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65586_2142443653">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9765588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765590_2142443653">
            <w:r>
              <w:rPr>
                <w:webHidden/>
                <w:rStyle w:val="IndexLink"/>
                <w:rtl w:val="true"/>
              </w:rPr>
              <w:t>الاهداء</w:t>
            </w:r>
            <w:r>
              <w:rPr>
                <w:rStyle w:val="IndexLink"/>
                <w:rtl w:val="true"/>
              </w:rPr>
              <w:tab/>
            </w:r>
            <w:r>
              <w:rPr>
                <w:rStyle w:val="IndexLink"/>
              </w:rPr>
              <w:t>12</w:t>
            </w:r>
          </w:hyperlink>
        </w:p>
        <w:p>
          <w:pPr>
            <w:pStyle w:val="Contents2"/>
            <w:tabs>
              <w:tab w:val="clear" w:pos="8743"/>
              <w:tab w:val="right" w:pos="9026" w:leader="dot"/>
            </w:tabs>
            <w:rPr/>
          </w:pPr>
          <w:hyperlink w:anchor="__RefHeading___Toc9765592_2142443653">
            <w:r>
              <w:rPr>
                <w:webHidden/>
                <w:rStyle w:val="IndexLink"/>
                <w:rtl w:val="true"/>
              </w:rPr>
              <w:t>تتمة كتاب البيع</w:t>
            </w:r>
            <w:r>
              <w:rPr>
                <w:rStyle w:val="IndexLink"/>
                <w:rtl w:val="true"/>
              </w:rPr>
              <w:tab/>
            </w:r>
            <w:r>
              <w:rPr>
                <w:rStyle w:val="IndexLink"/>
              </w:rPr>
              <w:t>14</w:t>
            </w:r>
          </w:hyperlink>
        </w:p>
        <w:p>
          <w:pPr>
            <w:pStyle w:val="Contents3"/>
            <w:tabs>
              <w:tab w:val="clear" w:pos="8459"/>
              <w:tab w:val="right" w:pos="9026" w:leader="dot"/>
            </w:tabs>
            <w:rPr/>
          </w:pPr>
          <w:hyperlink w:anchor="__RefHeading___Toc9765594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9765596_2142443653">
            <w:r>
              <w:rPr>
                <w:webHidden/>
                <w:rStyle w:val="IndexLink"/>
                <w:rtl w:val="true"/>
              </w:rPr>
              <w:t>تتمة الكلام في شروط المتعاقدين</w:t>
            </w:r>
            <w:r>
              <w:rPr>
                <w:rStyle w:val="IndexLink"/>
                <w:rtl w:val="true"/>
              </w:rPr>
              <w:tab/>
            </w:r>
            <w:r>
              <w:rPr>
                <w:rStyle w:val="IndexLink"/>
              </w:rPr>
              <w:t>16</w:t>
            </w:r>
          </w:hyperlink>
        </w:p>
        <w:p>
          <w:pPr>
            <w:pStyle w:val="Contents4"/>
            <w:tabs>
              <w:tab w:val="clear" w:pos="8176"/>
              <w:tab w:val="right" w:pos="9026" w:leader="dot"/>
            </w:tabs>
            <w:rPr/>
          </w:pPr>
          <w:hyperlink w:anchor="__RefHeading___Toc9765598_2142443653">
            <w:r>
              <w:rPr>
                <w:webHidden/>
                <w:rStyle w:val="IndexLink"/>
                <w:rtl w:val="true"/>
              </w:rPr>
              <w:t>مسألة</w:t>
            </w:r>
            <w:r>
              <w:rPr>
                <w:rStyle w:val="IndexLink"/>
                <w:rtl w:val="true"/>
              </w:rPr>
              <w:t xml:space="preserve">: </w:t>
            </w:r>
            <w:r>
              <w:rPr>
                <w:rStyle w:val="IndexLink"/>
                <w:rtl w:val="true"/>
              </w:rPr>
              <w:t>و من جملة شرائط المتعاقدين قصدهما لمدلول العقد الذي يتلفظان به</w:t>
            </w:r>
            <w:r>
              <w:rPr>
                <w:rStyle w:val="IndexLink"/>
                <w:rtl w:val="true"/>
              </w:rPr>
              <w:tab/>
            </w:r>
            <w:r>
              <w:rPr>
                <w:rStyle w:val="IndexLink"/>
              </w:rPr>
              <w:t>16</w:t>
            </w:r>
          </w:hyperlink>
        </w:p>
        <w:p>
          <w:pPr>
            <w:pStyle w:val="Contents5"/>
            <w:tabs>
              <w:tab w:val="clear" w:pos="7892"/>
              <w:tab w:val="right" w:pos="9026" w:leader="dot"/>
            </w:tabs>
            <w:rPr/>
          </w:pPr>
          <w:hyperlink w:anchor="__RefHeading___Toc9765600_2142443653">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9765602_2142443653">
            <w:r>
              <w:rPr>
                <w:webHidden/>
                <w:rStyle w:val="IndexLink"/>
                <w:rtl w:val="true"/>
              </w:rPr>
              <w:t>كلام صاحب المقابس في اعتبار تعيين المالكين و المناقشات فيه</w:t>
            </w:r>
            <w:r>
              <w:rPr>
                <w:rStyle w:val="IndexLink"/>
                <w:rtl w:val="true"/>
              </w:rPr>
              <w:tab/>
            </w:r>
            <w:r>
              <w:rPr>
                <w:rStyle w:val="IndexLink"/>
              </w:rPr>
              <w:t>20</w:t>
            </w:r>
          </w:hyperlink>
        </w:p>
        <w:p>
          <w:pPr>
            <w:pStyle w:val="Contents5"/>
            <w:tabs>
              <w:tab w:val="clear" w:pos="7892"/>
              <w:tab w:val="right" w:pos="9026" w:leader="dot"/>
            </w:tabs>
            <w:rPr/>
          </w:pPr>
          <w:hyperlink w:anchor="__RefHeading___Toc9765604_2142443653">
            <w:r>
              <w:rPr>
                <w:webHidden/>
                <w:rStyle w:val="IndexLink"/>
                <w:rtl w:val="true"/>
              </w:rPr>
              <w:t>هل يعتبر تعيين الموجب للمشتري و القابل للبائع‌؟</w:t>
            </w:r>
            <w:r>
              <w:rPr>
                <w:rStyle w:val="IndexLink"/>
                <w:rtl w:val="true"/>
              </w:rPr>
              <w:tab/>
            </w:r>
            <w:r>
              <w:rPr>
                <w:rStyle w:val="IndexLink"/>
              </w:rPr>
              <w:t>42</w:t>
            </w:r>
          </w:hyperlink>
        </w:p>
        <w:p>
          <w:pPr>
            <w:pStyle w:val="Contents6"/>
            <w:tabs>
              <w:tab w:val="clear" w:pos="7609"/>
              <w:tab w:val="right" w:pos="9026" w:leader="dot"/>
            </w:tabs>
            <w:rPr/>
          </w:pPr>
          <w:hyperlink w:anchor="__RefHeading___Toc9765606_2142443653">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9765608_2142443653">
            <w:r>
              <w:rPr>
                <w:webHidden/>
                <w:rStyle w:val="IndexLink"/>
                <w:rtl w:val="true"/>
              </w:rPr>
              <w:t>مختار المؤلف و دليله</w:t>
            </w:r>
            <w:r>
              <w:rPr>
                <w:rStyle w:val="IndexLink"/>
                <w:rtl w:val="true"/>
              </w:rPr>
              <w:tab/>
            </w:r>
            <w:r>
              <w:rPr>
                <w:rStyle w:val="IndexLink"/>
              </w:rPr>
              <w:t>44</w:t>
            </w:r>
          </w:hyperlink>
        </w:p>
        <w:p>
          <w:pPr>
            <w:pStyle w:val="Contents5"/>
            <w:tabs>
              <w:tab w:val="clear" w:pos="7892"/>
              <w:tab w:val="right" w:pos="9026" w:leader="dot"/>
            </w:tabs>
            <w:rPr/>
          </w:pPr>
          <w:hyperlink w:anchor="__RefHeading___Toc9765610_2142443653">
            <w:r>
              <w:rPr>
                <w:webHidden/>
                <w:rStyle w:val="IndexLink"/>
                <w:rtl w:val="true"/>
              </w:rPr>
              <w:t>كلام العلامة في الفرق بين البيع و شبهه و بين النكاح و المناقشة فيه</w:t>
            </w:r>
            <w:r>
              <w:rPr>
                <w:rStyle w:val="IndexLink"/>
                <w:rtl w:val="true"/>
              </w:rPr>
              <w:tab/>
            </w:r>
            <w:r>
              <w:rPr>
                <w:rStyle w:val="IndexLink"/>
              </w:rPr>
              <w:t>46</w:t>
            </w:r>
          </w:hyperlink>
        </w:p>
        <w:p>
          <w:pPr>
            <w:pStyle w:val="Contents5"/>
            <w:tabs>
              <w:tab w:val="clear" w:pos="7892"/>
              <w:tab w:val="right" w:pos="9026" w:leader="dot"/>
            </w:tabs>
            <w:rPr/>
          </w:pPr>
          <w:hyperlink w:anchor="__RefHeading___Toc9765612_2142443653">
            <w:r>
              <w:rPr>
                <w:webHidden/>
                <w:rStyle w:val="IndexLink"/>
                <w:rtl w:val="true"/>
              </w:rPr>
              <w:t>الأولى في الفرق بين النكاح و البيع</w:t>
            </w:r>
            <w:r>
              <w:rPr>
                <w:rStyle w:val="IndexLink"/>
                <w:rtl w:val="true"/>
              </w:rPr>
              <w:tab/>
            </w:r>
            <w:r>
              <w:rPr>
                <w:rStyle w:val="IndexLink"/>
              </w:rPr>
              <w:t>48</w:t>
            </w:r>
          </w:hyperlink>
        </w:p>
        <w:p>
          <w:pPr>
            <w:pStyle w:val="Contents4"/>
            <w:tabs>
              <w:tab w:val="clear" w:pos="8176"/>
              <w:tab w:val="right" w:pos="9026" w:leader="dot"/>
            </w:tabs>
            <w:rPr/>
          </w:pPr>
          <w:hyperlink w:anchor="__RefHeading___Toc9765614_2142443653">
            <w:r>
              <w:rPr>
                <w:webHidden/>
                <w:rStyle w:val="IndexLink"/>
                <w:rtl w:val="true"/>
              </w:rPr>
              <w:t>مسألة</w:t>
            </w:r>
            <w:r>
              <w:rPr>
                <w:rStyle w:val="IndexLink"/>
                <w:rtl w:val="true"/>
              </w:rPr>
              <w:t xml:space="preserve">: </w:t>
            </w:r>
            <w:r>
              <w:rPr>
                <w:rStyle w:val="IndexLink"/>
                <w:rtl w:val="true"/>
              </w:rPr>
              <w:t>و من شرائط المتعاقدين الاختيار</w:t>
            </w:r>
            <w:r>
              <w:rPr>
                <w:rStyle w:val="IndexLink"/>
                <w:rtl w:val="true"/>
              </w:rPr>
              <w:tab/>
            </w:r>
            <w:r>
              <w:rPr>
                <w:rStyle w:val="IndexLink"/>
              </w:rPr>
              <w:t>52</w:t>
            </w:r>
          </w:hyperlink>
        </w:p>
        <w:p>
          <w:pPr>
            <w:pStyle w:val="Contents5"/>
            <w:tabs>
              <w:tab w:val="clear" w:pos="7892"/>
              <w:tab w:val="right" w:pos="9026" w:leader="dot"/>
            </w:tabs>
            <w:rPr/>
          </w:pPr>
          <w:hyperlink w:anchor="__RefHeading___Toc9765616_2142443653">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9765618_2142443653">
            <w:r>
              <w:rPr>
                <w:webHidden/>
                <w:rStyle w:val="IndexLink"/>
                <w:rtl w:val="true"/>
              </w:rPr>
              <w:t>ما يدل على اشتراط الاختيار</w:t>
            </w:r>
            <w:r>
              <w:rPr>
                <w:rStyle w:val="IndexLink"/>
                <w:rtl w:val="true"/>
              </w:rPr>
              <w:tab/>
            </w:r>
            <w:r>
              <w:rPr>
                <w:rStyle w:val="IndexLink"/>
              </w:rPr>
              <w:t>52</w:t>
            </w:r>
          </w:hyperlink>
        </w:p>
        <w:p>
          <w:pPr>
            <w:pStyle w:val="Contents5"/>
            <w:tabs>
              <w:tab w:val="clear" w:pos="7892"/>
              <w:tab w:val="right" w:pos="9026" w:leader="dot"/>
            </w:tabs>
            <w:rPr/>
          </w:pPr>
          <w:hyperlink w:anchor="__RefHeading___Toc9765620_2142443653">
            <w:r>
              <w:rPr>
                <w:webHidden/>
                <w:rStyle w:val="IndexLink"/>
                <w:rtl w:val="true"/>
              </w:rPr>
              <w:t>المراد من قولهم المكره قاصد إلى اللفظ غير قاصد إلى مدلوله</w:t>
            </w:r>
            <w:r>
              <w:rPr>
                <w:rStyle w:val="IndexLink"/>
                <w:rtl w:val="true"/>
              </w:rPr>
              <w:tab/>
            </w:r>
            <w:r>
              <w:rPr>
                <w:rStyle w:val="IndexLink"/>
              </w:rPr>
              <w:t>65</w:t>
            </w:r>
          </w:hyperlink>
        </w:p>
        <w:p>
          <w:pPr>
            <w:pStyle w:val="Contents5"/>
            <w:tabs>
              <w:tab w:val="clear" w:pos="7892"/>
              <w:tab w:val="right" w:pos="9026" w:leader="dot"/>
            </w:tabs>
            <w:rPr/>
          </w:pPr>
          <w:hyperlink w:anchor="__RefHeading___Toc9765622_2142443653">
            <w:r>
              <w:rPr>
                <w:webHidden/>
                <w:rStyle w:val="IndexLink"/>
                <w:rtl w:val="true"/>
              </w:rPr>
              <w:t>حقيقة الإكراه</w:t>
            </w:r>
            <w:r>
              <w:rPr>
                <w:rStyle w:val="IndexLink"/>
                <w:rtl w:val="true"/>
              </w:rPr>
              <w:tab/>
            </w:r>
            <w:r>
              <w:rPr>
                <w:rStyle w:val="IndexLink"/>
              </w:rPr>
              <w:t>72</w:t>
            </w:r>
          </w:hyperlink>
        </w:p>
        <w:p>
          <w:pPr>
            <w:pStyle w:val="Contents5"/>
            <w:tabs>
              <w:tab w:val="clear" w:pos="7892"/>
              <w:tab w:val="right" w:pos="9026" w:leader="dot"/>
            </w:tabs>
            <w:rPr/>
          </w:pPr>
          <w:hyperlink w:anchor="__RefHeading___Toc9765624_2142443653">
            <w:r>
              <w:rPr>
                <w:webHidden/>
                <w:rStyle w:val="IndexLink"/>
                <w:rtl w:val="true"/>
              </w:rPr>
              <w:t>هل يعتبر عدم إمكان التفصي عن الضرر بما لا ضرر فيه</w:t>
            </w:r>
            <w:r>
              <w:rPr>
                <w:rStyle w:val="IndexLink"/>
                <w:rtl w:val="true"/>
              </w:rPr>
              <w:tab/>
            </w:r>
            <w:r>
              <w:rPr>
                <w:rStyle w:val="IndexLink"/>
              </w:rPr>
              <w:t>75</w:t>
            </w:r>
          </w:hyperlink>
        </w:p>
        <w:p>
          <w:pPr>
            <w:pStyle w:val="Contents6"/>
            <w:tabs>
              <w:tab w:val="clear" w:pos="7609"/>
              <w:tab w:val="right" w:pos="9026" w:leader="dot"/>
            </w:tabs>
            <w:rPr/>
          </w:pPr>
          <w:hyperlink w:anchor="__RefHeading___Toc9765626_2142443653">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9765628_2142443653">
            <w:r>
              <w:rPr>
                <w:webHidden/>
                <w:rStyle w:val="IndexLink"/>
                <w:rtl w:val="true"/>
              </w:rPr>
              <w:t>عدم اعتبار العجز عن التورية</w:t>
            </w:r>
            <w:r>
              <w:rPr>
                <w:rStyle w:val="IndexLink"/>
                <w:rtl w:val="true"/>
              </w:rPr>
              <w:tab/>
            </w:r>
            <w:r>
              <w:rPr>
                <w:rStyle w:val="IndexLink"/>
              </w:rPr>
              <w:t>75</w:t>
            </w:r>
          </w:hyperlink>
        </w:p>
        <w:p>
          <w:pPr>
            <w:pStyle w:val="Contents6"/>
            <w:tabs>
              <w:tab w:val="clear" w:pos="7609"/>
              <w:tab w:val="right" w:pos="9026" w:leader="dot"/>
            </w:tabs>
            <w:rPr/>
          </w:pPr>
          <w:hyperlink w:anchor="__RefHeading___Toc9765630_2142443653">
            <w:r>
              <w:rPr>
                <w:webHidden/>
                <w:rStyle w:val="IndexLink"/>
                <w:rtl w:val="true"/>
              </w:rPr>
              <w:t>هل يعتبر العجز عن التخلص بغير التورية</w:t>
            </w:r>
            <w:r>
              <w:rPr>
                <w:rStyle w:val="IndexLink"/>
                <w:rtl w:val="true"/>
              </w:rPr>
              <w:tab/>
            </w:r>
            <w:r>
              <w:rPr>
                <w:rStyle w:val="IndexLink"/>
              </w:rPr>
              <w:t>76</w:t>
            </w:r>
          </w:hyperlink>
        </w:p>
        <w:p>
          <w:pPr>
            <w:pStyle w:val="Contents6"/>
            <w:tabs>
              <w:tab w:val="clear" w:pos="7609"/>
              <w:tab w:val="right" w:pos="9026" w:leader="dot"/>
            </w:tabs>
            <w:rPr/>
          </w:pPr>
          <w:hyperlink w:anchor="__RefHeading___Toc9765632_2142443653">
            <w:r>
              <w:rPr>
                <w:webHidden/>
                <w:rStyle w:val="IndexLink"/>
                <w:rtl w:val="true"/>
              </w:rPr>
              <w:t>اعتبار العجز عن التخلص بغير التورية</w:t>
            </w:r>
            <w:r>
              <w:rPr>
                <w:rStyle w:val="IndexLink"/>
                <w:rtl w:val="true"/>
              </w:rPr>
              <w:tab/>
            </w:r>
            <w:r>
              <w:rPr>
                <w:rStyle w:val="IndexLink"/>
              </w:rPr>
              <w:t>78</w:t>
            </w:r>
          </w:hyperlink>
        </w:p>
        <w:p>
          <w:pPr>
            <w:pStyle w:val="Contents6"/>
            <w:tabs>
              <w:tab w:val="clear" w:pos="7609"/>
              <w:tab w:val="right" w:pos="9026" w:leader="dot"/>
            </w:tabs>
            <w:rPr/>
          </w:pPr>
          <w:hyperlink w:anchor="__RefHeading___Toc9765634_2142443653">
            <w:r>
              <w:rPr>
                <w:webHidden/>
                <w:rStyle w:val="IndexLink"/>
                <w:rtl w:val="true"/>
              </w:rPr>
              <w:t>الفرق بين إمكان التفصي بالتورية و إمكانه بغيرها</w:t>
            </w:r>
            <w:r>
              <w:rPr>
                <w:rStyle w:val="IndexLink"/>
                <w:rtl w:val="true"/>
              </w:rPr>
              <w:tab/>
            </w:r>
            <w:r>
              <w:rPr>
                <w:rStyle w:val="IndexLink"/>
              </w:rPr>
              <w:t>82</w:t>
            </w:r>
          </w:hyperlink>
        </w:p>
        <w:p>
          <w:pPr>
            <w:pStyle w:val="Contents5"/>
            <w:tabs>
              <w:tab w:val="clear" w:pos="7892"/>
              <w:tab w:val="right" w:pos="9026" w:leader="dot"/>
            </w:tabs>
            <w:rPr/>
          </w:pPr>
          <w:hyperlink w:anchor="__RefHeading___Toc9765636_2142443653">
            <w:r>
              <w:rPr>
                <w:webHidden/>
                <w:rStyle w:val="IndexLink"/>
                <w:rtl w:val="true"/>
              </w:rPr>
              <w:t>عدم اعتبار العجز في الإكراه الرافع لأثر المعاملات</w:t>
            </w:r>
            <w:r>
              <w:rPr>
                <w:rStyle w:val="IndexLink"/>
                <w:rtl w:val="true"/>
              </w:rPr>
              <w:tab/>
            </w:r>
            <w:r>
              <w:rPr>
                <w:rStyle w:val="IndexLink"/>
              </w:rPr>
              <w:t>84</w:t>
            </w:r>
          </w:hyperlink>
        </w:p>
        <w:p>
          <w:pPr>
            <w:pStyle w:val="Contents6"/>
            <w:tabs>
              <w:tab w:val="clear" w:pos="7609"/>
              <w:tab w:val="right" w:pos="9026" w:leader="dot"/>
            </w:tabs>
            <w:rPr/>
          </w:pPr>
          <w:hyperlink w:anchor="__RefHeading___Toc9765638_2142443653">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9765640_2142443653">
            <w:r>
              <w:rPr>
                <w:webHidden/>
                <w:rStyle w:val="IndexLink"/>
                <w:rtl w:val="true"/>
              </w:rPr>
              <w:t>المراد من الإكراه الرافع لأثر المعاملات</w:t>
            </w:r>
            <w:r>
              <w:rPr>
                <w:rStyle w:val="IndexLink"/>
                <w:rtl w:val="true"/>
              </w:rPr>
              <w:tab/>
            </w:r>
            <w:r>
              <w:rPr>
                <w:rStyle w:val="IndexLink"/>
              </w:rPr>
              <w:t>87</w:t>
            </w:r>
          </w:hyperlink>
        </w:p>
        <w:p>
          <w:pPr>
            <w:pStyle w:val="Contents5"/>
            <w:tabs>
              <w:tab w:val="clear" w:pos="7892"/>
              <w:tab w:val="right" w:pos="9026" w:leader="dot"/>
            </w:tabs>
            <w:rPr/>
          </w:pPr>
          <w:hyperlink w:anchor="__RefHeading___Toc9765642_2142443653">
            <w:r>
              <w:rPr>
                <w:webHidden/>
                <w:rStyle w:val="IndexLink"/>
                <w:rtl w:val="true"/>
              </w:rPr>
              <w:t>الفرق بين الأحكام التكليفية و الأحكام الوضعية</w:t>
            </w:r>
            <w:r>
              <w:rPr>
                <w:rStyle w:val="IndexLink"/>
                <w:rtl w:val="true"/>
              </w:rPr>
              <w:tab/>
            </w:r>
            <w:r>
              <w:rPr>
                <w:rStyle w:val="IndexLink"/>
              </w:rPr>
              <w:t>92</w:t>
            </w:r>
          </w:hyperlink>
        </w:p>
        <w:p>
          <w:pPr>
            <w:pStyle w:val="Contents5"/>
            <w:tabs>
              <w:tab w:val="clear" w:pos="7892"/>
              <w:tab w:val="right" w:pos="9026" w:leader="dot"/>
            </w:tabs>
            <w:rPr/>
          </w:pPr>
          <w:hyperlink w:anchor="__RefHeading___Toc9765644_2142443653">
            <w:r>
              <w:rPr>
                <w:webHidden/>
                <w:rStyle w:val="IndexLink"/>
                <w:rtl w:val="true"/>
              </w:rPr>
              <w:t>لو أكره الشخص على أحد الأمرين</w:t>
            </w:r>
            <w:r>
              <w:rPr>
                <w:rStyle w:val="IndexLink"/>
                <w:rtl w:val="true"/>
              </w:rPr>
              <w:tab/>
            </w:r>
            <w:r>
              <w:rPr>
                <w:rStyle w:val="IndexLink"/>
              </w:rPr>
              <w:t>93</w:t>
            </w:r>
          </w:hyperlink>
        </w:p>
        <w:p>
          <w:pPr>
            <w:pStyle w:val="Contents5"/>
            <w:tabs>
              <w:tab w:val="clear" w:pos="7892"/>
              <w:tab w:val="right" w:pos="9026" w:leader="dot"/>
            </w:tabs>
            <w:rPr/>
          </w:pPr>
          <w:hyperlink w:anchor="__RefHeading___Toc9765646_2142443653">
            <w:r>
              <w:rPr>
                <w:webHidden/>
                <w:rStyle w:val="IndexLink"/>
                <w:rtl w:val="true"/>
              </w:rPr>
              <w:t>لو أكره أحد الشخصين على فعل واحد</w:t>
            </w:r>
            <w:r>
              <w:rPr>
                <w:rStyle w:val="IndexLink"/>
                <w:rtl w:val="true"/>
              </w:rPr>
              <w:tab/>
            </w:r>
            <w:r>
              <w:rPr>
                <w:rStyle w:val="IndexLink"/>
              </w:rPr>
              <w:t>98</w:t>
            </w:r>
          </w:hyperlink>
        </w:p>
        <w:p>
          <w:pPr>
            <w:pStyle w:val="Contents5"/>
            <w:tabs>
              <w:tab w:val="clear" w:pos="7892"/>
              <w:tab w:val="right" w:pos="9026" w:leader="dot"/>
            </w:tabs>
            <w:rPr/>
          </w:pPr>
          <w:hyperlink w:anchor="__RefHeading___Toc9765648_2142443653">
            <w:r>
              <w:rPr>
                <w:webHidden/>
                <w:rStyle w:val="IndexLink"/>
                <w:rtl w:val="true"/>
              </w:rPr>
              <w:t>صور تعلق الإكراه</w:t>
            </w:r>
            <w:r>
              <w:rPr>
                <w:rStyle w:val="IndexLink"/>
                <w:rtl w:val="true"/>
              </w:rPr>
              <w:tab/>
            </w:r>
            <w:r>
              <w:rPr>
                <w:rStyle w:val="IndexLink"/>
              </w:rPr>
              <w:t>98</w:t>
            </w:r>
          </w:hyperlink>
        </w:p>
        <w:p>
          <w:pPr>
            <w:pStyle w:val="Contents5"/>
            <w:tabs>
              <w:tab w:val="clear" w:pos="7892"/>
              <w:tab w:val="right" w:pos="9026" w:leader="dot"/>
            </w:tabs>
            <w:rPr/>
          </w:pPr>
          <w:hyperlink w:anchor="__RefHeading___Toc9765650_2142443653">
            <w:r>
              <w:rPr>
                <w:webHidden/>
                <w:rStyle w:val="IndexLink"/>
                <w:rtl w:val="true"/>
              </w:rPr>
              <w:t>فروع</w:t>
            </w:r>
            <w:r>
              <w:rPr>
                <w:rStyle w:val="IndexLink"/>
                <w:rtl w:val="true"/>
              </w:rPr>
              <w:tab/>
            </w:r>
            <w:r>
              <w:rPr>
                <w:rStyle w:val="IndexLink"/>
              </w:rPr>
              <w:t>104</w:t>
            </w:r>
          </w:hyperlink>
        </w:p>
        <w:p>
          <w:pPr>
            <w:pStyle w:val="Contents6"/>
            <w:tabs>
              <w:tab w:val="clear" w:pos="7609"/>
              <w:tab w:val="right" w:pos="9026" w:leader="dot"/>
            </w:tabs>
            <w:rPr/>
          </w:pPr>
          <w:hyperlink w:anchor="__RefHeading___Toc9765652_2142443653">
            <w:r>
              <w:rPr>
                <w:webHidden/>
                <w:rStyle w:val="IndexLink"/>
                <w:rtl w:val="true"/>
              </w:rPr>
              <w:t>الإكراه على بيع عبد من عبدين</w:t>
            </w:r>
            <w:r>
              <w:rPr>
                <w:rStyle w:val="IndexLink"/>
                <w:rtl w:val="true"/>
              </w:rPr>
              <w:tab/>
            </w:r>
            <w:r>
              <w:rPr>
                <w:rStyle w:val="IndexLink"/>
              </w:rPr>
              <w:t>104</w:t>
            </w:r>
          </w:hyperlink>
        </w:p>
        <w:p>
          <w:pPr>
            <w:pStyle w:val="Contents6"/>
            <w:tabs>
              <w:tab w:val="clear" w:pos="7609"/>
              <w:tab w:val="right" w:pos="9026" w:leader="dot"/>
            </w:tabs>
            <w:rPr/>
          </w:pPr>
          <w:hyperlink w:anchor="__RefHeading___Toc9765654_2142443653">
            <w:r>
              <w:rPr>
                <w:webHidden/>
                <w:rStyle w:val="IndexLink"/>
                <w:rtl w:val="true"/>
              </w:rPr>
              <w:t>الإكراه على معين فضم غيره إليه</w:t>
            </w:r>
            <w:r>
              <w:rPr>
                <w:rStyle w:val="IndexLink"/>
                <w:rtl w:val="true"/>
              </w:rPr>
              <w:tab/>
            </w:r>
            <w:r>
              <w:rPr>
                <w:rStyle w:val="IndexLink"/>
              </w:rPr>
              <w:t>105</w:t>
            </w:r>
          </w:hyperlink>
        </w:p>
        <w:p>
          <w:pPr>
            <w:pStyle w:val="Contents6"/>
            <w:tabs>
              <w:tab w:val="clear" w:pos="7609"/>
              <w:tab w:val="right" w:pos="9026" w:leader="dot"/>
            </w:tabs>
            <w:rPr/>
          </w:pPr>
          <w:hyperlink w:anchor="__RefHeading___Toc9765656_2142443653">
            <w:r>
              <w:rPr>
                <w:webHidden/>
                <w:rStyle w:val="IndexLink"/>
                <w:rtl w:val="true"/>
              </w:rPr>
              <w:t>الإكراه على الطلاق</w:t>
            </w:r>
            <w:r>
              <w:rPr>
                <w:rStyle w:val="IndexLink"/>
                <w:rtl w:val="true"/>
              </w:rPr>
              <w:tab/>
            </w:r>
            <w:r>
              <w:rPr>
                <w:rStyle w:val="IndexLink"/>
              </w:rPr>
              <w:t>105</w:t>
            </w:r>
          </w:hyperlink>
        </w:p>
        <w:p>
          <w:pPr>
            <w:pStyle w:val="Contents6"/>
            <w:tabs>
              <w:tab w:val="clear" w:pos="7609"/>
              <w:tab w:val="right" w:pos="9026" w:leader="dot"/>
            </w:tabs>
            <w:rPr/>
          </w:pPr>
          <w:hyperlink w:anchor="__RefHeading___Toc9765658_2142443653">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9765660_2142443653">
            <w:r>
              <w:rPr>
                <w:webHidden/>
                <w:rStyle w:val="IndexLink"/>
                <w:rtl w:val="true"/>
              </w:rPr>
              <w:t>أقسام الإكراه على الطلاق، و أحكامها</w:t>
            </w:r>
            <w:r>
              <w:rPr>
                <w:rStyle w:val="IndexLink"/>
                <w:rtl w:val="true"/>
              </w:rPr>
              <w:tab/>
            </w:r>
            <w:r>
              <w:rPr>
                <w:rStyle w:val="IndexLink"/>
              </w:rPr>
              <w:t>109</w:t>
            </w:r>
          </w:hyperlink>
        </w:p>
        <w:p>
          <w:pPr>
            <w:pStyle w:val="Contents6"/>
            <w:tabs>
              <w:tab w:val="clear" w:pos="7609"/>
              <w:tab w:val="right" w:pos="9026" w:leader="dot"/>
            </w:tabs>
            <w:rPr/>
          </w:pPr>
          <w:hyperlink w:anchor="__RefHeading___Toc9765662_2142443653">
            <w:r>
              <w:rPr>
                <w:webHidden/>
                <w:rStyle w:val="IndexLink"/>
                <w:rtl w:val="true"/>
              </w:rPr>
              <w:t>عقد المكره لو تعقبه الرضا</w:t>
            </w:r>
            <w:r>
              <w:rPr>
                <w:rStyle w:val="IndexLink"/>
                <w:rtl w:val="true"/>
              </w:rPr>
              <w:tab/>
            </w:r>
            <w:r>
              <w:rPr>
                <w:rStyle w:val="IndexLink"/>
              </w:rPr>
              <w:t>114</w:t>
            </w:r>
          </w:hyperlink>
        </w:p>
        <w:p>
          <w:pPr>
            <w:pStyle w:val="Contents6"/>
            <w:tabs>
              <w:tab w:val="clear" w:pos="7609"/>
              <w:tab w:val="right" w:pos="9026" w:leader="dot"/>
            </w:tabs>
            <w:rPr/>
          </w:pPr>
          <w:hyperlink w:anchor="__RefHeading___Toc9765664_2142443653">
            <w:r>
              <w:rPr>
                <w:webHidden/>
                <w:rStyle w:val="IndexLink"/>
                <w:rtl w:val="true"/>
              </w:rPr>
              <w:t>بقي الكلام في أنّ الرضا المتأخّر ناقلٌ أو كاشف‌؟</w:t>
            </w:r>
            <w:r>
              <w:rPr>
                <w:rStyle w:val="IndexLink"/>
                <w:rtl w:val="true"/>
              </w:rPr>
              <w:tab/>
            </w:r>
            <w:r>
              <w:rPr>
                <w:rStyle w:val="IndexLink"/>
              </w:rPr>
              <w:t>132</w:t>
            </w:r>
          </w:hyperlink>
        </w:p>
        <w:p>
          <w:pPr>
            <w:pStyle w:val="Contents4"/>
            <w:tabs>
              <w:tab w:val="clear" w:pos="8176"/>
              <w:tab w:val="right" w:pos="9026" w:leader="dot"/>
            </w:tabs>
            <w:rPr/>
          </w:pPr>
          <w:hyperlink w:anchor="__RefHeading___Toc9765666_2142443653">
            <w:r>
              <w:rPr>
                <w:webHidden/>
                <w:rStyle w:val="IndexLink"/>
                <w:rtl w:val="true"/>
              </w:rPr>
              <w:t>مسألة</w:t>
            </w:r>
            <w:r>
              <w:rPr>
                <w:rStyle w:val="IndexLink"/>
                <w:rtl w:val="true"/>
              </w:rPr>
              <w:t xml:space="preserve">: </w:t>
            </w:r>
            <w:r>
              <w:rPr>
                <w:rStyle w:val="IndexLink"/>
                <w:rtl w:val="true"/>
              </w:rPr>
              <w:t>و من شروط المتعاقدين اذن السيد لو كان العاقد عبدا</w:t>
            </w:r>
            <w:r>
              <w:rPr>
                <w:rStyle w:val="IndexLink"/>
                <w:rtl w:val="true"/>
              </w:rPr>
              <w:tab/>
            </w:r>
            <w:r>
              <w:rPr>
                <w:rStyle w:val="IndexLink"/>
              </w:rPr>
              <w:t>138</w:t>
            </w:r>
          </w:hyperlink>
        </w:p>
        <w:p>
          <w:pPr>
            <w:pStyle w:val="Contents5"/>
            <w:tabs>
              <w:tab w:val="clear" w:pos="7892"/>
              <w:tab w:val="right" w:pos="9026" w:leader="dot"/>
            </w:tabs>
            <w:rPr/>
          </w:pPr>
          <w:hyperlink w:anchor="__RefHeading___Toc9765668_2142443653">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9765670_2142443653">
            <w:r>
              <w:rPr>
                <w:webHidden/>
                <w:rStyle w:val="IndexLink"/>
                <w:rtl w:val="true"/>
              </w:rPr>
              <w:t>هل ينفذ إنشاء العبد إذا لحقته إجازة السيد؟</w:t>
            </w:r>
            <w:r>
              <w:rPr>
                <w:rStyle w:val="IndexLink"/>
                <w:rtl w:val="true"/>
              </w:rPr>
              <w:tab/>
            </w:r>
            <w:r>
              <w:rPr>
                <w:rStyle w:val="IndexLink"/>
              </w:rPr>
              <w:t>140</w:t>
            </w:r>
          </w:hyperlink>
        </w:p>
        <w:p>
          <w:pPr>
            <w:pStyle w:val="Contents5"/>
            <w:tabs>
              <w:tab w:val="clear" w:pos="7892"/>
              <w:tab w:val="right" w:pos="9026" w:leader="dot"/>
            </w:tabs>
            <w:rPr/>
          </w:pPr>
          <w:hyperlink w:anchor="__RefHeading___Toc9765672_2142443653">
            <w:r>
              <w:rPr>
                <w:webHidden/>
                <w:rStyle w:val="IndexLink"/>
                <w:rtl w:val="true"/>
              </w:rPr>
              <w:t>فرع</w:t>
            </w:r>
            <w:r>
              <w:rPr>
                <w:rStyle w:val="IndexLink"/>
                <w:rtl w:val="true"/>
              </w:rPr>
              <w:t xml:space="preserve">: </w:t>
            </w:r>
            <w:r>
              <w:rPr>
                <w:rStyle w:val="IndexLink"/>
                <w:rtl w:val="true"/>
              </w:rPr>
              <w:t>لو أمر العبد آمر أن يشتري نفسه من مولاه فباعه مولاه صح و لزم</w:t>
            </w:r>
            <w:r>
              <w:rPr>
                <w:rStyle w:val="IndexLink"/>
                <w:rtl w:val="true"/>
              </w:rPr>
              <w:tab/>
            </w:r>
            <w:r>
              <w:rPr>
                <w:rStyle w:val="IndexLink"/>
              </w:rPr>
              <w:t>155</w:t>
            </w:r>
          </w:hyperlink>
        </w:p>
        <w:p>
          <w:pPr>
            <w:pStyle w:val="Contents4"/>
            <w:tabs>
              <w:tab w:val="clear" w:pos="8176"/>
              <w:tab w:val="right" w:pos="9026" w:leader="dot"/>
            </w:tabs>
            <w:rPr/>
          </w:pPr>
          <w:hyperlink w:anchor="__RefHeading___Toc9765674_2142443653">
            <w:r>
              <w:rPr>
                <w:webHidden/>
                <w:rStyle w:val="IndexLink"/>
                <w:rtl w:val="true"/>
              </w:rPr>
              <w:t>مسألة</w:t>
            </w:r>
            <w:r>
              <w:rPr>
                <w:rStyle w:val="IndexLink"/>
                <w:rtl w:val="true"/>
              </w:rPr>
              <w:t xml:space="preserve">: </w:t>
            </w:r>
            <w:r>
              <w:rPr>
                <w:rStyle w:val="IndexLink"/>
                <w:rtl w:val="true"/>
              </w:rPr>
              <w:t>و من شروط المتعاقدين أن يكونا مالكين، أو مأذونين من المالك، أو الشارع</w:t>
            </w:r>
            <w:r>
              <w:rPr>
                <w:rStyle w:val="IndexLink"/>
                <w:rtl w:val="true"/>
              </w:rPr>
              <w:tab/>
            </w:r>
            <w:r>
              <w:rPr>
                <w:rStyle w:val="IndexLink"/>
              </w:rPr>
              <w:t>157</w:t>
            </w:r>
          </w:hyperlink>
        </w:p>
        <w:p>
          <w:pPr>
            <w:pStyle w:val="Contents5"/>
            <w:tabs>
              <w:tab w:val="clear" w:pos="7892"/>
              <w:tab w:val="right" w:pos="9026" w:leader="dot"/>
            </w:tabs>
            <w:rPr/>
          </w:pPr>
          <w:hyperlink w:anchor="__RefHeading___Toc9765676_2142443653">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9765678_2142443653">
            <w:r>
              <w:rPr>
                <w:webHidden/>
                <w:rStyle w:val="IndexLink"/>
                <w:rtl w:val="true"/>
              </w:rPr>
              <w:t>الكلام في عقد الفضولي</w:t>
            </w:r>
            <w:r>
              <w:rPr>
                <w:rStyle w:val="IndexLink"/>
                <w:rtl w:val="true"/>
              </w:rPr>
              <w:tab/>
            </w:r>
            <w:r>
              <w:rPr>
                <w:rStyle w:val="IndexLink"/>
              </w:rPr>
              <w:t>159</w:t>
            </w:r>
          </w:hyperlink>
        </w:p>
        <w:p>
          <w:pPr>
            <w:pStyle w:val="Contents6"/>
            <w:tabs>
              <w:tab w:val="clear" w:pos="7609"/>
              <w:tab w:val="right" w:pos="9026" w:leader="dot"/>
            </w:tabs>
            <w:rPr/>
          </w:pPr>
          <w:hyperlink w:anchor="__RefHeading___Toc9765680_2142443653">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9765682_2142443653">
            <w:r>
              <w:rPr>
                <w:webHidden/>
                <w:rStyle w:val="IndexLink"/>
                <w:rtl w:val="true"/>
              </w:rPr>
              <w:t>اختلف الأصحاب و غيرهم في بيع الفضولي</w:t>
            </w:r>
            <w:r>
              <w:rPr>
                <w:rStyle w:val="IndexLink"/>
                <w:rtl w:val="true"/>
              </w:rPr>
              <w:tab/>
            </w:r>
            <w:r>
              <w:rPr>
                <w:rStyle w:val="IndexLink"/>
              </w:rPr>
              <w:t>159</w:t>
            </w:r>
          </w:hyperlink>
        </w:p>
        <w:p>
          <w:pPr>
            <w:pStyle w:val="Contents6"/>
            <w:tabs>
              <w:tab w:val="clear" w:pos="7609"/>
              <w:tab w:val="right" w:pos="9026" w:leader="dot"/>
            </w:tabs>
            <w:rPr/>
          </w:pPr>
          <w:hyperlink w:anchor="__RefHeading___Toc9765684_2142443653">
            <w:r>
              <w:rPr>
                <w:webHidden/>
                <w:rStyle w:val="IndexLink"/>
                <w:rtl w:val="true"/>
              </w:rPr>
              <w:t>صور بيع الفضولي</w:t>
            </w:r>
            <w:r>
              <w:rPr>
                <w:rStyle w:val="IndexLink"/>
                <w:rtl w:val="true"/>
              </w:rPr>
              <w:tab/>
            </w:r>
            <w:r>
              <w:rPr>
                <w:rStyle w:val="IndexLink"/>
              </w:rPr>
              <w:t>167</w:t>
            </w:r>
          </w:hyperlink>
        </w:p>
        <w:p>
          <w:pPr>
            <w:pStyle w:val="Contents6"/>
            <w:tabs>
              <w:tab w:val="clear" w:pos="7609"/>
              <w:tab w:val="right" w:pos="9026" w:leader="dot"/>
            </w:tabs>
            <w:rPr/>
          </w:pPr>
          <w:hyperlink w:anchor="__RefHeading___Toc9765686_2142443653">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9765688_2142443653">
            <w:r>
              <w:rPr>
                <w:webHidden/>
                <w:rStyle w:val="IndexLink"/>
                <w:rtl w:val="true"/>
              </w:rPr>
              <w:t>المسألة الأولى</w:t>
            </w:r>
            <w:r>
              <w:rPr>
                <w:rStyle w:val="IndexLink"/>
                <w:rtl w:val="true"/>
              </w:rPr>
              <w:t xml:space="preserve">: </w:t>
            </w:r>
            <w:r>
              <w:rPr>
                <w:rStyle w:val="IndexLink"/>
                <w:rtl w:val="true"/>
              </w:rPr>
              <w:t>أن يبيع للمالك مع عدم سبق منع من المالك</w:t>
            </w:r>
            <w:r>
              <w:rPr>
                <w:rStyle w:val="IndexLink"/>
                <w:rtl w:val="true"/>
              </w:rPr>
              <w:tab/>
            </w:r>
            <w:r>
              <w:rPr>
                <w:rStyle w:val="IndexLink"/>
              </w:rPr>
              <w:t>168</w:t>
            </w:r>
          </w:hyperlink>
        </w:p>
        <w:p>
          <w:pPr>
            <w:pStyle w:val="Contents6"/>
            <w:tabs>
              <w:tab w:val="clear" w:pos="7609"/>
              <w:tab w:val="right" w:pos="9026" w:leader="dot"/>
            </w:tabs>
            <w:rPr/>
          </w:pPr>
          <w:hyperlink w:anchor="__RefHeading___Toc9765690_2142443653">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9765692_2142443653">
            <w:r>
              <w:rPr>
                <w:webHidden/>
                <w:rStyle w:val="IndexLink"/>
                <w:rtl w:val="true"/>
              </w:rPr>
              <w:t>و المشهور</w:t>
            </w:r>
            <w:r>
              <w:rPr>
                <w:rStyle w:val="IndexLink"/>
                <w:rtl w:val="true"/>
              </w:rPr>
              <w:t xml:space="preserve">: </w:t>
            </w:r>
            <w:r>
              <w:rPr>
                <w:rStyle w:val="IndexLink"/>
                <w:rtl w:val="true"/>
              </w:rPr>
              <w:t>الصحّة</w:t>
            </w:r>
            <w:r>
              <w:rPr>
                <w:rStyle w:val="IndexLink"/>
                <w:rtl w:val="true"/>
              </w:rPr>
              <w:tab/>
            </w:r>
            <w:r>
              <w:rPr>
                <w:rStyle w:val="IndexLink"/>
              </w:rPr>
              <w:t>168</w:t>
            </w:r>
          </w:hyperlink>
        </w:p>
        <w:p>
          <w:pPr>
            <w:pStyle w:val="Contents6"/>
            <w:tabs>
              <w:tab w:val="clear" w:pos="7609"/>
              <w:tab w:val="right" w:pos="9026" w:leader="dot"/>
            </w:tabs>
            <w:rPr/>
          </w:pPr>
          <w:hyperlink w:anchor="__RefHeading___Toc9765694_2142443653">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9765696_2142443653">
            <w:r>
              <w:rPr>
                <w:webHidden/>
                <w:rStyle w:val="IndexLink"/>
                <w:rtl w:val="true"/>
              </w:rPr>
              <w:t>قد اشتهر الاستدلال عليه بقضية عروة البارقي</w:t>
            </w:r>
            <w:r>
              <w:rPr>
                <w:rStyle w:val="IndexLink"/>
                <w:rtl w:val="true"/>
              </w:rPr>
              <w:tab/>
            </w:r>
            <w:r>
              <w:rPr>
                <w:rStyle w:val="IndexLink"/>
              </w:rPr>
              <w:t>171</w:t>
            </w:r>
          </w:hyperlink>
        </w:p>
        <w:p>
          <w:pPr>
            <w:pStyle w:val="Contents6"/>
            <w:tabs>
              <w:tab w:val="clear" w:pos="7609"/>
              <w:tab w:val="right" w:pos="9026" w:leader="dot"/>
            </w:tabs>
            <w:rPr/>
          </w:pPr>
          <w:hyperlink w:anchor="__RefHeading___Toc9765698_2142443653">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9765700_2142443653">
            <w:r>
              <w:rPr>
                <w:webHidden/>
                <w:rStyle w:val="IndexLink"/>
                <w:rtl w:val="true"/>
              </w:rPr>
              <w:t>المناقشة في الاستدلال بقضية عروة البارقي</w:t>
            </w:r>
            <w:r>
              <w:rPr>
                <w:rStyle w:val="IndexLink"/>
                <w:rtl w:val="true"/>
              </w:rPr>
              <w:tab/>
            </w:r>
            <w:r>
              <w:rPr>
                <w:rStyle w:val="IndexLink"/>
              </w:rPr>
              <w:t>171</w:t>
            </w:r>
          </w:hyperlink>
        </w:p>
        <w:p>
          <w:pPr>
            <w:pStyle w:val="Contents6"/>
            <w:tabs>
              <w:tab w:val="clear" w:pos="7609"/>
              <w:tab w:val="right" w:pos="9026" w:leader="dot"/>
            </w:tabs>
            <w:rPr/>
          </w:pPr>
          <w:hyperlink w:anchor="__RefHeading___Toc9765702_2142443653">
            <w:r>
              <w:rPr>
                <w:webHidden/>
                <w:rStyle w:val="IndexLink"/>
                <w:rtl w:val="true"/>
              </w:rPr>
              <w:t>الاستدلال للصحة بصحيحة محمد بن قيس</w:t>
            </w:r>
            <w:r>
              <w:rPr>
                <w:rStyle w:val="IndexLink"/>
                <w:rtl w:val="true"/>
              </w:rPr>
              <w:tab/>
            </w:r>
            <w:r>
              <w:rPr>
                <w:rStyle w:val="IndexLink"/>
              </w:rPr>
              <w:t>176</w:t>
            </w:r>
          </w:hyperlink>
        </w:p>
        <w:p>
          <w:pPr>
            <w:pStyle w:val="Contents6"/>
            <w:tabs>
              <w:tab w:val="clear" w:pos="7609"/>
              <w:tab w:val="right" w:pos="9026" w:leader="dot"/>
            </w:tabs>
            <w:rPr/>
          </w:pPr>
          <w:hyperlink w:anchor="__RefHeading___Toc9765704_2142443653">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9765706_2142443653">
            <w:r>
              <w:rPr>
                <w:webHidden/>
                <w:rStyle w:val="IndexLink"/>
                <w:rtl w:val="true"/>
              </w:rPr>
              <w:t>المناقشة في الاستدلال بصحيحة محمد بن قيس</w:t>
            </w:r>
            <w:r>
              <w:rPr>
                <w:rStyle w:val="IndexLink"/>
                <w:rtl w:val="true"/>
              </w:rPr>
              <w:tab/>
            </w:r>
            <w:r>
              <w:rPr>
                <w:rStyle w:val="IndexLink"/>
              </w:rPr>
              <w:t>177</w:t>
            </w:r>
          </w:hyperlink>
        </w:p>
        <w:p>
          <w:pPr>
            <w:pStyle w:val="Contents6"/>
            <w:tabs>
              <w:tab w:val="clear" w:pos="7609"/>
              <w:tab w:val="right" w:pos="9026" w:leader="dot"/>
            </w:tabs>
            <w:rPr/>
          </w:pPr>
          <w:hyperlink w:anchor="__RefHeading___Toc9765708_2142443653">
            <w:r>
              <w:rPr>
                <w:webHidden/>
                <w:rStyle w:val="IndexLink"/>
                <w:rtl w:val="true"/>
              </w:rPr>
              <w:t>توجيه الاستدلال بصحيحة محمد بن قيس</w:t>
            </w:r>
            <w:r>
              <w:rPr>
                <w:rStyle w:val="IndexLink"/>
                <w:rtl w:val="true"/>
              </w:rPr>
              <w:tab/>
            </w:r>
            <w:r>
              <w:rPr>
                <w:rStyle w:val="IndexLink"/>
              </w:rPr>
              <w:t>183</w:t>
            </w:r>
          </w:hyperlink>
        </w:p>
        <w:p>
          <w:pPr>
            <w:pStyle w:val="Contents6"/>
            <w:tabs>
              <w:tab w:val="clear" w:pos="7609"/>
              <w:tab w:val="right" w:pos="9026" w:leader="dot"/>
            </w:tabs>
            <w:rPr/>
          </w:pPr>
          <w:hyperlink w:anchor="__RefHeading___Toc9765710_2142443653">
            <w:r>
              <w:rPr>
                <w:webHidden/>
                <w:rStyle w:val="IndexLink"/>
                <w:rtl w:val="true"/>
              </w:rPr>
              <w:t>الاستدلال لصحة بيع الفضولي بفحوى صحة نكاحه</w:t>
            </w:r>
            <w:r>
              <w:rPr>
                <w:rStyle w:val="IndexLink"/>
                <w:rtl w:val="true"/>
              </w:rPr>
              <w:tab/>
            </w:r>
            <w:r>
              <w:rPr>
                <w:rStyle w:val="IndexLink"/>
              </w:rPr>
              <w:t>183</w:t>
            </w:r>
          </w:hyperlink>
        </w:p>
        <w:p>
          <w:pPr>
            <w:pStyle w:val="Contents6"/>
            <w:tabs>
              <w:tab w:val="clear" w:pos="7609"/>
              <w:tab w:val="right" w:pos="9026" w:leader="dot"/>
            </w:tabs>
            <w:rPr/>
          </w:pPr>
          <w:hyperlink w:anchor="__RefHeading___Toc9765712_2142443653">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9765714_2142443653">
            <w:r>
              <w:rPr>
                <w:webHidden/>
                <w:rStyle w:val="IndexLink"/>
                <w:rtl w:val="true"/>
              </w:rPr>
              <w:t>المناقشة في الاستدلال المذكور</w:t>
            </w:r>
            <w:r>
              <w:rPr>
                <w:rStyle w:val="IndexLink"/>
                <w:rtl w:val="true"/>
              </w:rPr>
              <w:tab/>
            </w:r>
            <w:r>
              <w:rPr>
                <w:rStyle w:val="IndexLink"/>
              </w:rPr>
              <w:t>184</w:t>
            </w:r>
          </w:hyperlink>
        </w:p>
        <w:p>
          <w:pPr>
            <w:pStyle w:val="Contents6"/>
            <w:tabs>
              <w:tab w:val="clear" w:pos="7609"/>
              <w:tab w:val="right" w:pos="9026" w:leader="dot"/>
            </w:tabs>
            <w:rPr/>
          </w:pPr>
          <w:hyperlink w:anchor="__RefHeading___Toc9765716_2142443653">
            <w:r>
              <w:rPr>
                <w:webHidden/>
                <w:rStyle w:val="IndexLink"/>
                <w:rtl w:val="true"/>
              </w:rPr>
              <w:t>ما يؤيد لصحة بيع الفضولي</w:t>
            </w:r>
            <w:r>
              <w:rPr>
                <w:rStyle w:val="IndexLink"/>
                <w:rtl w:val="true"/>
              </w:rPr>
              <w:tab/>
            </w:r>
            <w:r>
              <w:rPr>
                <w:rStyle w:val="IndexLink"/>
              </w:rPr>
              <w:t>190</w:t>
            </w:r>
          </w:hyperlink>
        </w:p>
        <w:p>
          <w:pPr>
            <w:pStyle w:val="Contents6"/>
            <w:tabs>
              <w:tab w:val="clear" w:pos="7609"/>
              <w:tab w:val="right" w:pos="9026" w:leader="dot"/>
            </w:tabs>
            <w:rPr/>
          </w:pPr>
          <w:hyperlink w:anchor="__RefHeading___Toc9765718_2142443653">
            <w:r>
              <w:rPr>
                <w:webHidden/>
                <w:rStyle w:val="IndexLink"/>
                <w:rtl w:val="true"/>
              </w:rPr>
              <w:t>ما ورد في المضاربة</w:t>
            </w:r>
            <w:r>
              <w:rPr>
                <w:rStyle w:val="IndexLink"/>
                <w:rtl w:val="true"/>
              </w:rPr>
              <w:tab/>
            </w:r>
            <w:r>
              <w:rPr>
                <w:rStyle w:val="IndexLink"/>
              </w:rPr>
              <w:t>190</w:t>
            </w:r>
          </w:hyperlink>
        </w:p>
        <w:p>
          <w:pPr>
            <w:pStyle w:val="Contents6"/>
            <w:tabs>
              <w:tab w:val="clear" w:pos="7609"/>
              <w:tab w:val="right" w:pos="9026" w:leader="dot"/>
            </w:tabs>
            <w:rPr/>
          </w:pPr>
          <w:hyperlink w:anchor="__RefHeading___Toc9765720_2142443653">
            <w:r>
              <w:rPr>
                <w:webHidden/>
                <w:rStyle w:val="IndexLink"/>
                <w:rtl w:val="true"/>
              </w:rPr>
              <w:t>ما ورد في اتجار غير الولي في مال اليتيم</w:t>
            </w:r>
            <w:r>
              <w:rPr>
                <w:rStyle w:val="IndexLink"/>
                <w:rtl w:val="true"/>
              </w:rPr>
              <w:tab/>
            </w:r>
            <w:r>
              <w:rPr>
                <w:rStyle w:val="IndexLink"/>
              </w:rPr>
              <w:t>195</w:t>
            </w:r>
          </w:hyperlink>
        </w:p>
        <w:p>
          <w:pPr>
            <w:pStyle w:val="Contents6"/>
            <w:tabs>
              <w:tab w:val="clear" w:pos="7609"/>
              <w:tab w:val="right" w:pos="9026" w:leader="dot"/>
            </w:tabs>
            <w:rPr/>
          </w:pPr>
          <w:hyperlink w:anchor="__RefHeading___Toc9765722_2142443653">
            <w:r>
              <w:rPr>
                <w:webHidden/>
                <w:rStyle w:val="IndexLink"/>
                <w:rtl w:val="true"/>
              </w:rPr>
              <w:t>رواية ابن أشيم</w:t>
            </w:r>
            <w:r>
              <w:rPr>
                <w:rStyle w:val="IndexLink"/>
                <w:rtl w:val="true"/>
              </w:rPr>
              <w:tab/>
            </w:r>
            <w:r>
              <w:rPr>
                <w:rStyle w:val="IndexLink"/>
              </w:rPr>
              <w:t>198</w:t>
            </w:r>
          </w:hyperlink>
        </w:p>
        <w:p>
          <w:pPr>
            <w:pStyle w:val="Contents6"/>
            <w:tabs>
              <w:tab w:val="clear" w:pos="7609"/>
              <w:tab w:val="right" w:pos="9026" w:leader="dot"/>
            </w:tabs>
            <w:rPr/>
          </w:pPr>
          <w:hyperlink w:anchor="__RefHeading___Toc9765724_2142443653">
            <w:r>
              <w:rPr>
                <w:webHidden/>
                <w:rStyle w:val="IndexLink"/>
                <w:rtl w:val="true"/>
              </w:rPr>
              <w:t>صحيحة الحلبي</w:t>
            </w:r>
            <w:r>
              <w:rPr>
                <w:rStyle w:val="IndexLink"/>
                <w:rtl w:val="true"/>
              </w:rPr>
              <w:tab/>
            </w:r>
            <w:r>
              <w:rPr>
                <w:rStyle w:val="IndexLink"/>
              </w:rPr>
              <w:t>203</w:t>
            </w:r>
          </w:hyperlink>
        </w:p>
        <w:p>
          <w:pPr>
            <w:pStyle w:val="Contents6"/>
            <w:tabs>
              <w:tab w:val="clear" w:pos="7609"/>
              <w:tab w:val="right" w:pos="9026" w:leader="dot"/>
            </w:tabs>
            <w:rPr/>
          </w:pPr>
          <w:hyperlink w:anchor="__RefHeading___Toc9765726_2142443653">
            <w:r>
              <w:rPr>
                <w:webHidden/>
                <w:rStyle w:val="IndexLink"/>
                <w:rtl w:val="true"/>
              </w:rPr>
              <w:t>موثقة عبد الرحمن</w:t>
            </w:r>
            <w:r>
              <w:rPr>
                <w:rStyle w:val="IndexLink"/>
                <w:rtl w:val="true"/>
              </w:rPr>
              <w:tab/>
            </w:r>
            <w:r>
              <w:rPr>
                <w:rStyle w:val="IndexLink"/>
              </w:rPr>
              <w:t>204</w:t>
            </w:r>
          </w:hyperlink>
        </w:p>
        <w:p>
          <w:pPr>
            <w:pStyle w:val="Contents6"/>
            <w:tabs>
              <w:tab w:val="clear" w:pos="7609"/>
              <w:tab w:val="right" w:pos="9026" w:leader="dot"/>
            </w:tabs>
            <w:rPr/>
          </w:pPr>
          <w:hyperlink w:anchor="__RefHeading___Toc9765728_2142443653">
            <w:r>
              <w:rPr>
                <w:webHidden/>
                <w:rStyle w:val="IndexLink"/>
                <w:rtl w:val="true"/>
              </w:rPr>
              <w:t>أخبار نكاح العبد بدون إذن مولاه</w:t>
            </w:r>
            <w:r>
              <w:rPr>
                <w:rStyle w:val="IndexLink"/>
                <w:rtl w:val="true"/>
              </w:rPr>
              <w:tab/>
            </w:r>
            <w:r>
              <w:rPr>
                <w:rStyle w:val="IndexLink"/>
              </w:rPr>
              <w:t>207</w:t>
            </w:r>
          </w:hyperlink>
        </w:p>
        <w:p>
          <w:pPr>
            <w:pStyle w:val="Contents6"/>
            <w:tabs>
              <w:tab w:val="clear" w:pos="7609"/>
              <w:tab w:val="right" w:pos="9026" w:leader="dot"/>
            </w:tabs>
            <w:rPr/>
          </w:pPr>
          <w:hyperlink w:anchor="__RefHeading___Toc9765730_2142443653">
            <w:r>
              <w:rPr>
                <w:webHidden/>
                <w:rStyle w:val="IndexLink"/>
                <w:rtl w:val="true"/>
              </w:rPr>
              <w:t>مختار المؤلف الصحة</w:t>
            </w:r>
            <w:r>
              <w:rPr>
                <w:rStyle w:val="IndexLink"/>
                <w:rtl w:val="true"/>
              </w:rPr>
              <w:tab/>
            </w:r>
            <w:r>
              <w:rPr>
                <w:rStyle w:val="IndexLink"/>
              </w:rPr>
              <w:t>208</w:t>
            </w:r>
          </w:hyperlink>
        </w:p>
        <w:p>
          <w:pPr>
            <w:pStyle w:val="Contents6"/>
            <w:tabs>
              <w:tab w:val="clear" w:pos="7609"/>
              <w:tab w:val="right" w:pos="9026" w:leader="dot"/>
            </w:tabs>
            <w:rPr/>
          </w:pPr>
          <w:hyperlink w:anchor="__RefHeading___Toc9765732_2142443653">
            <w:r>
              <w:rPr>
                <w:webHidden/>
                <w:rStyle w:val="IndexLink"/>
                <w:rtl w:val="true"/>
              </w:rPr>
              <w:t>و احتجّ للبطلان بالأدلّة الأربعة</w:t>
            </w:r>
            <w:r>
              <w:rPr>
                <w:rStyle w:val="IndexLink"/>
                <w:rtl w:val="true"/>
              </w:rPr>
              <w:t>:</w:t>
              <w:tab/>
            </w:r>
            <w:r>
              <w:rPr>
                <w:rStyle w:val="IndexLink"/>
              </w:rPr>
              <w:t>208</w:t>
            </w:r>
          </w:hyperlink>
        </w:p>
        <w:p>
          <w:pPr>
            <w:pStyle w:val="Contents6"/>
            <w:tabs>
              <w:tab w:val="clear" w:pos="7609"/>
              <w:tab w:val="right" w:pos="9026" w:leader="dot"/>
            </w:tabs>
            <w:rPr/>
          </w:pPr>
          <w:hyperlink w:anchor="__RefHeading___Toc9765734_2142443653">
            <w:r>
              <w:rPr>
                <w:webHidden/>
                <w:rStyle w:val="IndexLink"/>
                <w:rtl w:val="true"/>
              </w:rPr>
              <w:t>أمّا الكتاب، بآية التجارة عن تراض</w:t>
            </w:r>
            <w:r>
              <w:rPr>
                <w:rStyle w:val="IndexLink"/>
                <w:rtl w:val="true"/>
              </w:rPr>
              <w:tab/>
            </w:r>
            <w:r>
              <w:rPr>
                <w:rStyle w:val="IndexLink"/>
              </w:rPr>
              <w:t>208</w:t>
            </w:r>
          </w:hyperlink>
        </w:p>
        <w:p>
          <w:pPr>
            <w:pStyle w:val="Contents6"/>
            <w:tabs>
              <w:tab w:val="clear" w:pos="7609"/>
              <w:tab w:val="right" w:pos="9026" w:leader="dot"/>
            </w:tabs>
            <w:rPr/>
          </w:pPr>
          <w:hyperlink w:anchor="__RefHeading___Toc9765736_2142443653">
            <w:r>
              <w:rPr>
                <w:webHidden/>
                <w:rStyle w:val="IndexLink"/>
                <w:rtl w:val="true"/>
              </w:rPr>
              <w:t>و أمّا السنّة، فهي أخبار</w:t>
            </w:r>
            <w:r>
              <w:rPr>
                <w:rStyle w:val="IndexLink"/>
                <w:rtl w:val="true"/>
              </w:rPr>
              <w:t>:</w:t>
              <w:tab/>
            </w:r>
            <w:r>
              <w:rPr>
                <w:rStyle w:val="IndexLink"/>
              </w:rPr>
              <w:t>211</w:t>
            </w:r>
          </w:hyperlink>
        </w:p>
        <w:p>
          <w:pPr>
            <w:pStyle w:val="Contents6"/>
            <w:tabs>
              <w:tab w:val="clear" w:pos="7609"/>
              <w:tab w:val="right" w:pos="9026" w:leader="dot"/>
            </w:tabs>
            <w:rPr/>
          </w:pPr>
          <w:hyperlink w:anchor="__RefHeading___Toc9765738_2142443653">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9765740_2142443653">
            <w:r>
              <w:rPr>
                <w:webHidden/>
                <w:rStyle w:val="IndexLink"/>
                <w:rtl w:val="true"/>
              </w:rPr>
              <w:t>المناقشة في الاستدلال بالروايات</w:t>
            </w:r>
            <w:r>
              <w:rPr>
                <w:rStyle w:val="IndexLink"/>
                <w:rtl w:val="true"/>
              </w:rPr>
              <w:tab/>
            </w:r>
            <w:r>
              <w:rPr>
                <w:rStyle w:val="IndexLink"/>
              </w:rPr>
              <w:t>213</w:t>
            </w:r>
          </w:hyperlink>
        </w:p>
        <w:p>
          <w:pPr>
            <w:pStyle w:val="Contents6"/>
            <w:tabs>
              <w:tab w:val="clear" w:pos="7609"/>
              <w:tab w:val="right" w:pos="9026" w:leader="dot"/>
            </w:tabs>
            <w:rPr/>
          </w:pPr>
          <w:hyperlink w:anchor="__RefHeading___Toc9765742_2142443653">
            <w:r>
              <w:rPr>
                <w:webHidden/>
                <w:rStyle w:val="IndexLink"/>
                <w:rtl w:val="true"/>
              </w:rPr>
              <w:t>الثالث</w:t>
            </w:r>
            <w:r>
              <w:rPr>
                <w:rStyle w:val="IndexLink"/>
                <w:rtl w:val="true"/>
              </w:rPr>
              <w:t xml:space="preserve">: </w:t>
            </w:r>
            <w:r>
              <w:rPr>
                <w:rStyle w:val="IndexLink"/>
                <w:rtl w:val="true"/>
              </w:rPr>
              <w:t>الإجماع على البطلان،</w:t>
            </w:r>
            <w:r>
              <w:rPr>
                <w:rStyle w:val="IndexLink"/>
                <w:rtl w:val="true"/>
              </w:rPr>
              <w:tab/>
            </w:r>
            <w:r>
              <w:rPr>
                <w:rStyle w:val="IndexLink"/>
              </w:rPr>
              <w:t>220</w:t>
            </w:r>
          </w:hyperlink>
        </w:p>
        <w:p>
          <w:pPr>
            <w:pStyle w:val="Contents6"/>
            <w:tabs>
              <w:tab w:val="clear" w:pos="7609"/>
              <w:tab w:val="right" w:pos="9026" w:leader="dot"/>
            </w:tabs>
            <w:rPr/>
          </w:pPr>
          <w:hyperlink w:anchor="__RefHeading___Toc9765744_2142443653">
            <w:r>
              <w:rPr>
                <w:webHidden/>
                <w:rStyle w:val="IndexLink"/>
                <w:rtl w:val="true"/>
              </w:rPr>
              <w:t>الرابع</w:t>
            </w:r>
            <w:r>
              <w:rPr>
                <w:rStyle w:val="IndexLink"/>
                <w:rtl w:val="true"/>
              </w:rPr>
              <w:t xml:space="preserve">: </w:t>
            </w:r>
            <w:r>
              <w:rPr>
                <w:rStyle w:val="IndexLink"/>
                <w:rtl w:val="true"/>
              </w:rPr>
              <w:t>ما دلّ من العقل و النقل</w:t>
            </w:r>
            <w:r>
              <w:rPr>
                <w:rStyle w:val="IndexLink"/>
                <w:rtl w:val="true"/>
              </w:rPr>
              <w:tab/>
            </w:r>
            <w:r>
              <w:rPr>
                <w:rStyle w:val="IndexLink"/>
              </w:rPr>
              <w:t>221</w:t>
            </w:r>
          </w:hyperlink>
        </w:p>
        <w:p>
          <w:pPr>
            <w:pStyle w:val="Contents6"/>
            <w:tabs>
              <w:tab w:val="clear" w:pos="7609"/>
              <w:tab w:val="right" w:pos="9026" w:leader="dot"/>
            </w:tabs>
            <w:rPr/>
          </w:pPr>
          <w:hyperlink w:anchor="__RefHeading___Toc9765746_2142443653">
            <w:r>
              <w:rPr>
                <w:webHidden/>
                <w:rStyle w:val="IndexLink"/>
                <w:rtl w:val="true"/>
              </w:rPr>
              <w:t>و قد يستدلّ للمنع بوجوه أُخر ضعيفة،</w:t>
            </w:r>
            <w:r>
              <w:rPr>
                <w:rStyle w:val="IndexLink"/>
                <w:rtl w:val="true"/>
              </w:rPr>
              <w:tab/>
            </w:r>
            <w:r>
              <w:rPr>
                <w:rStyle w:val="IndexLink"/>
              </w:rPr>
              <w:t>224</w:t>
            </w:r>
          </w:hyperlink>
        </w:p>
        <w:p>
          <w:pPr>
            <w:pStyle w:val="Contents6"/>
            <w:tabs>
              <w:tab w:val="clear" w:pos="7609"/>
              <w:tab w:val="right" w:pos="9026" w:leader="dot"/>
            </w:tabs>
            <w:rPr/>
          </w:pPr>
          <w:hyperlink w:anchor="__RefHeading___Toc9765748_2142443653">
            <w:r>
              <w:rPr>
                <w:webHidden/>
                <w:rStyle w:val="IndexLink"/>
                <w:rtl w:val="true"/>
              </w:rPr>
              <w:t>المسألة الثانية</w:t>
            </w:r>
            <w:r>
              <w:rPr>
                <w:rStyle w:val="IndexLink"/>
                <w:rtl w:val="true"/>
              </w:rPr>
              <w:t xml:space="preserve">: </w:t>
            </w:r>
            <w:r>
              <w:rPr>
                <w:rStyle w:val="IndexLink"/>
                <w:rtl w:val="true"/>
              </w:rPr>
              <w:t>أن يسبقه منع من المالك</w:t>
            </w:r>
            <w:r>
              <w:rPr>
                <w:rStyle w:val="IndexLink"/>
                <w:rtl w:val="true"/>
              </w:rPr>
              <w:tab/>
            </w:r>
            <w:r>
              <w:rPr>
                <w:rStyle w:val="IndexLink"/>
              </w:rPr>
              <w:t>225</w:t>
            </w:r>
          </w:hyperlink>
        </w:p>
        <w:p>
          <w:pPr>
            <w:pStyle w:val="Contents6"/>
            <w:tabs>
              <w:tab w:val="clear" w:pos="7609"/>
              <w:tab w:val="right" w:pos="9026" w:leader="dot"/>
            </w:tabs>
            <w:rPr/>
          </w:pPr>
          <w:hyperlink w:anchor="__RefHeading___Toc9765750_2142443653">
            <w:r>
              <w:rPr>
                <w:webHidden/>
                <w:rStyle w:val="IndexLink"/>
                <w:rtl w:val="true"/>
              </w:rPr>
              <w:t>المسألة الثالثة</w:t>
            </w:r>
            <w:r>
              <w:rPr>
                <w:rStyle w:val="IndexLink"/>
                <w:rtl w:val="true"/>
              </w:rPr>
              <w:t xml:space="preserve">: </w:t>
            </w:r>
            <w:r>
              <w:rPr>
                <w:rStyle w:val="IndexLink"/>
                <w:rtl w:val="true"/>
              </w:rPr>
              <w:t>أن يبيع الفضولي لنفسه</w:t>
            </w:r>
            <w:r>
              <w:rPr>
                <w:rStyle w:val="IndexLink"/>
                <w:rtl w:val="true"/>
              </w:rPr>
              <w:tab/>
            </w:r>
            <w:r>
              <w:rPr>
                <w:rStyle w:val="IndexLink"/>
              </w:rPr>
              <w:t>230</w:t>
            </w:r>
          </w:hyperlink>
        </w:p>
        <w:p>
          <w:pPr>
            <w:pStyle w:val="Contents6"/>
            <w:tabs>
              <w:tab w:val="clear" w:pos="7609"/>
              <w:tab w:val="right" w:pos="9026" w:leader="dot"/>
            </w:tabs>
            <w:rPr/>
          </w:pPr>
          <w:hyperlink w:anchor="__RefHeading___Toc9765752_2142443653">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9765754_2142443653">
            <w:r>
              <w:rPr>
                <w:webHidden/>
                <w:rStyle w:val="IndexLink"/>
                <w:rtl w:val="true"/>
              </w:rPr>
              <w:t>الأقوى الصحة و الدليل عليه</w:t>
            </w:r>
            <w:r>
              <w:rPr>
                <w:rStyle w:val="IndexLink"/>
                <w:rtl w:val="true"/>
              </w:rPr>
              <w:tab/>
            </w:r>
            <w:r>
              <w:rPr>
                <w:rStyle w:val="IndexLink"/>
              </w:rPr>
              <w:t>231</w:t>
            </w:r>
          </w:hyperlink>
        </w:p>
        <w:p>
          <w:pPr>
            <w:pStyle w:val="Contents6"/>
            <w:tabs>
              <w:tab w:val="clear" w:pos="7609"/>
              <w:tab w:val="right" w:pos="9026" w:leader="dot"/>
            </w:tabs>
            <w:rPr/>
          </w:pPr>
          <w:hyperlink w:anchor="__RefHeading___Toc9765756_2142443653">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9765758_2142443653">
            <w:r>
              <w:rPr>
                <w:webHidden/>
                <w:rStyle w:val="IndexLink"/>
                <w:rtl w:val="true"/>
              </w:rPr>
              <w:t>الإشكال على صحة هذا البيع من وجوه</w:t>
            </w:r>
            <w:r>
              <w:rPr>
                <w:rStyle w:val="IndexLink"/>
                <w:rtl w:val="true"/>
              </w:rPr>
              <w:tab/>
            </w:r>
            <w:r>
              <w:rPr>
                <w:rStyle w:val="IndexLink"/>
              </w:rPr>
              <w:t>231</w:t>
            </w:r>
          </w:hyperlink>
        </w:p>
        <w:p>
          <w:pPr>
            <w:pStyle w:val="Contents6"/>
            <w:tabs>
              <w:tab w:val="clear" w:pos="7609"/>
              <w:tab w:val="right" w:pos="9026" w:leader="dot"/>
            </w:tabs>
            <w:rPr/>
          </w:pPr>
          <w:hyperlink w:anchor="__RefHeading___Toc9765760_2142443653">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9765762_2142443653">
            <w:r>
              <w:rPr>
                <w:webHidden/>
                <w:rStyle w:val="IndexLink"/>
                <w:rtl w:val="true"/>
              </w:rPr>
              <w:t>الوجه الأول و جوابه</w:t>
            </w:r>
            <w:r>
              <w:rPr>
                <w:rStyle w:val="IndexLink"/>
                <w:rtl w:val="true"/>
              </w:rPr>
              <w:tab/>
            </w:r>
            <w:r>
              <w:rPr>
                <w:rStyle w:val="IndexLink"/>
              </w:rPr>
              <w:t>232</w:t>
            </w:r>
          </w:hyperlink>
        </w:p>
        <w:p>
          <w:pPr>
            <w:pStyle w:val="Contents6"/>
            <w:tabs>
              <w:tab w:val="clear" w:pos="7609"/>
              <w:tab w:val="right" w:pos="9026" w:leader="dot"/>
            </w:tabs>
            <w:rPr/>
          </w:pPr>
          <w:hyperlink w:anchor="__RefHeading___Toc9765764_2142443653">
            <w:r>
              <w:rPr>
                <w:webHidden/>
                <w:rStyle w:val="IndexLink"/>
                <w:rtl w:val="true"/>
              </w:rPr>
              <w:t>الوجه الثاني و جوابه</w:t>
            </w:r>
            <w:r>
              <w:rPr>
                <w:rStyle w:val="IndexLink"/>
                <w:rtl w:val="true"/>
              </w:rPr>
              <w:tab/>
            </w:r>
            <w:r>
              <w:rPr>
                <w:rStyle w:val="IndexLink"/>
              </w:rPr>
              <w:t>232</w:t>
            </w:r>
          </w:hyperlink>
        </w:p>
        <w:p>
          <w:pPr>
            <w:pStyle w:val="Contents6"/>
            <w:tabs>
              <w:tab w:val="clear" w:pos="7609"/>
              <w:tab w:val="right" w:pos="9026" w:leader="dot"/>
            </w:tabs>
            <w:rPr/>
          </w:pPr>
          <w:hyperlink w:anchor="__RefHeading___Toc9765766_2142443653">
            <w:r>
              <w:rPr>
                <w:webHidden/>
                <w:rStyle w:val="IndexLink"/>
                <w:rtl w:val="true"/>
              </w:rPr>
              <w:t>الوجه الثالث و جوابه</w:t>
            </w:r>
            <w:r>
              <w:rPr>
                <w:rStyle w:val="IndexLink"/>
                <w:rtl w:val="true"/>
              </w:rPr>
              <w:tab/>
            </w:r>
            <w:r>
              <w:rPr>
                <w:rStyle w:val="IndexLink"/>
              </w:rPr>
              <w:t>233</w:t>
            </w:r>
          </w:hyperlink>
        </w:p>
        <w:p>
          <w:pPr>
            <w:pStyle w:val="Contents6"/>
            <w:tabs>
              <w:tab w:val="clear" w:pos="7609"/>
              <w:tab w:val="right" w:pos="9026" w:leader="dot"/>
            </w:tabs>
            <w:rPr/>
          </w:pPr>
          <w:hyperlink w:anchor="__RefHeading___Toc9765768_2142443653">
            <w:r>
              <w:rPr>
                <w:webHidden/>
                <w:rStyle w:val="IndexLink"/>
                <w:rtl w:val="true"/>
              </w:rPr>
              <w:t>الوجه الرابع و المناقشات فيه و الجواب عنها</w:t>
            </w:r>
            <w:r>
              <w:rPr>
                <w:rStyle w:val="IndexLink"/>
                <w:rtl w:val="true"/>
              </w:rPr>
              <w:tab/>
            </w:r>
            <w:r>
              <w:rPr>
                <w:rStyle w:val="IndexLink"/>
              </w:rPr>
              <w:t>236</w:t>
            </w:r>
          </w:hyperlink>
        </w:p>
        <w:p>
          <w:pPr>
            <w:pStyle w:val="Contents6"/>
            <w:tabs>
              <w:tab w:val="clear" w:pos="7609"/>
              <w:tab w:val="right" w:pos="9026" w:leader="dot"/>
            </w:tabs>
            <w:rPr/>
          </w:pPr>
          <w:hyperlink w:anchor="__RefHeading___Toc9765770_2142443653">
            <w:r>
              <w:rPr>
                <w:webHidden/>
                <w:rStyle w:val="IndexLink"/>
                <w:rtl w:val="true"/>
              </w:rPr>
              <w:t>الوجه الخامس و جوابه</w:t>
            </w:r>
            <w:r>
              <w:rPr>
                <w:rStyle w:val="IndexLink"/>
                <w:rtl w:val="true"/>
              </w:rPr>
              <w:tab/>
            </w:r>
            <w:r>
              <w:rPr>
                <w:rStyle w:val="IndexLink"/>
              </w:rPr>
              <w:t>254</w:t>
            </w:r>
          </w:hyperlink>
        </w:p>
        <w:p>
          <w:pPr>
            <w:pStyle w:val="Contents6"/>
            <w:tabs>
              <w:tab w:val="clear" w:pos="7609"/>
              <w:tab w:val="right" w:pos="9026" w:leader="dot"/>
            </w:tabs>
            <w:rPr/>
          </w:pPr>
          <w:hyperlink w:anchor="__RefHeading___Toc9765772_2142443653">
            <w:r>
              <w:rPr>
                <w:webHidden/>
                <w:rStyle w:val="IndexLink"/>
                <w:rtl w:val="true"/>
              </w:rPr>
              <w:t>بقي هنا امران</w:t>
            </w:r>
            <w:r>
              <w:rPr>
                <w:rStyle w:val="IndexLink"/>
                <w:rtl w:val="true"/>
              </w:rPr>
              <w:t>:</w:t>
              <w:tab/>
            </w:r>
            <w:r>
              <w:rPr>
                <w:rStyle w:val="IndexLink"/>
              </w:rPr>
              <w:t>258</w:t>
            </w:r>
          </w:hyperlink>
        </w:p>
        <w:p>
          <w:pPr>
            <w:pStyle w:val="Contents6"/>
            <w:tabs>
              <w:tab w:val="clear" w:pos="7609"/>
              <w:tab w:val="right" w:pos="9026" w:leader="dot"/>
            </w:tabs>
            <w:rPr/>
          </w:pPr>
          <w:hyperlink w:anchor="__RefHeading___Toc9765774_2142443653">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9765776_2142443653">
            <w:r>
              <w:rPr>
                <w:webHidden/>
                <w:rStyle w:val="IndexLink"/>
                <w:rtl w:val="true"/>
              </w:rPr>
              <w:t>الأول</w:t>
            </w:r>
            <w:r>
              <w:rPr>
                <w:rStyle w:val="IndexLink"/>
                <w:rtl w:val="true"/>
              </w:rPr>
              <w:t xml:space="preserve">: </w:t>
            </w:r>
            <w:r>
              <w:rPr>
                <w:rStyle w:val="IndexLink"/>
                <w:rtl w:val="true"/>
              </w:rPr>
              <w:t>أنه لا فرق على القول بصحة بيع الفضولي بين كون مال الغير عينا أو دينا، أو في ذمة الغير</w:t>
            </w:r>
            <w:r>
              <w:rPr>
                <w:rStyle w:val="IndexLink"/>
                <w:rtl w:val="true"/>
              </w:rPr>
              <w:tab/>
            </w:r>
            <w:r>
              <w:rPr>
                <w:rStyle w:val="IndexLink"/>
              </w:rPr>
              <w:t>258</w:t>
            </w:r>
          </w:hyperlink>
        </w:p>
        <w:p>
          <w:pPr>
            <w:pStyle w:val="Contents6"/>
            <w:tabs>
              <w:tab w:val="clear" w:pos="7609"/>
              <w:tab w:val="right" w:pos="9026" w:leader="dot"/>
            </w:tabs>
            <w:rPr/>
          </w:pPr>
          <w:hyperlink w:anchor="__RefHeading___Toc9765778_2142443653">
            <w:r>
              <w:rPr>
                <w:webHidden/>
                <w:rStyle w:val="IndexLink"/>
                <w:rtl w:val="true"/>
              </w:rPr>
              <w:t>الثاني</w:t>
            </w:r>
            <w:r>
              <w:rPr>
                <w:rStyle w:val="IndexLink"/>
                <w:rtl w:val="true"/>
              </w:rPr>
              <w:t xml:space="preserve">: </w:t>
            </w:r>
            <w:r>
              <w:rPr>
                <w:rStyle w:val="IndexLink"/>
                <w:rtl w:val="true"/>
              </w:rPr>
              <w:t>الظاهر أنه لا فرق فيما ذكرنا</w:t>
            </w:r>
            <w:r>
              <w:rPr>
                <w:rStyle w:val="IndexLink"/>
                <w:rtl w:val="true"/>
              </w:rPr>
              <w:t xml:space="preserve">: </w:t>
            </w:r>
            <w:r>
              <w:rPr>
                <w:rStyle w:val="IndexLink"/>
                <w:rtl w:val="true"/>
              </w:rPr>
              <w:t>من أقسام بيع الفضولي بين البيع العقدي و المعاطاة</w:t>
            </w:r>
            <w:r>
              <w:rPr>
                <w:rStyle w:val="IndexLink"/>
                <w:rtl w:val="true"/>
              </w:rPr>
              <w:tab/>
            </w:r>
            <w:r>
              <w:rPr>
                <w:rStyle w:val="IndexLink"/>
              </w:rPr>
              <w:t>270</w:t>
            </w:r>
          </w:hyperlink>
        </w:p>
        <w:p>
          <w:pPr>
            <w:pStyle w:val="Contents5"/>
            <w:tabs>
              <w:tab w:val="clear" w:pos="7892"/>
              <w:tab w:val="right" w:pos="9026" w:leader="dot"/>
            </w:tabs>
            <w:rPr/>
          </w:pPr>
          <w:hyperlink w:anchor="__RefHeading___Toc9765780_2142443653">
            <w:r>
              <w:rPr>
                <w:webHidden/>
                <w:rStyle w:val="IndexLink"/>
                <w:rtl w:val="true"/>
              </w:rPr>
              <w:t>القول في الإجازة و الرد</w:t>
            </w:r>
            <w:r>
              <w:rPr>
                <w:rStyle w:val="IndexLink"/>
                <w:rtl w:val="true"/>
              </w:rPr>
              <w:t>(</w:t>
            </w:r>
            <w:r>
              <w:rPr>
                <w:rStyle w:val="IndexLink"/>
                <w:rtl w:val="true"/>
              </w:rPr>
              <w:t>القول في الاجازة و الرد</w:t>
            </w:r>
            <w:r>
              <w:rPr>
                <w:rStyle w:val="IndexLink"/>
                <w:rtl w:val="true"/>
              </w:rPr>
              <w:t>)</w:t>
              <w:tab/>
            </w:r>
            <w:r>
              <w:rPr>
                <w:rStyle w:val="IndexLink"/>
              </w:rPr>
              <w:t>280</w:t>
            </w:r>
          </w:hyperlink>
        </w:p>
        <w:p>
          <w:pPr>
            <w:pStyle w:val="Contents6"/>
            <w:tabs>
              <w:tab w:val="clear" w:pos="7609"/>
              <w:tab w:val="right" w:pos="9026" w:leader="dot"/>
            </w:tabs>
            <w:rPr/>
          </w:pPr>
          <w:hyperlink w:anchor="__RefHeading___Toc9765782_2142443653">
            <w:r>
              <w:rPr>
                <w:webHidden/>
                <w:rStyle w:val="IndexLink"/>
                <w:rtl w:val="true"/>
              </w:rPr>
              <w:t>أما الكلام في الاجازة</w:t>
            </w:r>
            <w:r>
              <w:rPr>
                <w:rStyle w:val="IndexLink"/>
                <w:rtl w:val="true"/>
              </w:rPr>
              <w:tab/>
            </w:r>
            <w:r>
              <w:rPr>
                <w:rStyle w:val="IndexLink"/>
              </w:rPr>
              <w:t>280</w:t>
            </w:r>
          </w:hyperlink>
        </w:p>
        <w:p>
          <w:pPr>
            <w:pStyle w:val="Contents6"/>
            <w:tabs>
              <w:tab w:val="clear" w:pos="7609"/>
              <w:tab w:val="right" w:pos="9026" w:leader="dot"/>
            </w:tabs>
            <w:rPr/>
          </w:pPr>
          <w:hyperlink w:anchor="__RefHeading___Toc9765784_2142443653">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9765786_2142443653">
            <w:r>
              <w:rPr>
                <w:webHidden/>
                <w:rStyle w:val="IndexLink"/>
                <w:rtl w:val="true"/>
              </w:rPr>
              <w:t>أمّا حكمها،</w:t>
            </w:r>
            <w:r>
              <w:rPr>
                <w:rStyle w:val="IndexLink"/>
                <w:rtl w:val="true"/>
              </w:rPr>
              <w:tab/>
            </w:r>
            <w:r>
              <w:rPr>
                <w:rStyle w:val="IndexLink"/>
              </w:rPr>
              <w:t>280</w:t>
            </w:r>
          </w:hyperlink>
        </w:p>
        <w:p>
          <w:pPr>
            <w:pStyle w:val="Contents6"/>
            <w:tabs>
              <w:tab w:val="clear" w:pos="7609"/>
              <w:tab w:val="right" w:pos="9026" w:leader="dot"/>
            </w:tabs>
            <w:rPr/>
          </w:pPr>
          <w:hyperlink w:anchor="__RefHeading___Toc9765788_2142443653">
            <w:r>
              <w:rPr>
                <w:webHidden/>
                <w:rStyle w:val="IndexLink"/>
                <w:rtl w:val="true"/>
              </w:rPr>
              <w:t>هل الإجازة كاشفة أم ناقلة</w:t>
            </w:r>
            <w:r>
              <w:rPr>
                <w:rStyle w:val="IndexLink"/>
                <w:rtl w:val="true"/>
              </w:rPr>
              <w:tab/>
            </w:r>
            <w:r>
              <w:rPr>
                <w:rStyle w:val="IndexLink"/>
              </w:rPr>
              <w:t>280</w:t>
            </w:r>
          </w:hyperlink>
        </w:p>
        <w:p>
          <w:pPr>
            <w:pStyle w:val="Contents6"/>
            <w:tabs>
              <w:tab w:val="clear" w:pos="7609"/>
              <w:tab w:val="right" w:pos="9026" w:leader="dot"/>
            </w:tabs>
            <w:rPr/>
          </w:pPr>
          <w:hyperlink w:anchor="__RefHeading___Toc9765790_2142443653">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9765792_2142443653">
            <w:r>
              <w:rPr>
                <w:webHidden/>
                <w:rStyle w:val="IndexLink"/>
                <w:rtl w:val="true"/>
              </w:rPr>
              <w:t>الأكثر على الكشف</w:t>
            </w:r>
            <w:r>
              <w:rPr>
                <w:rStyle w:val="IndexLink"/>
                <w:rtl w:val="true"/>
              </w:rPr>
              <w:tab/>
            </w:r>
            <w:r>
              <w:rPr>
                <w:rStyle w:val="IndexLink"/>
              </w:rPr>
              <w:t>281</w:t>
            </w:r>
          </w:hyperlink>
        </w:p>
        <w:p>
          <w:pPr>
            <w:pStyle w:val="Contents6"/>
            <w:tabs>
              <w:tab w:val="clear" w:pos="7609"/>
              <w:tab w:val="right" w:pos="9026" w:leader="dot"/>
            </w:tabs>
            <w:rPr/>
          </w:pPr>
          <w:hyperlink w:anchor="__RefHeading___Toc9765794_2142443653">
            <w:r>
              <w:rPr>
                <w:webHidden/>
                <w:rStyle w:val="IndexLink"/>
                <w:rtl w:val="true"/>
              </w:rPr>
              <w:t>الكلام في أدلة القائلين بالكشف و المناقشات فيها</w:t>
            </w:r>
            <w:r>
              <w:rPr>
                <w:rStyle w:val="IndexLink"/>
                <w:rtl w:val="true"/>
              </w:rPr>
              <w:tab/>
            </w:r>
            <w:r>
              <w:rPr>
                <w:rStyle w:val="IndexLink"/>
              </w:rPr>
              <w:t>281</w:t>
            </w:r>
          </w:hyperlink>
        </w:p>
        <w:p>
          <w:pPr>
            <w:pStyle w:val="Contents6"/>
            <w:tabs>
              <w:tab w:val="clear" w:pos="7609"/>
              <w:tab w:val="right" w:pos="9026" w:leader="dot"/>
            </w:tabs>
            <w:rPr/>
          </w:pPr>
          <w:hyperlink w:anchor="__RefHeading___Toc9765796_2142443653">
            <w:r>
              <w:rPr>
                <w:webHidden/>
                <w:rStyle w:val="IndexLink"/>
                <w:rtl w:val="true"/>
              </w:rPr>
              <w:t>معاني الكشف</w:t>
            </w:r>
            <w:r>
              <w:rPr>
                <w:rStyle w:val="IndexLink"/>
                <w:rtl w:val="true"/>
              </w:rPr>
              <w:tab/>
            </w:r>
            <w:r>
              <w:rPr>
                <w:rStyle w:val="IndexLink"/>
              </w:rPr>
              <w:t>308</w:t>
            </w:r>
          </w:hyperlink>
        </w:p>
        <w:p>
          <w:pPr>
            <w:pStyle w:val="Contents6"/>
            <w:tabs>
              <w:tab w:val="clear" w:pos="7609"/>
              <w:tab w:val="right" w:pos="9026" w:leader="dot"/>
            </w:tabs>
            <w:rPr/>
          </w:pPr>
          <w:hyperlink w:anchor="__RefHeading___Toc9765798_2142443653">
            <w:r>
              <w:rPr>
                <w:webHidden/>
                <w:rStyle w:val="IndexLink"/>
                <w:rtl w:val="true"/>
              </w:rPr>
              <w:t>ثم إنهم ذكروا للثمرة بين الكشف و النقل مواضع</w:t>
            </w:r>
            <w:r>
              <w:rPr>
                <w:rStyle w:val="IndexLink"/>
                <w:rtl w:val="true"/>
              </w:rPr>
              <w:tab/>
            </w:r>
            <w:r>
              <w:rPr>
                <w:rStyle w:val="IndexLink"/>
              </w:rPr>
              <w:t>316</w:t>
            </w:r>
          </w:hyperlink>
        </w:p>
        <w:p>
          <w:pPr>
            <w:pStyle w:val="Contents6"/>
            <w:tabs>
              <w:tab w:val="clear" w:pos="7609"/>
              <w:tab w:val="right" w:pos="9026" w:leader="dot"/>
            </w:tabs>
            <w:rPr/>
          </w:pPr>
          <w:hyperlink w:anchor="__RefHeading___Toc9765800_2142443653">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9765802_2142443653">
            <w:r>
              <w:rPr>
                <w:webHidden/>
                <w:rStyle w:val="IndexLink"/>
                <w:rtl w:val="true"/>
              </w:rPr>
              <w:t>منها</w:t>
            </w:r>
            <w:r>
              <w:rPr>
                <w:rStyle w:val="IndexLink"/>
                <w:rtl w:val="true"/>
              </w:rPr>
              <w:t xml:space="preserve">: </w:t>
            </w:r>
            <w:r>
              <w:rPr>
                <w:rStyle w:val="IndexLink"/>
                <w:rtl w:val="true"/>
              </w:rPr>
              <w:t>النماء،</w:t>
            </w:r>
            <w:r>
              <w:rPr>
                <w:rStyle w:val="IndexLink"/>
                <w:rtl w:val="true"/>
              </w:rPr>
              <w:tab/>
            </w:r>
            <w:r>
              <w:rPr>
                <w:rStyle w:val="IndexLink"/>
              </w:rPr>
              <w:t>316</w:t>
            </w:r>
          </w:hyperlink>
        </w:p>
        <w:p>
          <w:pPr>
            <w:pStyle w:val="Contents6"/>
            <w:tabs>
              <w:tab w:val="clear" w:pos="7609"/>
              <w:tab w:val="right" w:pos="9026" w:leader="dot"/>
            </w:tabs>
            <w:rPr/>
          </w:pPr>
          <w:hyperlink w:anchor="__RefHeading___Toc9765804_2142443653">
            <w:r>
              <w:rPr>
                <w:webHidden/>
                <w:rStyle w:val="IndexLink"/>
                <w:rtl w:val="true"/>
              </w:rPr>
              <w:t>منها</w:t>
            </w:r>
            <w:r>
              <w:rPr>
                <w:rStyle w:val="IndexLink"/>
                <w:rtl w:val="true"/>
              </w:rPr>
              <w:t xml:space="preserve">: </w:t>
            </w:r>
            <w:r>
              <w:rPr>
                <w:rStyle w:val="IndexLink"/>
                <w:rtl w:val="true"/>
              </w:rPr>
              <w:t>أنّ فسخ الأصيل لإنشائه قبل إجازة الآخر مبطل له على القول بالنقل، دون الكشف</w:t>
            </w:r>
            <w:r>
              <w:rPr>
                <w:rStyle w:val="IndexLink"/>
                <w:rtl w:val="true"/>
              </w:rPr>
              <w:tab/>
            </w:r>
            <w:r>
              <w:rPr>
                <w:rStyle w:val="IndexLink"/>
              </w:rPr>
              <w:t>320</w:t>
            </w:r>
          </w:hyperlink>
        </w:p>
        <w:p>
          <w:pPr>
            <w:pStyle w:val="Contents6"/>
            <w:tabs>
              <w:tab w:val="clear" w:pos="7609"/>
              <w:tab w:val="right" w:pos="9026" w:leader="dot"/>
            </w:tabs>
            <w:rPr/>
          </w:pPr>
          <w:hyperlink w:anchor="__RefHeading___Toc9765806_2142443653">
            <w:r>
              <w:rPr>
                <w:webHidden/>
                <w:rStyle w:val="IndexLink"/>
                <w:rtl w:val="true"/>
              </w:rPr>
              <w:t>ثم إن بعض متأخري المتأخرين ذكر ثمرات أخر لا بأس بذكرها</w:t>
            </w:r>
            <w:r>
              <w:rPr>
                <w:rStyle w:val="IndexLink"/>
                <w:rtl w:val="true"/>
              </w:rPr>
              <w:tab/>
            </w:r>
            <w:r>
              <w:rPr>
                <w:rStyle w:val="IndexLink"/>
              </w:rPr>
              <w:t>333</w:t>
            </w:r>
          </w:hyperlink>
        </w:p>
        <w:p>
          <w:pPr>
            <w:pStyle w:val="Contents6"/>
            <w:tabs>
              <w:tab w:val="clear" w:pos="7609"/>
              <w:tab w:val="right" w:pos="9026" w:leader="dot"/>
            </w:tabs>
            <w:rPr/>
          </w:pPr>
          <w:hyperlink w:anchor="__RefHeading___Toc9765808_2142443653">
            <w:r>
              <w:rPr>
                <w:webHidden/>
                <w:rStyle w:val="IndexLink"/>
                <w:rtl w:val="true"/>
              </w:rPr>
              <w:t>أما شروطها</w:t>
            </w:r>
            <w:r>
              <w:rPr>
                <w:rStyle w:val="IndexLink"/>
                <w:rtl w:val="true"/>
              </w:rPr>
              <w:tab/>
            </w:r>
            <w:r>
              <w:rPr>
                <w:rStyle w:val="IndexLink"/>
              </w:rPr>
              <w:t>343</w:t>
            </w:r>
          </w:hyperlink>
        </w:p>
        <w:p>
          <w:pPr>
            <w:pStyle w:val="Contents6"/>
            <w:tabs>
              <w:tab w:val="clear" w:pos="7609"/>
              <w:tab w:val="right" w:pos="9026" w:leader="dot"/>
            </w:tabs>
            <w:rPr/>
          </w:pPr>
          <w:hyperlink w:anchor="__RefHeading___Toc9765810_2142443653">
            <w:r>
              <w:rPr>
                <w:webHidden/>
                <w:rStyle w:val="IndexLink"/>
                <w:rtl w:val="true"/>
              </w:rPr>
              <w:t>و ينبغي التنبيه على أُمور</w:t>
            </w:r>
            <w:r>
              <w:rPr>
                <w:rStyle w:val="IndexLink"/>
                <w:rtl w:val="true"/>
              </w:rPr>
              <w:t>:</w:t>
              <w:tab/>
            </w:r>
            <w:r>
              <w:rPr>
                <w:rStyle w:val="IndexLink"/>
              </w:rPr>
              <w:t>343</w:t>
            </w:r>
          </w:hyperlink>
        </w:p>
        <w:p>
          <w:pPr>
            <w:pStyle w:val="Contents6"/>
            <w:tabs>
              <w:tab w:val="clear" w:pos="7609"/>
              <w:tab w:val="right" w:pos="9026" w:leader="dot"/>
            </w:tabs>
            <w:rPr/>
          </w:pPr>
          <w:hyperlink w:anchor="__RefHeading___Toc9765812_2142443653">
            <w:r>
              <w:rPr>
                <w:webHidden/>
                <w:rStyle w:val="IndexLink"/>
                <w:rtl w:val="true"/>
              </w:rPr>
              <w:t>الأوّل أنّ الخلاف في كون الإجازة كاشفة أو ناقلة ليس في مفهومها اللغوي</w:t>
            </w:r>
            <w:r>
              <w:rPr>
                <w:rStyle w:val="IndexLink"/>
                <w:rtl w:val="true"/>
              </w:rPr>
              <w:tab/>
            </w:r>
            <w:r>
              <w:rPr>
                <w:rStyle w:val="IndexLink"/>
              </w:rPr>
              <w:t>343</w:t>
            </w:r>
          </w:hyperlink>
        </w:p>
        <w:p>
          <w:pPr>
            <w:pStyle w:val="Contents6"/>
            <w:tabs>
              <w:tab w:val="clear" w:pos="7609"/>
              <w:tab w:val="right" w:pos="9026" w:leader="dot"/>
            </w:tabs>
            <w:rPr/>
          </w:pPr>
          <w:hyperlink w:anchor="__RefHeading___Toc9765814_2142443653">
            <w:r>
              <w:rPr>
                <w:webHidden/>
                <w:rStyle w:val="IndexLink"/>
                <w:rtl w:val="true"/>
              </w:rPr>
              <w:t>الثاني</w:t>
            </w:r>
            <w:r>
              <w:rPr>
                <w:rStyle w:val="IndexLink"/>
                <w:rtl w:val="true"/>
              </w:rPr>
              <w:t xml:space="preserve">: </w:t>
            </w:r>
            <w:r>
              <w:rPr>
                <w:rStyle w:val="IndexLink"/>
                <w:rtl w:val="true"/>
              </w:rPr>
              <w:t>أنه يشترط في الاجازة أن تكون باللفظ الدال عليها على وجه الصراحة العرفية</w:t>
            </w:r>
            <w:r>
              <w:rPr>
                <w:rStyle w:val="IndexLink"/>
                <w:rtl w:val="true"/>
              </w:rPr>
              <w:tab/>
            </w:r>
            <w:r>
              <w:rPr>
                <w:rStyle w:val="IndexLink"/>
              </w:rPr>
              <w:t>344</w:t>
            </w:r>
          </w:hyperlink>
        </w:p>
        <w:p>
          <w:pPr>
            <w:pStyle w:val="Contents6"/>
            <w:tabs>
              <w:tab w:val="clear" w:pos="7609"/>
              <w:tab w:val="right" w:pos="9026" w:leader="dot"/>
            </w:tabs>
            <w:rPr/>
          </w:pPr>
          <w:hyperlink w:anchor="__RefHeading___Toc9765816_2142443653">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9765818_2142443653">
            <w:r>
              <w:rPr>
                <w:webHidden/>
                <w:rStyle w:val="IndexLink"/>
                <w:rtl w:val="true"/>
              </w:rPr>
              <w:t>كفاية الفعل الكاشف عن الرضا في الإجازة</w:t>
            </w:r>
            <w:r>
              <w:rPr>
                <w:rStyle w:val="IndexLink"/>
                <w:rtl w:val="true"/>
              </w:rPr>
              <w:tab/>
            </w:r>
            <w:r>
              <w:rPr>
                <w:rStyle w:val="IndexLink"/>
              </w:rPr>
              <w:t>345</w:t>
            </w:r>
          </w:hyperlink>
        </w:p>
        <w:p>
          <w:pPr>
            <w:pStyle w:val="Contents6"/>
            <w:tabs>
              <w:tab w:val="clear" w:pos="7609"/>
              <w:tab w:val="right" w:pos="9026" w:leader="dot"/>
            </w:tabs>
            <w:rPr/>
          </w:pPr>
          <w:hyperlink w:anchor="__RefHeading___Toc9765820_2142443653">
            <w:r>
              <w:rPr>
                <w:webHidden/>
                <w:rStyle w:val="IndexLink"/>
                <w:rtl w:val="true"/>
              </w:rPr>
              <w:t>كفاية الرضا الباطني، و الاستدلال عليه</w:t>
            </w:r>
            <w:r>
              <w:rPr>
                <w:rStyle w:val="IndexLink"/>
                <w:rtl w:val="true"/>
              </w:rPr>
              <w:tab/>
            </w:r>
            <w:r>
              <w:rPr>
                <w:rStyle w:val="IndexLink"/>
              </w:rPr>
              <w:t>349</w:t>
            </w:r>
          </w:hyperlink>
        </w:p>
        <w:p>
          <w:pPr>
            <w:pStyle w:val="Contents6"/>
            <w:tabs>
              <w:tab w:val="clear" w:pos="7609"/>
              <w:tab w:val="right" w:pos="9026" w:leader="dot"/>
            </w:tabs>
            <w:rPr/>
          </w:pPr>
          <w:hyperlink w:anchor="__RefHeading___Toc9765822_2142443653">
            <w:r>
              <w:rPr>
                <w:webHidden/>
                <w:rStyle w:val="IndexLink"/>
                <w:rtl w:val="true"/>
              </w:rPr>
              <w:t>هل يكفي الرضا مقارنا للعقد أو سابقا عليه‌؟</w:t>
            </w:r>
            <w:r>
              <w:rPr>
                <w:rStyle w:val="IndexLink"/>
                <w:rtl w:val="true"/>
              </w:rPr>
              <w:tab/>
            </w:r>
            <w:r>
              <w:rPr>
                <w:rStyle w:val="IndexLink"/>
              </w:rPr>
              <w:t>353</w:t>
            </w:r>
          </w:hyperlink>
        </w:p>
        <w:p>
          <w:pPr>
            <w:pStyle w:val="Contents6"/>
            <w:tabs>
              <w:tab w:val="clear" w:pos="7609"/>
              <w:tab w:val="right" w:pos="9026" w:leader="dot"/>
            </w:tabs>
            <w:rPr/>
          </w:pPr>
          <w:hyperlink w:anchor="__RefHeading___Toc9765824_2142443653">
            <w:r>
              <w:rPr>
                <w:webHidden/>
                <w:rStyle w:val="IndexLink"/>
                <w:rtl w:val="true"/>
              </w:rPr>
              <w:t>الثالث</w:t>
            </w:r>
            <w:r>
              <w:rPr>
                <w:rStyle w:val="IndexLink"/>
                <w:rtl w:val="true"/>
              </w:rPr>
              <w:t xml:space="preserve">: </w:t>
            </w:r>
            <w:r>
              <w:rPr>
                <w:rStyle w:val="IndexLink"/>
                <w:rtl w:val="true"/>
              </w:rPr>
              <w:t>من شروط الاجازة أن لا يسبقها الرد</w:t>
            </w:r>
            <w:r>
              <w:rPr>
                <w:rStyle w:val="IndexLink"/>
                <w:rtl w:val="true"/>
              </w:rPr>
              <w:tab/>
            </w:r>
            <w:r>
              <w:rPr>
                <w:rStyle w:val="IndexLink"/>
              </w:rPr>
              <w:t>354</w:t>
            </w:r>
          </w:hyperlink>
        </w:p>
        <w:p>
          <w:pPr>
            <w:pStyle w:val="Contents6"/>
            <w:tabs>
              <w:tab w:val="clear" w:pos="7609"/>
              <w:tab w:val="right" w:pos="9026" w:leader="dot"/>
            </w:tabs>
            <w:rPr/>
          </w:pPr>
          <w:hyperlink w:anchor="__RefHeading___Toc9765826_2142443653">
            <w:r>
              <w:rPr>
                <w:webHidden/>
                <w:rStyle w:val="IndexLink"/>
                <w:rtl w:val="true"/>
              </w:rPr>
              <w:t>الرابع</w:t>
            </w:r>
            <w:r>
              <w:rPr>
                <w:rStyle w:val="IndexLink"/>
                <w:rtl w:val="true"/>
              </w:rPr>
              <w:t xml:space="preserve">: </w:t>
            </w:r>
            <w:r>
              <w:rPr>
                <w:rStyle w:val="IndexLink"/>
                <w:rtl w:val="true"/>
              </w:rPr>
              <w:t>الإجازة أثر من آثار سلطنة المالك على ماله</w:t>
            </w:r>
            <w:r>
              <w:rPr>
                <w:rStyle w:val="IndexLink"/>
                <w:rtl w:val="true"/>
              </w:rPr>
              <w:tab/>
            </w:r>
            <w:r>
              <w:rPr>
                <w:rStyle w:val="IndexLink"/>
              </w:rPr>
              <w:t>357</w:t>
            </w:r>
          </w:hyperlink>
        </w:p>
        <w:p>
          <w:pPr>
            <w:pStyle w:val="Contents6"/>
            <w:tabs>
              <w:tab w:val="clear" w:pos="7609"/>
              <w:tab w:val="right" w:pos="9026" w:leader="dot"/>
            </w:tabs>
            <w:rPr/>
          </w:pPr>
          <w:hyperlink w:anchor="__RefHeading___Toc9765828_2142443653">
            <w:r>
              <w:rPr>
                <w:webHidden/>
                <w:rStyle w:val="IndexLink"/>
                <w:rtl w:val="true"/>
              </w:rPr>
              <w:t>الخامس</w:t>
            </w:r>
            <w:r>
              <w:rPr>
                <w:rStyle w:val="IndexLink"/>
                <w:rtl w:val="true"/>
              </w:rPr>
              <w:t xml:space="preserve">: </w:t>
            </w:r>
            <w:r>
              <w:rPr>
                <w:rStyle w:val="IndexLink"/>
                <w:rtl w:val="true"/>
              </w:rPr>
              <w:t>اجازة البيع ليست اجازة لقبض الثمن، و لا لاقباض المبيع</w:t>
            </w:r>
            <w:r>
              <w:rPr>
                <w:rStyle w:val="IndexLink"/>
                <w:rtl w:val="true"/>
              </w:rPr>
              <w:tab/>
            </w:r>
            <w:r>
              <w:rPr>
                <w:rStyle w:val="IndexLink"/>
              </w:rPr>
              <w:t>360</w:t>
            </w:r>
          </w:hyperlink>
        </w:p>
        <w:p>
          <w:pPr>
            <w:pStyle w:val="Contents6"/>
            <w:tabs>
              <w:tab w:val="clear" w:pos="7609"/>
              <w:tab w:val="right" w:pos="9026" w:leader="dot"/>
            </w:tabs>
            <w:rPr/>
          </w:pPr>
          <w:hyperlink w:anchor="__RefHeading___Toc9765830_2142443653">
            <w:r>
              <w:rPr>
                <w:webHidden/>
                <w:rStyle w:val="IndexLink"/>
                <w:rtl w:val="true"/>
              </w:rPr>
              <w:t>السادس</w:t>
            </w:r>
            <w:r>
              <w:rPr>
                <w:rStyle w:val="IndexLink"/>
                <w:rtl w:val="true"/>
              </w:rPr>
              <w:t xml:space="preserve">: </w:t>
            </w:r>
            <w:r>
              <w:rPr>
                <w:rStyle w:val="IndexLink"/>
                <w:rtl w:val="true"/>
              </w:rPr>
              <w:t>الإجازة ليست على الفور</w:t>
            </w:r>
            <w:r>
              <w:rPr>
                <w:rStyle w:val="IndexLink"/>
                <w:rtl w:val="true"/>
              </w:rPr>
              <w:tab/>
            </w:r>
            <w:r>
              <w:rPr>
                <w:rStyle w:val="IndexLink"/>
              </w:rPr>
              <w:t>365</w:t>
            </w:r>
          </w:hyperlink>
        </w:p>
        <w:p>
          <w:pPr>
            <w:pStyle w:val="Contents6"/>
            <w:tabs>
              <w:tab w:val="clear" w:pos="7609"/>
              <w:tab w:val="right" w:pos="9026" w:leader="dot"/>
            </w:tabs>
            <w:rPr/>
          </w:pPr>
          <w:hyperlink w:anchor="__RefHeading___Toc9765832_2142443653">
            <w:r>
              <w:rPr>
                <w:webHidden/>
                <w:rStyle w:val="IndexLink"/>
                <w:rtl w:val="true"/>
              </w:rPr>
              <w:t>السابع</w:t>
            </w:r>
            <w:r>
              <w:rPr>
                <w:rStyle w:val="IndexLink"/>
                <w:rtl w:val="true"/>
              </w:rPr>
              <w:t xml:space="preserve">: </w:t>
            </w:r>
            <w:r>
              <w:rPr>
                <w:rStyle w:val="IndexLink"/>
                <w:rtl w:val="true"/>
              </w:rPr>
              <w:t>هل يعتبر في صحة الاجازة مطابقتها للعقد الواقع عموما، أو خصوصا أم لا؟</w:t>
            </w:r>
            <w:r>
              <w:rPr>
                <w:rStyle w:val="IndexLink"/>
                <w:rtl w:val="true"/>
              </w:rPr>
              <w:tab/>
            </w:r>
            <w:r>
              <w:rPr>
                <w:rStyle w:val="IndexLink"/>
              </w:rPr>
              <w:t>366</w:t>
            </w:r>
          </w:hyperlink>
        </w:p>
        <w:p>
          <w:pPr>
            <w:pStyle w:val="Contents2"/>
            <w:tabs>
              <w:tab w:val="clear" w:pos="8743"/>
              <w:tab w:val="right" w:pos="9026" w:leader="dot"/>
            </w:tabs>
            <w:rPr/>
          </w:pPr>
          <w:hyperlink w:anchor="__RefHeading___Toc9765834_2142443653">
            <w:r>
              <w:rPr>
                <w:webHidden/>
                <w:rStyle w:val="IndexLink"/>
                <w:rtl w:val="true"/>
              </w:rPr>
              <w:t>الفهارس</w:t>
            </w:r>
            <w:r>
              <w:rPr>
                <w:rStyle w:val="IndexLink"/>
                <w:rtl w:val="true"/>
              </w:rPr>
              <w:tab/>
            </w:r>
            <w:r>
              <w:rPr>
                <w:rStyle w:val="IndexLink"/>
              </w:rPr>
              <w:t>370</w:t>
            </w:r>
          </w:hyperlink>
        </w:p>
        <w:p>
          <w:pPr>
            <w:pStyle w:val="Contents3"/>
            <w:tabs>
              <w:tab w:val="clear" w:pos="8459"/>
              <w:tab w:val="right" w:pos="9026" w:leader="dot"/>
            </w:tabs>
            <w:rPr/>
          </w:pPr>
          <w:hyperlink w:anchor="__RefHeading___Toc9765836_2142443653">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9765838_2142443653">
            <w:r>
              <w:rPr>
                <w:webHidden/>
                <w:rStyle w:val="IndexLink"/>
              </w:rPr>
              <w:t>1</w:t>
            </w:r>
            <w:r>
              <w:rPr>
                <w:rStyle w:val="IndexLink"/>
                <w:rtl w:val="true"/>
              </w:rPr>
              <w:t xml:space="preserve"> - </w:t>
            </w:r>
            <w:r>
              <w:rPr>
                <w:rStyle w:val="IndexLink"/>
                <w:rtl w:val="true"/>
              </w:rPr>
              <w:t>فهرس الأبحاث</w:t>
            </w:r>
            <w:r>
              <w:rPr>
                <w:rStyle w:val="IndexLink"/>
                <w:rtl w:val="true"/>
              </w:rPr>
              <w:tab/>
            </w:r>
            <w:r>
              <w:rPr>
                <w:rStyle w:val="IndexLink"/>
              </w:rPr>
              <w:t>372</w:t>
            </w:r>
          </w:hyperlink>
        </w:p>
        <w:p>
          <w:pPr>
            <w:pStyle w:val="Contents3"/>
            <w:tabs>
              <w:tab w:val="clear" w:pos="8459"/>
              <w:tab w:val="right" w:pos="9026" w:leader="dot"/>
            </w:tabs>
            <w:rPr/>
          </w:pPr>
          <w:hyperlink w:anchor="__RefHeading___Toc9765840_2142443653">
            <w:r>
              <w:rPr>
                <w:webHidden/>
                <w:rStyle w:val="IndexLink"/>
              </w:rPr>
              <w:t>2</w:t>
            </w:r>
            <w:r>
              <w:rPr>
                <w:rStyle w:val="IndexLink"/>
                <w:rtl w:val="true"/>
              </w:rPr>
              <w:t xml:space="preserve"> - </w:t>
            </w:r>
            <w:r>
              <w:rPr>
                <w:rStyle w:val="IndexLink"/>
                <w:rtl w:val="true"/>
              </w:rPr>
              <w:t>فهرس التعليقات</w:t>
            </w:r>
            <w:r>
              <w:rPr>
                <w:rStyle w:val="IndexLink"/>
                <w:rtl w:val="true"/>
              </w:rPr>
              <w:tab/>
            </w:r>
            <w:r>
              <w:rPr>
                <w:rStyle w:val="IndexLink"/>
              </w:rPr>
              <w:t>381</w:t>
            </w:r>
          </w:hyperlink>
        </w:p>
        <w:p>
          <w:pPr>
            <w:pStyle w:val="Contents3"/>
            <w:tabs>
              <w:tab w:val="clear" w:pos="8459"/>
              <w:tab w:val="right" w:pos="9026" w:leader="dot"/>
            </w:tabs>
            <w:rPr/>
          </w:pPr>
          <w:hyperlink w:anchor="__RefHeading___Toc9765842_2142443653">
            <w:r>
              <w:rPr>
                <w:webHidden/>
                <w:rStyle w:val="IndexLink"/>
              </w:rPr>
              <w:t>3</w:t>
            </w:r>
            <w:r>
              <w:rPr>
                <w:rStyle w:val="IndexLink"/>
                <w:rtl w:val="true"/>
              </w:rPr>
              <w:t xml:space="preserve"> - </w:t>
            </w:r>
            <w:r>
              <w:rPr>
                <w:rStyle w:val="IndexLink"/>
                <w:rtl w:val="true"/>
              </w:rPr>
              <w:t>فهرس الآيات الكريمة</w:t>
            </w:r>
            <w:r>
              <w:rPr>
                <w:rStyle w:val="IndexLink"/>
                <w:rtl w:val="true"/>
              </w:rPr>
              <w:tab/>
            </w:r>
            <w:r>
              <w:rPr>
                <w:rStyle w:val="IndexLink"/>
              </w:rPr>
              <w:t>396</w:t>
            </w:r>
          </w:hyperlink>
        </w:p>
        <w:p>
          <w:pPr>
            <w:pStyle w:val="Contents4"/>
            <w:tabs>
              <w:tab w:val="clear" w:pos="8176"/>
              <w:tab w:val="right" w:pos="9026" w:leader="dot"/>
            </w:tabs>
            <w:rPr/>
          </w:pPr>
          <w:hyperlink w:anchor="__RefHeading___Toc9765844_2142443653">
            <w:r>
              <w:rPr>
                <w:webHidden/>
                <w:rStyle w:val="IndexLink"/>
                <w:rtl w:val="true"/>
              </w:rPr>
              <w:t xml:space="preserve">- </w:t>
            </w:r>
            <w:r>
              <w:rPr>
                <w:rStyle w:val="IndexLink"/>
                <w:rtl w:val="true"/>
              </w:rPr>
              <w:t xml:space="preserve">ا </w:t>
            </w:r>
            <w:r>
              <w:rPr>
                <w:rStyle w:val="IndexLink"/>
                <w:rtl w:val="true"/>
              </w:rPr>
              <w:t>-</w:t>
              <w:tab/>
            </w:r>
            <w:r>
              <w:rPr>
                <w:rStyle w:val="IndexLink"/>
              </w:rPr>
              <w:t>396</w:t>
            </w:r>
          </w:hyperlink>
        </w:p>
        <w:p>
          <w:pPr>
            <w:pStyle w:val="Contents4"/>
            <w:tabs>
              <w:tab w:val="clear" w:pos="8176"/>
              <w:tab w:val="right" w:pos="9026" w:leader="dot"/>
            </w:tabs>
            <w:rPr/>
          </w:pPr>
          <w:hyperlink w:anchor="__RefHeading___Toc9765846_2142443653">
            <w:r>
              <w:rPr>
                <w:webHidden/>
                <w:rStyle w:val="IndexLink"/>
                <w:rtl w:val="true"/>
              </w:rPr>
              <w:t xml:space="preserve">- </w:t>
            </w:r>
            <w:r>
              <w:rPr>
                <w:rStyle w:val="IndexLink"/>
                <w:rtl w:val="true"/>
              </w:rPr>
              <w:t xml:space="preserve">ض </w:t>
            </w:r>
            <w:r>
              <w:rPr>
                <w:rStyle w:val="IndexLink"/>
                <w:rtl w:val="true"/>
              </w:rPr>
              <w:t>-</w:t>
              <w:tab/>
            </w:r>
            <w:r>
              <w:rPr>
                <w:rStyle w:val="IndexLink"/>
              </w:rPr>
              <w:t>396</w:t>
            </w:r>
          </w:hyperlink>
        </w:p>
        <w:p>
          <w:pPr>
            <w:pStyle w:val="Contents3"/>
            <w:tabs>
              <w:tab w:val="clear" w:pos="8459"/>
              <w:tab w:val="right" w:pos="9026" w:leader="dot"/>
            </w:tabs>
            <w:rPr/>
          </w:pPr>
          <w:hyperlink w:anchor="__RefHeading___Toc9765848_2142443653">
            <w:r>
              <w:rPr>
                <w:webHidden/>
                <w:rStyle w:val="IndexLink"/>
              </w:rPr>
              <w:t>4</w:t>
            </w:r>
            <w:r>
              <w:rPr>
                <w:rStyle w:val="IndexLink"/>
                <w:rtl w:val="true"/>
              </w:rPr>
              <w:t xml:space="preserve"> - </w:t>
            </w:r>
            <w:r>
              <w:rPr>
                <w:rStyle w:val="IndexLink"/>
                <w:rtl w:val="true"/>
              </w:rPr>
              <w:t>فهرس الأحاديث الشريفة</w:t>
            </w:r>
            <w:r>
              <w:rPr>
                <w:rStyle w:val="IndexLink"/>
                <w:rtl w:val="true"/>
              </w:rPr>
              <w:tab/>
            </w:r>
            <w:r>
              <w:rPr>
                <w:rStyle w:val="IndexLink"/>
              </w:rPr>
              <w:t>397</w:t>
            </w:r>
          </w:hyperlink>
        </w:p>
        <w:p>
          <w:pPr>
            <w:pStyle w:val="Contents4"/>
            <w:tabs>
              <w:tab w:val="clear" w:pos="8176"/>
              <w:tab w:val="right" w:pos="9026" w:leader="dot"/>
            </w:tabs>
            <w:rPr/>
          </w:pPr>
          <w:hyperlink w:anchor="__RefHeading___Toc9765850_2142443653">
            <w:r>
              <w:rPr>
                <w:webHidden/>
                <w:rStyle w:val="IndexLink"/>
                <w:rtl w:val="true"/>
              </w:rPr>
              <w:t xml:space="preserve">- </w:t>
            </w:r>
            <w:r>
              <w:rPr>
                <w:rStyle w:val="IndexLink"/>
                <w:rtl w:val="true"/>
              </w:rPr>
              <w:t xml:space="preserve">ا </w:t>
            </w:r>
            <w:r>
              <w:rPr>
                <w:rStyle w:val="IndexLink"/>
                <w:rtl w:val="true"/>
              </w:rPr>
              <w:t>-</w:t>
              <w:tab/>
            </w:r>
            <w:r>
              <w:rPr>
                <w:rStyle w:val="IndexLink"/>
              </w:rPr>
              <w:t>397</w:t>
            </w:r>
          </w:hyperlink>
        </w:p>
        <w:p>
          <w:pPr>
            <w:pStyle w:val="Contents4"/>
            <w:tabs>
              <w:tab w:val="clear" w:pos="8176"/>
              <w:tab w:val="right" w:pos="9026" w:leader="dot"/>
            </w:tabs>
            <w:rPr/>
          </w:pPr>
          <w:hyperlink w:anchor="__RefHeading___Toc9765852_2142443653">
            <w:r>
              <w:rPr>
                <w:webHidden/>
                <w:rStyle w:val="IndexLink"/>
                <w:rtl w:val="true"/>
              </w:rPr>
              <w:t xml:space="preserve">- </w:t>
            </w:r>
            <w:r>
              <w:rPr>
                <w:rStyle w:val="IndexLink"/>
                <w:rtl w:val="true"/>
              </w:rPr>
              <w:t xml:space="preserve">ب </w:t>
            </w:r>
            <w:r>
              <w:rPr>
                <w:rStyle w:val="IndexLink"/>
                <w:rtl w:val="true"/>
              </w:rPr>
              <w:t>-</w:t>
              <w:tab/>
            </w:r>
            <w:r>
              <w:rPr>
                <w:rStyle w:val="IndexLink"/>
              </w:rPr>
              <w:t>397</w:t>
            </w:r>
          </w:hyperlink>
        </w:p>
        <w:p>
          <w:pPr>
            <w:pStyle w:val="Contents4"/>
            <w:tabs>
              <w:tab w:val="clear" w:pos="8176"/>
              <w:tab w:val="right" w:pos="9026" w:leader="dot"/>
            </w:tabs>
            <w:rPr/>
          </w:pPr>
          <w:hyperlink w:anchor="__RefHeading___Toc9765854_2142443653">
            <w:r>
              <w:rPr>
                <w:webHidden/>
                <w:rStyle w:val="IndexLink"/>
                <w:rtl w:val="true"/>
              </w:rPr>
              <w:t xml:space="preserve">- </w:t>
            </w:r>
            <w:r>
              <w:rPr>
                <w:rStyle w:val="IndexLink"/>
                <w:rtl w:val="true"/>
              </w:rPr>
              <w:t xml:space="preserve">ت </w:t>
            </w:r>
            <w:r>
              <w:rPr>
                <w:rStyle w:val="IndexLink"/>
                <w:rtl w:val="true"/>
              </w:rPr>
              <w:t>-</w:t>
              <w:tab/>
            </w:r>
            <w:r>
              <w:rPr>
                <w:rStyle w:val="IndexLink"/>
              </w:rPr>
              <w:t>397</w:t>
            </w:r>
          </w:hyperlink>
        </w:p>
        <w:p>
          <w:pPr>
            <w:pStyle w:val="Contents4"/>
            <w:tabs>
              <w:tab w:val="clear" w:pos="8176"/>
              <w:tab w:val="right" w:pos="9026" w:leader="dot"/>
            </w:tabs>
            <w:rPr/>
          </w:pPr>
          <w:hyperlink w:anchor="__RefHeading___Toc9765856_2142443653">
            <w:r>
              <w:rPr>
                <w:webHidden/>
                <w:rStyle w:val="IndexLink"/>
                <w:rtl w:val="true"/>
              </w:rPr>
              <w:t xml:space="preserve">- </w:t>
            </w:r>
            <w:r>
              <w:rPr>
                <w:rStyle w:val="IndexLink"/>
                <w:rtl w:val="true"/>
              </w:rPr>
              <w:t xml:space="preserve">ج </w:t>
            </w:r>
            <w:r>
              <w:rPr>
                <w:rStyle w:val="IndexLink"/>
                <w:rtl w:val="true"/>
              </w:rPr>
              <w:t>-</w:t>
              <w:tab/>
            </w:r>
            <w:r>
              <w:rPr>
                <w:rStyle w:val="IndexLink"/>
              </w:rPr>
              <w:t>398</w:t>
            </w:r>
          </w:hyperlink>
        </w:p>
        <w:p>
          <w:pPr>
            <w:pStyle w:val="Contents4"/>
            <w:tabs>
              <w:tab w:val="clear" w:pos="8176"/>
              <w:tab w:val="right" w:pos="9026" w:leader="dot"/>
            </w:tabs>
            <w:rPr/>
          </w:pPr>
          <w:hyperlink w:anchor="__RefHeading___Toc9765858_2142443653">
            <w:r>
              <w:rPr>
                <w:webHidden/>
                <w:rStyle w:val="IndexLink"/>
                <w:rtl w:val="true"/>
              </w:rPr>
              <w:t xml:space="preserve">- </w:t>
            </w:r>
            <w:r>
              <w:rPr>
                <w:rStyle w:val="IndexLink"/>
                <w:rtl w:val="true"/>
              </w:rPr>
              <w:t xml:space="preserve">ح </w:t>
            </w:r>
            <w:r>
              <w:rPr>
                <w:rStyle w:val="IndexLink"/>
                <w:rtl w:val="true"/>
              </w:rPr>
              <w:t>-</w:t>
              <w:tab/>
            </w:r>
            <w:r>
              <w:rPr>
                <w:rStyle w:val="IndexLink"/>
              </w:rPr>
              <w:t>398</w:t>
            </w:r>
          </w:hyperlink>
        </w:p>
        <w:p>
          <w:pPr>
            <w:pStyle w:val="Contents4"/>
            <w:tabs>
              <w:tab w:val="clear" w:pos="8176"/>
              <w:tab w:val="right" w:pos="9026" w:leader="dot"/>
            </w:tabs>
            <w:rPr/>
          </w:pPr>
          <w:hyperlink w:anchor="__RefHeading___Toc9765860_2142443653">
            <w:r>
              <w:rPr>
                <w:webHidden/>
                <w:rStyle w:val="IndexLink"/>
                <w:rtl w:val="true"/>
              </w:rPr>
              <w:t xml:space="preserve">- </w:t>
            </w:r>
            <w:r>
              <w:rPr>
                <w:rStyle w:val="IndexLink"/>
                <w:rtl w:val="true"/>
              </w:rPr>
              <w:t xml:space="preserve">خ </w:t>
            </w:r>
            <w:r>
              <w:rPr>
                <w:rStyle w:val="IndexLink"/>
                <w:rtl w:val="true"/>
              </w:rPr>
              <w:t>-</w:t>
              <w:tab/>
            </w:r>
            <w:r>
              <w:rPr>
                <w:rStyle w:val="IndexLink"/>
              </w:rPr>
              <w:t>398</w:t>
            </w:r>
          </w:hyperlink>
        </w:p>
        <w:p>
          <w:pPr>
            <w:pStyle w:val="Contents4"/>
            <w:tabs>
              <w:tab w:val="clear" w:pos="8176"/>
              <w:tab w:val="right" w:pos="9026" w:leader="dot"/>
            </w:tabs>
            <w:rPr/>
          </w:pPr>
          <w:hyperlink w:anchor="__RefHeading___Toc9765862_2142443653">
            <w:r>
              <w:rPr>
                <w:webHidden/>
                <w:rStyle w:val="IndexLink"/>
                <w:rtl w:val="true"/>
              </w:rPr>
              <w:t xml:space="preserve">- </w:t>
            </w:r>
            <w:r>
              <w:rPr>
                <w:rStyle w:val="IndexLink"/>
                <w:rtl w:val="true"/>
              </w:rPr>
              <w:t xml:space="preserve">ذ </w:t>
            </w:r>
            <w:r>
              <w:rPr>
                <w:rStyle w:val="IndexLink"/>
                <w:rtl w:val="true"/>
              </w:rPr>
              <w:t>-</w:t>
              <w:tab/>
            </w:r>
            <w:r>
              <w:rPr>
                <w:rStyle w:val="IndexLink"/>
              </w:rPr>
              <w:t>398</w:t>
            </w:r>
          </w:hyperlink>
        </w:p>
        <w:p>
          <w:pPr>
            <w:pStyle w:val="Contents4"/>
            <w:tabs>
              <w:tab w:val="clear" w:pos="8176"/>
              <w:tab w:val="right" w:pos="9026" w:leader="dot"/>
            </w:tabs>
            <w:rPr/>
          </w:pPr>
          <w:hyperlink w:anchor="__RefHeading___Toc9765864_2142443653">
            <w:r>
              <w:rPr>
                <w:webHidden/>
                <w:rStyle w:val="IndexLink"/>
                <w:rtl w:val="true"/>
              </w:rPr>
              <w:t xml:space="preserve">- </w:t>
            </w:r>
            <w:r>
              <w:rPr>
                <w:rStyle w:val="IndexLink"/>
                <w:rtl w:val="true"/>
              </w:rPr>
              <w:t xml:space="preserve">ر </w:t>
            </w:r>
            <w:r>
              <w:rPr>
                <w:rStyle w:val="IndexLink"/>
                <w:rtl w:val="true"/>
              </w:rPr>
              <w:t>-</w:t>
              <w:tab/>
            </w:r>
            <w:r>
              <w:rPr>
                <w:rStyle w:val="IndexLink"/>
              </w:rPr>
              <w:t>398</w:t>
            </w:r>
          </w:hyperlink>
        </w:p>
        <w:p>
          <w:pPr>
            <w:pStyle w:val="Contents4"/>
            <w:tabs>
              <w:tab w:val="clear" w:pos="8176"/>
              <w:tab w:val="right" w:pos="9026" w:leader="dot"/>
            </w:tabs>
            <w:rPr/>
          </w:pPr>
          <w:hyperlink w:anchor="__RefHeading___Toc9765866_2142443653">
            <w:r>
              <w:rPr>
                <w:webHidden/>
                <w:rStyle w:val="IndexLink"/>
                <w:rtl w:val="true"/>
              </w:rPr>
              <w:t xml:space="preserve">- </w:t>
            </w:r>
            <w:r>
              <w:rPr>
                <w:rStyle w:val="IndexLink"/>
                <w:rtl w:val="true"/>
              </w:rPr>
              <w:t xml:space="preserve">س </w:t>
            </w:r>
            <w:r>
              <w:rPr>
                <w:rStyle w:val="IndexLink"/>
                <w:rtl w:val="true"/>
              </w:rPr>
              <w:t>-</w:t>
              <w:tab/>
            </w:r>
            <w:r>
              <w:rPr>
                <w:rStyle w:val="IndexLink"/>
              </w:rPr>
              <w:t>398</w:t>
            </w:r>
          </w:hyperlink>
        </w:p>
        <w:p>
          <w:pPr>
            <w:pStyle w:val="Contents4"/>
            <w:tabs>
              <w:tab w:val="clear" w:pos="8176"/>
              <w:tab w:val="right" w:pos="9026" w:leader="dot"/>
            </w:tabs>
            <w:rPr/>
          </w:pPr>
          <w:hyperlink w:anchor="__RefHeading___Toc9765868_2142443653">
            <w:r>
              <w:rPr>
                <w:webHidden/>
                <w:rStyle w:val="IndexLink"/>
                <w:rtl w:val="true"/>
              </w:rPr>
              <w:t xml:space="preserve">- </w:t>
            </w:r>
            <w:r>
              <w:rPr>
                <w:rStyle w:val="IndexLink"/>
                <w:rtl w:val="true"/>
              </w:rPr>
              <w:t xml:space="preserve">ش </w:t>
            </w:r>
            <w:r>
              <w:rPr>
                <w:rStyle w:val="IndexLink"/>
                <w:rtl w:val="true"/>
              </w:rPr>
              <w:t>-</w:t>
              <w:tab/>
            </w:r>
            <w:r>
              <w:rPr>
                <w:rStyle w:val="IndexLink"/>
              </w:rPr>
              <w:t>398</w:t>
            </w:r>
          </w:hyperlink>
        </w:p>
        <w:p>
          <w:pPr>
            <w:pStyle w:val="Contents4"/>
            <w:tabs>
              <w:tab w:val="clear" w:pos="8176"/>
              <w:tab w:val="right" w:pos="9026" w:leader="dot"/>
            </w:tabs>
            <w:rPr/>
          </w:pPr>
          <w:hyperlink w:anchor="__RefHeading___Toc9765870_2142443653">
            <w:r>
              <w:rPr>
                <w:webHidden/>
                <w:rStyle w:val="IndexLink"/>
                <w:rtl w:val="true"/>
              </w:rPr>
              <w:t xml:space="preserve">- </w:t>
            </w:r>
            <w:r>
              <w:rPr>
                <w:rStyle w:val="IndexLink"/>
                <w:rtl w:val="true"/>
              </w:rPr>
              <w:t xml:space="preserve">ط </w:t>
            </w:r>
            <w:r>
              <w:rPr>
                <w:rStyle w:val="IndexLink"/>
                <w:rtl w:val="true"/>
              </w:rPr>
              <w:t>-</w:t>
              <w:tab/>
            </w:r>
            <w:r>
              <w:rPr>
                <w:rStyle w:val="IndexLink"/>
              </w:rPr>
              <w:t>398</w:t>
            </w:r>
          </w:hyperlink>
        </w:p>
        <w:p>
          <w:pPr>
            <w:pStyle w:val="Contents4"/>
            <w:tabs>
              <w:tab w:val="clear" w:pos="8176"/>
              <w:tab w:val="right" w:pos="9026" w:leader="dot"/>
            </w:tabs>
            <w:rPr/>
          </w:pPr>
          <w:hyperlink w:anchor="__RefHeading___Toc9765872_2142443653">
            <w:r>
              <w:rPr>
                <w:webHidden/>
                <w:rStyle w:val="IndexLink"/>
                <w:rtl w:val="true"/>
              </w:rPr>
              <w:t xml:space="preserve">- </w:t>
            </w:r>
            <w:r>
              <w:rPr>
                <w:rStyle w:val="IndexLink"/>
                <w:rtl w:val="true"/>
              </w:rPr>
              <w:t xml:space="preserve">ف </w:t>
            </w:r>
            <w:r>
              <w:rPr>
                <w:rStyle w:val="IndexLink"/>
                <w:rtl w:val="true"/>
              </w:rPr>
              <w:t>-</w:t>
              <w:tab/>
            </w:r>
            <w:r>
              <w:rPr>
                <w:rStyle w:val="IndexLink"/>
              </w:rPr>
              <w:t>398</w:t>
            </w:r>
          </w:hyperlink>
        </w:p>
        <w:p>
          <w:pPr>
            <w:pStyle w:val="Contents4"/>
            <w:tabs>
              <w:tab w:val="clear" w:pos="8176"/>
              <w:tab w:val="right" w:pos="9026" w:leader="dot"/>
            </w:tabs>
            <w:rPr/>
          </w:pPr>
          <w:hyperlink w:anchor="__RefHeading___Toc9765874_2142443653">
            <w:r>
              <w:rPr>
                <w:webHidden/>
                <w:rStyle w:val="IndexLink"/>
                <w:rtl w:val="true"/>
              </w:rPr>
              <w:t xml:space="preserve">- </w:t>
            </w:r>
            <w:r>
              <w:rPr>
                <w:rStyle w:val="IndexLink"/>
                <w:rtl w:val="true"/>
              </w:rPr>
              <w:t xml:space="preserve">ق </w:t>
            </w:r>
            <w:r>
              <w:rPr>
                <w:rStyle w:val="IndexLink"/>
                <w:rtl w:val="true"/>
              </w:rPr>
              <w:t>-</w:t>
              <w:tab/>
            </w:r>
            <w:r>
              <w:rPr>
                <w:rStyle w:val="IndexLink"/>
              </w:rPr>
              <w:t>399</w:t>
            </w:r>
          </w:hyperlink>
        </w:p>
        <w:p>
          <w:pPr>
            <w:pStyle w:val="Contents4"/>
            <w:tabs>
              <w:tab w:val="clear" w:pos="8176"/>
              <w:tab w:val="right" w:pos="9026" w:leader="dot"/>
            </w:tabs>
            <w:rPr/>
          </w:pPr>
          <w:hyperlink w:anchor="__RefHeading___Toc9765876_2142443653">
            <w:r>
              <w:rPr>
                <w:webHidden/>
                <w:rStyle w:val="IndexLink"/>
                <w:rtl w:val="true"/>
              </w:rPr>
              <w:t xml:space="preserve">- </w:t>
            </w:r>
            <w:r>
              <w:rPr>
                <w:rStyle w:val="IndexLink"/>
                <w:rtl w:val="true"/>
              </w:rPr>
              <w:t xml:space="preserve">ك </w:t>
            </w:r>
            <w:r>
              <w:rPr>
                <w:rStyle w:val="IndexLink"/>
                <w:rtl w:val="true"/>
              </w:rPr>
              <w:t>-</w:t>
              <w:tab/>
            </w:r>
            <w:r>
              <w:rPr>
                <w:rStyle w:val="IndexLink"/>
              </w:rPr>
              <w:t>399</w:t>
            </w:r>
          </w:hyperlink>
        </w:p>
        <w:p>
          <w:pPr>
            <w:pStyle w:val="Contents4"/>
            <w:tabs>
              <w:tab w:val="clear" w:pos="8176"/>
              <w:tab w:val="right" w:pos="9026" w:leader="dot"/>
            </w:tabs>
            <w:rPr/>
          </w:pPr>
          <w:hyperlink w:anchor="__RefHeading___Toc9765878_2142443653">
            <w:r>
              <w:rPr>
                <w:webHidden/>
                <w:rStyle w:val="IndexLink"/>
                <w:rtl w:val="true"/>
              </w:rPr>
              <w:t xml:space="preserve">- </w:t>
            </w:r>
            <w:r>
              <w:rPr>
                <w:rStyle w:val="IndexLink"/>
                <w:rtl w:val="true"/>
              </w:rPr>
              <w:t xml:space="preserve">ل </w:t>
            </w:r>
            <w:r>
              <w:rPr>
                <w:rStyle w:val="IndexLink"/>
                <w:rtl w:val="true"/>
              </w:rPr>
              <w:t>-</w:t>
              <w:tab/>
            </w:r>
            <w:r>
              <w:rPr>
                <w:rStyle w:val="IndexLink"/>
              </w:rPr>
              <w:t>399</w:t>
            </w:r>
          </w:hyperlink>
        </w:p>
        <w:p>
          <w:pPr>
            <w:pStyle w:val="Contents4"/>
            <w:tabs>
              <w:tab w:val="clear" w:pos="8176"/>
              <w:tab w:val="right" w:pos="9026" w:leader="dot"/>
            </w:tabs>
            <w:rPr/>
          </w:pPr>
          <w:hyperlink w:anchor="__RefHeading___Toc9765880_2142443653">
            <w:r>
              <w:rPr>
                <w:webHidden/>
                <w:rStyle w:val="IndexLink"/>
                <w:rtl w:val="true"/>
              </w:rPr>
              <w:t xml:space="preserve">- </w:t>
            </w:r>
            <w:r>
              <w:rPr>
                <w:rStyle w:val="IndexLink"/>
                <w:rtl w:val="true"/>
              </w:rPr>
              <w:t xml:space="preserve">م </w:t>
            </w:r>
            <w:r>
              <w:rPr>
                <w:rStyle w:val="IndexLink"/>
                <w:rtl w:val="true"/>
              </w:rPr>
              <w:t>-</w:t>
              <w:tab/>
            </w:r>
            <w:r>
              <w:rPr>
                <w:rStyle w:val="IndexLink"/>
              </w:rPr>
              <w:t>399</w:t>
            </w:r>
          </w:hyperlink>
        </w:p>
        <w:p>
          <w:pPr>
            <w:pStyle w:val="Contents4"/>
            <w:tabs>
              <w:tab w:val="clear" w:pos="8176"/>
              <w:tab w:val="right" w:pos="9026" w:leader="dot"/>
            </w:tabs>
            <w:rPr/>
          </w:pPr>
          <w:hyperlink w:anchor="__RefHeading___Toc9765882_2142443653">
            <w:r>
              <w:rPr>
                <w:webHidden/>
                <w:rStyle w:val="IndexLink"/>
                <w:rtl w:val="true"/>
              </w:rPr>
              <w:t xml:space="preserve">- </w:t>
            </w:r>
            <w:r>
              <w:rPr>
                <w:rStyle w:val="IndexLink"/>
                <w:rtl w:val="true"/>
              </w:rPr>
              <w:t xml:space="preserve">ن </w:t>
            </w:r>
            <w:r>
              <w:rPr>
                <w:rStyle w:val="IndexLink"/>
                <w:rtl w:val="true"/>
              </w:rPr>
              <w:t>-</w:t>
              <w:tab/>
            </w:r>
            <w:r>
              <w:rPr>
                <w:rStyle w:val="IndexLink"/>
              </w:rPr>
              <w:t>400</w:t>
            </w:r>
          </w:hyperlink>
        </w:p>
        <w:p>
          <w:pPr>
            <w:pStyle w:val="Contents4"/>
            <w:tabs>
              <w:tab w:val="clear" w:pos="8176"/>
              <w:tab w:val="right" w:pos="9026" w:leader="dot"/>
            </w:tabs>
            <w:rPr/>
          </w:pPr>
          <w:hyperlink w:anchor="__RefHeading___Toc9765884_2142443653">
            <w:r>
              <w:rPr>
                <w:webHidden/>
                <w:rStyle w:val="IndexLink"/>
                <w:rtl w:val="true"/>
              </w:rPr>
              <w:t xml:space="preserve">- </w:t>
            </w:r>
            <w:r>
              <w:rPr>
                <w:rStyle w:val="IndexLink"/>
                <w:rtl w:val="true"/>
              </w:rPr>
              <w:t xml:space="preserve">و </w:t>
            </w:r>
            <w:r>
              <w:rPr>
                <w:rStyle w:val="IndexLink"/>
                <w:rtl w:val="true"/>
              </w:rPr>
              <w:t>-</w:t>
              <w:tab/>
            </w:r>
            <w:r>
              <w:rPr>
                <w:rStyle w:val="IndexLink"/>
              </w:rPr>
              <w:t>400</w:t>
            </w:r>
          </w:hyperlink>
        </w:p>
        <w:p>
          <w:pPr>
            <w:pStyle w:val="Contents4"/>
            <w:tabs>
              <w:tab w:val="clear" w:pos="8176"/>
              <w:tab w:val="right" w:pos="9026" w:leader="dot"/>
            </w:tabs>
            <w:rPr/>
          </w:pPr>
          <w:hyperlink w:anchor="__RefHeading___Toc9765886_2142443653">
            <w:r>
              <w:rPr>
                <w:webHidden/>
                <w:rStyle w:val="IndexLink"/>
                <w:rtl w:val="true"/>
              </w:rPr>
              <w:t xml:space="preserve">- </w:t>
            </w:r>
            <w:r>
              <w:rPr>
                <w:rStyle w:val="IndexLink"/>
                <w:rtl w:val="true"/>
              </w:rPr>
              <w:t xml:space="preserve">ه‍ </w:t>
            </w:r>
            <w:r>
              <w:rPr>
                <w:rStyle w:val="IndexLink"/>
                <w:rtl w:val="true"/>
              </w:rPr>
              <w:t>-</w:t>
              <w:tab/>
            </w:r>
            <w:r>
              <w:rPr>
                <w:rStyle w:val="IndexLink"/>
              </w:rPr>
              <w:t>400</w:t>
            </w:r>
          </w:hyperlink>
        </w:p>
        <w:p>
          <w:pPr>
            <w:pStyle w:val="Contents4"/>
            <w:tabs>
              <w:tab w:val="clear" w:pos="8176"/>
              <w:tab w:val="right" w:pos="9026" w:leader="dot"/>
            </w:tabs>
            <w:rPr/>
          </w:pPr>
          <w:hyperlink w:anchor="__RefHeading___Toc9765888_2142443653">
            <w:r>
              <w:rPr>
                <w:webHidden/>
                <w:rStyle w:val="IndexLink"/>
                <w:rtl w:val="true"/>
              </w:rPr>
              <w:t xml:space="preserve">- </w:t>
            </w:r>
            <w:r>
              <w:rPr>
                <w:rStyle w:val="IndexLink"/>
                <w:rtl w:val="true"/>
              </w:rPr>
              <w:t xml:space="preserve">ى </w:t>
            </w:r>
            <w:r>
              <w:rPr>
                <w:rStyle w:val="IndexLink"/>
                <w:rtl w:val="true"/>
              </w:rPr>
              <w:t>-</w:t>
              <w:tab/>
            </w:r>
            <w:r>
              <w:rPr>
                <w:rStyle w:val="IndexLink"/>
              </w:rPr>
              <w:t>401</w:t>
            </w:r>
          </w:hyperlink>
        </w:p>
        <w:p>
          <w:pPr>
            <w:pStyle w:val="Contents3"/>
            <w:tabs>
              <w:tab w:val="clear" w:pos="8459"/>
              <w:tab w:val="right" w:pos="9026" w:leader="dot"/>
            </w:tabs>
            <w:rPr/>
          </w:pPr>
          <w:hyperlink w:anchor="__RefHeading___Toc9765890_2142443653">
            <w:r>
              <w:rPr>
                <w:webHidden/>
                <w:rStyle w:val="IndexLink"/>
              </w:rPr>
              <w:t>5</w:t>
            </w:r>
            <w:r>
              <w:rPr>
                <w:rStyle w:val="IndexLink"/>
                <w:rtl w:val="true"/>
              </w:rPr>
              <w:t xml:space="preserve"> - </w:t>
            </w:r>
            <w:r>
              <w:rPr>
                <w:rStyle w:val="IndexLink"/>
                <w:rtl w:val="true"/>
              </w:rPr>
              <w:t>فهرس الأعلام</w:t>
            </w:r>
            <w:r>
              <w:rPr>
                <w:rStyle w:val="IndexLink"/>
                <w:rtl w:val="true"/>
              </w:rPr>
              <w:tab/>
            </w:r>
            <w:r>
              <w:rPr>
                <w:rStyle w:val="IndexLink"/>
              </w:rPr>
              <w:t>402</w:t>
            </w:r>
          </w:hyperlink>
        </w:p>
        <w:p>
          <w:pPr>
            <w:pStyle w:val="Contents4"/>
            <w:tabs>
              <w:tab w:val="clear" w:pos="8176"/>
              <w:tab w:val="right" w:pos="9026" w:leader="dot"/>
            </w:tabs>
            <w:rPr/>
          </w:pPr>
          <w:hyperlink w:anchor="__RefHeading___Toc9765892_2142443653">
            <w:r>
              <w:rPr>
                <w:webHidden/>
                <w:rStyle w:val="IndexLink"/>
                <w:rtl w:val="true"/>
              </w:rPr>
              <w:t xml:space="preserve">- </w:t>
            </w:r>
            <w:r>
              <w:rPr>
                <w:rStyle w:val="IndexLink"/>
                <w:rtl w:val="true"/>
              </w:rPr>
              <w:t xml:space="preserve">ا </w:t>
            </w:r>
            <w:r>
              <w:rPr>
                <w:rStyle w:val="IndexLink"/>
                <w:rtl w:val="true"/>
              </w:rPr>
              <w:t>-</w:t>
              <w:tab/>
            </w:r>
            <w:r>
              <w:rPr>
                <w:rStyle w:val="IndexLink"/>
              </w:rPr>
              <w:t>402</w:t>
            </w:r>
          </w:hyperlink>
        </w:p>
        <w:p>
          <w:pPr>
            <w:pStyle w:val="Contents4"/>
            <w:tabs>
              <w:tab w:val="clear" w:pos="8176"/>
              <w:tab w:val="right" w:pos="9026" w:leader="dot"/>
            </w:tabs>
            <w:rPr/>
          </w:pPr>
          <w:hyperlink w:anchor="__RefHeading___Toc9765894_2142443653">
            <w:r>
              <w:rPr>
                <w:webHidden/>
                <w:rStyle w:val="IndexLink"/>
                <w:rtl w:val="true"/>
              </w:rPr>
              <w:t xml:space="preserve">- </w:t>
            </w:r>
            <w:r>
              <w:rPr>
                <w:rStyle w:val="IndexLink"/>
                <w:rtl w:val="true"/>
              </w:rPr>
              <w:t xml:space="preserve">ب </w:t>
            </w:r>
            <w:r>
              <w:rPr>
                <w:rStyle w:val="IndexLink"/>
                <w:rtl w:val="true"/>
              </w:rPr>
              <w:t>-</w:t>
              <w:tab/>
            </w:r>
            <w:r>
              <w:rPr>
                <w:rStyle w:val="IndexLink"/>
              </w:rPr>
              <w:t>402</w:t>
            </w:r>
          </w:hyperlink>
        </w:p>
        <w:p>
          <w:pPr>
            <w:pStyle w:val="Contents4"/>
            <w:tabs>
              <w:tab w:val="clear" w:pos="8176"/>
              <w:tab w:val="right" w:pos="9026" w:leader="dot"/>
            </w:tabs>
            <w:rPr/>
          </w:pPr>
          <w:hyperlink w:anchor="__RefHeading___Toc9765896_2142443653">
            <w:r>
              <w:rPr>
                <w:webHidden/>
                <w:rStyle w:val="IndexLink"/>
                <w:rtl w:val="true"/>
              </w:rPr>
              <w:t xml:space="preserve">- </w:t>
            </w:r>
            <w:r>
              <w:rPr>
                <w:rStyle w:val="IndexLink"/>
                <w:rtl w:val="true"/>
              </w:rPr>
              <w:t xml:space="preserve">ت </w:t>
            </w:r>
            <w:r>
              <w:rPr>
                <w:rStyle w:val="IndexLink"/>
                <w:rtl w:val="true"/>
              </w:rPr>
              <w:t>-</w:t>
              <w:tab/>
            </w:r>
            <w:r>
              <w:rPr>
                <w:rStyle w:val="IndexLink"/>
              </w:rPr>
              <w:t>402</w:t>
            </w:r>
          </w:hyperlink>
        </w:p>
        <w:p>
          <w:pPr>
            <w:pStyle w:val="Contents4"/>
            <w:tabs>
              <w:tab w:val="clear" w:pos="8176"/>
              <w:tab w:val="right" w:pos="9026" w:leader="dot"/>
            </w:tabs>
            <w:rPr/>
          </w:pPr>
          <w:hyperlink w:anchor="__RefHeading___Toc9765898_2142443653">
            <w:r>
              <w:rPr>
                <w:webHidden/>
                <w:rStyle w:val="IndexLink"/>
                <w:rtl w:val="true"/>
              </w:rPr>
              <w:t xml:space="preserve">- </w:t>
            </w:r>
            <w:r>
              <w:rPr>
                <w:rStyle w:val="IndexLink"/>
                <w:rtl w:val="true"/>
              </w:rPr>
              <w:t xml:space="preserve">ج </w:t>
            </w:r>
            <w:r>
              <w:rPr>
                <w:rStyle w:val="IndexLink"/>
                <w:rtl w:val="true"/>
              </w:rPr>
              <w:t>-</w:t>
              <w:tab/>
            </w:r>
            <w:r>
              <w:rPr>
                <w:rStyle w:val="IndexLink"/>
              </w:rPr>
              <w:t>403</w:t>
            </w:r>
          </w:hyperlink>
        </w:p>
        <w:p>
          <w:pPr>
            <w:pStyle w:val="Contents4"/>
            <w:tabs>
              <w:tab w:val="clear" w:pos="8176"/>
              <w:tab w:val="right" w:pos="9026" w:leader="dot"/>
            </w:tabs>
            <w:rPr/>
          </w:pPr>
          <w:hyperlink w:anchor="__RefHeading___Toc9765900_2142443653">
            <w:r>
              <w:rPr>
                <w:webHidden/>
                <w:rStyle w:val="IndexLink"/>
                <w:rtl w:val="true"/>
              </w:rPr>
              <w:t xml:space="preserve">- </w:t>
            </w:r>
            <w:r>
              <w:rPr>
                <w:rStyle w:val="IndexLink"/>
                <w:rtl w:val="true"/>
              </w:rPr>
              <w:t xml:space="preserve">ح </w:t>
            </w:r>
            <w:r>
              <w:rPr>
                <w:rStyle w:val="IndexLink"/>
                <w:rtl w:val="true"/>
              </w:rPr>
              <w:t>-</w:t>
              <w:tab/>
            </w:r>
            <w:r>
              <w:rPr>
                <w:rStyle w:val="IndexLink"/>
              </w:rPr>
              <w:t>403</w:t>
            </w:r>
          </w:hyperlink>
        </w:p>
        <w:p>
          <w:pPr>
            <w:pStyle w:val="Contents4"/>
            <w:tabs>
              <w:tab w:val="clear" w:pos="8176"/>
              <w:tab w:val="right" w:pos="9026" w:leader="dot"/>
            </w:tabs>
            <w:rPr/>
          </w:pPr>
          <w:hyperlink w:anchor="__RefHeading___Toc9765902_2142443653">
            <w:r>
              <w:rPr>
                <w:webHidden/>
                <w:rStyle w:val="IndexLink"/>
                <w:rtl w:val="true"/>
              </w:rPr>
              <w:t xml:space="preserve">- </w:t>
            </w:r>
            <w:r>
              <w:rPr>
                <w:rStyle w:val="IndexLink"/>
                <w:rtl w:val="true"/>
              </w:rPr>
              <w:t xml:space="preserve">د </w:t>
            </w:r>
            <w:r>
              <w:rPr>
                <w:rStyle w:val="IndexLink"/>
                <w:rtl w:val="true"/>
              </w:rPr>
              <w:t>-</w:t>
              <w:tab/>
            </w:r>
            <w:r>
              <w:rPr>
                <w:rStyle w:val="IndexLink"/>
              </w:rPr>
              <w:t>403</w:t>
            </w:r>
          </w:hyperlink>
        </w:p>
        <w:p>
          <w:pPr>
            <w:pStyle w:val="Contents4"/>
            <w:tabs>
              <w:tab w:val="clear" w:pos="8176"/>
              <w:tab w:val="right" w:pos="9026" w:leader="dot"/>
            </w:tabs>
            <w:rPr/>
          </w:pPr>
          <w:hyperlink w:anchor="__RefHeading___Toc9765904_2142443653">
            <w:r>
              <w:rPr>
                <w:webHidden/>
                <w:rStyle w:val="IndexLink"/>
                <w:rtl w:val="true"/>
              </w:rPr>
              <w:t xml:space="preserve">- </w:t>
            </w:r>
            <w:r>
              <w:rPr>
                <w:rStyle w:val="IndexLink"/>
                <w:rtl w:val="true"/>
              </w:rPr>
              <w:t xml:space="preserve">ر </w:t>
            </w:r>
            <w:r>
              <w:rPr>
                <w:rStyle w:val="IndexLink"/>
                <w:rtl w:val="true"/>
              </w:rPr>
              <w:t>-</w:t>
              <w:tab/>
            </w:r>
            <w:r>
              <w:rPr>
                <w:rStyle w:val="IndexLink"/>
              </w:rPr>
              <w:t>403</w:t>
            </w:r>
          </w:hyperlink>
        </w:p>
        <w:p>
          <w:pPr>
            <w:pStyle w:val="Contents4"/>
            <w:tabs>
              <w:tab w:val="clear" w:pos="8176"/>
              <w:tab w:val="right" w:pos="9026" w:leader="dot"/>
            </w:tabs>
            <w:rPr/>
          </w:pPr>
          <w:hyperlink w:anchor="__RefHeading___Toc9765906_2142443653">
            <w:r>
              <w:rPr>
                <w:webHidden/>
                <w:rStyle w:val="IndexLink"/>
                <w:rtl w:val="true"/>
              </w:rPr>
              <w:t xml:space="preserve">- </w:t>
            </w:r>
            <w:r>
              <w:rPr>
                <w:rStyle w:val="IndexLink"/>
                <w:rtl w:val="true"/>
              </w:rPr>
              <w:t xml:space="preserve">ز </w:t>
            </w:r>
            <w:r>
              <w:rPr>
                <w:rStyle w:val="IndexLink"/>
                <w:rtl w:val="true"/>
              </w:rPr>
              <w:t>-</w:t>
              <w:tab/>
            </w:r>
            <w:r>
              <w:rPr>
                <w:rStyle w:val="IndexLink"/>
              </w:rPr>
              <w:t>403</w:t>
            </w:r>
          </w:hyperlink>
        </w:p>
        <w:p>
          <w:pPr>
            <w:pStyle w:val="Contents4"/>
            <w:tabs>
              <w:tab w:val="clear" w:pos="8176"/>
              <w:tab w:val="right" w:pos="9026" w:leader="dot"/>
            </w:tabs>
            <w:rPr/>
          </w:pPr>
          <w:hyperlink w:anchor="__RefHeading___Toc9765908_2142443653">
            <w:r>
              <w:rPr>
                <w:webHidden/>
                <w:rStyle w:val="IndexLink"/>
                <w:rtl w:val="true"/>
              </w:rPr>
              <w:t xml:space="preserve">- </w:t>
            </w:r>
            <w:r>
              <w:rPr>
                <w:rStyle w:val="IndexLink"/>
                <w:rtl w:val="true"/>
              </w:rPr>
              <w:t xml:space="preserve">س </w:t>
            </w:r>
            <w:r>
              <w:rPr>
                <w:rStyle w:val="IndexLink"/>
                <w:rtl w:val="true"/>
              </w:rPr>
              <w:t>-</w:t>
              <w:tab/>
            </w:r>
            <w:r>
              <w:rPr>
                <w:rStyle w:val="IndexLink"/>
              </w:rPr>
              <w:t>403</w:t>
            </w:r>
          </w:hyperlink>
        </w:p>
        <w:p>
          <w:pPr>
            <w:pStyle w:val="Contents4"/>
            <w:tabs>
              <w:tab w:val="clear" w:pos="8176"/>
              <w:tab w:val="right" w:pos="9026" w:leader="dot"/>
            </w:tabs>
            <w:rPr/>
          </w:pPr>
          <w:hyperlink w:anchor="__RefHeading___Toc9765910_2142443653">
            <w:r>
              <w:rPr>
                <w:webHidden/>
                <w:rStyle w:val="IndexLink"/>
                <w:rtl w:val="true"/>
              </w:rPr>
              <w:t xml:space="preserve">- </w:t>
            </w:r>
            <w:r>
              <w:rPr>
                <w:rStyle w:val="IndexLink"/>
                <w:rtl w:val="true"/>
              </w:rPr>
              <w:t xml:space="preserve">ش </w:t>
            </w:r>
            <w:r>
              <w:rPr>
                <w:rStyle w:val="IndexLink"/>
                <w:rtl w:val="true"/>
              </w:rPr>
              <w:t>-</w:t>
              <w:tab/>
            </w:r>
            <w:r>
              <w:rPr>
                <w:rStyle w:val="IndexLink"/>
              </w:rPr>
              <w:t>403</w:t>
            </w:r>
          </w:hyperlink>
        </w:p>
        <w:p>
          <w:pPr>
            <w:pStyle w:val="Contents4"/>
            <w:tabs>
              <w:tab w:val="clear" w:pos="8176"/>
              <w:tab w:val="right" w:pos="9026" w:leader="dot"/>
            </w:tabs>
            <w:rPr/>
          </w:pPr>
          <w:hyperlink w:anchor="__RefHeading___Toc9765912_2142443653">
            <w:r>
              <w:rPr>
                <w:webHidden/>
                <w:rStyle w:val="IndexLink"/>
                <w:rtl w:val="true"/>
              </w:rPr>
              <w:t xml:space="preserve">- </w:t>
            </w:r>
            <w:r>
              <w:rPr>
                <w:rStyle w:val="IndexLink"/>
                <w:rtl w:val="true"/>
              </w:rPr>
              <w:t xml:space="preserve">ص </w:t>
            </w:r>
            <w:r>
              <w:rPr>
                <w:rStyle w:val="IndexLink"/>
                <w:rtl w:val="true"/>
              </w:rPr>
              <w:t>-</w:t>
              <w:tab/>
            </w:r>
            <w:r>
              <w:rPr>
                <w:rStyle w:val="IndexLink"/>
              </w:rPr>
              <w:t>405</w:t>
            </w:r>
          </w:hyperlink>
        </w:p>
        <w:p>
          <w:pPr>
            <w:pStyle w:val="Contents4"/>
            <w:tabs>
              <w:tab w:val="clear" w:pos="8176"/>
              <w:tab w:val="right" w:pos="9026" w:leader="dot"/>
            </w:tabs>
            <w:rPr/>
          </w:pPr>
          <w:hyperlink w:anchor="__RefHeading___Toc9765914_2142443653">
            <w:r>
              <w:rPr>
                <w:webHidden/>
                <w:rStyle w:val="IndexLink"/>
                <w:rtl w:val="true"/>
              </w:rPr>
              <w:t xml:space="preserve">- </w:t>
            </w:r>
            <w:r>
              <w:rPr>
                <w:rStyle w:val="IndexLink"/>
                <w:rtl w:val="true"/>
              </w:rPr>
              <w:t xml:space="preserve">ض </w:t>
            </w:r>
            <w:r>
              <w:rPr>
                <w:rStyle w:val="IndexLink"/>
                <w:rtl w:val="true"/>
              </w:rPr>
              <w:t>-</w:t>
              <w:tab/>
            </w:r>
            <w:r>
              <w:rPr>
                <w:rStyle w:val="IndexLink"/>
              </w:rPr>
              <w:t>405</w:t>
            </w:r>
          </w:hyperlink>
        </w:p>
        <w:p>
          <w:pPr>
            <w:pStyle w:val="Contents4"/>
            <w:tabs>
              <w:tab w:val="clear" w:pos="8176"/>
              <w:tab w:val="right" w:pos="9026" w:leader="dot"/>
            </w:tabs>
            <w:rPr/>
          </w:pPr>
          <w:hyperlink w:anchor="__RefHeading___Toc9765916_2142443653">
            <w:r>
              <w:rPr>
                <w:webHidden/>
                <w:rStyle w:val="IndexLink"/>
                <w:rtl w:val="true"/>
              </w:rPr>
              <w:t xml:space="preserve">- </w:t>
            </w:r>
            <w:r>
              <w:rPr>
                <w:rStyle w:val="IndexLink"/>
                <w:rtl w:val="true"/>
              </w:rPr>
              <w:t xml:space="preserve">ط </w:t>
            </w:r>
            <w:r>
              <w:rPr>
                <w:rStyle w:val="IndexLink"/>
                <w:rtl w:val="true"/>
              </w:rPr>
              <w:t>-</w:t>
              <w:tab/>
            </w:r>
            <w:r>
              <w:rPr>
                <w:rStyle w:val="IndexLink"/>
              </w:rPr>
              <w:t>405</w:t>
            </w:r>
          </w:hyperlink>
        </w:p>
        <w:p>
          <w:pPr>
            <w:pStyle w:val="Contents4"/>
            <w:tabs>
              <w:tab w:val="clear" w:pos="8176"/>
              <w:tab w:val="right" w:pos="9026" w:leader="dot"/>
            </w:tabs>
            <w:rPr/>
          </w:pPr>
          <w:hyperlink w:anchor="__RefHeading___Toc9765918_2142443653">
            <w:r>
              <w:rPr>
                <w:webHidden/>
                <w:rStyle w:val="IndexLink"/>
                <w:rtl w:val="true"/>
              </w:rPr>
              <w:t xml:space="preserve">- </w:t>
            </w:r>
            <w:r>
              <w:rPr>
                <w:rStyle w:val="IndexLink"/>
                <w:rtl w:val="true"/>
              </w:rPr>
              <w:t xml:space="preserve">ع </w:t>
            </w:r>
            <w:r>
              <w:rPr>
                <w:rStyle w:val="IndexLink"/>
                <w:rtl w:val="true"/>
              </w:rPr>
              <w:t>-</w:t>
              <w:tab/>
            </w:r>
            <w:r>
              <w:rPr>
                <w:rStyle w:val="IndexLink"/>
              </w:rPr>
              <w:t>405</w:t>
            </w:r>
          </w:hyperlink>
        </w:p>
        <w:p>
          <w:pPr>
            <w:pStyle w:val="Contents4"/>
            <w:tabs>
              <w:tab w:val="clear" w:pos="8176"/>
              <w:tab w:val="right" w:pos="9026" w:leader="dot"/>
            </w:tabs>
            <w:rPr/>
          </w:pPr>
          <w:hyperlink w:anchor="__RefHeading___Toc9765920_2142443653">
            <w:r>
              <w:rPr>
                <w:webHidden/>
                <w:rStyle w:val="IndexLink"/>
                <w:rtl w:val="true"/>
              </w:rPr>
              <w:t xml:space="preserve">- </w:t>
            </w:r>
            <w:r>
              <w:rPr>
                <w:rStyle w:val="IndexLink"/>
                <w:rtl w:val="true"/>
              </w:rPr>
              <w:t xml:space="preserve">ف </w:t>
            </w:r>
            <w:r>
              <w:rPr>
                <w:rStyle w:val="IndexLink"/>
                <w:rtl w:val="true"/>
              </w:rPr>
              <w:t>-</w:t>
              <w:tab/>
            </w:r>
            <w:r>
              <w:rPr>
                <w:rStyle w:val="IndexLink"/>
              </w:rPr>
              <w:t>406</w:t>
            </w:r>
          </w:hyperlink>
        </w:p>
        <w:p>
          <w:pPr>
            <w:pStyle w:val="Contents4"/>
            <w:tabs>
              <w:tab w:val="clear" w:pos="8176"/>
              <w:tab w:val="right" w:pos="9026" w:leader="dot"/>
            </w:tabs>
            <w:rPr/>
          </w:pPr>
          <w:hyperlink w:anchor="__RefHeading___Toc9765922_2142443653">
            <w:r>
              <w:rPr>
                <w:webHidden/>
                <w:rStyle w:val="IndexLink"/>
                <w:rtl w:val="true"/>
              </w:rPr>
              <w:t xml:space="preserve">- </w:t>
            </w:r>
            <w:r>
              <w:rPr>
                <w:rStyle w:val="IndexLink"/>
                <w:rtl w:val="true"/>
              </w:rPr>
              <w:t xml:space="preserve">ق </w:t>
            </w:r>
            <w:r>
              <w:rPr>
                <w:rStyle w:val="IndexLink"/>
                <w:rtl w:val="true"/>
              </w:rPr>
              <w:t>-</w:t>
              <w:tab/>
            </w:r>
            <w:r>
              <w:rPr>
                <w:rStyle w:val="IndexLink"/>
              </w:rPr>
              <w:t>406</w:t>
            </w:r>
          </w:hyperlink>
        </w:p>
        <w:p>
          <w:pPr>
            <w:pStyle w:val="Contents4"/>
            <w:tabs>
              <w:tab w:val="clear" w:pos="8176"/>
              <w:tab w:val="right" w:pos="9026" w:leader="dot"/>
            </w:tabs>
            <w:rPr/>
          </w:pPr>
          <w:hyperlink w:anchor="__RefHeading___Toc9765924_2142443653">
            <w:r>
              <w:rPr>
                <w:webHidden/>
                <w:rStyle w:val="IndexLink"/>
                <w:rtl w:val="true"/>
              </w:rPr>
              <w:t xml:space="preserve">- </w:t>
            </w:r>
            <w:r>
              <w:rPr>
                <w:rStyle w:val="IndexLink"/>
                <w:rtl w:val="true"/>
              </w:rPr>
              <w:t xml:space="preserve">ك </w:t>
            </w:r>
            <w:r>
              <w:rPr>
                <w:rStyle w:val="IndexLink"/>
                <w:rtl w:val="true"/>
              </w:rPr>
              <w:t>-</w:t>
              <w:tab/>
            </w:r>
            <w:r>
              <w:rPr>
                <w:rStyle w:val="IndexLink"/>
              </w:rPr>
              <w:t>406</w:t>
            </w:r>
          </w:hyperlink>
        </w:p>
        <w:p>
          <w:pPr>
            <w:pStyle w:val="Contents4"/>
            <w:tabs>
              <w:tab w:val="clear" w:pos="8176"/>
              <w:tab w:val="right" w:pos="9026" w:leader="dot"/>
            </w:tabs>
            <w:rPr/>
          </w:pPr>
          <w:hyperlink w:anchor="__RefHeading___Toc9765926_2142443653">
            <w:r>
              <w:rPr>
                <w:webHidden/>
                <w:rStyle w:val="IndexLink"/>
                <w:rtl w:val="true"/>
              </w:rPr>
              <w:t xml:space="preserve">- </w:t>
            </w:r>
            <w:r>
              <w:rPr>
                <w:rStyle w:val="IndexLink"/>
                <w:rtl w:val="true"/>
              </w:rPr>
              <w:t xml:space="preserve">م </w:t>
            </w:r>
            <w:r>
              <w:rPr>
                <w:rStyle w:val="IndexLink"/>
                <w:rtl w:val="true"/>
              </w:rPr>
              <w:t>-</w:t>
              <w:tab/>
            </w:r>
            <w:r>
              <w:rPr>
                <w:rStyle w:val="IndexLink"/>
              </w:rPr>
              <w:t>406</w:t>
            </w:r>
          </w:hyperlink>
        </w:p>
        <w:p>
          <w:pPr>
            <w:pStyle w:val="Contents4"/>
            <w:tabs>
              <w:tab w:val="clear" w:pos="8176"/>
              <w:tab w:val="right" w:pos="9026" w:leader="dot"/>
            </w:tabs>
            <w:rPr/>
          </w:pPr>
          <w:hyperlink w:anchor="__RefHeading___Toc9765928_2142443653">
            <w:r>
              <w:rPr>
                <w:webHidden/>
                <w:rStyle w:val="IndexLink"/>
                <w:rtl w:val="true"/>
              </w:rPr>
              <w:t xml:space="preserve">- </w:t>
            </w:r>
            <w:r>
              <w:rPr>
                <w:rStyle w:val="IndexLink"/>
                <w:rtl w:val="true"/>
              </w:rPr>
              <w:t xml:space="preserve">ي </w:t>
            </w:r>
            <w:r>
              <w:rPr>
                <w:rStyle w:val="IndexLink"/>
                <w:rtl w:val="true"/>
              </w:rPr>
              <w:t>-</w:t>
              <w:tab/>
            </w:r>
            <w:r>
              <w:rPr>
                <w:rStyle w:val="IndexLink"/>
              </w:rPr>
              <w:t>406</w:t>
            </w:r>
          </w:hyperlink>
        </w:p>
        <w:p>
          <w:pPr>
            <w:pStyle w:val="Contents3"/>
            <w:tabs>
              <w:tab w:val="clear" w:pos="8459"/>
              <w:tab w:val="right" w:pos="9026" w:leader="dot"/>
            </w:tabs>
            <w:rPr/>
          </w:pPr>
          <w:hyperlink w:anchor="__RefHeading___Toc9765930_2142443653">
            <w:r>
              <w:rPr>
                <w:webHidden/>
                <w:rStyle w:val="IndexLink"/>
              </w:rPr>
              <w:t>6</w:t>
            </w:r>
            <w:r>
              <w:rPr>
                <w:rStyle w:val="IndexLink"/>
                <w:rtl w:val="true"/>
              </w:rPr>
              <w:t xml:space="preserve"> - </w:t>
            </w:r>
            <w:r>
              <w:rPr>
                <w:rStyle w:val="IndexLink"/>
                <w:rtl w:val="true"/>
              </w:rPr>
              <w:t>فهرس الأمكنة و البقاع</w:t>
            </w:r>
            <w:r>
              <w:rPr>
                <w:rStyle w:val="IndexLink"/>
                <w:rtl w:val="true"/>
              </w:rPr>
              <w:tab/>
            </w:r>
            <w:r>
              <w:rPr>
                <w:rStyle w:val="IndexLink"/>
              </w:rPr>
              <w:t>407</w:t>
            </w:r>
          </w:hyperlink>
        </w:p>
        <w:p>
          <w:pPr>
            <w:pStyle w:val="Contents4"/>
            <w:tabs>
              <w:tab w:val="clear" w:pos="8176"/>
              <w:tab w:val="right" w:pos="9026" w:leader="dot"/>
            </w:tabs>
            <w:rPr/>
          </w:pPr>
          <w:hyperlink w:anchor="__RefHeading___Toc9765932_2142443653">
            <w:r>
              <w:rPr>
                <w:webHidden/>
                <w:rStyle w:val="IndexLink"/>
                <w:rtl w:val="true"/>
              </w:rPr>
              <w:t xml:space="preserve">- </w:t>
            </w:r>
            <w:r>
              <w:rPr>
                <w:rStyle w:val="IndexLink"/>
                <w:rtl w:val="true"/>
              </w:rPr>
              <w:t xml:space="preserve">ا </w:t>
            </w:r>
            <w:r>
              <w:rPr>
                <w:rStyle w:val="IndexLink"/>
                <w:rtl w:val="true"/>
              </w:rPr>
              <w:t>-</w:t>
              <w:tab/>
            </w:r>
            <w:r>
              <w:rPr>
                <w:rStyle w:val="IndexLink"/>
              </w:rPr>
              <w:t>407</w:t>
            </w:r>
          </w:hyperlink>
        </w:p>
        <w:p>
          <w:pPr>
            <w:pStyle w:val="Contents4"/>
            <w:tabs>
              <w:tab w:val="clear" w:pos="8176"/>
              <w:tab w:val="right" w:pos="9026" w:leader="dot"/>
            </w:tabs>
            <w:rPr/>
          </w:pPr>
          <w:hyperlink w:anchor="__RefHeading___Toc9765934_2142443653">
            <w:r>
              <w:rPr>
                <w:webHidden/>
                <w:rStyle w:val="IndexLink"/>
                <w:rtl w:val="true"/>
              </w:rPr>
              <w:t xml:space="preserve">- </w:t>
            </w:r>
            <w:r>
              <w:rPr>
                <w:rStyle w:val="IndexLink"/>
                <w:rtl w:val="true"/>
              </w:rPr>
              <w:t xml:space="preserve">ب </w:t>
            </w:r>
            <w:r>
              <w:rPr>
                <w:rStyle w:val="IndexLink"/>
                <w:rtl w:val="true"/>
              </w:rPr>
              <w:t>-</w:t>
              <w:tab/>
            </w:r>
            <w:r>
              <w:rPr>
                <w:rStyle w:val="IndexLink"/>
              </w:rPr>
              <w:t>407</w:t>
            </w:r>
          </w:hyperlink>
        </w:p>
        <w:p>
          <w:pPr>
            <w:pStyle w:val="Contents4"/>
            <w:tabs>
              <w:tab w:val="clear" w:pos="8176"/>
              <w:tab w:val="right" w:pos="9026" w:leader="dot"/>
            </w:tabs>
            <w:rPr/>
          </w:pPr>
          <w:hyperlink w:anchor="__RefHeading___Toc9765936_2142443653">
            <w:r>
              <w:rPr>
                <w:webHidden/>
                <w:rStyle w:val="IndexLink"/>
                <w:rtl w:val="true"/>
              </w:rPr>
              <w:t xml:space="preserve">- </w:t>
            </w:r>
            <w:r>
              <w:rPr>
                <w:rStyle w:val="IndexLink"/>
                <w:rtl w:val="true"/>
              </w:rPr>
              <w:t xml:space="preserve">ج </w:t>
            </w:r>
            <w:r>
              <w:rPr>
                <w:rStyle w:val="IndexLink"/>
                <w:rtl w:val="true"/>
              </w:rPr>
              <w:t>-</w:t>
              <w:tab/>
            </w:r>
            <w:r>
              <w:rPr>
                <w:rStyle w:val="IndexLink"/>
              </w:rPr>
              <w:t>407</w:t>
            </w:r>
          </w:hyperlink>
        </w:p>
        <w:p>
          <w:pPr>
            <w:pStyle w:val="Contents4"/>
            <w:tabs>
              <w:tab w:val="clear" w:pos="8176"/>
              <w:tab w:val="right" w:pos="9026" w:leader="dot"/>
            </w:tabs>
            <w:rPr/>
          </w:pPr>
          <w:hyperlink w:anchor="__RefHeading___Toc9765938_2142443653">
            <w:r>
              <w:rPr>
                <w:webHidden/>
                <w:rStyle w:val="IndexLink"/>
                <w:rtl w:val="true"/>
              </w:rPr>
              <w:t xml:space="preserve">- </w:t>
            </w:r>
            <w:r>
              <w:rPr>
                <w:rStyle w:val="IndexLink"/>
                <w:rtl w:val="true"/>
              </w:rPr>
              <w:t xml:space="preserve">ع </w:t>
            </w:r>
            <w:r>
              <w:rPr>
                <w:rStyle w:val="IndexLink"/>
                <w:rtl w:val="true"/>
              </w:rPr>
              <w:t>-</w:t>
              <w:tab/>
            </w:r>
            <w:r>
              <w:rPr>
                <w:rStyle w:val="IndexLink"/>
              </w:rPr>
              <w:t>407</w:t>
            </w:r>
          </w:hyperlink>
        </w:p>
        <w:p>
          <w:pPr>
            <w:pStyle w:val="Contents4"/>
            <w:tabs>
              <w:tab w:val="clear" w:pos="8176"/>
              <w:tab w:val="right" w:pos="9026" w:leader="dot"/>
            </w:tabs>
            <w:rPr/>
          </w:pPr>
          <w:hyperlink w:anchor="__RefHeading___Toc9765940_2142443653">
            <w:r>
              <w:rPr>
                <w:webHidden/>
                <w:rStyle w:val="IndexLink"/>
                <w:rtl w:val="true"/>
              </w:rPr>
              <w:t xml:space="preserve">- </w:t>
            </w:r>
            <w:r>
              <w:rPr>
                <w:rStyle w:val="IndexLink"/>
                <w:rtl w:val="true"/>
              </w:rPr>
              <w:t xml:space="preserve">ف </w:t>
            </w:r>
            <w:r>
              <w:rPr>
                <w:rStyle w:val="IndexLink"/>
                <w:rtl w:val="true"/>
              </w:rPr>
              <w:t>-</w:t>
              <w:tab/>
            </w:r>
            <w:r>
              <w:rPr>
                <w:rStyle w:val="IndexLink"/>
              </w:rPr>
              <w:t>407</w:t>
            </w:r>
          </w:hyperlink>
        </w:p>
        <w:p>
          <w:pPr>
            <w:pStyle w:val="Contents4"/>
            <w:tabs>
              <w:tab w:val="clear" w:pos="8176"/>
              <w:tab w:val="right" w:pos="9026" w:leader="dot"/>
            </w:tabs>
            <w:rPr/>
          </w:pPr>
          <w:hyperlink w:anchor="__RefHeading___Toc9765942_2142443653">
            <w:r>
              <w:rPr>
                <w:webHidden/>
                <w:rStyle w:val="IndexLink"/>
                <w:rtl w:val="true"/>
              </w:rPr>
              <w:t xml:space="preserve">- </w:t>
            </w:r>
            <w:r>
              <w:rPr>
                <w:rStyle w:val="IndexLink"/>
                <w:rtl w:val="true"/>
              </w:rPr>
              <w:t xml:space="preserve">ق </w:t>
            </w:r>
            <w:r>
              <w:rPr>
                <w:rStyle w:val="IndexLink"/>
                <w:rtl w:val="true"/>
              </w:rPr>
              <w:t>-</w:t>
              <w:tab/>
            </w:r>
            <w:r>
              <w:rPr>
                <w:rStyle w:val="IndexLink"/>
              </w:rPr>
              <w:t>407</w:t>
            </w:r>
          </w:hyperlink>
        </w:p>
        <w:p>
          <w:pPr>
            <w:pStyle w:val="Contents4"/>
            <w:tabs>
              <w:tab w:val="clear" w:pos="8176"/>
              <w:tab w:val="right" w:pos="9026" w:leader="dot"/>
            </w:tabs>
            <w:rPr/>
          </w:pPr>
          <w:hyperlink w:anchor="__RefHeading___Toc9765944_2142443653">
            <w:r>
              <w:rPr>
                <w:webHidden/>
                <w:rStyle w:val="IndexLink"/>
                <w:rtl w:val="true"/>
              </w:rPr>
              <w:t xml:space="preserve">- </w:t>
            </w:r>
            <w:r>
              <w:rPr>
                <w:rStyle w:val="IndexLink"/>
                <w:rtl w:val="true"/>
              </w:rPr>
              <w:t xml:space="preserve">ك </w:t>
            </w:r>
            <w:r>
              <w:rPr>
                <w:rStyle w:val="IndexLink"/>
                <w:rtl w:val="true"/>
              </w:rPr>
              <w:t>-</w:t>
              <w:tab/>
            </w:r>
            <w:r>
              <w:rPr>
                <w:rStyle w:val="IndexLink"/>
              </w:rPr>
              <w:t>407</w:t>
            </w:r>
          </w:hyperlink>
        </w:p>
        <w:p>
          <w:pPr>
            <w:pStyle w:val="Contents4"/>
            <w:tabs>
              <w:tab w:val="clear" w:pos="8176"/>
              <w:tab w:val="right" w:pos="9026" w:leader="dot"/>
            </w:tabs>
            <w:rPr/>
          </w:pPr>
          <w:hyperlink w:anchor="__RefHeading___Toc9765946_2142443653">
            <w:r>
              <w:rPr>
                <w:webHidden/>
                <w:rStyle w:val="IndexLink"/>
                <w:rtl w:val="true"/>
              </w:rPr>
              <w:t xml:space="preserve">- </w:t>
            </w:r>
            <w:r>
              <w:rPr>
                <w:rStyle w:val="IndexLink"/>
                <w:rtl w:val="true"/>
              </w:rPr>
              <w:t xml:space="preserve">و </w:t>
            </w:r>
            <w:r>
              <w:rPr>
                <w:rStyle w:val="IndexLink"/>
                <w:rtl w:val="true"/>
              </w:rPr>
              <w:t>-</w:t>
              <w:tab/>
            </w:r>
            <w:r>
              <w:rPr>
                <w:rStyle w:val="IndexLink"/>
              </w:rPr>
              <w:t>407</w:t>
            </w:r>
          </w:hyperlink>
        </w:p>
        <w:p>
          <w:pPr>
            <w:pStyle w:val="Contents3"/>
            <w:tabs>
              <w:tab w:val="clear" w:pos="8459"/>
              <w:tab w:val="right" w:pos="9026" w:leader="dot"/>
            </w:tabs>
            <w:rPr/>
          </w:pPr>
          <w:hyperlink w:anchor="__RefHeading___Toc9765948_2142443653">
            <w:r>
              <w:rPr>
                <w:webHidden/>
                <w:rStyle w:val="IndexLink"/>
              </w:rPr>
              <w:t>7</w:t>
            </w:r>
            <w:r>
              <w:rPr>
                <w:rStyle w:val="IndexLink"/>
                <w:rtl w:val="true"/>
              </w:rPr>
              <w:t xml:space="preserve"> - </w:t>
            </w:r>
            <w:r>
              <w:rPr>
                <w:rStyle w:val="IndexLink"/>
                <w:rtl w:val="true"/>
              </w:rPr>
              <w:t>فهرس الكتب</w:t>
            </w:r>
            <w:r>
              <w:rPr>
                <w:rStyle w:val="IndexLink"/>
                <w:rtl w:val="true"/>
              </w:rPr>
              <w:tab/>
            </w:r>
            <w:r>
              <w:rPr>
                <w:rStyle w:val="IndexLink"/>
              </w:rPr>
              <w:t>408</w:t>
            </w:r>
          </w:hyperlink>
        </w:p>
        <w:p>
          <w:pPr>
            <w:pStyle w:val="Contents4"/>
            <w:tabs>
              <w:tab w:val="clear" w:pos="8176"/>
              <w:tab w:val="right" w:pos="9026" w:leader="dot"/>
            </w:tabs>
            <w:rPr/>
          </w:pPr>
          <w:hyperlink w:anchor="__RefHeading___Toc9765950_2142443653">
            <w:r>
              <w:rPr>
                <w:webHidden/>
                <w:rStyle w:val="IndexLink"/>
                <w:rtl w:val="true"/>
              </w:rPr>
              <w:t xml:space="preserve">- </w:t>
            </w:r>
            <w:r>
              <w:rPr>
                <w:rStyle w:val="IndexLink"/>
                <w:rtl w:val="true"/>
              </w:rPr>
              <w:t xml:space="preserve">ا </w:t>
            </w:r>
            <w:r>
              <w:rPr>
                <w:rStyle w:val="IndexLink"/>
                <w:rtl w:val="true"/>
              </w:rPr>
              <w:t>-</w:t>
              <w:tab/>
            </w:r>
            <w:r>
              <w:rPr>
                <w:rStyle w:val="IndexLink"/>
              </w:rPr>
              <w:t>408</w:t>
            </w:r>
          </w:hyperlink>
        </w:p>
        <w:p>
          <w:pPr>
            <w:pStyle w:val="Contents4"/>
            <w:tabs>
              <w:tab w:val="clear" w:pos="8176"/>
              <w:tab w:val="right" w:pos="9026" w:leader="dot"/>
            </w:tabs>
            <w:rPr/>
          </w:pPr>
          <w:hyperlink w:anchor="__RefHeading___Toc9765952_2142443653">
            <w:r>
              <w:rPr>
                <w:webHidden/>
                <w:rStyle w:val="IndexLink"/>
                <w:rtl w:val="true"/>
              </w:rPr>
              <w:t xml:space="preserve">- </w:t>
            </w:r>
            <w:r>
              <w:rPr>
                <w:rStyle w:val="IndexLink"/>
                <w:rtl w:val="true"/>
              </w:rPr>
              <w:t xml:space="preserve">ت </w:t>
            </w:r>
            <w:r>
              <w:rPr>
                <w:rStyle w:val="IndexLink"/>
                <w:rtl w:val="true"/>
              </w:rPr>
              <w:t>-</w:t>
              <w:tab/>
            </w:r>
            <w:r>
              <w:rPr>
                <w:rStyle w:val="IndexLink"/>
              </w:rPr>
              <w:t>408</w:t>
            </w:r>
          </w:hyperlink>
        </w:p>
        <w:p>
          <w:pPr>
            <w:pStyle w:val="Contents4"/>
            <w:tabs>
              <w:tab w:val="clear" w:pos="8176"/>
              <w:tab w:val="right" w:pos="9026" w:leader="dot"/>
            </w:tabs>
            <w:rPr/>
          </w:pPr>
          <w:hyperlink w:anchor="__RefHeading___Toc9765954_2142443653">
            <w:r>
              <w:rPr>
                <w:webHidden/>
                <w:rStyle w:val="IndexLink"/>
                <w:rtl w:val="true"/>
              </w:rPr>
              <w:t xml:space="preserve">- </w:t>
            </w:r>
            <w:r>
              <w:rPr>
                <w:rStyle w:val="IndexLink"/>
                <w:rtl w:val="true"/>
              </w:rPr>
              <w:t xml:space="preserve">ج </w:t>
            </w:r>
            <w:r>
              <w:rPr>
                <w:rStyle w:val="IndexLink"/>
                <w:rtl w:val="true"/>
              </w:rPr>
              <w:t>-</w:t>
              <w:tab/>
            </w:r>
            <w:r>
              <w:rPr>
                <w:rStyle w:val="IndexLink"/>
              </w:rPr>
              <w:t>408</w:t>
            </w:r>
          </w:hyperlink>
        </w:p>
        <w:p>
          <w:pPr>
            <w:pStyle w:val="Contents4"/>
            <w:tabs>
              <w:tab w:val="clear" w:pos="8176"/>
              <w:tab w:val="right" w:pos="9026" w:leader="dot"/>
            </w:tabs>
            <w:rPr/>
          </w:pPr>
          <w:hyperlink w:anchor="__RefHeading___Toc9765956_2142443653">
            <w:r>
              <w:rPr>
                <w:webHidden/>
                <w:rStyle w:val="IndexLink"/>
                <w:rtl w:val="true"/>
              </w:rPr>
              <w:t xml:space="preserve">- </w:t>
            </w:r>
            <w:r>
              <w:rPr>
                <w:rStyle w:val="IndexLink"/>
                <w:rtl w:val="true"/>
              </w:rPr>
              <w:t xml:space="preserve">ح </w:t>
            </w:r>
            <w:r>
              <w:rPr>
                <w:rStyle w:val="IndexLink"/>
                <w:rtl w:val="true"/>
              </w:rPr>
              <w:t>-</w:t>
              <w:tab/>
            </w:r>
            <w:r>
              <w:rPr>
                <w:rStyle w:val="IndexLink"/>
              </w:rPr>
              <w:t>408</w:t>
            </w:r>
          </w:hyperlink>
        </w:p>
        <w:p>
          <w:pPr>
            <w:pStyle w:val="Contents4"/>
            <w:tabs>
              <w:tab w:val="clear" w:pos="8176"/>
              <w:tab w:val="right" w:pos="9026" w:leader="dot"/>
            </w:tabs>
            <w:rPr/>
          </w:pPr>
          <w:hyperlink w:anchor="__RefHeading___Toc9765958_2142443653">
            <w:r>
              <w:rPr>
                <w:webHidden/>
                <w:rStyle w:val="IndexLink"/>
                <w:rtl w:val="true"/>
              </w:rPr>
              <w:t xml:space="preserve">- </w:t>
            </w:r>
            <w:r>
              <w:rPr>
                <w:rStyle w:val="IndexLink"/>
                <w:rtl w:val="true"/>
              </w:rPr>
              <w:t xml:space="preserve">خ </w:t>
            </w:r>
            <w:r>
              <w:rPr>
                <w:rStyle w:val="IndexLink"/>
                <w:rtl w:val="true"/>
              </w:rPr>
              <w:t>-</w:t>
              <w:tab/>
            </w:r>
            <w:r>
              <w:rPr>
                <w:rStyle w:val="IndexLink"/>
              </w:rPr>
              <w:t>408</w:t>
            </w:r>
          </w:hyperlink>
        </w:p>
        <w:p>
          <w:pPr>
            <w:pStyle w:val="Contents4"/>
            <w:tabs>
              <w:tab w:val="clear" w:pos="8176"/>
              <w:tab w:val="right" w:pos="9026" w:leader="dot"/>
            </w:tabs>
            <w:rPr/>
          </w:pPr>
          <w:hyperlink w:anchor="__RefHeading___Toc9765960_2142443653">
            <w:r>
              <w:rPr>
                <w:webHidden/>
                <w:rStyle w:val="IndexLink"/>
                <w:rtl w:val="true"/>
              </w:rPr>
              <w:t xml:space="preserve">- </w:t>
            </w:r>
            <w:r>
              <w:rPr>
                <w:rStyle w:val="IndexLink"/>
                <w:rtl w:val="true"/>
              </w:rPr>
              <w:t xml:space="preserve">د </w:t>
            </w:r>
            <w:r>
              <w:rPr>
                <w:rStyle w:val="IndexLink"/>
                <w:rtl w:val="true"/>
              </w:rPr>
              <w:t>-</w:t>
              <w:tab/>
            </w:r>
            <w:r>
              <w:rPr>
                <w:rStyle w:val="IndexLink"/>
              </w:rPr>
              <w:t>408</w:t>
            </w:r>
          </w:hyperlink>
        </w:p>
        <w:p>
          <w:pPr>
            <w:pStyle w:val="Contents4"/>
            <w:tabs>
              <w:tab w:val="clear" w:pos="8176"/>
              <w:tab w:val="right" w:pos="9026" w:leader="dot"/>
            </w:tabs>
            <w:rPr/>
          </w:pPr>
          <w:hyperlink w:anchor="__RefHeading___Toc9765962_2142443653">
            <w:r>
              <w:rPr>
                <w:webHidden/>
                <w:rStyle w:val="IndexLink"/>
                <w:rtl w:val="true"/>
              </w:rPr>
              <w:t xml:space="preserve">- </w:t>
            </w:r>
            <w:r>
              <w:rPr>
                <w:rStyle w:val="IndexLink"/>
                <w:rtl w:val="true"/>
              </w:rPr>
              <w:t xml:space="preserve">ر </w:t>
            </w:r>
            <w:r>
              <w:rPr>
                <w:rStyle w:val="IndexLink"/>
                <w:rtl w:val="true"/>
              </w:rPr>
              <w:t>-</w:t>
              <w:tab/>
            </w:r>
            <w:r>
              <w:rPr>
                <w:rStyle w:val="IndexLink"/>
              </w:rPr>
              <w:t>408</w:t>
            </w:r>
          </w:hyperlink>
        </w:p>
        <w:p>
          <w:pPr>
            <w:pStyle w:val="Contents4"/>
            <w:tabs>
              <w:tab w:val="clear" w:pos="8176"/>
              <w:tab w:val="right" w:pos="9026" w:leader="dot"/>
            </w:tabs>
            <w:rPr/>
          </w:pPr>
          <w:hyperlink w:anchor="__RefHeading___Toc9765964_2142443653">
            <w:r>
              <w:rPr>
                <w:webHidden/>
                <w:rStyle w:val="IndexLink"/>
                <w:rtl w:val="true"/>
              </w:rPr>
              <w:t xml:space="preserve">- </w:t>
            </w:r>
            <w:r>
              <w:rPr>
                <w:rStyle w:val="IndexLink"/>
                <w:rtl w:val="true"/>
              </w:rPr>
              <w:t xml:space="preserve">س </w:t>
            </w:r>
            <w:r>
              <w:rPr>
                <w:rStyle w:val="IndexLink"/>
                <w:rtl w:val="true"/>
              </w:rPr>
              <w:t>-</w:t>
              <w:tab/>
            </w:r>
            <w:r>
              <w:rPr>
                <w:rStyle w:val="IndexLink"/>
              </w:rPr>
              <w:t>408</w:t>
            </w:r>
          </w:hyperlink>
        </w:p>
        <w:p>
          <w:pPr>
            <w:pStyle w:val="Contents4"/>
            <w:tabs>
              <w:tab w:val="clear" w:pos="8176"/>
              <w:tab w:val="right" w:pos="9026" w:leader="dot"/>
            </w:tabs>
            <w:rPr/>
          </w:pPr>
          <w:hyperlink w:anchor="__RefHeading___Toc9765966_2142443653">
            <w:r>
              <w:rPr>
                <w:webHidden/>
                <w:rStyle w:val="IndexLink"/>
                <w:rtl w:val="true"/>
              </w:rPr>
              <w:t xml:space="preserve">- </w:t>
            </w:r>
            <w:r>
              <w:rPr>
                <w:rStyle w:val="IndexLink"/>
                <w:rtl w:val="true"/>
              </w:rPr>
              <w:t xml:space="preserve">ش </w:t>
            </w:r>
            <w:r>
              <w:rPr>
                <w:rStyle w:val="IndexLink"/>
                <w:rtl w:val="true"/>
              </w:rPr>
              <w:t>-</w:t>
              <w:tab/>
            </w:r>
            <w:r>
              <w:rPr>
                <w:rStyle w:val="IndexLink"/>
              </w:rPr>
              <w:t>408</w:t>
            </w:r>
          </w:hyperlink>
        </w:p>
        <w:p>
          <w:pPr>
            <w:pStyle w:val="Contents4"/>
            <w:tabs>
              <w:tab w:val="clear" w:pos="8176"/>
              <w:tab w:val="right" w:pos="9026" w:leader="dot"/>
            </w:tabs>
            <w:rPr/>
          </w:pPr>
          <w:hyperlink w:anchor="__RefHeading___Toc9765968_2142443653">
            <w:r>
              <w:rPr>
                <w:webHidden/>
                <w:rStyle w:val="IndexLink"/>
                <w:rtl w:val="true"/>
              </w:rPr>
              <w:t xml:space="preserve">- </w:t>
            </w:r>
            <w:r>
              <w:rPr>
                <w:rStyle w:val="IndexLink"/>
                <w:rtl w:val="true"/>
              </w:rPr>
              <w:t xml:space="preserve">غ </w:t>
            </w:r>
            <w:r>
              <w:rPr>
                <w:rStyle w:val="IndexLink"/>
                <w:rtl w:val="true"/>
              </w:rPr>
              <w:t>-</w:t>
              <w:tab/>
            </w:r>
            <w:r>
              <w:rPr>
                <w:rStyle w:val="IndexLink"/>
              </w:rPr>
              <w:t>408</w:t>
            </w:r>
          </w:hyperlink>
        </w:p>
        <w:p>
          <w:pPr>
            <w:pStyle w:val="Contents4"/>
            <w:tabs>
              <w:tab w:val="clear" w:pos="8176"/>
              <w:tab w:val="right" w:pos="9026" w:leader="dot"/>
            </w:tabs>
            <w:rPr/>
          </w:pPr>
          <w:hyperlink w:anchor="__RefHeading___Toc9765970_2142443653">
            <w:r>
              <w:rPr>
                <w:webHidden/>
                <w:rStyle w:val="IndexLink"/>
                <w:rtl w:val="true"/>
              </w:rPr>
              <w:t xml:space="preserve">- </w:t>
            </w:r>
            <w:r>
              <w:rPr>
                <w:rStyle w:val="IndexLink"/>
                <w:rtl w:val="true"/>
              </w:rPr>
              <w:t xml:space="preserve">ق </w:t>
            </w:r>
            <w:r>
              <w:rPr>
                <w:rStyle w:val="IndexLink"/>
                <w:rtl w:val="true"/>
              </w:rPr>
              <w:t>-</w:t>
              <w:tab/>
            </w:r>
            <w:r>
              <w:rPr>
                <w:rStyle w:val="IndexLink"/>
              </w:rPr>
              <w:t>408</w:t>
            </w:r>
          </w:hyperlink>
        </w:p>
        <w:p>
          <w:pPr>
            <w:pStyle w:val="Contents4"/>
            <w:tabs>
              <w:tab w:val="clear" w:pos="8176"/>
              <w:tab w:val="right" w:pos="9026" w:leader="dot"/>
            </w:tabs>
            <w:rPr/>
          </w:pPr>
          <w:hyperlink w:anchor="__RefHeading___Toc9765972_2142443653">
            <w:r>
              <w:rPr>
                <w:webHidden/>
                <w:rStyle w:val="IndexLink"/>
                <w:rtl w:val="true"/>
              </w:rPr>
              <w:t xml:space="preserve">- </w:t>
            </w:r>
            <w:r>
              <w:rPr>
                <w:rStyle w:val="IndexLink"/>
                <w:rtl w:val="true"/>
              </w:rPr>
              <w:t xml:space="preserve">ك </w:t>
            </w:r>
            <w:r>
              <w:rPr>
                <w:rStyle w:val="IndexLink"/>
                <w:rtl w:val="true"/>
              </w:rPr>
              <w:t>-</w:t>
              <w:tab/>
            </w:r>
            <w:r>
              <w:rPr>
                <w:rStyle w:val="IndexLink"/>
              </w:rPr>
              <w:t>408</w:t>
            </w:r>
          </w:hyperlink>
        </w:p>
        <w:p>
          <w:pPr>
            <w:pStyle w:val="Contents4"/>
            <w:tabs>
              <w:tab w:val="clear" w:pos="8176"/>
              <w:tab w:val="right" w:pos="9026" w:leader="dot"/>
            </w:tabs>
            <w:rPr/>
          </w:pPr>
          <w:hyperlink w:anchor="__RefHeading___Toc9765974_2142443653">
            <w:r>
              <w:rPr>
                <w:webHidden/>
                <w:rStyle w:val="IndexLink"/>
                <w:rtl w:val="true"/>
              </w:rPr>
              <w:t xml:space="preserve">- </w:t>
            </w:r>
            <w:r>
              <w:rPr>
                <w:rStyle w:val="IndexLink"/>
                <w:rtl w:val="true"/>
              </w:rPr>
              <w:t xml:space="preserve">ل </w:t>
            </w:r>
            <w:r>
              <w:rPr>
                <w:rStyle w:val="IndexLink"/>
                <w:rtl w:val="true"/>
              </w:rPr>
              <w:t>-</w:t>
              <w:tab/>
            </w:r>
            <w:r>
              <w:rPr>
                <w:rStyle w:val="IndexLink"/>
              </w:rPr>
              <w:t>409</w:t>
            </w:r>
          </w:hyperlink>
        </w:p>
        <w:p>
          <w:pPr>
            <w:pStyle w:val="Contents4"/>
            <w:tabs>
              <w:tab w:val="clear" w:pos="8176"/>
              <w:tab w:val="right" w:pos="9026" w:leader="dot"/>
            </w:tabs>
            <w:rPr/>
          </w:pPr>
          <w:hyperlink w:anchor="__RefHeading___Toc9765976_2142443653">
            <w:r>
              <w:rPr>
                <w:webHidden/>
                <w:rStyle w:val="IndexLink"/>
                <w:rtl w:val="true"/>
              </w:rPr>
              <w:t xml:space="preserve">- </w:t>
            </w:r>
            <w:r>
              <w:rPr>
                <w:rStyle w:val="IndexLink"/>
                <w:rtl w:val="true"/>
              </w:rPr>
              <w:t xml:space="preserve">م </w:t>
            </w:r>
            <w:r>
              <w:rPr>
                <w:rStyle w:val="IndexLink"/>
                <w:rtl w:val="true"/>
              </w:rPr>
              <w:t>-</w:t>
              <w:tab/>
            </w:r>
            <w:r>
              <w:rPr>
                <w:rStyle w:val="IndexLink"/>
              </w:rPr>
              <w:t>409</w:t>
            </w:r>
          </w:hyperlink>
        </w:p>
        <w:p>
          <w:pPr>
            <w:pStyle w:val="Contents4"/>
            <w:tabs>
              <w:tab w:val="clear" w:pos="8176"/>
              <w:tab w:val="right" w:pos="9026" w:leader="dot"/>
            </w:tabs>
            <w:rPr/>
          </w:pPr>
          <w:hyperlink w:anchor="__RefHeading___Toc9765978_2142443653">
            <w:r>
              <w:rPr>
                <w:webHidden/>
                <w:rStyle w:val="IndexLink"/>
                <w:rtl w:val="true"/>
              </w:rPr>
              <w:t xml:space="preserve">- </w:t>
            </w:r>
            <w:r>
              <w:rPr>
                <w:rStyle w:val="IndexLink"/>
                <w:rtl w:val="true"/>
              </w:rPr>
              <w:t xml:space="preserve">ن </w:t>
            </w:r>
            <w:r>
              <w:rPr>
                <w:rStyle w:val="IndexLink"/>
                <w:rtl w:val="true"/>
              </w:rPr>
              <w:t>-</w:t>
              <w:tab/>
            </w:r>
            <w:r>
              <w:rPr>
                <w:rStyle w:val="IndexLink"/>
              </w:rPr>
              <w:t>409</w:t>
            </w:r>
          </w:hyperlink>
        </w:p>
        <w:p>
          <w:pPr>
            <w:pStyle w:val="Contents4"/>
            <w:tabs>
              <w:tab w:val="clear" w:pos="8176"/>
              <w:tab w:val="right" w:pos="9026" w:leader="dot"/>
            </w:tabs>
            <w:rPr/>
          </w:pPr>
          <w:hyperlink w:anchor="__RefHeading___Toc9765980_2142443653">
            <w:r>
              <w:rPr>
                <w:webHidden/>
                <w:rStyle w:val="IndexLink"/>
                <w:rtl w:val="true"/>
              </w:rPr>
              <w:t xml:space="preserve">- </w:t>
            </w:r>
            <w:r>
              <w:rPr>
                <w:rStyle w:val="IndexLink"/>
                <w:rtl w:val="true"/>
              </w:rPr>
              <w:t xml:space="preserve">و </w:t>
            </w:r>
            <w:r>
              <w:rPr>
                <w:rStyle w:val="IndexLink"/>
                <w:rtl w:val="true"/>
              </w:rPr>
              <w:t>-</w:t>
              <w:tab/>
            </w:r>
            <w:r>
              <w:rPr>
                <w:rStyle w:val="IndexLink"/>
              </w:rPr>
              <w:t>409</w:t>
            </w:r>
          </w:hyperlink>
        </w:p>
        <w:p>
          <w:pPr>
            <w:pStyle w:val="Contents2"/>
            <w:tabs>
              <w:tab w:val="clear" w:pos="8743"/>
              <w:tab w:val="right" w:pos="9026" w:leader="dot"/>
            </w:tabs>
            <w:rPr/>
          </w:pPr>
          <w:hyperlink w:anchor="__RefHeading___Toc9765982_2142443653">
            <w:r>
              <w:rPr>
                <w:webHidden/>
                <w:rStyle w:val="IndexLink"/>
                <w:rtl w:val="true"/>
              </w:rPr>
              <w:t xml:space="preserve">- </w:t>
            </w:r>
            <w:r>
              <w:rPr>
                <w:rStyle w:val="IndexLink"/>
                <w:rtl w:val="true"/>
              </w:rPr>
              <w:t xml:space="preserve">لفت نظر </w:t>
            </w:r>
            <w:r>
              <w:rPr>
                <w:rStyle w:val="IndexLink"/>
                <w:rtl w:val="true"/>
              </w:rPr>
              <w:t>-</w:t>
              <w:tab/>
            </w:r>
            <w:r>
              <w:rPr>
                <w:rStyle w:val="IndexLink"/>
              </w:rPr>
              <w:t>410</w:t>
            </w:r>
          </w:hyperlink>
        </w:p>
        <w:p>
          <w:pPr>
            <w:pStyle w:val="Contents2"/>
            <w:tabs>
              <w:tab w:val="clear" w:pos="8743"/>
              <w:tab w:val="right" w:pos="9026" w:leader="dot"/>
            </w:tabs>
            <w:rPr/>
          </w:pPr>
          <w:hyperlink w:anchor="__RefHeading___Toc9765984_2142443653">
            <w:r>
              <w:rPr>
                <w:webHidden/>
                <w:rStyle w:val="IndexLink"/>
                <w:rtl w:val="true"/>
              </w:rPr>
              <w:t>جدول الخطأ و الصواب</w:t>
            </w:r>
            <w:r>
              <w:rPr>
                <w:rStyle w:val="IndexLink"/>
                <w:rtl w:val="true"/>
              </w:rPr>
              <w:tab/>
            </w:r>
            <w:r>
              <w:rPr>
                <w:rStyle w:val="IndexLink"/>
              </w:rPr>
              <w:t>411</w:t>
            </w:r>
          </w:hyperlink>
        </w:p>
        <w:p>
          <w:pPr>
            <w:pStyle w:val="Contents2"/>
            <w:tabs>
              <w:tab w:val="clear" w:pos="8743"/>
              <w:tab w:val="right" w:pos="9026" w:leader="dot"/>
            </w:tabs>
            <w:rPr/>
          </w:pPr>
          <w:hyperlink w:anchor="__RefHeading___Toc9765986_2142443653">
            <w:r>
              <w:rPr>
                <w:webHidden/>
                <w:rStyle w:val="IndexLink"/>
                <w:rtl w:val="true"/>
              </w:rPr>
              <w:t>خاتمة</w:t>
            </w:r>
            <w:r>
              <w:rPr>
                <w:rStyle w:val="IndexLink"/>
                <w:rtl w:val="true"/>
              </w:rPr>
              <w:tab/>
            </w:r>
            <w:r>
              <w:rPr>
                <w:rStyle w:val="IndexLink"/>
              </w:rPr>
              <w:t>414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82_212852"/>
      <w:bookmarkStart w:id="1" w:name="pg15582_212852"/>
      <w:bookmarkEnd w:id="1"/>
    </w:p>
    <w:p>
      <w:pPr>
        <w:pStyle w:val="Heading2"/>
        <w:numPr>
          <w:ilvl w:val="1"/>
          <w:numId w:val="1"/>
        </w:numPr>
        <w:rPr/>
      </w:pPr>
      <w:bookmarkStart w:id="2" w:name="pg15582_212852"/>
      <w:bookmarkStart w:id="3" w:name="__RefHeading___Toc9765586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کِتَابُ المَکاسِب</w:t>
      </w:r>
    </w:p>
    <w:p>
      <w:pPr>
        <w:pStyle w:val="BookText"/>
        <w:rPr/>
      </w:pPr>
      <w:r>
        <w:rPr>
          <w:rFonts w:ascii="IRNazanin" w:hAnsi="IRNazanin" w:eastAsia="IRNazanin"/>
          <w:color w:val="111111"/>
          <w:sz w:val="28"/>
          <w:sz w:val="28"/>
          <w:szCs w:val="28"/>
          <w:rtl w:val="true"/>
          <w:lang w:bidi="fa-IR"/>
        </w:rPr>
        <w:t>للشیخ الأعظم الشیخ مرتضی الأنصاری قدس سره</w:t>
      </w:r>
    </w:p>
    <w:p>
      <w:pPr>
        <w:pStyle w:val="BookText"/>
        <w:rPr/>
      </w:pP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منشورات مؤسسة النور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65588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المکاسب</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محمد</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دارالنجف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82_212856"/>
      <w:bookmarkStart w:id="8" w:name="pg15582_212856"/>
      <w:bookmarkEnd w:id="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5582_212856"/>
      <w:bookmarkStart w:id="10" w:name="__RefHeading___Toc9765590_2142443653"/>
      <w:bookmarkStart w:id="11" w:name="_Toc3"/>
      <w:bookmarkEnd w:id="9"/>
      <w:bookmarkEnd w:id="10"/>
      <w:r>
        <w:rPr>
          <w:rtl w:val="true"/>
        </w:rPr>
        <w:t>الاهداء</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جهودي بين يديك متواضعة بذلتها في سبيل تخليد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آباؤك و أجدادك الطاهرون عليهم الصلاة و السلام في سبيل احياء تراثنا العلمي الأصيل، أهديها أليك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حافظ الشريعة يا من يملأ الأرض قسطا و عدلا بعد ما ملئت ظلما و جورا فأنت أولى بها ممن سواك، و لا أراها متناسبة و ذلك المقام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أراني مقصرا و قاصرا غير أن الهدايا على قدر مهديها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فتفضل عليّ يا سيدي عجل اللّه تعالى لك الفرج بالقبول، فإنه غاية المأمول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الراجي السيّد محمّد كلانتر </w:t>
      </w:r>
      <w:bookmarkStart w:id="12" w:name="pg15582_212858"/>
    </w:p>
    <w:p>
      <w:pPr>
        <w:pStyle w:val="Heading2"/>
        <w:numPr>
          <w:ilvl w:val="1"/>
          <w:numId w:val="1"/>
        </w:numPr>
        <w:rPr/>
      </w:pPr>
      <w:bookmarkStart w:id="13" w:name="__RefHeading___Toc9765592_2142443653"/>
      <w:bookmarkStart w:id="14" w:name="_Toc4"/>
      <w:bookmarkEnd w:id="12"/>
      <w:bookmarkEnd w:id="13"/>
      <w:r>
        <w:rPr>
          <w:rtl w:val="true"/>
        </w:rPr>
        <w:t>تتمة كتاب البيع</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9765594_2142443653"/>
      <w:bookmarkStart w:id="16" w:name="_Toc5"/>
      <w:bookmarkEnd w:id="15"/>
      <w:r>
        <w:rPr>
          <w:rtl w:val="true"/>
        </w:rPr>
        <w:t>اشارة</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شروط المتعاقدين </w:t>
      </w:r>
      <w:bookmarkStart w:id="17" w:name="pg15582_212860"/>
    </w:p>
    <w:p>
      <w:pPr>
        <w:pStyle w:val="Heading3"/>
        <w:numPr>
          <w:ilvl w:val="2"/>
          <w:numId w:val="1"/>
        </w:numPr>
        <w:rPr/>
      </w:pPr>
      <w:bookmarkStart w:id="18" w:name="__RefHeading___Toc9765596_2142443653"/>
      <w:bookmarkStart w:id="19" w:name="_Toc6"/>
      <w:bookmarkEnd w:id="17"/>
      <w:bookmarkEnd w:id="18"/>
      <w:r>
        <w:rPr>
          <w:rtl w:val="true"/>
        </w:rPr>
        <w:t>تتمة الكلام في شروط المتعاقدين</w:t>
      </w:r>
      <w:bookmarkEnd w:id="19"/>
    </w:p>
    <w:p>
      <w:pPr>
        <w:pStyle w:val="Heading4"/>
        <w:numPr>
          <w:ilvl w:val="3"/>
          <w:numId w:val="1"/>
        </w:numPr>
        <w:rPr/>
      </w:pPr>
      <w:bookmarkStart w:id="20" w:name="__RefHeading___Toc9765598_2142443653"/>
      <w:bookmarkStart w:id="21" w:name="_Toc7"/>
      <w:bookmarkEnd w:id="20"/>
      <w:r>
        <w:rPr>
          <w:rtl w:val="true"/>
        </w:rPr>
        <w:t>مسألة</w:t>
      </w:r>
      <w:r>
        <w:rPr>
          <w:rtl w:val="true"/>
        </w:rPr>
        <w:t xml:space="preserve">: </w:t>
      </w:r>
      <w:r>
        <w:rPr>
          <w:rtl w:val="true"/>
        </w:rPr>
        <w:t>و من جملة شرائط المتعاقدين قصدهما لمدلول العقد الذي يتلفظان به</w:t>
      </w:r>
      <w:bookmarkEnd w:id="21"/>
    </w:p>
    <w:p>
      <w:pPr>
        <w:pStyle w:val="Heading5"/>
        <w:numPr>
          <w:ilvl w:val="4"/>
          <w:numId w:val="1"/>
        </w:numPr>
        <w:rPr/>
      </w:pPr>
      <w:bookmarkStart w:id="22" w:name="__RefHeading___Toc9765600_2142443653"/>
      <w:bookmarkStart w:id="23" w:name="_Toc8"/>
      <w:bookmarkEnd w:id="22"/>
      <w:r>
        <w:rPr>
          <w:rtl w:val="true"/>
        </w:rPr>
        <w:t>اشارة</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جملة شرائط المتعاقدين قصدهما لمدلول العقد الذي يتلفظان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الشيخ من اشتراط قصد المتعاقدين لمدلول العقد الذي يتلفظان به في هذه المسألة الاشارة الى شروط ثلاثة يجب وجودها في المتعاقدين سواء في البيع أم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العاقد قاصدا للفظ أي يكون ملتفتا إليه، و قاصدا له عند صدوره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هذا الشرط إخراج اللفظ الصادر من الغافل و النائم عن حريم المسألة، فإنه لا أثر لما يصدر عنهما، لعدم التفاتهما إليه عند صدوره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إخراج اللفظ الصادر من الغالط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و هو يريد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العاقد قاصدا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يكون الداعي لاستعمال اللفظ في المعنى هو إرادة ايجاد هذا المدلول في عالم الخارج، و كونه مريدا لايجاد المنشأ بهذا اللفظ الذي هو آلة لايجاده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الغرض من هذا الشرط هو اخراج الهازل و اللاعب باللفظ على سبيل اللعب عن حريم المسألة، لعدم وجود إرادة منهما لايجاد المنشأ في الخارج حقيقة وجدا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اشتراط القصد بهذا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العقد، بل في تحقق مفهومه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خلاف فيه و لا إشكال،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من دون قصد الى اللفظ كما في الغالط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الى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الهازل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مدلول اللفظ مطابقا لما يراد منه أي لا يكون اللفظ مستعملا في غير ما وضع له بغير علاقة كاستعمال لفظ البيع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 في الإخبار، أو الاستفهام، أو معنى مغاير لمدلول العقد كارادة القرض من البيع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هذا الشرط هو إخراج المذكورات عن حريم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قصد المتعاقدين لمدلول العقد الذي يتلفظان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مدلول العقد هو تمليك العين، أو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في تحقق مفهوم العقد خارجا، فإن العقد لا يتحقق في الخارج اذا لم يقصد المتعاقدان مدلوله الذي يتلفظان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صحة العقد، و تحقق مفهوم العقد خارجا عموم و خصوص مطلق اذ كلما صدقت صحة العقد في الخارج صدق تحقق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كلما صدق تحقق مفهوم العقد خارجا صدقت الصحة كما في العقد الباطل الفاقد لبعض شرائط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فالأخصية من جانب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قصد المتعاقدين لمدلول العقد الذي يتلفظان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اشارة الى الشرط الاول الذي ذكرناه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كذلك لا يقع العقد من دون قصد المتعاقدين الى معنى اللفظ</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اشارة الى الشرط الثاني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بمعنى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استعمال اللفظ فيه، بل بمعنى عدم تعلق ارادته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إن اوجد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مدلوله بالإنشاء كما في الامر الصوري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شبيه الكذب في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يغاير مدلول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قصد الإخبار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الاستفهام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إنشاء معنى غير البيع مجازا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غلطا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البيع، لعدم القصد إليه،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معنى عدم القصد الى المعنى أن الهازل لا يقصد استعمال اللفظ في معناه، حيث إنه يستعمل اللفظ في معناه و يقصده منه، لكنه على نحو الهزل من دون إرادة جدية منه للمعنى، فهو في الحقيقة لا يكون قاصدا للانشاء كما هو الحال في الأوامر الصورية التي هي كذب بالإنشاء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إرادة الهازل بالمعنى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الهازل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الأمر الصوري ليس أمرا حقيقيا، لعدم وجود إرادة جدية فيه، بل الامر الصادر من الآمر على سبيل المزاح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اشارة الى الشرط الثالث المشار إليه في ص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لفظ بعت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اراد الإخبار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لفظ بعت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اراد الاستفهام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اراد من لفظ بعت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الاجارة، بناء على جواز استعمال لفظه الموضوع لنقل الأعيان في نقل المنافع مجازا، حيث إن البيع يفيد نقل المنافع بالتبع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أو انشأ معنى غير البيع من لفظ بعت غلطا كما لو عبر عن البيع بالاعارة، أو إنشاء القرض منه و هو يريد القرض</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قصد معنى يغاير مدلول </w:t>
      </w:r>
    </w:p>
    <w:p>
      <w:pPr>
        <w:pStyle w:val="BookText"/>
        <w:rPr/>
      </w:pP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اذا اشترطت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يقال بعدم تحقق القصد في عقد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أى فعلى ضوء ما ذكرنا لا يقع البيع لو قصد منه الإخبار أو الاستفهام، أو معنى يغاير مدلول العقد، لعدم القصد الى البيع</w:t>
      </w:r>
    </w:p>
    <w:p>
      <w:pPr>
        <w:pStyle w:val="BookText"/>
        <w:rPr/>
      </w:pPr>
      <w:r>
        <w:rPr>
          <w:rFonts w:ascii="Amiri" w:hAnsi="Amiri" w:eastAsia="Amiri" w:cs="Amiri"/>
          <w:color w:val="111111"/>
          <w:sz w:val="28"/>
          <w:sz w:val="28"/>
          <w:szCs w:val="28"/>
          <w:rtl w:val="true"/>
          <w:lang w:bidi="ar-SA"/>
        </w:rPr>
        <w:t>فيلزم أن ما قصد لم يقع، و ما وقع لم يقصد، لعدم وقوع البيع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 يقع المقصود و هو الإخبار، أو الاستفهام، أو قصد معنى مغاير لمدلول العقد، بناء على اشتراط عبارة خاصة في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قصد معنى مغاير لمدلول العقد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علمه بكون العقد المؤثر شرعا هو الصادر عن المالك لا عن الاجنبي لا اثر لعقده، لعدم تحقق القصد منه الى حقيقة العقد</w:t>
      </w:r>
    </w:p>
    <w:p>
      <w:pPr>
        <w:pStyle w:val="BookText"/>
        <w:rPr/>
      </w:pPr>
      <w:r>
        <w:rPr>
          <w:rFonts w:ascii="Amiri" w:hAnsi="Amiri" w:eastAsia="Amiri" w:cs="Amiri"/>
          <w:color w:val="111111"/>
          <w:sz w:val="28"/>
          <w:sz w:val="28"/>
          <w:szCs w:val="28"/>
          <w:rtl w:val="true"/>
          <w:lang w:bidi="ar-SA"/>
        </w:rPr>
        <w:t>فانشاؤه إنشاء صوري لا يترتب عليه اي 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الفضولي و إن لم يكن علة تامة في التأثير الذي هو النقل و الانتقال، لكنه مقتض لهما فيتم بالاجازة التي هو احد جزئي وقوع العقد، و الجزء الآخر هو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صدرت الاجازة صح العقد و وقع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تصدر و ردّ العقد لم يقع للمالك، و لا للعاقد</w:t>
      </w:r>
    </w:p>
    <w:p>
      <w:pPr>
        <w:pStyle w:val="BookText"/>
        <w:rPr/>
      </w:pPr>
      <w:r>
        <w:rPr>
          <w:rFonts w:ascii="Amiri" w:hAnsi="Amiri" w:eastAsia="Amiri" w:cs="Amiri"/>
          <w:color w:val="111111"/>
          <w:sz w:val="28"/>
          <w:sz w:val="28"/>
          <w:szCs w:val="28"/>
          <w:rtl w:val="true"/>
          <w:lang w:bidi="ar-SA"/>
        </w:rPr>
        <w:t>فالمانع من نفوذ عقد الفضولي هو عدم صدوره ممن له حق النقل و الانتقال، لا عدم تحقق القصد من الفضولي، لأنه قاصد عند إنشاء اللفظ و ايجاده في عالم الخارج الى حقيقة العقد</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المكره بالفتح لا يريد ايجاد النقل و الانتقال في الخارج باختياره، و إنما الخوف الجأه الى الإنشاء، فلولا التهديد من المكره بالكسر و تخويفه للمكره بالفتح لما انشأ أبدا</w:t>
      </w:r>
      <w:r>
        <w:rPr>
          <w:rFonts w:eastAsia="Amiri" w:cs="Amiri" w:ascii="Amiri" w:hAnsi="Amiri"/>
          <w:color w:val="111111"/>
          <w:sz w:val="28"/>
          <w:szCs w:val="28"/>
          <w:rtl w:val="true"/>
          <w:lang w:bidi="ar-SA"/>
        </w:rPr>
        <w:t xml:space="preserve">. </w:t>
      </w:r>
      <w:bookmarkStart w:id="24" w:name="pg15582_212864"/>
    </w:p>
    <w:p>
      <w:pPr>
        <w:pStyle w:val="BookText"/>
        <w:rPr/>
      </w:pPr>
      <w:bookmarkEnd w:id="24"/>
      <w:r>
        <w:rPr>
          <w:rFonts w:ascii="Amiri" w:hAnsi="Amiri" w:eastAsia="Amiri" w:cs="Amiri"/>
          <w:color w:val="111111"/>
          <w:sz w:val="28"/>
          <w:sz w:val="28"/>
          <w:szCs w:val="28"/>
          <w:rtl w:val="true"/>
          <w:lang w:bidi="ar-SA"/>
        </w:rPr>
        <w:t xml:space="preserve">كما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المسالك،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قاصدان الى اللفظ، دون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اشتراط أزيد من القصد المتحقق في صدق مفهوم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ما سيجيء في أدلة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معنى ما في المسالك فسيأتي في اشتراط الاختيار</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9765602_2142443653"/>
      <w:bookmarkStart w:id="26" w:name="_Toc9"/>
      <w:bookmarkEnd w:id="25"/>
      <w:r>
        <w:rPr>
          <w:rtl w:val="true"/>
        </w:rPr>
        <w:t>كلام صاحب المقابس في اعتبار تعيين المالكين و المناقشات فيه</w:t>
      </w:r>
      <w:bookmarkEnd w:id="26"/>
    </w:p>
    <w:p>
      <w:pPr>
        <w:pStyle w:val="BookText"/>
        <w:rPr/>
      </w:pPr>
      <w:r>
        <w:rPr>
          <w:rFonts w:ascii="Amiri" w:hAnsi="Amiri" w:eastAsia="Amiri" w:cs="Amiri"/>
          <w:color w:val="111111"/>
          <w:sz w:val="28"/>
          <w:sz w:val="28"/>
          <w:szCs w:val="28"/>
          <w:rtl w:val="true"/>
          <w:lang w:bidi="ar-SA"/>
        </w:rPr>
        <w:t xml:space="preserve">و اعلم أنه ذكر بعض المحققين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عاصرناه كلاما في هذا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فإنشاؤه إنشاء ساذج فارغ عن 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الخلاصة أن الداعي للإنشاء ليس قصد المنشأ في عالم الخارج حتى يترتب عليه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النقل 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المكره بالفتح قاصد لتحقق النقل و الانتقال في الخارج، إلا أنه ليس هناك طيب النفس منه حالة صدور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طيب النفس صفة اجنبية عن مقولة القصد لا ربط لها بحقيقة القصد فلا يكون فقدانها موجبا لعدم تحقق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بعدم تحقق القصد من الفضولي، و المكره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فيما افاده الشهيد الثاني في المسالك في هذا الباب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وجه الإشكال في المتن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كفاية هذا المقدار من القصد في عقد الفضولي، لقيام الاجماع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المحقق الشيخ اسد اللّه التستري صاحب المقابيس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قصد المتعاقدين لمدلول العقد الذي يتلفظان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أنه هل يعتبر تعيين المالكين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يتحقق النقل، أو الانتقال بالنسبة إليهما أم لا؟</w:t>
      </w:r>
    </w:p>
    <w:p>
      <w:pPr>
        <w:pStyle w:val="BookText"/>
        <w:rPr/>
      </w:pPr>
      <w:r>
        <w:rPr>
          <w:rFonts w:ascii="Amiri" w:hAnsi="Amiri" w:eastAsia="Amiri" w:cs="Amiri"/>
          <w:color w:val="111111"/>
          <w:sz w:val="28"/>
          <w:sz w:val="28"/>
          <w:szCs w:val="28"/>
          <w:rtl w:val="true"/>
          <w:lang w:bidi="ar-SA"/>
        </w:rPr>
        <w:t xml:space="preserve">و ذكر أن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أوجها و أقوالا، و أن المسألة في غاية الإشكال، و أنه قد اضطربت فيها كلمات الأصحاب قدس اللّه أرواحهم في تضاعيف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تحقيق المسألة أنه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تعين المالك على التعيين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للمحقق التستري في هذا المقام نظريات ثلاث ذكرها في المقابيس و قد نقلها عنه الشيخ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نذكرها بتمامها، و نشير الى كل واحدة منها عند رقمها الخاص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المالكين هنا البائع و المشتري، اذ بالبيع ينتقل الثمن الى البائع، و بالشراء ينتقل المثمن الى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اعتبار تعيين المالكين الذين يتحقق النقل و الانتقال بالنسبة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المقابيس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النظرية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افاده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و المشتري إما أن يكونا متعينين حال العقد، أو غير متعينين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لا تحتاج المعاملة الى تعيينهما، لتعينهما في الواقع، و انصراف المعاملة إليهما كما لو كان زيد هو البائع، أو المشتري فقام بالمعاملة عنه وكيله، أو وليه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 تحتاج المعاملة الى التعيين، لعدم تعين البائع و المشتري في عالم الواقع، بداهة صلاحية كل واحد منهما أن يكون بايعا، أو مشتريا كما لو كان العاقد وكيلا عنهما في البيع و الشراء، أو وليا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حال العقد، 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وقوعه الممكن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تعيينه في النية أو مع التلفظ به أيضا كبيع الوكيل، و الولي العاقد عن اثنين في بيع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الوكيل عنهما، و الولي عليهما في البيوع المتعددة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يعين من يقع له البيع، أو الشراء من نفسه،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من المشتري اذا أمكن الوصفان في كل منهما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توقف تعين المالك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التعليل عند قولنا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ذلك عند قولنا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العاقد وكيلا عنهما في 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وكيلا عن احدهما في البيع و عن الآخر في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زيد وكيلا عن عمرو، أو وليا عليه للشراء له و البيع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وكيلا أيضا عن شخص ثان، أو وليا عليه في الشراء له و البيع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هاتين الصورتين يجب على الوكيل، أو الولي تعيين البائع أو المشتري عند صدور العقد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الفاعل اى على الوكيل عن زيد، أو الولي عليه أن يميز البائع عن المشتري حال صدور العقد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النظرية الثانية تعرض لها صاحب المقابيس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اشتراط قصد المتعاقدين لمدلول العقد الذي يتلفظان به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كان شخص وكيلا عن اثنين في البيع و الشراء أو وليا عليهما في 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يصلح كل منهما أن يكون بايعا </w:t>
      </w:r>
    </w:p>
    <w:p>
      <w:pPr>
        <w:pStyle w:val="BookText"/>
        <w:rPr/>
      </w:pPr>
      <w:r>
        <w:rPr>
          <w:rFonts w:ascii="Amiri" w:hAnsi="Amiri" w:eastAsia="Amiri" w:cs="Amiri"/>
          <w:color w:val="111111"/>
          <w:sz w:val="28"/>
          <w:sz w:val="28"/>
          <w:szCs w:val="28"/>
          <w:rtl w:val="true"/>
          <w:lang w:bidi="ar-SA"/>
        </w:rPr>
        <w:t xml:space="preserve">فاذا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خاصة تعينت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هناك جهة ينصرف إليها الإطلاق كان كالتعيين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الامر بين نفسه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مشتريا فاوقع العقد من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اشترى لاحدهما و باع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لا يخلو الواقع من احد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يعين الوكيل، أو الولي جهة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لزيد وكالة عنه، أو ولاية عليه، و بعت عن عمرو وكالة عنه، أو ولاية عليه، فحينئذ تعينت الجهة الخاصة عند صدور العقد من الوكيل، أو الولي و وقع العقد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لزيد وكالة عنه، أو ولاية عليه، و لا بعت لعمرو وكالة عنه، أو ولاية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في هذه الحالة جهة ينصرف إليها الاطلاق اى قرينة معينة بها ينصرف هذا الاطلاق كان هذا الاطلاق كالتعيين أي يكون حكمه حكم ذاك من دون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دار الامر بين أن يكون الإنسان اصيلا عن نفسه في المعاملة الصادرة عنه، أو وكيلا عن الغير، فالقرينة الحالية الدالة على أن المعاملة الصادرة منه قد وقعت لنفسه تغنينا عن كونها صادرة منه لموكله، لاحتياج الوكالة الى مئونة زائدة، و الاصل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اشرنا الى معنى هذا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يعين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اشرنا الى معنى هذا في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يطلق</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تنظير لما اذا كانت في صورة الاطلاق جهة خاصة أى قرينة </w:t>
      </w:r>
    </w:p>
    <w:p>
      <w:pPr>
        <w:pStyle w:val="BookText"/>
        <w:rPr/>
      </w:pPr>
      <w:r>
        <w:rPr>
          <w:rFonts w:ascii="Amiri" w:hAnsi="Amiri" w:eastAsia="Amiri" w:cs="Amiri"/>
          <w:color w:val="111111"/>
          <w:sz w:val="28"/>
          <w:sz w:val="28"/>
          <w:szCs w:val="28"/>
          <w:rtl w:val="true"/>
          <w:lang w:bidi="ar-SA"/>
        </w:rPr>
        <w:t xml:space="preserve">و غيره 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الإبهام، أو التعيين بعد العقد،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لاغيا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النكاح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اشتراط التعيين، و لزوم متابعته في هذا القسم أنه لو لا ذلك 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الملك بلا مالك معين في نفس الامر،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معينة، فقد عرفت التنظير عند قولنا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دار الامر بين أن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الاطلاق كالتعيين اذا كانت هناك قرينة معينة فيما اذا لم يقصد العاقد من العقد الإبهام، أو يقصد التعيين بعد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لو قصد العاقد عند العقد الإبهام، أو قصد التعيين بعد العقد فلا تنصرف المعاملة إليه فيقع العقد لاغيا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التعيين و الاطلاق جار في جميع العقود من النكاح و غيره، و لا اختصاص له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المحقق التستري صاحب المقابيس في الاستدلال على اشتراط تعيين البائع من المشتري في العقد بأمور ثلاثة نشير الى كل واحد منها تحت رقمه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لو لم يشترط التعيين عند صدور العقد اذا لم يكن البائع و المشتري متعينين لزم بقاء الملك في عالم الواقع بلا مالك معين و هذا محال لأن البيع تمليك، و التمليك متقدم بشيئين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المالك و المملوك، فاذا لم يكن المالك في البيع معينا لزم تحقق الملكية بدون المالك و هو محال</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يحصل الجزم بشيء من العقود التي لم يتعين فيه العوضان، و لا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و الآثار المترتبة على ذلك، و فساد ذلك ظاهر، و لا دليل على تأثير التعيين المتعقّب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صحة العقد المبهم، لانصراف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الى ما هو الشائع المعروف من الشريعة، و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الأدلة الشرعية هو وجوب تحديد المنشأ من جهات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محددا بذاته كتعيين أنه بيع، أو اجارة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تحديده من ناحية المميزات الخاصة كتعيين المالك و العوضين فالترديد في احدى الجهتين موجب لبطلان العقد، لقيام الاجماع على ذلك</w:t>
      </w:r>
    </w:p>
    <w:p>
      <w:pPr>
        <w:pStyle w:val="BookText"/>
        <w:rPr/>
      </w:pPr>
      <w:r>
        <w:rPr>
          <w:rFonts w:ascii="Amiri" w:hAnsi="Amiri" w:eastAsia="Amiri" w:cs="Amiri"/>
          <w:color w:val="111111"/>
          <w:sz w:val="28"/>
          <w:sz w:val="28"/>
          <w:szCs w:val="28"/>
          <w:rtl w:val="true"/>
          <w:lang w:bidi="ar-SA"/>
        </w:rPr>
        <w:t>فالجزم بالمالك الخاص من العوامل الدخيلة في صحة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أصالة الفساد في المعاملة التي لم يتعين البائع و المشتري فيها، لأن الأدلة المستفادة منها صحة المعاملة منصرفة الى المعاملة التي عين فيها المالك، فعند عدم تعيين المالك لا تأتي تلك الأدلة، فمرجع مثل هذه المعاملة حينئذ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لا دليل أيضا على صحة العقد المبهم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صحة العقد المبهم اى لانصراف أدلة صحة العقد الى العقد الشائع المعروف عند الشريعة و هي المعاملة المذكور فيها المالك و العوضان و نوعيتها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بيعا، أو مزارعة، أو مساقاة، أو غير ذلك</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لانصراف أدلة صحة العقد الى العقد الشائع المعروف من العادة، فإن العادة تحكم بعدم تاثير المعاملة المعين فيها المالك عقيب العقد، و بعد صدوره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فوجب الحكم بعدمه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اشترى الفضولي لغيره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عيّن ذلك الغير تعين و وقف على اجازته، سواء تلفظ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قصد الغير بطل، و لا يتوقف الى أن يوجد له مجيز</w:t>
      </w:r>
    </w:p>
    <w:p>
      <w:pPr>
        <w:pStyle w:val="BookText"/>
        <w:rPr/>
      </w:pP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المالك على التعيين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العوضان معينين، و لا يقع العقد فيهما على وجه يصح إلا لمالكهما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اذا كانت 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ذكر المالك، أو العوضين، أو نوعيتهما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بعدم وجود الإبهام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على اشتراط تعيين البائع و المشتري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ذمة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اشترى للغير شيئا بمال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تلفظ بالغير و اتى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هذه الدار لزيد بمائة دينار في ذمة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أم نوى ذلك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فلو ابهم العاقد عند ما يجري العقد مع قصده الشراء للغير بطل العقد، و لا يتوقف الى أن يوجد له مجيز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المحقق التستري في المقابيس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النظرية الثالثة حول اشتراط قصد المتعاقدين لمدلول العقد الذي يتلفظان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يتوقف تعين المالك على تعيين البائع و المشتري</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كان العوضان معينين كما اذا كان الثمن لزيد، و المثمن لعمرو فوكلا شخصا ثالثا للمعاملة فباع المثمن بالثمن من دون تعيين المالكين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أو الإطلاق المنصرف إليه، أو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التصريح بالخلاف فيبطل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أقواها الاخير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المعاملة هذه تقع صحيحة، أو تتوقف على تعيين البائع و المشتري‌؟</w:t>
      </w:r>
    </w:p>
    <w:p>
      <w:pPr>
        <w:pStyle w:val="BookText"/>
        <w:rPr/>
      </w:pPr>
      <w:r>
        <w:rPr>
          <w:rFonts w:ascii="Amiri" w:hAnsi="Amiri" w:eastAsia="Amiri" w:cs="Amiri"/>
          <w:color w:val="111111"/>
          <w:sz w:val="28"/>
          <w:sz w:val="28"/>
          <w:szCs w:val="28"/>
          <w:rtl w:val="true"/>
          <w:lang w:bidi="ar-SA"/>
        </w:rPr>
        <w:t>فالأقوال هنا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التعيين، أو الاطلاق المنصرف الى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مطلقا، سواء صرح بالخلاف أم لم يصرح، لتعينه في الواقع فتصح المعاملة و إن صرح بالخلاف، فضلا عن 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التصريح بالخلاف، و عدمه، فإن صرح بالخلاف كما اذا كان الثمن لزيد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عن عمرو بطلت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يصرح بالخلاف فالمعاملة صحيحة، و لا تتوقف الصحة على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الاول المشار إليه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الثاني المشار إليه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الثالث المشار إليه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العقد كما عرفت في القول الثالث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بين عدم التصريح بالخلاف فلا يبطل العقد كما عرفت في القول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أقوال ثلاثة كما عرفتها كلها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الثاني الثالث</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القول بالتفصيل كما عرفته في القول الثالث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أوسطها الوسط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أشبهها للاصول الاول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ما اذا عين المال بكونه في ذمة زيد مثلا و على الأوسط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مال نفسه عن الغير وقع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القول الثاني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القول الاول كما عرفت اى أشبه الوجوه الثلاثة بالاصول القول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بالاصول هي الاصول الثلاثة</w:t>
      </w:r>
    </w:p>
    <w:p>
      <w:pPr>
        <w:pStyle w:val="BookText"/>
        <w:rPr/>
      </w:pPr>
      <w:r>
        <w:rPr>
          <w:rFonts w:ascii="Amiri" w:hAnsi="Amiri" w:eastAsia="Amiri" w:cs="Amiri"/>
          <w:color w:val="111111"/>
          <w:sz w:val="28"/>
          <w:sz w:val="28"/>
          <w:szCs w:val="28"/>
          <w:rtl w:val="true"/>
          <w:lang w:bidi="ar-SA"/>
        </w:rPr>
        <w:t>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أصالة عدم ترتب الاثر الذي هو النقل 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أصالة عدم تحقق النقل 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ما افاده المحقق التستري من أقوائية القول الثالث و أوسطية القول الثاني غير ممكن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 حكم تعين العوض و تشخصه في الخارج اضافة العوض الى شخص معين و إن كان كليا، فالأقوال الثلاثة تأتي في هذا العوض المضاف الى شخص معين، و لا تختص بالعوض المعين الشخصي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على القول الثاني من الأقوال الثلاثة التي ذكرناها لك و هو عدم وجوب التعيين مطلقا، سواء صرح بالخلاف أم لم يصرح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وقع هذا البيع عن نفسه و شخصه، لا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سر عدم مجيء القول الاول هنا هو عدم وجوب تعيين المالك واقعا و في نفس الامر</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سر عدم مجيء القول الثالث فهو أن التصريح بالخلاف لا يغير الواقع عما هو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لغا قصد كونه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مال زيد عن عمرو، 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وكيلا عن زيد صح عنه،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اجازته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اشترى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بمال في ذمة زيد، فإن لم يكن وكيلا عن زيد وقع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تعلق المال بذمته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عن زيد، ليقف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 فالمقتضي لكل من العقدين منفردا 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على القول الثاني الذي ذكرناه لك في ص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البائع مال زيد لو كان وكيلا عن زيد في البيع عن عمرو صح البيع عن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سر عدم مجيء القول الاول و الثالث هنا ما قلناه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باع مال نفسه عن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يكن البائع وكيلا عن زيد في بيع ماله عن عمرو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على القول الأوسط الذي هو 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وقع البيع عن نفس المشتري، و تعلق ثمن هذا الشراء بذمته و لا يقع البيع عن زيد حتى يتوقف على اجازته، فإن اجاز صح، و الا فلا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بذمة المشتري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للغاية بمعنى حتى اى حتى يقف العقد على اجازة زيد الموكل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المشتري لنفسه بمال في ذمة زيد لو كان وكيلا عن زيد في الشراء</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هذا الكلام أن مثل هذا الشراء في صورة الوكالة يمكن أن يقع لنفسه، و يمكن أن يقع عن زيد الموكل، لاقتضاء الشراء لكل واحد من العقدين منفردا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إلغاء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لم يتعين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لعدم تعلق الوكالة بمثل هذا الشراء و 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الأصالة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اقتضاؤه للمشتري فلاضافته الى نفسه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اقتضاؤه للموكل فلاضافة ثمن الشراء الى ذمة زيد الذي هو الموكل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العقدين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وقوع العقد للمشتري، و وقوعه للموكل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احد العقدين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بطلان المعاملة لاجل التدافع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اضافة الشراء لنفسه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لنفسي تدفع الشراء 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اضافة الثمن الى ذمة الموكل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لنفسي في ذمة زيد تدفع الشراء لنفسه، فكل اضافة تدافع الاخرى، فهذا التدافع موجب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احتملت صحة هذه المعاملة الواقعة عن نفسه بمال في ذمة زيد وجه الصحة أنه في مثل هذه الحالة يدور الامر بين وقوع المعاملة لنفسه أصالة، و وقوعها عن زيد وكالة باضافة الثمن الى ذمة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وقوعها عن نفسه أصالة أولى من وقوعها عن زيد وكالة، لعدم تعلق الوكالة بمثل هذا الشراء الواقع عن نفسه، و لترجيح جانب الأصالة على الوكالة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اى و لترجيح جانب الأصالة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لتعين العوض في ذمة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الشراء لنفسه لغوا كما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اشترى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بشيء في ذمته فضولا و لم يجز فاجاز عمرو لم يصح عن احدهما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يحتمل وقوع المعاملة عن الموكل الذي اضاف المشتري ثمن الشراء الى ذمته، للقاعدة المسلمة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دخول المثمن في ملك من خرج عنه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صارت الاحتمالات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المعاملة و فسادها، للتدافع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المعاملة، للدوران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المعاملة عن زيد الموكل، للقاعدة المسلمة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وقوع المعاملة عن الموكل أى فعلى ضوء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 المعاملة عن الموكل، للقاعدة المسلمة يكون قصد المشتري شراء السلعة عن نفسه باطلا و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كان الشراء من بادئ الامر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على القول الأوسط و هو القول الثاني المشار إليه 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اشترى شخص لزيد شيئا فضولا و جعل ثمنه بذمة زيد و لم يجز زيد الشراء فاجاز عمرو الذي كان اجنبيا عن المعاملة، لعدم شراء الفضولي لعمرو، بل اشترى لزيد فلا يقع الشراء لزيد، و لا العمرو</w:t>
      </w:r>
    </w:p>
    <w:p>
      <w:pPr>
        <w:pStyle w:val="BookText"/>
        <w:rPr/>
      </w:pPr>
      <w:r>
        <w:rPr>
          <w:rFonts w:ascii="Amiri" w:hAnsi="Amiri" w:eastAsia="Amiri" w:cs="Amiri"/>
          <w:color w:val="111111"/>
          <w:sz w:val="28"/>
          <w:sz w:val="28"/>
          <w:szCs w:val="28"/>
          <w:rtl w:val="true"/>
          <w:lang w:bidi="ar-SA"/>
        </w:rPr>
        <w:t>أما عدم وقوعه لزيد فلعدم اجازته له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توقف صحة الشراء على الاجازة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قس على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ما يرد من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الأوسط في الأحكام المذكورة بين النية المخالفة و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الأخير</w:t>
      </w:r>
    </w:p>
    <w:p>
      <w:pPr>
        <w:pStyle w:val="BookText"/>
        <w:rPr/>
      </w:pPr>
      <w:r>
        <w:rPr>
          <w:rFonts w:ascii="Amiri" w:hAnsi="Amiri" w:eastAsia="Amiri" w:cs="Amiri"/>
          <w:color w:val="111111"/>
          <w:sz w:val="28"/>
          <w:sz w:val="28"/>
          <w:szCs w:val="28"/>
          <w:rtl w:val="true"/>
          <w:lang w:bidi="ar-SA"/>
        </w:rPr>
        <w:t xml:space="preserve">و يبطل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الاول</w:t>
      </w:r>
    </w:p>
    <w:p>
      <w:pPr>
        <w:pStyle w:val="BookText"/>
        <w:rPr/>
      </w:pP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عدم وقوعه عن عمرو فلكونه اجنبيا عن المعاملة، لعدم إقدام المشتري الشراء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الفروع المذكورة في قول صاحب المقابيس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يتوقف تعين المالك على التعيين الى قوله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اشترى عن زيد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باب توقف تعين المالك على تعيين البائع و المشتري أو عدمه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هذا الكلام أنه لا فرق على القول الثاني المشار إليه 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المذكورة التي هي الفروع المترتبة على قول صاحب المقابيس قدس سره بين كون العاقد ينوي مخالفة ما اوقعه أو يصرح بذلك، لعدم وجوب تعين المالك على تعيين البائع و المشتري مطلقا سواء صرح بالخلاف أم لم يصرح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نية الخلاف، و التسمية على القول الاخير و هو القول الثالث المشار إليه في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لأن التصريح بالخلاف سبب لفساد المعاملة بخلاف ما اذا نوى فلا يبطل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نية الخلاف، أو التصريح بالخلاف على القول الاول و هو المشار إليه في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لوجوب تعيين البائع و المشتري، أو الاطلاق المنصرف الى التعيين</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المحقق التستري فيما افاده في المقابيس، و الذي نقله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المعاوضة و المبادلة دخول كل من العوضين في ملك مالك الآخر؛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كل منهما عوضا و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فالقصد الى العوض و تعيينه يغني عن تعيين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ملكية العوض، و ترتب آثار الملك عليه قد يتوقف على تعيين المالك،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الأعواض ما يكون متشخصا بنفسه في الخارج كالأعيان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يتشخص إلا باضافته الى مالك كما في الذمم لأن ملكية الكلي لا تكون إلا مضافة الى 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إجراء أحكام الملك على ما في ذمة الواحد المردد بين شخصين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الشيخ هنا 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ذكر بعض المحققين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كلام شيخنا الانصارى يروم النقاش مع المحقق التستري حرفيا فيما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النظريات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إن لم يكن مقتضى المعاوضة و المبادلة ما ذكرناه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 على هذا الاقتضاء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رد على النظرية الاولى لصاحب المقابيس المذكورة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توقف تعين المالك على التعيين اعتبر تعيينه في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لتوقف ملكية العوض، و ترتب آثار الملك على العوض أحيانا على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كالأعيان الخارجية المعلومة، سواء أ كانت نقودا أم أعراضا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 بعض الأعواض</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الكلي لا يتشخص و لا يتعين في الخارج إلا باضافته الى الذمة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فصاعدا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فتعين الشخص في الكلي إنما يحتاج إليه، لتوقف اعتبار ملكية ما في الذمم على تعيين صاحب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 على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تعيين المالك مطلقا غير معتبر، سواء في العوض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في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اعتبار التعيين فيما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الأمثلة في الشق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تفصيله إنما هو لتصحيح ملكية العوض بتعيين من يضاف الملك إليه، لا لتوقف المعاملة على تعيين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قال المشتري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للغير و لم يضف المال الى ذمة شخص معين، فإن الغير مجهول مردد بين شخصين فصاعدا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معهودية إجراء أحكام الملك على ذمة الواحد المردد بين شخصين فصاعدا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مقتضى المعاوضة و المبادلة دخول كل من العوضين في ملك مالك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الأعيان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الأعيان المتعلقة بالذمم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ما افاده المحقق التستري بقوله 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تعيينه في النية، أو مع التلفظ به كبيع الوكيل، و الولي العاقد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المذكورة في قول صاحب المقابيس، و الذي نقله عنه الشيخ 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الوكيل، و الولي العاقد عن اثنين في بيع واحد و الوكيل عنهما، و الولي عليهما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هي النظرية الاولى للمحقق التستري التي نقلناها عنه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النظرية الاولى </w:t>
      </w:r>
    </w:p>
    <w:p>
      <w:pPr>
        <w:pStyle w:val="BookText"/>
        <w:rPr/>
      </w:pPr>
      <w:r>
        <w:rPr>
          <w:rFonts w:ascii="Amiri" w:hAnsi="Amiri" w:eastAsia="Amiri" w:cs="Amiri"/>
          <w:color w:val="111111"/>
          <w:sz w:val="28"/>
          <w:sz w:val="28"/>
          <w:szCs w:val="28"/>
          <w:rtl w:val="true"/>
          <w:lang w:bidi="ar-SA"/>
        </w:rPr>
        <w:t xml:space="preserve">ذلك الشخص بعد فرض كونه مالكا،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لغيره في الذمة اذا لم يعين الغير لم يكن الثمن ملكا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ما في الذمة ما لم يضف الى شخص معين لم تترتب عليه أحكام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 ثمنا، أو مثمنا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أو الولي العاقد عن اثنين، فإنه اذا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العوضين في الذمة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عبدا بالف،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فلا يصير العبد قابلا للبيع، و لا الألف قابلا للاشتراء به حتى يسند كلا منهما الى معين، أو الى نفسه من حيث إنه نائب عن ذلك المعين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عبدا من مال فلان بالف من مال فلان فيمتاز البائع عن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الوجوه الثلاثة فيما اذا كان العوضان معينين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اعتبار التعيين إنما هو لتصحيح ملكية العوض لا لتوقف المعاملة على ذلك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ملكا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ما افاده صاحب المقابيس في قوله 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الوكيل و الولي العاقد عن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اذا جعل الوكيل، أو الولي الثمن و المثمن في الذمة، و لم يضفهما الى شخص معين لا يصير المثمن قابلا للبيع، و لا الثمن قابلا للاشتراء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النظرية الثالثة لصاحب المقابيس فيما افاده و نقله عنه الشيخ في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يتوقف تعين المالك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الوجوه الثلاثة ما افاده صاحب المقابيس بقوله 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وجوب التعيين، أو الاطلاق المنصرف الى التعيين، أو عدم وجوب التعيين مطلقا، أو التفصيل بين التصريح بالخلاف فيبطل، و عدم التصريح بالخلاف فيصح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فالمقصود اذا كان هي المعاوضة الحقيقية التي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لوازمها العقلية دخول العوض في ملك مالك المعوض، تحقيقا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لمفهوم العوضية و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الى تعيين من ينقل عنهما، أو إليهما العوضان، و إذا لم تقصد المعاوضة الحقيقية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فالبيع غير منعقد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جعل العوض من عين مال غير المخاطب الذي ملّكه المعوّض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فرسى هذا بحمار عمرو فقال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البيع لخصوص المخاطب، لعدم مفهوم المعاوضة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اشتراء فضوليا لعمرو كلام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قول الشيخ ردا على صاحب المقابيس في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مقتضى المعاوضة و المبادلة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لاجله اي القول بأن من لوازم العقلية في المعاوضة الحقيقية دخول العوض في ملك مالك المعوض إنما هو لأجل تحصيل مفهوم العوضية و البدلية، حيث إن مفهوم المعاوضة هو دخول المثمن في ملك من خرج الثمن من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اطلقت المعاوضة و المبادلة فهم منها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عرفت معناها عند ما اورد الشيخ على صاحب المقابيس بقوله في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المعاوضة و المبادلة دخول كل من العوضين في ملك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هذا المخاطب، حيث إن المخاطب قد قبل الفرس إزاء حمار عمرو فيلزم أن يدخل الفرس في ملكه ازاء خروج الحمار عن ملك عمرو، و هو مناف لمفهوم المعاوضة الحقيقية التي عرفتها</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هل يقع هذا التمليك لعمرو الذي جعل المملك حماره ازاء فرسه تمليكا فضوليا؟ </w:t>
      </w:r>
    </w:p>
    <w:p>
      <w:pPr>
        <w:pStyle w:val="BookText"/>
        <w:rPr/>
      </w:pPr>
      <w:r>
        <w:rPr>
          <w:rFonts w:ascii="Amiri" w:hAnsi="Amiri" w:eastAsia="Amiri" w:cs="Amiri"/>
          <w:color w:val="111111"/>
          <w:sz w:val="28"/>
          <w:sz w:val="28"/>
          <w:szCs w:val="28"/>
          <w:rtl w:val="true"/>
          <w:lang w:bidi="ar-SA"/>
        </w:rPr>
        <w:t xml:space="preserve">و أما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مثال من باع مال نفسه عن غيره فلا إشكال في عدم وقوعه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عن البائع، و لغوية قصده عن الغير،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غير معقول لا يتحقق القصد إليه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لغويته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مال غيره عن نفسه وقع للغير مع اجازته كما سيجيء و لا يقع عن نفسه ابدا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بحث يأتي في عقد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صاحب المقابيس</w:t>
      </w:r>
    </w:p>
    <w:p>
      <w:pPr>
        <w:pStyle w:val="BookText"/>
        <w:rPr/>
      </w:pPr>
      <w:r>
        <w:rPr>
          <w:rFonts w:ascii="Amiri" w:hAnsi="Amiri" w:eastAsia="Amiri" w:cs="Amiri"/>
          <w:color w:val="111111"/>
          <w:sz w:val="28"/>
          <w:sz w:val="28"/>
          <w:szCs w:val="28"/>
          <w:rtl w:val="true"/>
          <w:lang w:bidi="ar-SA"/>
        </w:rPr>
        <w:t xml:space="preserve">هذا تأييد لما افاده صاحب المقابيس في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البيع لنفسه لو باع مال نفسه عن الغير، لا وقوعه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البيع للغير مناف لمفهوم المعاوضة الحقيقية الذي هو دخول المثمن في ملك من خرج عنه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الظهور أن كلمة بعت موضوعة للمعاوضة الحقيقية و المبادلة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دخول المثمن في ملك من خرج عنه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قصد البائع وقوع البيع عن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قد عرفت أن المعاوضة الحقيقية هو دخول المثمن في ملك من خرج عنه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البائع مال نفسه عن الغير قد ادخل ثمن المبيع في ملك من لم يخرج المثمن من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تحقق القصد الى الغير هو معنى لغوية قصد الغير لو قصد البائع وقوع البيع عن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لأجل عدم تحقق قصد الغير لو قصده البائع</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مفهوم المعاوضة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ملّكه فاجاز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بوقوعه له، لكن لا من حيث إيقاعه أولا لنفسه، فإن القائل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يفرق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بيعه عن نفسه، أو عن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عن نفسه لغو دائما، و وجوده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بيع مال نفسه لغيره إنما لا يعقل اذا فرض قصده للمعاوضة الحقيقية، لم لا يجعل هذا قرينة على عدم ارادته من البيع المبادلة الحقيقية، أو على تنزيل الغير منزلة نفسه في مالكية المبيع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باع مال غيره عن نفسه وقع للغير، لا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ملّك الغير ماله للبائع بعد أن باع البائع عن نفسه ثم اجاز البائع بعد تملكه للمال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بوقوع البيع للبائع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وقوعه له لا يكون من باب أن البائع الفضولي قد اوقع البيع لنفسه قبل تملكه له، بل من باب أنه بعد اجازته للبيع، و بعد أن صار المبيع ملكا له قد وقع البيع له، لأن القائل بوقوع البيع للفضولي بعد تمليكه المال له لا يفرق بين بيعه عن نفسه، أو عن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البائع الفضولي بعد تملكه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بوقوع البيع للبائع الفضولي بعد تملكه للمبيع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حين تمليك الغير ماله للبائع الفضولي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 باع مال الغير عن نفسه بطل قصد البيع عن نفسه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وقوع البيع لنفسه لو باع ماله عن الغير، و لا يصح وقوعه عن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المعاوضة الحقيقية في بيع الغاصب لنفسه لا يتصور إلا على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نقول بعدم وقوع البيع للغير فيما اذا باع ماله عن الغير لو قصد المعاوضة الحقيقية التي عرفت معناها في ص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و من المحتمل إرادة غير المعاوضة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إرادة تنزيل البائع الغير منزلة نفسه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الحقيقة الادعائية في قول السكاكي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اسد، حيث ادعى أن زيدا اسد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هذا الاحتمال هو إقدامه على بيع ماله عن الغير، اذ نفس هذا الإقدام قرينة على أنه لم يرد من المعاوضة الحقيقية، أو نزّل الغير منزلة نفسه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اذا لم يرد من المعاملة المعاوضة الحقيقية فأي شيء يراد منها؟</w:t>
      </w:r>
    </w:p>
    <w:p>
      <w:pPr>
        <w:pStyle w:val="BookText"/>
        <w:rPr/>
      </w:pPr>
      <w:r>
        <w:rPr>
          <w:rFonts w:ascii="Amiri" w:hAnsi="Amiri" w:eastAsia="Amiri" w:cs="Amiri"/>
          <w:color w:val="111111"/>
          <w:sz w:val="28"/>
          <w:sz w:val="28"/>
          <w:szCs w:val="28"/>
          <w:rtl w:val="true"/>
          <w:lang w:bidi="ar-SA"/>
        </w:rPr>
        <w:t>فإن اريد منها النقل و الانتقال فهو معنى المعاوضة الحقيقية، حيث إن البائع ينقل المثمن الى ملك المشتري، و المشتري ينقل الثمن الى ملك البائع فيكون هذا نتيجة المعاوضة الحقيقية التي هو دخول المثمن في ملك من خرج عنه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منها المعاطاة فكذلك هي المعاوضة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في باب بيع الفضولي إن شاء اللّه تعالى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تنزيل الغاصب نفسه منزلة المالك حقيقة</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حين أن نزل المالك الغير منزلة نفسه، أو حين أن أريد من المعاوضة المعاوضة غير الحقيقية نحكم ببطلان مثل هذه المعاملة التي باع المالك </w:t>
      </w:r>
    </w:p>
    <w:p>
      <w:pPr>
        <w:pStyle w:val="BookText"/>
        <w:rPr/>
      </w:pPr>
      <w:r>
        <w:rPr>
          <w:rFonts w:ascii="Amiri" w:hAnsi="Amiri" w:eastAsia="Amiri" w:cs="Amiri"/>
          <w:color w:val="111111"/>
          <w:sz w:val="28"/>
          <w:sz w:val="28"/>
          <w:szCs w:val="28"/>
          <w:rtl w:val="true"/>
          <w:lang w:bidi="ar-SA"/>
        </w:rPr>
        <w:t xml:space="preserve">يحكم ببطلان المعاملة؛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المعاوضة الحقيقية مع المالك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العلامة و غيره في عكس المثال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قال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لنفسك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مالا الى من يطلب الطعام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 لنفسك طعاما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 نفسه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الحكم بالبطلان مناف للاستدراك المذكور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لأن الغاية من الاستدراك تصحيح الحكم ببطلان المعاملة المذكورة أي يحكم بصحة بيع المالك مال نفسه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نرى أن الشيخ قدس سره حكم في الاستدراك ببطلان البيع أيضا لو اريد من المعاوضة غير الحقيقية، أو اريد منها تنزيل الغير منزلة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هذا الاستدراك‌؟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للحكم بالبطلان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عدم قصد المعاوضة الحقيقية هو المدعى في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يجعل هذا قرينة على عدم ارادته من البيع المبادلة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قصد المعاوضة الحقيقية مع المالك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المثال المذكور هو بيع المالك مال نفسه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عكس هذا هو بيع مال الغير عن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الراهن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البطلان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قصد المعاوضة الحقيقية مع المالك الحقيقي</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كذا يبطل أيضا، وجه البطلان كما ذكرناه في قول الراهن </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الأقوى صحة المعاملة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لغوية القصد المذكور لأنه راجع الى إرادة ارجاع فائدة البيع الى الغير، لا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ركني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حكمهم ببطلان البيع في مثال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اشتراء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فمرادهم عدم وقوعه للمخاطب، لا أن المخاطب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بعته لنفسي، أو اشتريته لنفسي لم يقع لمالكه اذا اجازه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بيع الفضولي، و شرائه لنفسه و وقوعه للمالك يدل على عدم تأثير قصد وقوع البيع لغير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خذ ما تلوناه عليك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المالك مال نفسه عن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جعل الغير احد ركني المعاوضة حتى يقال بعدم صحة المعاملة لعدم قصد المعاوضة الحقيقية مع المالك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افاده العلامة الحلي قدس سره بقوله في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قال المالك للمرتهن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لنفسك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البيع اى و أما حكمهم ببطلان شراء الطعام لنفسه في قوله في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 طعاما لنفسك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اذا اجاز المالك هذا الشراء، أو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خلاصة الكلام و حاصله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حكم الفقهاء</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لو قصد الغير كما فيما نحن فيه، بل البيع يقع للمالك فقط فقصد الغير يكون لغوا</w:t>
      </w:r>
      <w:r>
        <w:rPr>
          <w:rFonts w:eastAsia="Amiri" w:cs="Amiri" w:ascii="Amiri" w:hAnsi="Amiri"/>
          <w:color w:val="111111"/>
          <w:sz w:val="28"/>
          <w:szCs w:val="28"/>
          <w:rtl w:val="true"/>
          <w:lang w:bidi="ar-SA"/>
        </w:rPr>
        <w:t xml:space="preserve">. </w:t>
      </w:r>
      <w:bookmarkStart w:id="27" w:name="pg15582_212886"/>
    </w:p>
    <w:p>
      <w:pPr>
        <w:pStyle w:val="BookText"/>
        <w:rPr/>
      </w:pPr>
      <w:bookmarkEnd w:id="27"/>
      <w:r>
        <w:rPr>
          <w:rFonts w:ascii="Amiri" w:hAnsi="Amiri" w:eastAsia="Amiri" w:cs="Amiri"/>
          <w:color w:val="111111"/>
          <w:sz w:val="28"/>
          <w:sz w:val="28"/>
          <w:szCs w:val="28"/>
          <w:rtl w:val="true"/>
          <w:lang w:bidi="ar-SA"/>
        </w:rPr>
        <w:t xml:space="preserve">ثم إن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حكم وجوب تعيين كل من البائع و المشتري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له، و من يشتري له</w:t>
      </w:r>
    </w:p>
    <w:p>
      <w:pPr>
        <w:pStyle w:val="Heading5"/>
        <w:numPr>
          <w:ilvl w:val="4"/>
          <w:numId w:val="1"/>
        </w:numPr>
        <w:rPr/>
      </w:pPr>
      <w:bookmarkStart w:id="28" w:name="__RefHeading___Toc9765604_2142443653"/>
      <w:bookmarkStart w:id="29" w:name="_Toc10"/>
      <w:bookmarkEnd w:id="28"/>
      <w:r>
        <w:rPr>
          <w:rtl w:val="true"/>
        </w:rPr>
        <w:t>هل يعتبر تعيين الموجب للمشتري و القابل للبائع‌؟</w:t>
      </w:r>
      <w:bookmarkEnd w:id="29"/>
    </w:p>
    <w:p>
      <w:pPr>
        <w:pStyle w:val="Heading6"/>
        <w:numPr>
          <w:ilvl w:val="5"/>
          <w:numId w:val="1"/>
        </w:numPr>
        <w:rPr/>
      </w:pPr>
      <w:bookmarkStart w:id="30" w:name="__RefHeading___Toc9765606_2142443653"/>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و أما تعيين الموجب لخصوص المشترى المخاطب، و تعيين القابل لخصوص البائع فيحتمل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ذكره عن المحقق التستري صاحب المقابيس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توقف تعين المالك على التعيين اعتبر تعيينه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يعين من يقع له البيع، أو الشراء من نفسه، أو غيره، و أن يميز البائع من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في الموضعين موصولة و منصوبة، بناء على أنها مفعول للمصدر المضاف الى فاعله، و المصدر هي كلمة تعيين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كل من البائع و المشتري اي يجب على البائع تعيين من يبيع له، و يجب على المشتري تعيين من يشتري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كل ما ذكرناه عن صاحب المقابيس في هذا المقام كان حول أنه على البائع وجوب تعيين من يبيع له، و على المشتري وجوب تعيين من يشتري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هي النظرية الاولى للمحقق التستري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يناقش المحقق التستري فيما افاده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وجوب تمييز البائع عن المشتري الذي نقله عنه الشيخ 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يميز البائع عن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عبرنا نحن عن هذا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الموجب بكون القابل يقبل لنفسه، أو لغيره و الغير لا بدّ أن يكون معلوما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زيد، أو عمرو</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علم القابل بكون الموجب أوجب البيع لنفسه، أو لغيره، و الغير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من الخارج عدم إرادة خصوص المخاطب لكل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بدّ أن يكون معلوما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زيد، أو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اعتباره و تعيينه فيما اذا كانت هناك خصوصية ملحوظة كما اذا أراد البائع البيع للذرية العلوية الطاهرة، أو لمن كان متصفا بالورع و التقوى، أو لمن كان من أهل العلم و الفضيلة، أو لمن كان رحما له، أو غير ذلك من الصفات و الخصوصيات المطلوبة عند طلابها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المشتري اراد من الشراء الشراء للمذكورين المتصفين بتلك الخصوصيات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تعيين البائع و تمييزه عن المشتري فيما اذا كانت هناك 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كانت هناك قرينة خارجية على عدم إرادة خصوص المخاطب، و أنه لم تكن ملاحظة في البين كما في غالب البيوع و الاجارات حيث إن البائع، أو الموجر لا يريدان من ضمير المخاطب في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الدار، أو منفعة الدار سنة كاملة مثلا المخاطب المخصوص</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يريدان الأعم منه اي يقصدان من الضمير أي شخص كان المشتري سواء أ كان مالكا حقيقيا أم جعليا كما في المشتري الغاصب الذي اشترى بمال غصيب شيئا، أم كان بمنزلة المالك كالمأذون في الشراء من قبل شخص، أم كان وليا على من يشتري له كالجد الابي، و الحاكم الشرعي فإن البائع غرضه من البيع بيع سلعته و جلب الثمن إليه، و لا يقصد من المخاطب مخاطبا مخصوصا فحينئذ لا يعتبر تعيين البائع و المشتري، و تمييز كل واحد منهما عن الآخر </w:t>
      </w:r>
      <w:bookmarkStart w:id="32" w:name="pg15582_212888"/>
    </w:p>
    <w:p>
      <w:pPr>
        <w:pStyle w:val="BookText"/>
        <w:rPr/>
      </w:pPr>
      <w:bookmarkEnd w:id="32"/>
      <w:r>
        <w:rPr>
          <w:rFonts w:ascii="Amiri" w:hAnsi="Amiri" w:eastAsia="Amiri" w:cs="Amiri"/>
          <w:color w:val="111111"/>
          <w:sz w:val="28"/>
          <w:sz w:val="28"/>
          <w:szCs w:val="28"/>
          <w:rtl w:val="true"/>
          <w:lang w:bidi="ar-SA"/>
        </w:rPr>
        <w:t xml:space="preserve">من المتخاطبين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غالب البيوع و الاجارات، فحينئذ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 ضمير المخاطب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كذا، أو منفعة كذا بكذا هو المخاطب بالاعتبار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مالكا حقيقيا، أو جعليا كالمشتري الغاصب أو من هو بمنزلة المالك باذن، أو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عدم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من الخارج إرادة خصوص الطرفين كما في النكاح، و الوقف الخاص، و الهبة، و الوكالة، و الوصية</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9765608_2142443653"/>
      <w:bookmarkStart w:id="34" w:name="_Toc12"/>
      <w:bookmarkEnd w:id="33"/>
      <w:r>
        <w:rPr>
          <w:rtl w:val="true"/>
        </w:rPr>
        <w:t>مختار المؤلف و دليله</w:t>
      </w:r>
      <w:bookmarkEnd w:id="34"/>
    </w:p>
    <w:p>
      <w:pPr>
        <w:pStyle w:val="BookText"/>
        <w:rPr/>
      </w:pPr>
      <w:r>
        <w:rPr>
          <w:rFonts w:ascii="Amiri" w:hAnsi="Amiri" w:eastAsia="Amiri" w:cs="Amiri"/>
          <w:color w:val="111111"/>
          <w:sz w:val="28"/>
          <w:sz w:val="28"/>
          <w:szCs w:val="28"/>
          <w:rtl w:val="true"/>
          <w:lang w:bidi="ar-SA"/>
        </w:rPr>
        <w:t xml:space="preserve">و الأقوى هو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الكلام الدال على قصد الخصوصية، و تبعية العقود للقصود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و المشتري، حيث إن المشتري يكون مخاطبا للبائع عند الايجاب، و البائع يكون مخاطبا للمشتري عند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أن اريد عدم إرادة خصوص المخاطب بواسطة القرينة الخارجية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اعتبار تعيين البائع و المشتري، و تمييز كل واحد عن الآخر عند إرادة مخاطب مخصوص فيما اذا كانت هناك خصوصية ملحوظة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التعيين فيما اذا علم أن هناك خصوصية ملحوظة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إرادة خصوص الطرفين مما لا بدّ منه في مثل النكاح و الوقف الخاص، و الهبة و الوصية و الوكالة، حيث إنها مما لا يقبل الوكالة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تعيين البائع و المشتري فيما اذا كانت هناك خصوصية ملحوظة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لأقوائية القول الاول</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كلام كل من المتخاطبين يدل على قصد الخصوصية </w:t>
      </w:r>
    </w:p>
    <w:p>
      <w:pPr>
        <w:pStyle w:val="BookText"/>
        <w:rPr/>
      </w:pPr>
      <w:r>
        <w:rPr>
          <w:rFonts w:ascii="Amiri" w:hAnsi="Amiri" w:eastAsia="Amiri" w:cs="Amiri"/>
          <w:color w:val="111111"/>
          <w:sz w:val="28"/>
          <w:sz w:val="28"/>
          <w:szCs w:val="28"/>
          <w:rtl w:val="true"/>
          <w:lang w:bidi="ar-SA"/>
        </w:rPr>
        <w:t xml:space="preserve">و على فرض القول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صرح بإرادة خصوص المخاطب اتبع قصده فلا يجوز للقابل أن يقبل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الفضولي، أو اشترى مع جهل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فإشكال ينشأ من أن الآخر إنما قصد تمليك العاقد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ضعيفا مخالفا للاجماع و السيرة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بالإضافة الى أن العقود تابعة للقصود، فإن البائع لما قصد من ضمير المخاطب خصوصية فلا بد من وقوعها كذلك حتى يكون العقد تابعا للقصود و لو لم يقع ما قصد انخرمت 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أن العقود تابعة للقصود فيلزم أن ما قصد لم يقع، و ما وقع لم 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اعتبار التعيين عند إرادة خصوص المخاطب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من الشيخ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على فرض القول الثاني فلو صرح بإرادة خصوص المخاطب اتبع قصده فلا يجوز للقابل أن يقبل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البائع لو كان المشتري فضوليا، و المشتري لو كان البائع فضوليا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العاقد فضولي، سواء أ كان البائع أم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الآخر إنما قصد تمليك العاقد، لا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شيخنا الانصاري يريد أن يورد على الإشكال الذي افاده العلامة قدس اللّه نفسه</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الاجماع و السيرة قاما على صحة بيع الفضولي و شرائه بعد الاجازة، لأن العقد مركب من الايجاب و القبول و قد حصلا و من الاجازة، و قد وقعت، و هذا وجه الضعف</w:t>
      </w:r>
      <w:r>
        <w:rPr>
          <w:rFonts w:eastAsia="Amiri" w:cs="Amiri" w:ascii="Amiri" w:hAnsi="Amiri"/>
          <w:color w:val="111111"/>
          <w:sz w:val="28"/>
          <w:szCs w:val="28"/>
          <w:rtl w:val="true"/>
          <w:lang w:bidi="ar-SA"/>
        </w:rPr>
        <w:t xml:space="preserve">. </w:t>
      </w:r>
      <w:bookmarkStart w:id="35" w:name="pg15582_212890"/>
    </w:p>
    <w:p>
      <w:pPr>
        <w:pStyle w:val="BookText"/>
        <w:rPr/>
      </w:pPr>
      <w:bookmarkEnd w:id="35"/>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ظاهر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9765610_2142443653"/>
      <w:bookmarkStart w:id="37" w:name="_Toc13"/>
      <w:bookmarkEnd w:id="36"/>
      <w:r>
        <w:rPr>
          <w:rtl w:val="true"/>
        </w:rPr>
        <w:t>كلام العلامة في الفرق بين البيع و شبهه و بين النكاح و المناقشة فيه</w:t>
      </w:r>
      <w:bookmarkEnd w:id="37"/>
    </w:p>
    <w:p>
      <w:p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الفرق بين البيع و شبهه، و بين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الزوجين في النكاح كالعوضين في سائر العقود، و تختلف الأغراض باختلافهما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إشكال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ظاهر كلام كل من البائع و المشتري يدل على قصد الخصوصية فلا بد من وقوعه على تلك الخصوصية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الفرق بين البيع و الاجارة، حيث قلتم بعدم اعتبار التعيين فيهما و لو قصدت الخصوصية، و بين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قلتم باعتبار التعيين فيه و لو قصدت الخصوصية‌؟</w:t>
      </w:r>
    </w:p>
    <w:p>
      <w:pPr>
        <w:pStyle w:val="BookText"/>
        <w:rPr/>
      </w:pPr>
      <w:r>
        <w:rPr>
          <w:rFonts w:ascii="Amiri" w:hAnsi="Amiri" w:eastAsia="Amiri" w:cs="Amiri"/>
          <w:color w:val="111111"/>
          <w:sz w:val="28"/>
          <w:sz w:val="28"/>
          <w:szCs w:val="28"/>
          <w:rtl w:val="true"/>
          <w:lang w:bidi="ar-SA"/>
        </w:rPr>
        <w:t>هذا هو الجواب الاول عن التوهم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واضح، لأن الزوجين في النكاح بمنزلة العوضين في البيع، و 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يجب تعيين العوضين، و كونهما معلومين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الزوجان لا بدّ من كونهما معينين، اذ ليس كل انسان يقدم على زواج أية امرأة، بل يلاحظ في الزواج معها الخصوصيات البيتية و ما كان دخيلا في الرغبة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ليست كل امرأة تقدم على الزواج مع أي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لاختلاف الأغراض باختلاف الزوجين</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وجب التعيين حتى يرد الايجاب و القبول في النكاح على امر واحد، اي على زوجة معينة، و زوج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بد من التعيين، و توارد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الايجاب و القبول على امر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كذا بكذا رضاه بكونه مشتريا للمال المبيع، و المشتري يطلق على المالك، و وكيله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نفسي رضاها بكونه زوجا، و الزوج لا يطلق على الوكيل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الاول من وجهي الفرق أن كون الزوجين كالعوضين إنما يصلح وجها لوجوب التعيين في النكاح، لا لعدم وجوبه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الوقف و اخوته كالنكاح في عدم جواز قصد القابل القبول فيها على وجه النيابة، أو الفضولي فلا بد من وجه مطرد في الكل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التعيين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 عن التوهم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الجواب في المنن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يطلق المشتري على وكيل المالك حقيقة كاطلاقه على نفس المالك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يرد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الزوجين في النكاح كالعوضين في 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الأول إنما يصلح دليلا لوجوب تعيين الزوجين في النكاح فقط، و لا يصلح دليلا لعدم وجوب التعيين في البيع، و بقية العقود بعبارة اخرى أن اثبات الشيء لا ينفي ما عداه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آخر على الدليل الاول للفرق بين البيع و النكاح </w:t>
      </w:r>
      <w:bookmarkStart w:id="38" w:name="pg15582_212892"/>
    </w:p>
    <w:p>
      <w:pPr>
        <w:pStyle w:val="BookText"/>
        <w:rPr/>
      </w:pPr>
      <w:bookmarkEnd w:id="38"/>
      <w:r>
        <w:rPr>
          <w:rFonts w:ascii="Amiri" w:hAnsi="Amiri" w:eastAsia="Amiri" w:cs="Amiri"/>
          <w:color w:val="111111"/>
          <w:sz w:val="28"/>
          <w:sz w:val="28"/>
          <w:szCs w:val="28"/>
          <w:rtl w:val="true"/>
          <w:lang w:bidi="ar-SA"/>
        </w:rPr>
        <w:t xml:space="preserve">و على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معنى بعتك في لغة العرب كما نص عليه فخر المحققين و غيره هو ملكتك بعوض، و معناه جعل المخاطب مالكا</w:t>
      </w:r>
    </w:p>
    <w:p>
      <w:pPr>
        <w:pStyle w:val="BookText"/>
        <w:rPr/>
      </w:pPr>
      <w:r>
        <w:rPr>
          <w:rFonts w:ascii="Amiri" w:hAnsi="Amiri" w:eastAsia="Amiri" w:cs="Amiri"/>
          <w:color w:val="111111"/>
          <w:sz w:val="28"/>
          <w:sz w:val="28"/>
          <w:szCs w:val="28"/>
          <w:rtl w:val="true"/>
          <w:lang w:bidi="ar-SA"/>
        </w:rPr>
        <w:t xml:space="preserve">و من المعلوم أن المالك لا يصدق على الولي و الوكيل و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9765612_2142443653"/>
      <w:bookmarkStart w:id="40" w:name="_Toc14"/>
      <w:bookmarkEnd w:id="39"/>
      <w:r>
        <w:rPr>
          <w:rtl w:val="true"/>
        </w:rPr>
        <w:t>الأولى في الفرق بين النكاح و البيع</w:t>
      </w:r>
      <w:bookmarkEnd w:id="40"/>
    </w:p>
    <w:p>
      <w:pPr>
        <w:pStyle w:val="BookText"/>
        <w:rPr/>
      </w:pPr>
      <w:r>
        <w:rPr>
          <w:rFonts w:ascii="Amiri" w:hAnsi="Amiri" w:eastAsia="Amiri" w:cs="Amiri"/>
          <w:color w:val="111111"/>
          <w:sz w:val="28"/>
          <w:sz w:val="28"/>
          <w:szCs w:val="28"/>
          <w:rtl w:val="true"/>
          <w:lang w:bidi="ar-SA"/>
        </w:rPr>
        <w:t>فالأولى في الفرق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الغالب في البيع و الاجارة هو قصد المخاطب، لا من حيث هو، بل بالاعتبار الأعم من كونه أصالة أو عن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عدم سماع قول المشتري في دعوى كونه غير اصيل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الذي ذكره المستدل يخص النكاح فقط، و لا يشمل بقية أخواته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الوقف الخاص، و الهبة، و الوكالة و الوصية، مع أن هذه كالنكاح في وجوب التعيين، و أنها لا تقبل الوكالة فلا يجوز قصد القابل القبول فيها على وجه النيابة، أو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دليلا للفرق بين البيع و النكاح لا يكون مطردا في أخواته فلا بد من الاتيان بدليل يكون مطردا في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يرد على الوجه الثاني لبيان الفرق بين البيع و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إشكال من الشيخ على الدليل الثاني للفرق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في المتن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سلب معنى المالكية عن الولي، و الوكيل، و الفضولي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ليسوا مالكين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كالمالك الجعلي، و المأذون، و الولي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اذا كان الغالب في البيع و الاجارة هو قصد المخاطب بالمعنى الأعم، لا من حيث هو هو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بخلاف النكاح، و ما اشبهه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الغالب قصد المتكلم للمخاطب من حيث إنه ركن للعقد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يستشكل في صحة أن يراد من القرينة المخاطب من حيث قيامه مقام الاصل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مريدا له باعتبار كونه وكيلا عن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عليك، و اوصيت لك؛ و وكلتك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ذا لا يسمع الى قول المشتري لو ادعى أنه ليس اصيلا في الشراء</w:t>
      </w:r>
    </w:p>
    <w:p>
      <w:pPr>
        <w:pStyle w:val="BookText"/>
        <w:rPr/>
      </w:pPr>
      <w:r>
        <w:rPr>
          <w:rFonts w:ascii="Amiri" w:hAnsi="Amiri" w:eastAsia="Amiri" w:cs="Amiri"/>
          <w:color w:val="111111"/>
          <w:sz w:val="28"/>
          <w:sz w:val="28"/>
          <w:szCs w:val="28"/>
          <w:rtl w:val="true"/>
          <w:lang w:bidi="ar-SA"/>
        </w:rPr>
        <w:t>مع أن دعواه لا بدّ أن تكون مسموعة حسب تقريركم‌؟</w:t>
      </w:r>
    </w:p>
    <w:p>
      <w:pPr>
        <w:pStyle w:val="BookText"/>
        <w:rPr/>
      </w:pPr>
      <w:r>
        <w:rPr>
          <w:rFonts w:ascii="Amiri" w:hAnsi="Amiri" w:eastAsia="Amiri" w:cs="Amiri"/>
          <w:color w:val="111111"/>
          <w:sz w:val="28"/>
          <w:sz w:val="28"/>
          <w:szCs w:val="28"/>
          <w:rtl w:val="true"/>
          <w:lang w:bidi="ar-SA"/>
        </w:rPr>
        <w:t>فاجاب الشيخ عن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كون الغالب في البيع و الاجارة هو قصد المخاطب بالمعنى الأعم، لا من حيث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عدم سماع قول المشتري عدم الشراء لنفسه 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الظاهر من 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أو قبلت، أو تملكت هو إسناد الشراء لنفسه، لا للغير، فلو ادعى عكس ذلك حينئذ لا تسمع، لكونها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وجه المنافاة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الوقف الخاص، و الوصية و الهبة، و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بمعناه الأعم، بل من حيث هو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الغالب في النكاح و ما اشبهه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الوقف و الوصية، و الهبة، و الوكالة هو قصد المتكلم المخاطب من حيث إنه ركن للعقد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عدم تعارف صدق هذه العنوانات على الوكيل فيها، فلا يقال للوكيل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الموقوف عليه،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بخلاف البائع و المستأجر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لربما يستشكل في صدق عنوان الزوج على الوكيل و لو مجازا، و أن العرف لا يطلق اسم الزوج على الوكيل اصلا حتى مجازا فلا مجال للقول بأن الغالب في النكاح،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من القول بعدم وجود استعمال الزوج في الوكيل أبدا حتى في مورد واحد و لو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لعل السر في عدم اطلاق الزوج على الوكيل، و على ما ذكر من الوقف، و الوصية، و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 يقال للوكيل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 يقال للوكيل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 يقال للوكيل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يطلق الوكيل عليهما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وكيلان عن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افاد الشيخ في الفرق بين البيع و الاجارة، و بين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المتكلم لا يقصد من المخاطب في البيع و الاجارة مخاطبا خاصا من حيث هو هو، بل يقصد منه الأعم فلذا يصح اطلاق الوكيل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النكاح، حيث إن المتكلم يقصد من المخاطب مخاطبا خاصا لأن الزوجين فيه ركنان ركينان فلا يصح اطلاق الوكيل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في الفرق</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افاد أن السر و العلة في ذلك هو عدم تعارف صدق عنوان الزوجية و الوصية، و الوكالة، و الوقف الخاص على الوكيل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لا يتوهم 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ذكرناه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اعترضنا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تعارف صدق الوكيل على البائع و المستأجر بقوله في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عدم 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أن هذا الفرق هو الفرق الذي ذكره القيل بقوله في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في الفرق بين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فمرجع ما ذكره الشيخ من الفرق الى ذلك الفرق بعينه، فلما ذا رد على الفرق المذكور بقوله في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 على الوجه الاول، و في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الوجه الثاني‌؟</w:t>
      </w:r>
    </w:p>
    <w:p>
      <w:pPr>
        <w:pStyle w:val="BookText"/>
        <w:rPr/>
      </w:pPr>
      <w:r>
        <w:rPr>
          <w:rFonts w:ascii="Amiri" w:hAnsi="Amiri" w:eastAsia="Amiri" w:cs="Amiri"/>
          <w:color w:val="111111"/>
          <w:sz w:val="28"/>
          <w:sz w:val="28"/>
          <w:szCs w:val="28"/>
          <w:rtl w:val="true"/>
          <w:lang w:bidi="ar-SA"/>
        </w:rPr>
        <w:t xml:space="preserve">فدفعا لهذا التوهم افاد أن تعارف صدق الوكيل على البائع و المستأجر و اطلاقه عليهما ليس من باب الحقيقة كما افاده القيل، حيث اراد من اطلاق الوكيل عليهما اطلاقا حقيقيا كما في قوله في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المشتري يطلق على المالك و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اطلاقه عليهما بنحو المجاز</w:t>
      </w:r>
    </w:p>
    <w:p>
      <w:pPr>
        <w:pStyle w:val="BookText"/>
        <w:rPr/>
      </w:pPr>
      <w:r>
        <w:rPr>
          <w:rFonts w:ascii="Amiri" w:hAnsi="Amiri" w:eastAsia="Amiri" w:cs="Amiri"/>
          <w:color w:val="111111"/>
          <w:sz w:val="28"/>
          <w:sz w:val="28"/>
          <w:szCs w:val="28"/>
          <w:rtl w:val="true"/>
          <w:lang w:bidi="ar-SA"/>
        </w:rPr>
        <w:t xml:space="preserve">فاذا لا يكون مرجع ما ذكره الشيخ من الفرق الى الفرق الذي ذكره القيل، و ثبت أن إشكال الشيخ وارد على الوجه الثاني من وجهي القيل المنقول في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رجوع الفرق الذي ذكره الشيخ الى الفرق الذي ذكره القيل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الفرق الذي ذكره القيل كما عرفته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ما ذكرناه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الفرق الذي افاده القيل بقوله في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p>
    <w:p>
      <w:pPr>
        <w:pStyle w:val="BookText"/>
        <w:rPr/>
      </w:pPr>
      <w:r>
        <w:rPr>
          <w:rFonts w:ascii="Amiri" w:hAnsi="Amiri" w:eastAsia="Amiri" w:cs="Amiri"/>
          <w:color w:val="111111"/>
          <w:sz w:val="28"/>
          <w:sz w:val="28"/>
          <w:szCs w:val="28"/>
          <w:rtl w:val="true"/>
          <w:lang w:bidi="ar-SA"/>
        </w:rPr>
        <w:t xml:space="preserve">فاعتراض الشيخ على ما ذكره القيل من الفرق في الوجه الاول المذكور في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الزوجين في النكاح</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الوجه الثاني المذكور في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لا محالة</w:t>
      </w:r>
      <w:r>
        <w:rPr>
          <w:rFonts w:eastAsia="Amiri" w:cs="Amiri" w:ascii="Amiri" w:hAnsi="Amiri"/>
          <w:color w:val="111111"/>
          <w:sz w:val="28"/>
          <w:szCs w:val="28"/>
          <w:rtl w:val="true"/>
          <w:lang w:bidi="ar-SA"/>
        </w:rPr>
        <w:t xml:space="preserve">. </w:t>
      </w:r>
      <w:bookmarkStart w:id="41" w:name="pg15582_212896"/>
    </w:p>
    <w:p>
      <w:pPr>
        <w:pStyle w:val="Heading4"/>
        <w:numPr>
          <w:ilvl w:val="3"/>
          <w:numId w:val="1"/>
        </w:numPr>
        <w:rPr/>
      </w:pPr>
      <w:bookmarkStart w:id="42" w:name="__RefHeading___Toc9765614_2142443653"/>
      <w:bookmarkStart w:id="43" w:name="_Toc15"/>
      <w:bookmarkEnd w:id="41"/>
      <w:bookmarkEnd w:id="42"/>
      <w:r>
        <w:rPr>
          <w:rtl w:val="true"/>
        </w:rPr>
        <w:t>مسألة</w:t>
      </w:r>
      <w:r>
        <w:rPr>
          <w:rtl w:val="true"/>
        </w:rPr>
        <w:t xml:space="preserve">: </w:t>
      </w:r>
      <w:r>
        <w:rPr>
          <w:rtl w:val="true"/>
        </w:rPr>
        <w:t>و من شرائط المتعاقدين الاختيار</w:t>
      </w:r>
      <w:bookmarkEnd w:id="43"/>
    </w:p>
    <w:p>
      <w:pPr>
        <w:pStyle w:val="Heading5"/>
        <w:numPr>
          <w:ilvl w:val="4"/>
          <w:numId w:val="1"/>
        </w:numPr>
        <w:rPr/>
      </w:pPr>
      <w:bookmarkStart w:id="44" w:name="__RefHeading___Toc9765616_2142443653"/>
      <w:bookmarkStart w:id="45" w:name="_Toc16"/>
      <w:bookmarkEnd w:id="44"/>
      <w:r>
        <w:rPr>
          <w:rtl w:val="true"/>
        </w:rPr>
        <w:t>اشارة</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شرائط المتعاقدين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القصد الى وقوع مضمون العقد عن طيب النفس في مقابل الكراهة، و عدم طيب النفس،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في مقابل الجبر</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9765618_2142443653"/>
      <w:bookmarkStart w:id="47" w:name="_Toc17"/>
      <w:bookmarkEnd w:id="46"/>
      <w:r>
        <w:rPr>
          <w:rtl w:val="true"/>
        </w:rPr>
        <w:t>ما يدل على اشتراط الاختيار</w:t>
      </w:r>
      <w:bookmarkEnd w:id="47"/>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الاجماع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مسلم إلا عن طيب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 في الخبر المتفق عليه بين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الخيار إنما يكون لو كان الإكراه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بحق فلا يعتبر الاختيار في المتعاقدين كما في الاحتكار فإنه يصح بيع مال المحتكر بلا رضا منه لو أمر بذلك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بيع الطعام على من هو مشرف على الهلاك لو اجبره الحاكم الشرعي، أو عدول المؤمنين، أو نفس المشتري، فإنه يصح بيعه و إن لم يكن راضيا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الموارد المصرح بها في أبواب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ليس معنى الاختيار ما يكون في مقابل الجبر كما في حركة المرتعش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اعتبار الاختيار في المتعاقدين بالمعنى الذي فسرناه نحن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تجارة عن تراض إنما تصدق لو كان هناك اختيار، و طيب النفس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هناك إكراه فمن أين تصدق و تجارة عن تراض‌؟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الإشارة الى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lang w:bidi="ar-SA"/>
        </w:rPr>
        <w:t>5</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فالحديث هذا يدل على لزوم الاختيار في المتعاقدين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رفع، أو وضع عن امتي تسعة و أشياء، أو 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اكرهوا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عن امتي تسعة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السهو، و الخطأ، و النسيان، و ما اكرهوا عليه، و ما لا يعلمون و ما لا يطيقون، و الطيرة، و الحسد، و التفكر في الوسوسة في الخلق ما لم ينطق الانسان بشفة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هذا يدل على لزوم الاختيار في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انجر بنا البحث الى حديث الرفع المشتهر بين أعلام الطائفة و حملة الحديث، و الّذي اصبح من الصحاح، و لذا يغنينا عن التكلم عن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 من المناسب، بل من اللازم اشارة اجمالية الى جوانب من فقه الحديث ليكون القارئ النبيل محيطا بها، خبيرا بالمعنيّ من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فنذكر هنا بحوله و قوته على سبيل الاختصار ما استفدناه من مجلس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الاستاذ المرحوم السيد البجنوردي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عند ما كنا نحضر بحثه الشريف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تجديد 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خلاصة ما افاضه علينا طيب اللّه رمسه في طي امور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الرفع و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الرفع يستعمل عرفا في إزالة شيء موجود مع وجود المقتضي لبقائه</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الدفع يستعمل عرفا في شيء لم يوجد بعد، مع وجود المقتضي لوجوده و يفترقان في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الرفع لا يرد إلا في مورد اثّر المقتضي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بالكسر اثره فصار المقتضي بالفتح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الدفع، حيث إنه يرد بعد وجود المقتضى بالكسر و لم يوجد المقتضى بالفتح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مانع عن تأثير المقتضي بقاء، و الدفع مانع عن تأثيره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مفهوم الرفع عرفا هو ازالة الموجود مع وجود المقتضي لبقائه فهو ظاهر فيما له سبق وجود</w:t>
      </w:r>
    </w:p>
    <w:p>
      <w:pPr>
        <w:pStyle w:val="BookText"/>
        <w:rPr/>
      </w:pPr>
      <w:r>
        <w:rPr>
          <w:rFonts w:ascii="Amiri" w:hAnsi="Amiri" w:eastAsia="Amiri" w:cs="Amiri"/>
          <w:color w:val="111111"/>
          <w:sz w:val="28"/>
          <w:sz w:val="28"/>
          <w:szCs w:val="28"/>
          <w:rtl w:val="true"/>
          <w:lang w:bidi="ar-SA"/>
        </w:rPr>
        <w:t>و مفهوم الدفع عرفا هو منع تأثير المقتضي في وجود الشيء فهو ظاهر فيما ليس له سبق 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الرفع في هذه الامور التسعة المذكورة في الحديث الشريف هو الرفع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إنشاء لرفع هذه الامور في عالم الاعتبار التشريعي باعتبار آثارها الشرعية المترتبة على موضوعاتها في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فالرفع التشريعي ليس إخبارا عن ارتفاع الشيء كي يكون كذبا ليحتاج الى التقدير، صونا لكلام الحكيم عن الكذب و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لسنا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الرفع التشريعي يتعلق بنفس المذكورات فإن المذكورات في حديث الرفع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الرفع التشريعي لأنها من الامور التكوينية الخارجية فلا يكون رفعها إلا برفع أسبابها و عللها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رفعها تشريعا إنما هو برفع آثارها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الشيء هل هو خصوص المؤاخذة في الجميع كما أفيد؟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جميع الآثار كما قيل‌؟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الاثر الظاهر في كل واحد منها كما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نهي المصلي عن التكلم بكلام الآدميين في الصلاة، و أنه مبطل لها عمدا</w:t>
      </w:r>
    </w:p>
    <w:p>
      <w:pPr>
        <w:pStyle w:val="BookText"/>
        <w:rPr/>
      </w:pPr>
      <w:r>
        <w:rPr>
          <w:rFonts w:ascii="Amiri" w:hAnsi="Amiri" w:eastAsia="Amiri" w:cs="Amiri"/>
          <w:color w:val="111111"/>
          <w:sz w:val="28"/>
          <w:sz w:val="28"/>
          <w:szCs w:val="28"/>
          <w:rtl w:val="true"/>
          <w:lang w:bidi="ar-SA"/>
        </w:rPr>
        <w:t>فاذا تكلم به نسيانا فلا يترتب عليه ذلك الاثر الشرعي الذي هو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فالنسيان يرفع ذاك الاثر، و ليس معنى الرفع تشريعا سوى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بقية الامور الواردة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الاضطرار و الإكراه، و غيرها، فإنه لو صدر من المكلف في حالة الاضطرار، أو الإكراه شيء فلا يترتب على تلك الحالة الاثر الشرعي الذي كان يترتب على حالة الاختيار، و عدم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التكليفية و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 أن الرفع منزل منزلة العدم في عالم التشريع كما في قول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المتصيد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شك كثير الشك في عالم الاعتبار التشريعي نازل منزلة العدم فشكه غير مؤثر فلا يترتب على شكه ما يترتب على غير 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الشك اذا كان في تشريع الرفع امتنان على العباد</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رفع الآثار بحديث الرفع هي الآثار التي تعرض على موضوعاتهما، من دون أن تكون مقيدة بوجود احد هذه العناوين، و لا مقيدة بعدم احد هذه العناوين، لأنه اذا قيدت بالوجود يلزم أن لا يرتفع ذلك الاثر عند وجود احد هذه العناوين، اذ الموضوع للاثر مستدع لوضعه، و لا يمكن أن يكون موجها لرفعه، للزومه الخلف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كفارة قتل الخطأ، و وجوب سجدتي السهو في موارد الزيادة أو النقيصة نسيانا، فإن سجدتي السهو إنما جاءتا من ناحية النقيصة، أو الزيادة التي سببها السهو و النسيان فلا يمكن رفعهما بحديث الرفع، لأن موضوعهما نفس النسيان و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كفارة الخطأ فإنما جاءت من قبل قتل الخطأ فلا يمكن رفعها بحديث الرفع، لأن موضوعها عدم العلم فكيف يعقل رفعها بحديث الرفع‌؟</w:t>
      </w:r>
    </w:p>
    <w:p>
      <w:pPr>
        <w:pStyle w:val="BookText"/>
        <w:rPr/>
      </w:pPr>
      <w:r>
        <w:rPr>
          <w:rFonts w:ascii="Amiri" w:hAnsi="Amiri" w:eastAsia="Amiri" w:cs="Amiri"/>
          <w:color w:val="111111"/>
          <w:sz w:val="28"/>
          <w:sz w:val="28"/>
          <w:szCs w:val="28"/>
          <w:rtl w:val="true"/>
          <w:lang w:bidi="ar-SA"/>
        </w:rPr>
        <w:t>و كذا لو كانت الآثار مقيدة بعدم احد هذه العناوين يكون ارتفاعها بارتفاع موضوعها، من غير احتياج الى التمسك بحديث الرفع في رفعها كما في كفارة إفطار شهر رمضان، فإنها مقيدة بالإفطار العمدي، فلو أكل نسيانا لم تتعلق بالآكل الكفارة، لارتفاع موضوعها و هو العمد، و لذا يبقى الآكل على صومه بعد الاكل كما ورد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صام فنسي فاكل و شرب فلا يفطر من اجل أنه نسي، فإنما هو رزق رزقه اللّه تعالى فليتم صيامه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 أحاديث اخرى بهذا المضمون فراجع</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القصاص، فإنه مقيد بالقتل العمدي فلو قتل شخص شخصا خطأ لم يتعلق به القصاص، لارتفاع موضوعه و هو العمد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الرفع إنما شرّع لاجل الامتنان على الامة المسلمة، فهو إنما يجري اذا كان في رفعه منة على الأمة، فموضوعه هو ذاك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امر معلوم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أنه هل هو مختص بالآثار التي يكون في وضعها خلاف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يجري في مطلق ما يكون في رفع الآثار الامتنان على الأمة سواء أ كان في وضعها خلاف المنة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الى أن الحديث مطلق من هذه الناحية، و أنه ظاهر في العموم و عدم، اختصاصه بما يكون في وضعه خلاف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افاد بعدم وجود مبرر للشك في شموله لمطلق ما يكون في رفعها الامتنان كما افاد هذا المعنى استاذه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 ضياء الدين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بالاخذ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على مقالة استاذه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الاخذ بالقدر المتيقن لا يبقي مجالا للاخذ بالإطلاق، اذ ما من مطلق إلا و له قدر متيقن بالنسبة الى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القدر المتيقن في مقام التخاطب مانعا عن جريان الاطلاق، لعدم تمامية مقدمات الحكمة</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و أفاد أن رفع التكليف امتنانا لو كان بالنسبة الى مكلف دون مكلف آخر فلا معنى لشمول الحديث لمثل هذا المورد، حيث عرفت أن حديث الرفع إنما شرّع لاجل الامتنان على الامة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المسلمة جمعاء، لا فردا دون 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الرفع بالنسبة الى الأفعال الصادرة عن خطأ، أو نسيان، أو إكراه، أو اضطرار، أو عدم الطاقة حاكم على أدلة الأحكام الأولية بعناوينها الأولية، و تلك الأدلة محكومة</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الجلد الذي وضع حدا للزاني، أو قطع اليد الذي وضع حدا للسارق محكوم بحديث الرفع اذا وقع الزنا، أو السرقة بكره، أو نسيان أو اضطرار، أو خطأ، و حديث الرفع 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الحاكمية و المحكومية تكونان بالحكومة الواقعية، كحكومة أدلة نفي الضرر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حاكمة بالحكومة الواقعية، غير أن الحكومة الواقعية في دليل نفي الضرر و الحرج في جانب المحمول، أي أنهما يعرضان على نفس الأحكام الواقعية التي هي محمولات على أفعال المكلفين، أو على الأعيان الخارجية كالأحكام الوضعية التي تحمل على تلك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الرفع بالنسبة الى الامور المذكورة في جانب عقد الوضع اى في جانب موضوعات الأحكام الشرعية التي هي عبارة عن أفعال المكلفين</w:t>
      </w:r>
    </w:p>
    <w:p>
      <w:pPr>
        <w:pStyle w:val="BookText"/>
        <w:rPr/>
      </w:pPr>
      <w:r>
        <w:rPr>
          <w:rFonts w:ascii="Amiri" w:hAnsi="Amiri" w:eastAsia="Amiri" w:cs="Amiri"/>
          <w:color w:val="111111"/>
          <w:sz w:val="28"/>
          <w:sz w:val="28"/>
          <w:szCs w:val="28"/>
          <w:rtl w:val="true"/>
          <w:lang w:bidi="ar-SA"/>
        </w:rPr>
        <w:t xml:space="preserve">نعم في حديث الرفع بالنسبة الى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ظاهرية بالنسبة الى الأدلة الأولية، لأن موضوع ما لا يعلمون هو الجهل فعند ارتفاع الجهل، و انكشاف الواقع لا يأتي حديث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الأعلام في المرفوع بحديث الرفع هل هو جميع الآثار المترتبة على موضوعاتها، أو البعض‌؟</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في الامر الثاني أن المراد من الرفع هو الرفع التشريعي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 أن الفعل الصادر في حالة الإكراه، أو الاضطرار، أو النسيان كالعدم في عالم الاعتبار التشريعي، أى لا تترتب عليه الآثار مثل ما تترتب على الفعل الصادر بغير هذه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الواقع تنزيل الموجود منزلة المعدوم بالنسبة الى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فالتنزيل تارة يكون بالنسبة الى وجود المنزل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بالنسبة الى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جعل شيء منزلة شيء آخر من حيث الآثار</w:t>
      </w:r>
    </w:p>
    <w:p>
      <w:pPr>
        <w:pStyle w:val="BookText"/>
        <w:rPr/>
      </w:pPr>
      <w:r>
        <w:rPr>
          <w:rFonts w:ascii="Amiri" w:hAnsi="Amiri" w:eastAsia="Amiri" w:cs="Amiri"/>
          <w:color w:val="111111"/>
          <w:sz w:val="28"/>
          <w:sz w:val="28"/>
          <w:szCs w:val="28"/>
          <w:rtl w:val="true"/>
          <w:lang w:bidi="ar-SA"/>
        </w:rPr>
        <w:t>و يسمى هذا تنزيلا كتنزيل الطواف في البيت صلاة حقيقة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في البيت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جعل وجود شيء منزلة عدمه من حيث الآثار و يسمى هذا رفعا كما فيما نحن فيه كقول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حديث الرفع إنما شرّع للامتنان على الامة المسلمة فعليه لا بدّ أن يكون الرفع بالنسبة الى الآثار التي في رفعها امتنان على العباد</w:t>
      </w:r>
    </w:p>
    <w:p>
      <w:pPr>
        <w:pStyle w:val="BookText"/>
        <w:rPr/>
      </w:pPr>
      <w:r>
        <w:rPr>
          <w:rFonts w:ascii="Amiri" w:hAnsi="Amiri" w:eastAsia="Amiri" w:cs="Amiri"/>
          <w:color w:val="111111"/>
          <w:sz w:val="28"/>
          <w:sz w:val="28"/>
          <w:szCs w:val="28"/>
          <w:rtl w:val="true"/>
          <w:lang w:bidi="ar-SA"/>
        </w:rPr>
        <w:t>و كذلك لا بدّ أن يكون الرفع بالنسبة الى الآثار الشرعية التي رفعها و وضعها بيد الشارع، لا الى الآثار التكوينية التي ليس للشارع دخل في رفعها و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أن المراد من الرفع هو رفع كل أثر شرعي، سواء أ كان وضعيا أم تكليفيا، و لا اختصاص له بأثر دون آخر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عروض احد العناوين الخمسة المذكورة موجبة و علة لارتفاع الحكم، سواء أ كان وضعيا أم تكليفيا عن معروضاتها اذا وجدت شرائط الرفع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الرفع للامتنان، و كونه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قابلا للوضع و الرفع في عالم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رفع الآثار، و وضعها بيد الشارع، لا من الآثار التكوينية، و عدم كون احد العناوين المذكورة في الحديث نفس موضوع الآثار، و عدم كون موضوع الآثار المرفوعة مقيدا بعدم العناوين المذكورة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الاثر، أو الآثار كلها مرفوعة عن صفحة التشريع باعتبار ارتفاع موضوعها في عالم التشريع، اذ لا يعقل وجود الحكم مع ارتفاع وجود الموضوع، لأنه اذا ارتفع الموضوع ارتفع الحكم لا محالة و اذا ارتفع الموضوع ارتفعت آثاره و أحكامه فهما كالعلة و المعلول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الاثر لو كان مترتبا على وجود شيء، سواء أ كان الاثر من الأحكام الوضعية أم من الأحكام التكليفية، و قد ترك المكلف ذلك الشيء باحد من الامور الخمسة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أو الإكراه، أو النسيان، أو الخطأ، أو لا يطيق عدم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حينئذ لحديث الرفع، لأن تركه لا تترتب عليه آثار الوجود، لأن رفع المعدوم لا يمكن إلا بالوضع و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حديث الرفع لا يتكفل الوضع، لأن مفاده الرفع فهو في مقام تنزيل الموجود منزلة المعدوم؛ لا تنزيل المعدوم منزلة الموجود</w:t>
      </w:r>
    </w:p>
    <w:p>
      <w:pPr>
        <w:pStyle w:val="BookText"/>
        <w:rPr/>
      </w:pPr>
      <w:r>
        <w:rPr>
          <w:rFonts w:ascii="Amiri" w:hAnsi="Amiri" w:eastAsia="Amiri" w:cs="Amiri"/>
          <w:color w:val="111111"/>
          <w:sz w:val="28"/>
          <w:sz w:val="28"/>
          <w:szCs w:val="28"/>
          <w:rtl w:val="true"/>
          <w:lang w:bidi="ar-SA"/>
        </w:rPr>
        <w:t>و قد عرفت أن صريح حديث الرفع رفع الشيء عن صفحة التشريع لا وضعه فيه</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يعلم أنه لا يمكن تصحيح العبادة الفاقدة لبعض الأجزاء و الشرائط لنسيان، أو إكراه بحديث الرفع، لعدم وجود معنى لورود الرفع على السورة المنسية في الصلاة مثلا، لخلو صفحة الوجود عنها، فلا بد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فحص دليل آخر كوجود قاعدة لا تعاد إلا في الأركان الخمسة في باب الصلاة، و غيرها من القواعد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 بعض الأعلام أن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الموضوع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بقية الفقرات الموجودة في الحديث هو الموضوعات الخارجية أيضا، لبداهة عروض هذه العناوين على الأفعال الخارجية لا على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فبقرينة وحدة السياق لا بدّ أن يراد من الجهل فيما لا يعلمون هو الجهل بالأفعال الخارجية، و عدم العلم بأنها من الأفعال المباحة كشرب الخل أو من الأفعال المحرمة كشرب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فاعلم أن حديث الرفع لا يشمل الشبهات الحكمية لأنها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أن يكون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لا يعلمون الحكم و الموضوع جميعا، لأن إسناد الرفع الى الحكم إسناد الى ما هو له، و إسناده الى الموضوع إسناد الى غير ما هو له، اذ الغاية من رفع الموضوع رفع حكمه، لا رفع نفسه، فلا يمكن الجمع بين الإسنادين في استعمال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يدور الامر بين الاخذ بظهور وحدة السياق حتى يكون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الموضوع</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 الاخذ بظهور كون الإسناد الى ما هو له حتى يكون المراد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تخصيص حكومة حديث الرفع بالشبهات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في المقام كما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أن ظهور وحدة السياق لا يكون أقوى من ظهور كون الإسناد الى ما هو له كما في إسناد الرفع الى الحكم، لأنه لا توجد وحدة السياق في جميع الجمل الموجودة في حديث الرفع حتى يراد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يراد من جميع الجمل، لبداهة عدم إرادة الرفع من بعض الجمل الوارد في الحديث كالطيرة، و الحسد، و الوسوسة في الخلق، لكونها من الكيفيات النفسانية اذا لم ينطق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دعوى وحدة السياق‌؟</w:t>
      </w:r>
    </w:p>
    <w:p>
      <w:pPr>
        <w:pStyle w:val="BookText"/>
        <w:rPr/>
      </w:pPr>
      <w:r>
        <w:rPr>
          <w:rFonts w:ascii="Amiri" w:hAnsi="Amiri" w:eastAsia="Amiri" w:cs="Amiri"/>
          <w:color w:val="111111"/>
          <w:sz w:val="28"/>
          <w:sz w:val="28"/>
          <w:szCs w:val="28"/>
          <w:rtl w:val="true"/>
          <w:lang w:bidi="ar-SA"/>
        </w:rPr>
        <w:t xml:space="preserve">بالإضافة الى أن ظهور وحدة السياق كما يكون موجبا لارادة الموضوع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ظهور الموصول فيه في الحكم يكون موجبا لارادة الحكم منه</w:t>
      </w:r>
    </w:p>
    <w:p>
      <w:pPr>
        <w:pStyle w:val="BookText"/>
        <w:rPr/>
      </w:pPr>
      <w:r>
        <w:rPr>
          <w:rFonts w:ascii="Amiri" w:hAnsi="Amiri" w:eastAsia="Amiri" w:cs="Amiri"/>
          <w:color w:val="111111"/>
          <w:sz w:val="28"/>
          <w:sz w:val="28"/>
          <w:szCs w:val="28"/>
          <w:rtl w:val="true"/>
          <w:lang w:bidi="ar-SA"/>
        </w:rPr>
        <w:t>و ليس هناك ما يدل على أقوائية ظهور وحدة السياق من ظهور الموصول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يمكن إرادة الموضوع من الموصول، كذلك يمكن إرادة الحكم منه</w:t>
      </w:r>
    </w:p>
    <w:p>
      <w:pPr>
        <w:pStyle w:val="BookText"/>
        <w:rPr/>
      </w:pPr>
      <w:r>
        <w:rPr>
          <w:rFonts w:ascii="Amiri" w:hAnsi="Amiri" w:eastAsia="Amiri" w:cs="Amiri"/>
          <w:color w:val="111111"/>
          <w:sz w:val="28"/>
          <w:sz w:val="28"/>
          <w:szCs w:val="28"/>
          <w:rtl w:val="true"/>
          <w:lang w:bidi="ar-SA"/>
        </w:rPr>
        <w:t>و أما ما افيد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إمكان الجمع بين الإسنادين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الرفع الى الحكم، و إسناده الى الموضوع ففيه أنه ليس الموجود سوى إسناد الرفع الى الحكم في الشبهتين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الحكمية، و الموضوعية</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أن منشأ الجهل في الشبهات الحكمية هو فقدان النص أو اجماله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رفع المؤاخذة، الا أن استشهاد الامام عليه السلام به في رفع بعض الأحكام الوضعية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لعموم المؤاخذة فيه لمطلق الالزام عليه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البزنطي عن أبي الحسن عليه السلام في الرجل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منشأ الشك في الشبهات الموضوعية هي الامور الخارجية، و إلا ففي كليهما يكون الشك في الحكم و هو الجامع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هذه الامور الثمانية فنقول في تطبيق حديث الرفع على العناوين الخمسة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الأحكام و الآثار الشرعية التي تكون عارضة لاحد هذه العناوين المذكورة في حديث الرفع، و كان في رفعها امتنان على المكلف؛ و لم يكن خلاف الامتنان في 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بارتفاع موضوعاتها عن عالم الاعتبار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عدم بقاء الأحكام مع ارتفاع 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ما استفدناه من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الاستاذ السيد البجنوردي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اراد الاطلاع على جوانب الحديث فعليه بمراجعة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ظاهر حديث الرفع و إن كان يدل على رفع الحكم التكليفي و هو العقاب الاخروي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قريبا التصريح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حكما تكليفيا أم وضعيا</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اخذ الشيخ في الاستدلال بهذا الحديث على دلالة </w:t>
      </w:r>
    </w:p>
    <w:p>
      <w:pPr>
        <w:pStyle w:val="BookText"/>
        <w:rPr/>
      </w:pPr>
      <w:r>
        <w:rPr>
          <w:rFonts w:ascii="Amiri" w:hAnsi="Amiri" w:eastAsia="Amiri" w:cs="Amiri"/>
          <w:color w:val="111111"/>
          <w:sz w:val="28"/>
          <w:sz w:val="28"/>
          <w:szCs w:val="28"/>
          <w:rtl w:val="true"/>
          <w:lang w:bidi="ar-SA"/>
        </w:rPr>
        <w:t>يستكره على اليمين فيحلف بالطلاق و العتاق، و صدقة ما يملك أ يلزمه ذلك‌؟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عن امتي ما اكرهوا عليه، و ما لم يطيقوا، و ما أخطئوا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الحلف بالطلاق و العتاق و إن لم يكن صحيحا عندنا من دون الإكراه أيضا، إلا أن مجرد استشهاد الامام عليه السلام في عدم وقوع آثار ما حلف به بوضع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اكرهوا عليه يدل على أن المراد بالنبوى ليس خصوص المؤاخذة، و العقاب الاخروي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مضافا الى الأخبار الواردة في طلاق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النبوي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رفع عموم المؤاخذة لمطلق الالزام عليه بشيء، سواء أ كان وضعيا أم تكليفيا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هو الذي اشرنا إليه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قريبا التصريح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برفع ما اكرهوا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الحكم التكليفي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تلوناه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المراد من الرفع و الوضع هو رفع الحكم التكليفي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الأخبار الواردة في طلاق المكره يدل على اعتبار الاختيار في المتعاقدين في البيع أيضا، من دون فرق بين البيع و الطلاق، و الدلالة تكون باللازم</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حول الأخبار المصدر نفسه 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 الرابع</w:t>
      </w:r>
      <w:r>
        <w:rPr>
          <w:rFonts w:eastAsia="Amiri" w:cs="Amiri" w:ascii="Amiri" w:hAnsi="Amiri"/>
          <w:color w:val="111111"/>
          <w:sz w:val="28"/>
          <w:szCs w:val="28"/>
          <w:rtl w:val="true"/>
          <w:lang w:bidi="ar-SA"/>
        </w:rPr>
        <w:t xml:space="preserve">. </w:t>
      </w:r>
      <w:bookmarkStart w:id="48" w:name="pg15582_212909"/>
    </w:p>
    <w:p>
      <w:pPr>
        <w:pStyle w:val="BookText"/>
        <w:rPr/>
      </w:pPr>
      <w:bookmarkEnd w:id="48"/>
      <w:r>
        <w:rPr>
          <w:rFonts w:ascii="Amiri" w:hAnsi="Amiri" w:eastAsia="Amiri" w:cs="Amiri"/>
          <w:color w:val="111111"/>
          <w:sz w:val="28"/>
          <w:sz w:val="28"/>
          <w:szCs w:val="28"/>
          <w:rtl w:val="true"/>
          <w:lang w:bidi="ar-SA"/>
        </w:rPr>
        <w:t xml:space="preserve">بضميمة عدم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9765620_2142443653"/>
      <w:bookmarkStart w:id="50" w:name="_Toc18"/>
      <w:bookmarkEnd w:id="49"/>
      <w:r>
        <w:rPr>
          <w:rtl w:val="true"/>
        </w:rPr>
        <w:t>المراد من قولهم المكره قاصد إلى اللفظ غير قاصد إلى مدلوله</w:t>
      </w:r>
      <w:bookmarkEnd w:id="50"/>
    </w:p>
    <w:p>
      <w:pPr>
        <w:pStyle w:val="BookText"/>
        <w:rPr/>
      </w:pPr>
      <w:r>
        <w:rPr>
          <w:rFonts w:ascii="Amiri" w:hAnsi="Amiri" w:eastAsia="Amiri" w:cs="Amiri"/>
          <w:color w:val="111111"/>
          <w:sz w:val="28"/>
          <w:sz w:val="28"/>
          <w:szCs w:val="28"/>
          <w:rtl w:val="true"/>
          <w:lang w:bidi="ar-SA"/>
        </w:rPr>
        <w:t xml:space="preserve">ثم إنه يظهر من جماعة منهم الشهيدان أن المكره قاصد الى اللفظ غير قاصد الى مدلوله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يظهر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كلمات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مرادهم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قصد له إلا الى مجرد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 الهازل الذي هو دونه في القصد قاصد للمعنى قصدا صوريا و الخالي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يحيى بن عبد اللّه الحسن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طلاق في استكراه، و لا تجوز يمين في قطيعة رحم 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الطلاق ما اريد به الطلاق من غير استكراه، و لا إضرار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الفرق بين الطلاق و البيع في اعتبار الاختيار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مدلول اللفظ الذي هو النقل و الانتقال في البيع، و البينونة بين الرجل و المرأة في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المكره قاصد الى اللفظ غير قاصد الى مدلوله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ينقله الشيخ عنه قريبا بقوله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في 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مراد هؤلاء الجماعة الذي منهم الشهيدان و العلامة</w:t>
      </w:r>
    </w:p>
    <w:p>
      <w:pPr>
        <w:pStyle w:val="BookText"/>
        <w:rPr/>
      </w:pPr>
      <w:r>
        <w:rPr>
          <w:rFonts w:ascii="Amiri" w:hAnsi="Amiri" w:eastAsia="Amiri" w:cs="Amiri"/>
          <w:color w:val="111111"/>
          <w:sz w:val="28"/>
          <w:sz w:val="28"/>
          <w:szCs w:val="28"/>
          <w:rtl w:val="true"/>
          <w:lang w:bidi="ar-SA"/>
        </w:rPr>
        <w:t>من هنا يحاول الشيخ أن يفسر مراد الجماعة الذين منهم العلامة و الشهيدان، حيث يري ظاهر كلامهم عدم قصد المكره الى مدلول اللفظ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مرادهم من عدم القصد أنه لا قصد للمكره إلا الى مجرد الكلام و أنه خال عن القصد، اذ كيف يعقل ذلك منهم، مع أن الهازل الّذي هو دون المكره في القصد، حيث إنه في مقام التكلم و الهزل و المزاح فقط قاصد الى المعنى، لكن قصدا صوريا، لا جديا</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 للخالي عن القصد و قد ذكره الشيخ في المتن فلا نعيده </w:t>
      </w:r>
    </w:p>
    <w:p>
      <w:pPr>
        <w:pStyle w:val="BookText"/>
        <w:rPr/>
      </w:pPr>
      <w:r>
        <w:rPr>
          <w:rFonts w:ascii="Amiri" w:hAnsi="Amiri" w:eastAsia="Amiri" w:cs="Amiri"/>
          <w:color w:val="111111"/>
          <w:sz w:val="28"/>
          <w:sz w:val="28"/>
          <w:szCs w:val="28"/>
          <w:rtl w:val="true"/>
          <w:lang w:bidi="ar-SA"/>
        </w:rPr>
        <w:t xml:space="preserve">عن القصد الى غير التكلم هو من يتكلم تقليدا، أو تلقينا كالطفل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قصد المكره عدم القصد الى وقوع مضمون العقد في الخارج، و أن الداعي له الى الانشاء ليس قصد وقوع مضمونه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لا أن كلامه الإنشائي مجرد عن المدلول،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معلول الكلام الانشائي اذا كان مستعملا غير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لا يكاد يخفى على من له أدنى تأمل في معنى الإكراه لغة و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أدنى تتبع فيما ذكره الأصحاب في فروع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للتلقين، فإن الطفل يتكلم بكل ما يلقنونه، لكن تكلمه به خال عن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مراد هؤلاء الجماعة الذين منهم الشهيدان من عدم القصد عدم القصد الى وقوع مضمون العقد الذي هو النقل و الانتقال في الخارج لا عدم القصد الى مفهوم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مضمون العقد الذي هو النقل و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كيف يمكن أن يكون كلامه الإنشائي مجردا و فارغا عن المدلول الذي هو النقل و الانتقال و الحال أن المدلول هو معلول الكلام الإنشائي الذي هي العلة في ايجاد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المعلول لا ينفك عن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المراد من عدم قصد المكره الى مدلول اللفظ عدم وقوعه في الخارج عن رغبة و طيب النفس، لا عدم القصد الى مفهوم اللفظ و مدلوله</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معنى الإكراه لغة وقوع الشيء في الخارج على وجه الإكراه </w:t>
      </w:r>
    </w:p>
    <w:p>
      <w:pPr>
        <w:pStyle w:val="BookText"/>
        <w:rPr/>
      </w:pPr>
      <w:r>
        <w:rPr>
          <w:rFonts w:ascii="Amiri" w:hAnsi="Amiri" w:eastAsia="Amiri" w:cs="Amiri"/>
          <w:color w:val="111111"/>
          <w:sz w:val="28"/>
          <w:sz w:val="28"/>
          <w:szCs w:val="28"/>
          <w:rtl w:val="true"/>
          <w:lang w:bidi="ar-SA"/>
        </w:rPr>
        <w:t xml:space="preserve">الاكراه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تستقيم مع ما توهّمه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خلو المكره عن قصد مفهوم اللفظ، 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مقابلا للقصد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التورية في التفصي عن الإكراه و 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 طيب النفس، لا عدم القصد الى مدلول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معناه عرفا هو وقوع الشيء في الخارج 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الفقهاء في هذه الفروع أن المكره لا يقصد وقوع مضمون العقد في الخارج، لا أنه لا يقصد مفهوم اللفظ و مدلوله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توهمه الجماعة التى منهم الشهيدان،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المكره قاصد الى اللفظ، لا الى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أن الفاعل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يظهر من جماعة و منهم الشهيدان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هذه العبارة ركاكة كما افادها بعض الأعلام من المحشين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في التعبير أن يقال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الإكراه اى لا يكاد يخفى على من له ادني تأمل في جعل الاكراه مقابلا للقصد فإن الفقهاء ذكروا القصد من جملة شروط المتعاقدين ثم ذكروا الاختيار بعد ذكر القصد فيظهر أن القصد الى المدلول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أيضا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الاكراه اى لا يكاد يخفى على من له أدنى تأمل في حكم الفقهاء</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اى و حكم الفقهاء بصحة بيع المكره بعد رضائه ببيعه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بيعه بعد الرضا، و استدلالهم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بالأخبار الواردة في طلاق المكره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الإكراه اى لا يكاد يخفى على من له ادنى تأمل في استدلال الفقهاء على صحة بيع المكره بعد رضائه به بأخبار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الأخبار الواردة في طلاق المكره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زرارة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المكره و عتقه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طلاقه بطلاق، و لا عتقه بعتق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تاجر امرّ بالعشار و معي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ما استطعت، وضعه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حلّفني بالطلاق و العتاق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له، ثم اخذ تمرة فحفر بها من زبد كان قدّامه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حلفت لهم بالطلاق و العتاق، أو آكلها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الأخبار كلها تصرح بعدم وقوع الطلاق من المكره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طلاق المكره اى و استدلال الفقهاء بالأخبار الواردة في عدم وقوع الطلاق ممن لا إرادة له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حول هذه الأحاديث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 الاول</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عن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w:t>
      </w:r>
    </w:p>
    <w:p>
      <w:pPr>
        <w:pStyle w:val="BookText"/>
        <w:rPr/>
      </w:pPr>
      <w:r>
        <w:rPr>
          <w:rFonts w:ascii="Amiri" w:hAnsi="Amiri" w:eastAsia="Amiri" w:cs="Amiri"/>
          <w:color w:val="111111"/>
          <w:sz w:val="28"/>
          <w:sz w:val="28"/>
          <w:szCs w:val="28"/>
          <w:rtl w:val="true"/>
          <w:lang w:bidi="ar-SA"/>
        </w:rPr>
        <w:t xml:space="preserve">لا طلاق إلا مع إرادة الطلاق، حيث إن المنفي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الطلاق لا تحقق مفهومه لغة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فيمن طلّق مداراة باهله، الى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بعض العامة في وقوع الطلاق إكراها لا ينبغي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رجلا طلق على سنة، و على طهر من غير جماع، و اشهد و لم ينو الطلاق لم يكن طلاقه 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طلاقا، حيث إنه يراد من النفي نفي الصحة شرعا، لا نفي تحقق مفهوم الطلاق لغة و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له أدنى تأمل في معنى الإكراه اى لا يكاد يخفى على من له أدنى تأمل في الحديث الوارد في الرجل الذي طلق زوجته مداراة لاهله في قوله 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بينك و بين اللّه فليس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إن قدموك الى السلطان ابانها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حول الحديث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الواردة في طلاق المكره، و من لا قصد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المصدر نفسه في كلا البابين، و الصحيفتين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قوله 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تأمل اي لا يكاد يخفى على من له ادنى تأمل في مخالفة الشيعة لبعض السنة في طلاق المكره، حيث إن البعض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بوقوع طلاق المكره و خالفه في ذلك الشيعة الامامية، فإنهم لا يقولون بوقوعه منه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البعض من اخواننا السنة القائل بوقوع الطلاق من المكره لا يريد من كلام المكره الكلام الذي خال عن قصد المفهوم، و الذي لا يسمى خبرا و لا إنشاء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يحمل على الكلام المجرد عن قصد المفهوم الذي لا يسمى خبرا، و لا إنشاء</w:t>
      </w:r>
    </w:p>
    <w:p>
      <w:pPr>
        <w:pStyle w:val="BookText"/>
        <w:rPr/>
      </w:pPr>
      <w:r>
        <w:rPr>
          <w:rFonts w:ascii="Amiri" w:hAnsi="Amiri" w:eastAsia="Amiri" w:cs="Amiri"/>
          <w:color w:val="111111"/>
          <w:sz w:val="28"/>
          <w:sz w:val="28"/>
          <w:szCs w:val="28"/>
          <w:rtl w:val="true"/>
          <w:lang w:bidi="ar-SA"/>
        </w:rPr>
        <w:t xml:space="preserve">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القطع بأن المراد بالقصد المفقود في المكره هو القصد الى وقوع اثر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مضمونه في الواقع، و عدم طيب النفس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عدم إرادة المعنى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المكره و الفضولي قاصدان الى اللفظ، دون مدلوله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في التحرير و المسالك في فروع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يوهم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يريد من الكلام الكلام المشتمل على قصد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قوله 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تأمل اى لا يكاد يخفى على من له أدنى تأمل في غير هذه الأحاديث، و غير هذه الموارد مما يوجب القطع و اليقين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في الخارج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بالعقد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كون المراد من عدم القصد هو عدم القصد الى وقوع العقد في الخارج، لا عدم إرادة المعنى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حيث الوقوع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الشهيد الثاني قدس سره جعل المكره و الفضولي على حد سواء في كونهما قاصدين لمدلول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الفضولي قاصد لمدلول اللفظ و مريد له اي يستعمل اللفظ فيه قبال إهماله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بدّ أن يراد من عدم القصد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القصد الى وقوع العقد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مسألة المكره</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المكره و الفضولي قاصدان الى اللفظ دون مدلوله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اكره على الطلاق فطلق ناويا فالأقرب وقوع الطلاق إذ لا اكراه على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هذا الفرع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تفسير القصد بما ذكرناه من متوهم كلامهم 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بفساد المبني، و عدم وقوع الطلاق في الفرض المزبور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وقوع الطلاق يدل على أن المطلّق قاصد الى مدلول اللفظ و هو وقوع الطلاق في الخارج،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اكراه على القصد فيكون قوله مخالفا لما افاده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المكره، و الفضولي قاصدان الى اللفظ، دون مدلوله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الشيخ صاحب الجواهر قدس سره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وقوع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افاده صاحب الجواهر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استعمالية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استعمال اللفظ في معناه و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إرادة 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استعمال مضمون اللفظ في معناه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فصاحب الجواهر افاد أن ما افاده العلامة من وقوع الطلاق في الخارج في مثل هذا المكره مبني على تفسير القصد بما يتوهم من كلام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المراد من عدم قصد المكره للفظ عدم قصده لمفهوم اللفظ الذي هو الإرادة الاستعمالية، لا اصل القصد</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صاحب الجواهر رد على الفقهاء و افاد أن المبنى المذكور فاسد، لأن المراد من عدم القصد عند الفقهاء هو عدم القصد الى وقوع مفهوم اللفظ في الخارج المعبر عنه بالارادة الجدية، فعليه يكون الطلاق باطلا، اذ لا قصد له بوقوع مضمون العقد في الخارج</w:t>
      </w:r>
      <w:r>
        <w:rPr>
          <w:rFonts w:eastAsia="Amiri" w:cs="Amiri" w:ascii="Amiri" w:hAnsi="Amiri"/>
          <w:color w:val="111111"/>
          <w:sz w:val="28"/>
          <w:szCs w:val="28"/>
          <w:rtl w:val="true"/>
          <w:lang w:bidi="ar-SA"/>
        </w:rPr>
        <w:t xml:space="preserve">. </w:t>
      </w:r>
      <w:bookmarkStart w:id="51" w:name="pg15582_212916"/>
    </w:p>
    <w:p>
      <w:pPr>
        <w:pStyle w:val="BookText"/>
        <w:rPr/>
      </w:pPr>
      <w:bookmarkEnd w:id="51"/>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المتأمل يقطع بعدم ارادتهم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توجيه الفرع المزبور به</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9765622_2142443653"/>
      <w:bookmarkStart w:id="53" w:name="_Toc19"/>
      <w:bookmarkEnd w:id="52"/>
      <w:r>
        <w:rPr>
          <w:rtl w:val="true"/>
        </w:rPr>
        <w:t>حقيقة الإكراه</w:t>
      </w:r>
      <w:bookmarkEnd w:id="53"/>
    </w:p>
    <w:p>
      <w:pPr>
        <w:pStyle w:val="BookText"/>
        <w:rPr/>
      </w:pPr>
      <w:r>
        <w:rPr>
          <w:rFonts w:ascii="Amiri" w:hAnsi="Amiri" w:eastAsia="Amiri" w:cs="Amiri"/>
          <w:color w:val="111111"/>
          <w:sz w:val="28"/>
          <w:sz w:val="28"/>
          <w:szCs w:val="28"/>
          <w:rtl w:val="true"/>
          <w:lang w:bidi="ar-SA"/>
        </w:rPr>
        <w:t xml:space="preserve">ثم إن حقيقة الإكراه لغة و عرفا حمل الغير على ما يكرهه، و يعتبر في وقوع الفعل من ذلك الحمل اقترانه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بتوعد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الترتب على ترك ذلك الفعل، مضر بحال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عرضا، أو مالا</w:t>
      </w:r>
    </w:p>
    <w:p>
      <w:pPr>
        <w:pStyle w:val="BookText"/>
        <w:rPr/>
      </w:pPr>
      <w:r>
        <w:rPr>
          <w:rFonts w:ascii="Amiri" w:hAnsi="Amiri" w:eastAsia="Amiri" w:cs="Amiri"/>
          <w:color w:val="111111"/>
          <w:sz w:val="28"/>
          <w:sz w:val="28"/>
          <w:szCs w:val="28"/>
          <w:rtl w:val="true"/>
          <w:lang w:bidi="ar-SA"/>
        </w:rPr>
        <w:t xml:space="preserve">فظهر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الفعل لدفع الضرر المترتب على تركه لا يدخله في المكره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بناء على مبناه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مراد الفقهاء من عدم قصد المكره الى اللفظ عدم قصده الى وقوع مضمون العقد في الخارج، فعليه يصح ما افاده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الطلاق لو اكره الشخص على الطلاق فطلق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فيما وعدنا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اقتران وقوع ذلك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المكره بالكسر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توعد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بتوعد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المكره 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نفسا، أو عرضا، أو مالا بيان لكلمة مضر اى الضرر سواء أ كان نفسيا أم عرضيا أم 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أ كان الضرر متوجها بشخص المكره بالفتح أم باحد متعلقيه</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اقتران وقوع ذلك الفعل بتوعد من المكره بالكسر خلاصة هذا الكلام أن مجرد دفع الضرر لا يكون موجبا لصدق الإكراه، و مبررا لموقف المكره بالفتح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الأفعال الصادرة من العقلاء كلها، أو جلّها ناشئة عن دفع الضرر، و ليس دفع مطلق الضرر الحاصل من إبعاد شخص يوجب صدق المكره عليه،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أكره على دفع مال، و 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بيع بعض أمواله، فالبيع الواقع منه لبعض أمواله و إن كان لدفع الضرر المتوعّد به على عدم دفع ذلك المال،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التحريم عنه لو فرضت حرمته عليه لحلف، أو شبهه،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فالمعيار في وقوع الفعل مكرها عليه سقوط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اجل الاكراه المقترن بايعاد الضرر عن الاستقلال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 بحيث لا تطيب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بدّ في صدق الإكراه من ترتب ذلك التوعد على ترك الفعل من المكره بالفتح و إن كان حصول ذلك التوعد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لكون مجرد دفع الضرر لا يكفي في المقام، بل لا بدّ من ترتب الضرر المتوعد به على ترك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مطلق الضرر الحاصل من إبعاد شخص لا يوجب صدق الإكراه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دفع 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بيع بعض أمواله و إن كان لدفع الضرر المتوعدية على عدم دفع ذلك المال لا يكون مكرها أي و لا جل هذا يرتفع التحريم عن هذا البيع لو فرضنا حرمته بواسطة حلف، أو نذر، أو 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مرفوعة مثلا خبر للمبتدإ المتقدم الواقع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المكره بالفتح</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و المجرور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الفاعل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نفسه بما يصدر منه، و لا يتعمد إليه عن رضا،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يختاره لاستقلال العقل بوجوب اختياره، دفعا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للضرر، أو ترجيحا لأقل الضررين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طيب نفسه به، فإن النفس مجبولة على كراهة ما يحمله غيره عليه، مع الايعاد عليه بما يشق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يفعل لدفع الضرر، لكنه مستقل في فعله، و مخلى و طبعه فيه بحيث تطيب نفسه بفعله و إن كان من باب علاج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ضرر إيعاد الغير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تطيب النفس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بالوجدان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إن كان المكره بالفتح يختار وقوع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لاجله فهو تعليل لاستقلال العقل بوجوب اختيار وقوع الفعل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الفعل، و الضرر المتوعد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استقلال العقل بوجوب اختيار وقوع الفعل دفعا للضرر المتوعد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المكره 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الفاعل الذي هو المكره 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الشق الثاني و هو فاعل الفعل، خوفا لدفع الضرر المتوعد به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الشق الثاني الذي لا تطيب النفس بايجاده في الخارج لا يحتاج الى اقامة برهان في تحريمه، فإن الوجدان قائم على ذلك</w:t>
      </w:r>
      <w:r>
        <w:rPr>
          <w:rFonts w:eastAsia="Amiri" w:cs="Amiri" w:ascii="Amiri" w:hAnsi="Amiri"/>
          <w:color w:val="111111"/>
          <w:sz w:val="28"/>
          <w:szCs w:val="28"/>
          <w:rtl w:val="true"/>
          <w:lang w:bidi="ar-SA"/>
        </w:rPr>
        <w:t xml:space="preserve">. </w:t>
      </w:r>
      <w:bookmarkStart w:id="54" w:name="pg15582_212919"/>
    </w:p>
    <w:p>
      <w:pPr>
        <w:pStyle w:val="Heading5"/>
        <w:numPr>
          <w:ilvl w:val="4"/>
          <w:numId w:val="1"/>
        </w:numPr>
        <w:rPr/>
      </w:pPr>
      <w:bookmarkStart w:id="55" w:name="__RefHeading___Toc9765624_2142443653"/>
      <w:bookmarkStart w:id="56" w:name="_Toc20"/>
      <w:bookmarkEnd w:id="54"/>
      <w:bookmarkEnd w:id="55"/>
      <w:r>
        <w:rPr>
          <w:rtl w:val="true"/>
        </w:rPr>
        <w:t>هل يعتبر عدم إمكان التفصي عن الضرر بما لا ضرر فيه</w:t>
      </w:r>
      <w:bookmarkEnd w:id="56"/>
    </w:p>
    <w:p>
      <w:pPr>
        <w:pStyle w:val="Heading6"/>
        <w:numPr>
          <w:ilvl w:val="5"/>
          <w:numId w:val="1"/>
        </w:numPr>
        <w:rPr/>
      </w:pPr>
      <w:bookmarkStart w:id="57" w:name="__RefHeading___Toc9765626_2142443653"/>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 xml:space="preserve">ثم إنه هل يعتبر في 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الاكراه، أو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امكان التفصي عن الضرر المتوعد به بما لا يوجب به ضررا آخر كما حكي عن جماعة أم لا؟</w:t>
      </w:r>
    </w:p>
    <w:p>
      <w:pPr>
        <w:pStyle w:val="Heading6"/>
        <w:numPr>
          <w:ilvl w:val="5"/>
          <w:numId w:val="1"/>
        </w:numPr>
        <w:rPr/>
      </w:pPr>
      <w:bookmarkStart w:id="59" w:name="__RefHeading___Toc9765628_2142443653"/>
      <w:bookmarkStart w:id="60" w:name="_Toc22"/>
      <w:bookmarkEnd w:id="59"/>
      <w:r>
        <w:rPr>
          <w:rtl w:val="true"/>
        </w:rPr>
        <w:t>عدم اعتبار العجز عن التورية</w:t>
      </w:r>
      <w:bookmarkEnd w:id="60"/>
    </w:p>
    <w:p>
      <w:pPr>
        <w:pStyle w:val="BookText"/>
        <w:rPr/>
      </w:pPr>
      <w:r>
        <w:rPr>
          <w:rFonts w:ascii="Amiri" w:hAnsi="Amiri" w:eastAsia="Amiri" w:cs="Amiri"/>
          <w:color w:val="111111"/>
          <w:sz w:val="28"/>
          <w:sz w:val="28"/>
          <w:szCs w:val="28"/>
          <w:rtl w:val="true"/>
          <w:lang w:bidi="ar-SA"/>
        </w:rPr>
        <w:t xml:space="preserve">الذي يظهر من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الفتاوى عدم اعتبار العجز عن التورية لأن حمل عموم رفع الاكراه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خصوص النصوص الواردة في طلاق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معاقد الاجماعات، و الشهرات المدعاة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تحقق مفهوم الاكراه الذي عرفته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حمل الغير على ما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يعتبر في تحقق هذا المفهوم، أو تحقق حكم الاكراه الذي هو رفع الاثر امكان التفصي عن الضرر المتوعد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لو تمكن المكره بالفتح من التفصي عن الضرر المتوعد به و لم يفعل و اتى به هل يصدق عليه الاكراه، و رفع الاثر عنه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الاثر الذي هو الحكم التكليفي، أو الوضعي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الاشارة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احد النصوص و المراد به حديث رفع عن امتي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ثاني النصوص و قد اشير الى هذه النصوص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المصدر نفسه الجزء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 الاول</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عتق المكره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عتقه بعتق</w:t>
      </w:r>
      <w:r>
        <w:rPr>
          <w:rFonts w:eastAsia="Amiri" w:cs="Amiri" w:ascii="Amiri" w:hAnsi="Amiri"/>
          <w:color w:val="111111"/>
          <w:sz w:val="28"/>
          <w:szCs w:val="28"/>
          <w:rtl w:val="true"/>
          <w:lang w:bidi="ar-SA"/>
        </w:rPr>
        <w:t xml:space="preserve">. </w:t>
      </w:r>
      <w:bookmarkStart w:id="61" w:name="pg15582_212920"/>
    </w:p>
    <w:p>
      <w:pPr>
        <w:pStyle w:val="BookText"/>
        <w:rPr/>
      </w:pPr>
      <w:bookmarkEnd w:id="61"/>
      <w:r>
        <w:rPr>
          <w:rFonts w:ascii="Amiri" w:hAnsi="Amiri" w:eastAsia="Amiri" w:cs="Amiri"/>
          <w:color w:val="111111"/>
          <w:sz w:val="28"/>
          <w:sz w:val="28"/>
          <w:szCs w:val="28"/>
          <w:rtl w:val="true"/>
          <w:lang w:bidi="ar-SA"/>
        </w:rPr>
        <w:t>في حكم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عن التورية، لجهل، أو دهشة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غير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من جهة المورد كما لا يخفى على من راجعها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على التورية لا تخرج الكلام عن حيز الاكراه عرفا</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9765630_2142443653"/>
      <w:bookmarkStart w:id="63" w:name="_Toc23"/>
      <w:bookmarkEnd w:id="62"/>
      <w:r>
        <w:rPr>
          <w:rtl w:val="true"/>
        </w:rPr>
        <w:t>هل يعتبر العجز عن التخلص بغير التورية</w:t>
      </w:r>
      <w:bookmarkEnd w:id="63"/>
    </w:p>
    <w:p>
      <w:pPr>
        <w:pStyle w:val="BookText"/>
        <w:rPr/>
      </w:pPr>
      <w:r>
        <w:rPr>
          <w:rFonts w:ascii="Amiri" w:hAnsi="Amiri" w:eastAsia="Amiri" w:cs="Amiri"/>
          <w:color w:val="111111"/>
          <w:sz w:val="28"/>
          <w:sz w:val="28"/>
          <w:szCs w:val="28"/>
          <w:rtl w:val="true"/>
          <w:lang w:bidi="ar-SA"/>
        </w:rPr>
        <w:t>هذا و ربما يستظهر من بعض الأخبار عدم اعتبار العجز عن التفصي بوجه آخر غير التورية أيضا في صدق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رواية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في غضب و لا في قطيعة رحم، و لا في جبر، و لا في إكراه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و ما الفرق بين الجبر و الاكراه‌؟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من السلطان، و يكون الاكراه من الزوجة و الام و الأب و ليس ذلك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حمل عموم أى حمل هذه النصوص على صورة العجز بعيد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الخوف من توعد المكره و تهديده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حمل عموم رفع الإكراه، و خصوص النصوص الواردة في المقام على صورة العجز غير صحيح كما في بعض هذه النصوص و هي روايات الطلاق، و العتق، فإن المورد و هو الطلاق، و العتق ليس من الامور الموجبة للدهشة و الخوف حتى لا يتمكن المكره من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المورد من الامور المدهشة كالقتل، أو التعذيب أمكن عدم التورية، للارتباك و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بعد حمل حديث رفع عن امتي و النصوص الواردة على صورة العجز عن التورية</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خرج عن الاكراه عرفا بالقدرة على التفصي بغير التورية خرج عنه بالقدرة عليها؛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التخلص عن الضرر المتوعد به في فعل المكره عليه، فلا فرق بين ان يتخلص عنه بكلام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 آخر، أو بهذا الكلام مع قصد معنى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حكم الاكراه مع القدرة على التورية تعبدي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الاستظهار هو قوله عليه السلام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الإكراه من الزوجة و الام و الأب، فإن التفصي عن هؤلاء بغير التورية أمر ممكن من حيث الرأفة؛ أو انتفاء كمال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يؤيد هذا الاستظهار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بيان للجامع بين الخروج عن الإكراه عرفا بواسطة القدرة على التفصي بغير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الخروج عن الإكراه بواسطة القدرة على التفصي بالتورية اى المناط في صدق الإكراه في كلا التفصيين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الخروج عن الاكراه عرفا بواسطة القدرة على التفصي بغير 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القدرة على التفصي بغير 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القدرة على التفصي بالتورية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في قبال دعوى الشيخ الملازمة بين الخروج عن الاكراه بالقدرة على التفصي بغير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الخروج عن الاكراه بالقدرة على التفصي بالتورية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أنه لو خرج</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الاكراه مع قدرة المكره على التفصي بالتورية و لم يتورّ امر تعبدي حكم به الشارع</w:t>
      </w:r>
      <w:r>
        <w:rPr>
          <w:rFonts w:eastAsia="Amiri" w:cs="Amiri" w:ascii="Amiri" w:hAnsi="Amiri"/>
          <w:color w:val="111111"/>
          <w:sz w:val="28"/>
          <w:szCs w:val="28"/>
          <w:rtl w:val="true"/>
          <w:lang w:bidi="ar-SA"/>
        </w:rPr>
        <w:t xml:space="preserve">. </w:t>
      </w:r>
      <w:bookmarkStart w:id="64" w:name="pg15582_212922"/>
    </w:p>
    <w:p>
      <w:pPr>
        <w:pStyle w:val="BookText"/>
        <w:rPr/>
      </w:pPr>
      <w:bookmarkEnd w:id="64"/>
      <w:r>
        <w:rPr>
          <w:rFonts w:ascii="Amiri" w:hAnsi="Amiri" w:eastAsia="Amiri" w:cs="Amiri"/>
          <w:color w:val="111111"/>
          <w:sz w:val="28"/>
          <w:sz w:val="28"/>
          <w:szCs w:val="28"/>
          <w:rtl w:val="true"/>
          <w:lang w:bidi="ar-SA"/>
        </w:rPr>
        <w:t xml:space="preserve">لا من جهة صدق حقيقة الاكراه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9765632_2142443653"/>
      <w:bookmarkStart w:id="66" w:name="_Toc24"/>
      <w:bookmarkEnd w:id="65"/>
      <w:r>
        <w:rPr>
          <w:rtl w:val="true"/>
        </w:rPr>
        <w:t>اعتبار العجز عن التخلص بغير التورية</w:t>
      </w:r>
      <w:bookmarkEnd w:id="66"/>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لانصاف أن وقوع الفعل عن الاكراه لا يتحقق إلا مع العجز عن التفصي بغير التورية، لأنه يعتبر فيه أن يكون الداعي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من باب صدق حقيقة الاكراه، حيث إن حقيقته هو حمل الغير على ما يكرهه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الحقيقة بعينها صادقة أيضا فيما لو كان المكره متمكنا على التفصي بغير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بثبوت الملازمة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التعبد هي النصوص الواردة في طلاق المكره، و عتقه التي اشرنا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من الشيخ عن الدعوى المذكورة</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ترتيب اثر الاكراه إنما هو لاجل تحقق نفس الاكراه لا لاجل التعبد، فاذا كان ترتيب الاثر لاجل تحقق نفس الاكراه فهو بعينه موجود فيما اذا كان متمكنا عن التفصي بغير التورية و لم يتفص فهو مكره أيضا، فلا فرق بين التفصيين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عدول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ترتب اثر الاكراه إنما هو لأجل تحقق نفس الاكراه، لا لاجل التعبد، و أنه لا فرق بين التفصيين كما افاده الخصم بقوله في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جريان</w:t>
      </w:r>
    </w:p>
    <w:p>
      <w:pPr>
        <w:pStyle w:val="BookText"/>
        <w:rPr/>
      </w:pPr>
      <w:r>
        <w:rPr>
          <w:rFonts w:ascii="Amiri" w:hAnsi="Amiri" w:eastAsia="Amiri" w:cs="Amiri"/>
          <w:color w:val="111111"/>
          <w:sz w:val="28"/>
          <w:sz w:val="28"/>
          <w:szCs w:val="28"/>
          <w:rtl w:val="true"/>
          <w:lang w:bidi="ar-SA"/>
        </w:rPr>
        <w:t>يروم الشيخ من هذا العدول أن يبين وجود الفارق بين التفصيين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 المكره عن المكره عليه بالتورية فهنا يصدق الاكراه</w:t>
      </w:r>
    </w:p>
    <w:p>
      <w:pPr>
        <w:pStyle w:val="BookText"/>
        <w:rPr/>
      </w:pPr>
      <w:r>
        <w:rPr>
          <w:rFonts w:ascii="Amiri" w:hAnsi="Amiri" w:eastAsia="Amiri" w:cs="Amiri"/>
          <w:color w:val="111111"/>
          <w:sz w:val="28"/>
          <w:sz w:val="28"/>
          <w:szCs w:val="28"/>
          <w:rtl w:val="true"/>
          <w:lang w:bidi="ar-SA"/>
        </w:rPr>
        <w:t>و بين تفصي المكره عن المكره عليه بغير التورية فلا يصدق الاكراه</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الفارق هو وجود النصوص المذكورة المعبر عنها بدليل التعبد كما ذكر الخصم؛ و قد اشرنا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خوف ترتب الضرر المتوعد به على الترك، و مع القدرة على التفصي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الضرر مترتبا على ترك المكره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على تركه، و ترك التفصي معا، فدفع الضرر يحصل باحد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فعل المكره عليه، و التفصي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في كل منهما و لا يصدر كل منهما إلا باختياره، فلا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الشيخ وجود الفارق، و كيفية العدول في المتن فلا نعيده و نحن نشير الى بعض جوانبه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التفصي من المكره عليه بواسطة القدرة على غير التورية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التفصي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المكره بالفتح مختار في اتيان الفعل المكره عليه و في اتيان التفصي، لأنه باتيان احد الأمرين يدفع الضرر عن نفسه، أو أحد متعلقيه، فلا إكراه في البين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دفع الضرر يحصل باحد الامرين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اتيان المكره عليه، أو التفصي فقد اصبح التفصي احد فردي المكره عليه فيحصل الاكراء لا محالة فلا يكون الفاعل مختارا حينئذ، بل يكون مكرها على إتيان التفصي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الشيخ عن الوهم المذكور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 ليس احد فردى المكره عليه حتى لا يوجب تخير الفاعل في الامرين المذكورين سلب الاكراه عن الامرين المذكورين</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التفصي احد فردي رفع الضرر عن نفسه، لأنه بارتكاب احد </w:t>
      </w:r>
    </w:p>
    <w:p>
      <w:pPr>
        <w:pStyle w:val="BookText"/>
        <w:rPr/>
      </w:pPr>
      <w:r>
        <w:rPr>
          <w:rFonts w:ascii="Amiri" w:hAnsi="Amiri" w:eastAsia="Amiri" w:cs="Amiri"/>
          <w:color w:val="111111"/>
          <w:sz w:val="28"/>
          <w:sz w:val="28"/>
          <w:szCs w:val="28"/>
          <w:rtl w:val="true"/>
          <w:lang w:bidi="ar-SA"/>
        </w:rPr>
        <w:t xml:space="preserve">التفصي من الضرر احد فردي المكره عليه حتى لا يوجب تخيير الفاعل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الاكراه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اكرهه على احد الامرين، حيث يقع كل منهما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مكرها عليه،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المتفصى به مسقط عن المكره عليه، لا 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الأمرين يرتفع الضرر عن نفسه، فتخير الفاعل يوجب سلب الاكراه فلا إكراه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الامرين المذكورين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المكره عليه، و اتيان التفصي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للمنفي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يوجب تخير الفاعل فيهما سلب الاكراه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امر زيد عمرا بارتكاب احد المحرمين كشرب الخمر أو السرقة فارتكب احدهما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في أن وقوع احدهما باختياره قد وقع مكرها عليه حين الاكراه بارتكاب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فالمثال ليس للنفي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التفصي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الاكراه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التفصي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المتفصى به الذي يأتيه المكره لدفع الضرر عن نفسه لا يكون بدلا عن المكره عليه حتى يتصف بالاكراه، بل هو مسقط عن المكره عليه، نعم اذا كان بدلا عن ذلك فقد اتصف بالاكراه</w:t>
      </w:r>
    </w:p>
    <w:p>
      <w:pPr>
        <w:pStyle w:val="BookText"/>
        <w:rPr/>
      </w:pPr>
      <w:r>
        <w:rPr>
          <w:rFonts w:ascii="Amiri" w:hAnsi="Amiri" w:eastAsia="Amiri" w:cs="Amiri"/>
          <w:color w:val="111111"/>
          <w:sz w:val="28"/>
          <w:sz w:val="28"/>
          <w:szCs w:val="28"/>
          <w:rtl w:val="true"/>
          <w:lang w:bidi="ar-SA"/>
        </w:rPr>
        <w:t>كما كان الامر كذلك عند ما يكرهه على احد الامرين المحرمين</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يتصف الفعل المتفصى به بالاكراه كما عرفت آنفا </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عليه أحكام المكره عليه اجماعا فلا يفسد اذا كان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جاريا في التورية، إلا أن الشارع رخص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 التورية بعد عدم امكان التفصي بوجه آخر،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الفتاوى، و بعد حملها على صورة العجز عن التورية، مع أن العجز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معتبرا لأشير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الأخبار الكثيرة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الفعل المتفصى به مسقط عن المكره عليه لا بدل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على أن الفعل المتفصى به مسقط، لا بدل هو عدم جريان أحكام المكره عليه على المتفصى به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فساد المتفصى به اذا كان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امر زيد عمرا ببيع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عوضه كتاب المكاسب، متفصيا عن بيع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فبيع المكاسب، هنا صحيح، لوقوعه اختيارا من دون صدق الإكراه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العدول الذي ذكره بقوله في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اى ما ذكرنا هناك و إن كان ممكن الجريان في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التمكن عن التفصي عن المكره عليه بإعماله التورية و لم يورّ لصدق عنوان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دليل التعبد الذي عبر به الخصم بقوله في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جريان حكم الاكراه مع القدرة على التورية تعبدي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التورية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صورة العجز عن التورية</w:t>
      </w:r>
      <w:r>
        <w:rPr>
          <w:rFonts w:eastAsia="Amiri" w:cs="Amiri" w:ascii="Amiri" w:hAnsi="Amiri"/>
          <w:color w:val="111111"/>
          <w:sz w:val="28"/>
          <w:szCs w:val="28"/>
          <w:rtl w:val="true"/>
          <w:lang w:bidi="ar-SA"/>
        </w:rPr>
        <w:t xml:space="preserve">. </w:t>
      </w:r>
      <w:bookmarkStart w:id="67" w:name="pg15582_212926"/>
    </w:p>
    <w:p>
      <w:pPr>
        <w:pStyle w:val="BookText"/>
        <w:rPr/>
      </w:pPr>
      <w:bookmarkEnd w:id="67"/>
      <w:r>
        <w:rPr>
          <w:rFonts w:ascii="Amiri" w:hAnsi="Amiri" w:eastAsia="Amiri" w:cs="Amiri"/>
          <w:color w:val="111111"/>
          <w:sz w:val="28"/>
          <w:sz w:val="28"/>
          <w:szCs w:val="28"/>
          <w:rtl w:val="true"/>
          <w:lang w:bidi="ar-SA"/>
        </w:rPr>
        <w:t>المجوزة للحلف كاذبا عند الخوف و الاكراه، خصوصا في قصة عمار، و ابويه حيث اكرهوا على الكفر فابى أبواه فقتلا، و اظهر لهم عمار ما ارادوا فجاء باكيا الى رسول اللّه صلى اللّه عليه و آله و سلم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عادوا عليك فعد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ينبهه على التورية،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في المقام و إن لم يكن واجبا إلا أنه لا شك في رجحانه خصوصا من النبي صلى اللّه عليه و آله و سلم باعتبار شفقته على عمار، و علمه بكراهة تكلم عمار بألفاظ الكفر من دون تورية كما لا يخفى،</w:t>
      </w:r>
    </w:p>
    <w:p>
      <w:pPr>
        <w:pStyle w:val="Heading6"/>
        <w:numPr>
          <w:ilvl w:val="5"/>
          <w:numId w:val="1"/>
        </w:numPr>
        <w:rPr/>
      </w:pPr>
      <w:bookmarkStart w:id="68" w:name="__RefHeading___Toc9765634_2142443653"/>
      <w:bookmarkStart w:id="69" w:name="_Toc25"/>
      <w:bookmarkEnd w:id="68"/>
      <w:r>
        <w:rPr>
          <w:rtl w:val="true"/>
        </w:rPr>
        <w:t>الفرق بين إمكان التفصي بالتورية و إمكانه بغيرها</w:t>
      </w:r>
      <w:bookmarkEnd w:id="69"/>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يفرق بين إمكان التفصي بالتورية، و إمكانه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العجز عن التورية لو كان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تنبيه الرسول الأعظم صلى اللّه عليه و آله و سلم عمارا بالتفصي عن الكفر بالتورية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صلى اللّه عليه و آله و سلم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تمكنت من الفرار عن الكفر بالتورية فافعل، و لا 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أمرا واجبا، لكنه راجح و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العجز عن التورية لو كان معتبرا في عدم صدق الاكراه لكان التنبيه من الرسول الاعظم صلى اللّه عليه و آله و سلم واجبا</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رأي الشيخ حول موضوع الاكراه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في الاول، دون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الأصحاب و فاقا للشيخ في المبسوط ذكروا من شروط تحقق الاكراه أن يعلم، أو يظن المكره بالفتح أنه لو امتنع مما اكره عليه لوقع فيما توعّد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ان المراد ليس امتناعه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الواقع و لو مع اعتقاد المكره بالكسر عدم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المعيار في وقوع الضرر اعتقاد المكره لامتناع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مع امكان التورية، و لا يصدق مع التمكن من التفصي بغيرها، لأن المفروض تمكنه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الامتناع مع اطلاع المكره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فيقال بتحقق الموضوع و هو الاكراه في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امكان التفصي عن ارتكاب المكره عليه بالتورية، فإن المكره لو تمكن من التفصي عن المكره عليه بالتورية و لم يورّ لصدق عليه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يقال بعدم تحقق الاكراه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امكان التفصي عن ارتكاب المكره عليه بغير التورية، فإن المكره لو تمكن من التفصي عن المكره عليه بغير التورية و لم يستعمله لم يصدق عليه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الضرب، أو القتل، أو نهب أمواله، و غير ذلك مما يؤذيه، سواء أ كان ما توعّد به متعلقا بشخصه أم باحد متعلقيه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امتناع المكره من المكره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امتناع المكره عن ايقاع الفعل الذي امر بايقاعه في الخارج فإن المكره لو اعتقد ذلك فقد حصل الضرر و 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اعتقاد المكره امتناع المكره عن ايقاع الفعل في الخارج</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تمكن المكره من ايقاع الفعل في الخارج</w:t>
      </w:r>
      <w:r>
        <w:rPr>
          <w:rFonts w:eastAsia="Amiri" w:cs="Amiri" w:ascii="Amiri" w:hAnsi="Amiri"/>
          <w:color w:val="111111"/>
          <w:sz w:val="28"/>
          <w:szCs w:val="28"/>
          <w:rtl w:val="true"/>
          <w:lang w:bidi="ar-SA"/>
        </w:rPr>
        <w:t xml:space="preserve">. </w:t>
      </w:r>
      <w:bookmarkStart w:id="70" w:name="pg15582_212928"/>
    </w:p>
    <w:p>
      <w:pPr>
        <w:pStyle w:val="BookText"/>
        <w:rPr/>
      </w:pPr>
      <w:bookmarkEnd w:id="70"/>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وقوع الضرر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التلازم بين امتناعه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وقوع الضرر الذي هو المعتبر في صدق الاكراه موجود مع التمكن بالتورية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مع التمكن بغيرها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9765636_2142443653"/>
      <w:bookmarkStart w:id="72" w:name="_Toc26"/>
      <w:bookmarkEnd w:id="71"/>
      <w:r>
        <w:rPr>
          <w:rtl w:val="true"/>
        </w:rPr>
        <w:t>عدم اعتبار العجز في الإكراه الرافع لأثر المعاملات</w:t>
      </w:r>
      <w:bookmarkEnd w:id="72"/>
    </w:p>
    <w:p>
      <w:pPr>
        <w:pStyle w:val="Heading6"/>
        <w:numPr>
          <w:ilvl w:val="5"/>
          <w:numId w:val="1"/>
        </w:numPr>
        <w:rPr/>
      </w:pPr>
      <w:bookmarkStart w:id="73" w:name="__RefHeading___Toc9765638_2142443653"/>
      <w:bookmarkStart w:id="74" w:name="_Toc27"/>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العجز عن التفصي إنما هو في الاكراه المسوغ للمحرمات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هذا الامتناع، لأنه امر جلي غير خفي كما في التورية حيث إنها امر خفي لا يطلع عليها المكره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المكره 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امتناع المكره من ايقاع الفعل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سر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التورية امر خفي لا يطلع عليها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غير التورية، فإنه جلي يتمكن المكره الاطلاع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أن التفكيك بين التفصيين امر مشكل ظاهرا يحتاج الى الدقة و التعمق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يفرق بين الاكراه في الأحكام التكليفية كشرب الخمر، و إفطار الصوم، و قبول الولاية من قبل السلطان الجائر</w:t>
      </w:r>
    </w:p>
    <w:p>
      <w:pPr>
        <w:pStyle w:val="BookText"/>
        <w:rPr/>
      </w:pPr>
      <w:r>
        <w:rPr>
          <w:rFonts w:ascii="Amiri" w:hAnsi="Amiri" w:eastAsia="Amiri" w:cs="Amiri"/>
          <w:color w:val="111111"/>
          <w:sz w:val="28"/>
          <w:sz w:val="28"/>
          <w:szCs w:val="28"/>
          <w:rtl w:val="true"/>
          <w:lang w:bidi="ar-SA"/>
        </w:rPr>
        <w:t>و بين الاكراه في الأحكام الوضعية كفساد المعاملة لو اكره الشخص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الشيخ من بيان هذا الفارق هو ذكر النسبة بين شخص الاكراهين و هو العموم و الخصوص المطلق</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نشير الى بيان الفرق عند ما يذكره الشيخ، و بيان النسبة المذكورة </w:t>
      </w:r>
    </w:p>
    <w:p>
      <w:pPr>
        <w:pStyle w:val="BookText"/>
        <w:rPr/>
      </w:pPr>
      <w:r>
        <w:rPr>
          <w:rFonts w:ascii="Amiri" w:hAnsi="Amiri" w:eastAsia="Amiri" w:cs="Amiri"/>
          <w:color w:val="111111"/>
          <w:sz w:val="28"/>
          <w:sz w:val="28"/>
          <w:szCs w:val="28"/>
          <w:rtl w:val="true"/>
          <w:lang w:bidi="ar-SA"/>
        </w:rPr>
        <w:t xml:space="preserve">و مناطه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دفع ضرر المكره على ارتكاب المكره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الرافع لاثر المعاملات فالظاهر أن المناط فيه عدم طيب النفس بالمعاملة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يتحقق مع امكان التفصي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قاعدا في مكان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شروع في بيان الفرق بين الاكراهين اى مناط الاكراه و علته في الأحكام التكليفية هو دفع المكره الضرر المتوجه نحوه من المكره عن نفسه بارتكاب الفعل المكره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أما مناط الاكراه و علته في الأحكام الوضعية الذي يرفع اثر المعاملة الواقعية في الخارج بكره و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طيب النفس من المكره بوقوع المعاملة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المناط في الأول لا يتحقق الاكراه إلا بشيئين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العجز عن التفصي عن ارتكاب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الضرر عن نفسه بارتكاب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ارتكاب المحرمات التي هي حدود اللّه لا يسوّغ التعدي عنها إلا في حالة الاضطرار و الإلجاء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تمكن المكره من عدم ارتكاب المحرم بالتفصي عنه و لم يتفص لم يصدق عليه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عجز من التفصي و ارتكب المعصية لصدق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المناط في الثاني و هو الإكراه في الأحكام الوضعية فقد يتحقق الاكراه مع إمكان التفصي عن المكره عليه، و القدرة على تركه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الاكراه في الأحكام الوضعية كما عرفت آنفا</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خذ لك مثالا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خاص خال عن الغير متفرغا لعبادة، أو مطالعة فجاءه من اكرهه على بيع شيء مما عنده و هو في هذه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قادر على دفع ضرره و هو كاره للخروج عن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خرج كان له في الخارج خدم يكفونه شر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صدق الاكراه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طيب النفس لو باع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من كان خدمه حاضرين عنده، و توقف دفع ضرر إكراه الشخص على أمر خدمه بدفعه و طرده، فإن هذا لا يتحقق في حقه الاكراه و يكذب لو 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اعتذر بكراهة الخروج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يقصد الشيخ الاتيان بالمثال لتوضيح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الإكراهين فابتدأ بالمثال للحكم الوضعي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حالة العبادة أو المطالعة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التمكن من الخروج و لم يخرج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قادرا على دفع الضرر عن نفسه، لحضور خدمه و أعوانه عنده المانعين عن وقوع العقد في الخارج بطردهم المكره، أو ضربهم اياه، أو تهديدهم له، فما دام لم يتفص عن المكره عليه باستعمال خدمه يصدق عليه طيب النفس فتصح المعاملة</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قعود الرجل في مكان فارغ للعبادة، أو المطالعة فجاءه رجل اكرهه على بيع شيء من ماله و هو غير قادر على دفع الضرر عن نفسه في حالة العبادة، أو المطالعة، فإن الرجل لو اعتذر في تلك الحالة يقبل اعتذاره، لأن المناط في الاكراه الرافع لاثر المعاملة هو عدم طيب النفس و هو حاصل هنا</w:t>
      </w:r>
      <w:r>
        <w:rPr>
          <w:rFonts w:eastAsia="Amiri" w:cs="Amiri" w:ascii="Amiri" w:hAnsi="Amiri"/>
          <w:color w:val="111111"/>
          <w:sz w:val="28"/>
          <w:szCs w:val="28"/>
          <w:rtl w:val="true"/>
          <w:lang w:bidi="ar-SA"/>
        </w:rPr>
        <w:t xml:space="preserve">. </w:t>
      </w:r>
      <w:bookmarkStart w:id="75" w:name="pg15582_212931"/>
    </w:p>
    <w:p>
      <w:pPr>
        <w:pStyle w:val="BookText"/>
        <w:rPr/>
      </w:pPr>
      <w:bookmarkEnd w:id="75"/>
      <w:r>
        <w:rPr>
          <w:rFonts w:ascii="Amiri" w:hAnsi="Amiri" w:eastAsia="Amiri" w:cs="Amiri"/>
          <w:color w:val="111111"/>
          <w:sz w:val="28"/>
          <w:sz w:val="28"/>
          <w:szCs w:val="28"/>
          <w:rtl w:val="true"/>
          <w:lang w:bidi="ar-SA"/>
        </w:rPr>
        <w:t xml:space="preserve">عن ذلك المنزل و لو فرض في ذلك المثال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إكراهه على محرم لم يعذر فيه بمجرد كراهة الخروج عن ذلك المنزل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الفرق بين الجبر و الاكراه في رواية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9765640_2142443653"/>
      <w:bookmarkStart w:id="77" w:name="_Toc28"/>
      <w:bookmarkEnd w:id="76"/>
      <w:r>
        <w:rPr>
          <w:rtl w:val="true"/>
        </w:rPr>
        <w:t>المراد من الإكراه الرافع لأثر المعاملات</w:t>
      </w:r>
      <w:bookmarkEnd w:id="77"/>
    </w:p>
    <w:p>
      <w:pPr>
        <w:pStyle w:val="BookText"/>
        <w:rPr/>
      </w:pPr>
      <w:r>
        <w:rPr>
          <w:rFonts w:ascii="Amiri" w:hAnsi="Amiri" w:eastAsia="Amiri" w:cs="Amiri"/>
          <w:color w:val="111111"/>
          <w:sz w:val="28"/>
          <w:sz w:val="28"/>
          <w:szCs w:val="28"/>
          <w:rtl w:val="true"/>
          <w:lang w:bidi="ar-SA"/>
        </w:rPr>
        <w:t xml:space="preserve">فالاكراه المعتبر في تسويغ المحظورات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الاكراه بمعنى الجبر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الرافع لاثر المعاملات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الاكراه الذي ذكر في تلك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من الأب و الولد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فالمعيار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طيب النفس فيها، لا الضرورة و الالجاء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المثال الاول المشار إليه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ارتكاب المحرمات التكليفية بمجرد الاكراه و قد علمت أن المناط في تحقق الاكراه في الأحكام التكليفية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العجز عن التفصي، و دفع الضرر عن نفسه بارتكاب المكره عليه</w:t>
      </w:r>
    </w:p>
    <w:p>
      <w:pPr>
        <w:pStyle w:val="BookText"/>
        <w:rPr/>
      </w:pPr>
      <w:r>
        <w:rPr>
          <w:rFonts w:ascii="Amiri" w:hAnsi="Amiri" w:eastAsia="Amiri" w:cs="Amiri"/>
          <w:color w:val="111111"/>
          <w:sz w:val="28"/>
          <w:sz w:val="28"/>
          <w:szCs w:val="28"/>
          <w:rtl w:val="true"/>
          <w:lang w:bidi="ar-SA"/>
        </w:rPr>
        <w:t>و هنا قد تمكن من التفصي عن ارتكاب المحرم بخروجه عن محل العبادة، و أمره خدمه و أعوانه بدفع الضرر عن نفسه، و لم ينفص عن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من السلطان، و يكون الاكراه من الزوجة و الام، و الأب، و ليس ذلك بشيء، حيث إن الأول لا يمكن التفصي عنه، و الثاني يمكن التفصي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الأحكام التكليفية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رواية ابن سنان المشار إليها في ص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من السلطان، اي لا يمكن الفرار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الأحكام الوضعية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ابن سنان المشار إليها في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المرجع في هذا الاكراه الذي هو الرافع لاثر المعاملات و الذي اشير إليه في رواية ابن سنان هو عدم طيب النفس في المعاملات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المتبادر من لفظة الاكراه،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الاكراه في حديث الرفع عليه،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 و بين الاضطرار المعطوف عليه في ذلك الحديث اختصاص الاضطرار بالحاصل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الغير كالجوع و العطش و 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الضرورة و الالجاء هو المتبادر من لفظة الاكراه عند ما يطلق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لا جل هذا التبادر من لفظة الاكراه تحمل لفظة الاكراه الواردة في حديث رفع عن امتى تسعة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الاضطرار و الالجاء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يحمل الاكراه الوارد في الحديث على الالجاء و الاضطرار اذا فما الفارق بين الاكراه، و الاضطرار الواقعين في نفس الحديث‌؟</w:t>
      </w:r>
    </w:p>
    <w:p>
      <w:pPr>
        <w:pStyle w:val="BookText"/>
        <w:rPr/>
      </w:pPr>
      <w:r>
        <w:rPr>
          <w:rFonts w:ascii="Amiri" w:hAnsi="Amiri" w:eastAsia="Amiri" w:cs="Amiri"/>
          <w:color w:val="111111"/>
          <w:sz w:val="28"/>
          <w:sz w:val="28"/>
          <w:szCs w:val="28"/>
          <w:rtl w:val="true"/>
          <w:lang w:bidi="ar-SA"/>
        </w:rPr>
        <w:t>فاجاب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هذا الاكراه الوارد في الحديث و المفسر بالاضطرار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الاضطرار المعطوف على هذا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الخصال الواردة في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الاضطرار الحاصل من فعل الانسان بشخصه كالجوع و العطش و المرض التي هي من الامور الاضطرارية الصادرة عن شخص الانسان</w:t>
      </w:r>
    </w:p>
    <w:p>
      <w:pPr>
        <w:pStyle w:val="BookText"/>
        <w:rPr/>
      </w:pPr>
      <w:r>
        <w:rPr>
          <w:rFonts w:ascii="Amiri" w:hAnsi="Amiri" w:eastAsia="Amiri" w:cs="Amiri"/>
          <w:color w:val="111111"/>
          <w:sz w:val="28"/>
          <w:sz w:val="28"/>
          <w:szCs w:val="28"/>
          <w:rtl w:val="true"/>
          <w:lang w:bidi="ar-SA"/>
        </w:rPr>
        <w:t>و اختصاص الاكراه المفسر بالاضطرار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بالاضطرار الحاصل من فعل الغير كجبر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الحاصل من فعل الانسان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الاضطرار الحاصل من فعل الغير كما عرفت آنفا</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للاضطرار الحاصل من فعل الانسان الذي ذكرناه لك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كالجوع و العطش و المرض، و ليست أمثلة لما يحصل من فعل الغير </w:t>
      </w:r>
    </w:p>
    <w:p>
      <w:pPr>
        <w:pStyle w:val="BookText"/>
        <w:rPr/>
      </w:pPr>
      <w:r>
        <w:rPr>
          <w:rFonts w:ascii="Amiri" w:hAnsi="Amiri" w:eastAsia="Amiri" w:cs="Amiri"/>
          <w:color w:val="111111"/>
          <w:sz w:val="28"/>
          <w:sz w:val="28"/>
          <w:szCs w:val="28"/>
          <w:rtl w:val="true"/>
          <w:lang w:bidi="ar-SA"/>
        </w:rPr>
        <w:t xml:space="preserve">لكن الداعي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ما ذكرنا في المعاملات هو أن العبرة فيها بالقصد الحاصل عن طيب النفس، حيث استدلوا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السبب الوحيد الذي حثنا على اعتبار الاختيار في صدر المسألة المذكورة في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شروط المتعاقدين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الاختيار ما كان مقابلا لمطلق الاكراه و ليس المراد من الاختيار المقابل للجبر و الالجاء، كما أن الجبر هو المستفاد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اكرهوا عليه كما عرفت في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طلاق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وقوع الطلاق لمن لا يريد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مضت الاشارة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رواية من طلق زوجته مداراة لاهله المذكورة في ص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أن الاعتبار في المعاملات هو القصد الحاصل من طيب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تجارة عن تراض هو طيب النفس الصادر من كل واحد من المتعاقدين المتعاملين</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 المكره في المعاملات ليس له تلك الصفة النفسية فيرتفع اثر المعاملات و هي الصحة فتقع فاسدة عند الاكراه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امرء مسلم إلا عن 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الإرادة في صحة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فساد طلاق من طلق مداراة مع عياله</w:t>
      </w:r>
    </w:p>
    <w:p>
      <w:p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الإكراه الرافع لاثر الحكم التكليفي أخص من الرافع لاثر الحكم الوضعي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استدلوا على ان الاعتبار في المعاملات هو القصد الحاصل عن طيب النفس بحديث و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مضت الاشارة الى الحديث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استدلوا على أن الاعتبار في المعاملات هو القصد الحاصل عن طيب النفس بعموم اعتبار الإرادة الواردة في أخبار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مضت الاشارة الى هذا الحديث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استدلوا على أن الاعتبار في المعاملات هو القصد الحاصل من طيب النفس بخصوص الرواية الواردة في من طلق زوجته مداراة لأهله و قد اشير إليها في ص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يبين أن بين الاكراهين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الاكراه في الأحكام التكليفية</w:t>
      </w:r>
    </w:p>
    <w:p>
      <w:pPr>
        <w:pStyle w:val="BookText"/>
        <w:rPr/>
      </w:pPr>
      <w:r>
        <w:rPr>
          <w:rFonts w:ascii="Amiri" w:hAnsi="Amiri" w:eastAsia="Amiri" w:cs="Amiri"/>
          <w:color w:val="111111"/>
          <w:sz w:val="28"/>
          <w:sz w:val="28"/>
          <w:szCs w:val="28"/>
          <w:rtl w:val="true"/>
          <w:lang w:bidi="ar-SA"/>
        </w:rPr>
        <w:t>و الاكراه في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و خصوصا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كل ما كان موجبا لرفع الحكم التكليفي يكون موجبا لرفع الحكم الوضعي</w:t>
      </w:r>
    </w:p>
    <w:p>
      <w:pPr>
        <w:pStyle w:val="BookText"/>
        <w:rPr/>
      </w:pPr>
      <w:r>
        <w:rPr>
          <w:rFonts w:ascii="Amiri" w:hAnsi="Amiri" w:eastAsia="Amiri" w:cs="Amiri"/>
          <w:color w:val="111111"/>
          <w:sz w:val="28"/>
          <w:sz w:val="28"/>
          <w:szCs w:val="28"/>
          <w:rtl w:val="true"/>
          <w:lang w:bidi="ar-SA"/>
        </w:rPr>
        <w:t>و ليس كل ما كان موجبا لرفع الحكم الوضعي يكون موجبا لرفع للحكم التكليفي</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فالأخصية تكون من جانب الحكم التكليفي كما في الانسان و الحيوان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الأخصية في جانب الانسان، و الأعمية في جانب الحيوان، لأن الاكراه الرافع لاثر الحكم الوضعي أعم من الاكراه الرافع لأثر الحكم التكليفي، لأن أثر الحكم الوضعي كما يرتفع بعدم إمكان التفصي من المعاملة المكره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يرتفع بعدم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الاكراه الرافع لأثر الحكم التكليفي، فإنه مقيد بعدم امكان التفصي بأي شكل من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اكره زيد عمرا على شراء العنب و جعله خمرا، ثم بعد التخمير يشربها، ليس لعمرو التفصي من ذلك اصلا</w:t>
      </w:r>
    </w:p>
    <w:p>
      <w:pPr>
        <w:pStyle w:val="BookText"/>
        <w:rPr/>
      </w:pPr>
      <w:r>
        <w:rPr>
          <w:rFonts w:ascii="Amiri" w:hAnsi="Amiri" w:eastAsia="Amiri" w:cs="Amiri"/>
          <w:color w:val="111111"/>
          <w:sz w:val="28"/>
          <w:sz w:val="28"/>
          <w:szCs w:val="28"/>
          <w:rtl w:val="true"/>
          <w:lang w:bidi="ar-SA"/>
        </w:rPr>
        <w:t>فهاهنا اجتمع 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المعاملة لشراء العنب للتخمير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التكليفي فقد ارتفع اثره الذي هي حرمة شرب الخمر بعدم امكان التفصي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الوضعي فكذلك ارتفع اثره الذي هو نفوذ صحة المعاملة بعدم امكان التفصي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 ما كان موجبا لرفع الحكم الوضعي يكون موجبا لرفع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اكره زيد عمرا على شراء العنب و تخميره، ثم شربه، لكنه كان قادرا على التفصي عن الشرب</w:t>
      </w:r>
      <w:r>
        <w:rPr>
          <w:rFonts w:eastAsia="Amiri" w:cs="Amiri" w:ascii="Amiri" w:hAnsi="Amiri"/>
          <w:color w:val="111111"/>
          <w:sz w:val="28"/>
          <w:szCs w:val="28"/>
          <w:rtl w:val="true"/>
          <w:lang w:bidi="ar-SA"/>
        </w:rPr>
        <w:t xml:space="preserve">. </w:t>
      </w:r>
      <w:bookmarkStart w:id="78" w:name="pg15582_212936"/>
    </w:p>
    <w:p>
      <w:pPr>
        <w:pStyle w:val="Heading5"/>
        <w:numPr>
          <w:ilvl w:val="4"/>
          <w:numId w:val="1"/>
        </w:numPr>
        <w:rPr/>
      </w:pPr>
      <w:bookmarkStart w:id="79" w:name="__RefHeading___Toc9765642_2142443653"/>
      <w:bookmarkStart w:id="80" w:name="_Toc29"/>
      <w:bookmarkEnd w:id="78"/>
      <w:bookmarkEnd w:id="79"/>
      <w:r>
        <w:rPr>
          <w:rtl w:val="true"/>
        </w:rPr>
        <w:t>الفرق بين الأحكام التكليفية و الأحكام الوضعية</w:t>
      </w:r>
      <w:bookmarkEnd w:id="80"/>
    </w:p>
    <w:p>
      <w:pPr>
        <w:pStyle w:val="BookText"/>
        <w:rPr/>
      </w:pPr>
      <w:r>
        <w:rPr>
          <w:rFonts w:ascii="IRNazanin" w:hAnsi="IRNazanin" w:eastAsia="IRNazanin"/>
          <w:color w:val="111111"/>
          <w:sz w:val="28"/>
          <w:sz w:val="28"/>
          <w:szCs w:val="28"/>
          <w:rtl w:val="true"/>
          <w:lang w:bidi="fa-IR"/>
        </w:rPr>
        <w:t xml:space="preserve">و لو لوحظ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الشراء، حيث لم يكن له بد من ذلك فيكون فاقدا لطيب النفس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يرتفع اثر الحكم الوضعي الذي هو نفوذ صحة المعاملة من جهة عدم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أثر الحكم التكليفي الذي هي حرمة شرب الخمر فلا يرتفع لامكان التفصي من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كان الكلام في النسبة بين نفس الاكراهين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يذكر النسبة بين المناطين اى مناط الاكراه في الحكم التكليفي، و مناط الاكراه في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أن المناط في الاول هو دفع الضرر عن نفسه، و ذلك متوقف على ارتكاب الفعل المكره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المناط في الثاني هو عدم طيب النفس الذي يرتفع به اثر المعاملة و هي صحة نفوذها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فاعلم أن النسبة بين المناطين هو العموم و الخصوص من وجه، لهما مادة اجتماع، و مادتا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مادة الاجتماع فكما اذا اكره زيد عمرا على بيع داره، و توعده و هدده على عدم البيع لو لم يبع، و ليس له طريق الى التفصي عن دفع الضرر عن نفسه، أو عن احد متعلقيه اذا كان هو المهدد، و نفسه لا تطيب على بيع داره</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قد اجتمع مناطان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اكراه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دفع الضرر عن نفسه بارتكاب المكره عليه، لتوقفه عليه</w:t>
      </w:r>
      <w:r>
        <w:rPr>
          <w:rFonts w:eastAsia="Amiri" w:cs="Amiri" w:ascii="Amiri" w:hAnsi="Amiri"/>
          <w:color w:val="111111"/>
          <w:sz w:val="28"/>
          <w:szCs w:val="28"/>
          <w:rtl w:val="true"/>
          <w:lang w:bidi="ar-SA"/>
        </w:rPr>
        <w:t xml:space="preserve">. </w:t>
      </w:r>
      <w:bookmarkStart w:id="81" w:name="pg15582_212937"/>
    </w:p>
    <w:p>
      <w:pPr>
        <w:pStyle w:val="BookText"/>
        <w:rPr/>
      </w:pPr>
      <w:bookmarkEnd w:id="81"/>
      <w:r>
        <w:rPr>
          <w:rFonts w:ascii="Amiri" w:hAnsi="Amiri" w:eastAsia="Amiri" w:cs="Amiri"/>
          <w:color w:val="111111"/>
          <w:sz w:val="28"/>
          <w:sz w:val="28"/>
          <w:szCs w:val="28"/>
          <w:rtl w:val="true"/>
          <w:lang w:bidi="ar-SA"/>
        </w:rPr>
        <w:t xml:space="preserve">ما هو المناط في رفع كل منهما من دون ملاحظة عنوان 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النسبة بينهما العموم من وجه، لأن المناط في رفع الحكم التكليفي هو دفع الضرر و في رفع الحكم الوضعي هو عدم الإرادة، و طيب النفس</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9765644_2142443653"/>
      <w:bookmarkStart w:id="83" w:name="_Toc30"/>
      <w:bookmarkEnd w:id="82"/>
      <w:r>
        <w:rPr>
          <w:rtl w:val="true"/>
        </w:rPr>
        <w:t>لو أكره الشخص على أحد الأمرين</w:t>
      </w:r>
      <w:bookmarkEnd w:id="83"/>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يتأمل احد في أنه اذا اكره الشخص على احد الأمرين المحرمين لا بعينه فكل منهما وقع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يتصف بالتحريم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مناط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طيب النفس منه على بيع داره</w:t>
      </w:r>
    </w:p>
    <w:p>
      <w:pPr>
        <w:pStyle w:val="BookText"/>
        <w:rPr/>
      </w:pPr>
      <w:r>
        <w:rPr>
          <w:rFonts w:ascii="Amiri" w:hAnsi="Amiri" w:eastAsia="Amiri" w:cs="Amiri"/>
          <w:color w:val="111111"/>
          <w:sz w:val="28"/>
          <w:sz w:val="28"/>
          <w:szCs w:val="28"/>
          <w:rtl w:val="true"/>
          <w:lang w:bidi="ar-SA"/>
        </w:rPr>
        <w:t>و أما مادة الافتراق من جانب مناط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مناط الاكراه الوضعي موجودا، و مناط الاكراه التكليفي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اكره زيد عمرا على بيع داره، لكنه قادر على التفصي عنه و لم يستعمل قدرته في ذلك فاوجد المكره عليه مع عدم طيب النفس</w:t>
      </w:r>
    </w:p>
    <w:p>
      <w:pPr>
        <w:pStyle w:val="BookText"/>
        <w:rPr/>
      </w:pPr>
      <w:r>
        <w:rPr>
          <w:rFonts w:ascii="Amiri" w:hAnsi="Amiri" w:eastAsia="Amiri" w:cs="Amiri"/>
          <w:color w:val="111111"/>
          <w:sz w:val="28"/>
          <w:sz w:val="28"/>
          <w:szCs w:val="28"/>
          <w:rtl w:val="true"/>
          <w:lang w:bidi="ar-SA"/>
        </w:rPr>
        <w:t>فهنا يوجد مناط الحكم الوضعي، دون مناط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المناط في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مناط الحكم التكليفي موجودا، و مناط الحكم الوضعي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اكره زيد عمرا على شراء الخبز المسروق و اكله و هو جائع</w:t>
      </w:r>
    </w:p>
    <w:p>
      <w:pPr>
        <w:pStyle w:val="BookText"/>
        <w:rPr/>
      </w:pPr>
      <w:r>
        <w:rPr>
          <w:rFonts w:ascii="Amiri" w:hAnsi="Amiri" w:eastAsia="Amiri" w:cs="Amiri"/>
          <w:color w:val="111111"/>
          <w:sz w:val="28"/>
          <w:sz w:val="28"/>
          <w:szCs w:val="28"/>
          <w:rtl w:val="true"/>
          <w:lang w:bidi="ar-SA"/>
        </w:rPr>
        <w:t>فهنا يوجد مناط الحكم التكليفي الذي هو دفع الضرر عن نفسه و الضرر هو الجوع، و الدفع لا يتحقق إلا بارتكاب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اكل الخبز المسروق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مناط الحكم الوضعي الذي هو عدم طيب النفس فغير موجود لطيب النفس بالشراء، لأنه جائع، فلو لم يقدم عليه لهلك من الجوع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الاكراه في الحكم التكليفي، و الاكراه في الحكم الوضعي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أن المناط في الحكم التكليفي هو دفع الضرر، و المناط في الحكم الوضعي هو عدم طيب النفس</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طبيعة الاكراه لا يمكن تحققها إلا في ضمن احد الفردين </w:t>
      </w:r>
    </w:p>
    <w:p>
      <w:pPr>
        <w:pStyle w:val="BookText"/>
        <w:rPr/>
      </w:pPr>
      <w:r>
        <w:rPr>
          <w:rFonts w:ascii="Amiri" w:hAnsi="Amiri" w:eastAsia="Amiri" w:cs="Amiri"/>
          <w:color w:val="111111"/>
          <w:sz w:val="28"/>
          <w:sz w:val="28"/>
          <w:szCs w:val="28"/>
          <w:rtl w:val="true"/>
          <w:lang w:bidi="ar-SA"/>
        </w:rPr>
        <w:t>المعيار في دفع الحرمة دفع الضرر المتوقف على فعل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عقدين، أو ايقاعين كما لو اكره على طلاق احدى زوجتيه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المحرمين و قد اوجدها المكره في ضمن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علمت أن المناط في إكراه الحكم التكليفي هو دفع الضرر عن نفسه، و هذا لا يتحقق إلا بارتكاب المكره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أحد الامرين الذين اكره الشخص على اتيان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الشيخ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احد الامرين الذين أمر الشخص بارتكابه لا محالة لو كان في ضمن عقدين، كما لو امره إما ببيع داره أو ببيع بستانه مثلا فاختار بيع الدار</w:t>
      </w:r>
    </w:p>
    <w:p>
      <w:pPr>
        <w:pStyle w:val="BookText"/>
        <w:rPr/>
      </w:pPr>
      <w:r>
        <w:rPr>
          <w:rFonts w:ascii="Amiri" w:hAnsi="Amiri" w:eastAsia="Amiri" w:cs="Amiri"/>
          <w:color w:val="111111"/>
          <w:sz w:val="28"/>
          <w:sz w:val="28"/>
          <w:szCs w:val="28"/>
          <w:rtl w:val="true"/>
          <w:lang w:bidi="ar-SA"/>
        </w:rPr>
        <w:t>أو كان في ضمن ايقاعين كما لو أمره إما بطلاق زوجته هذه، أو تلك مثلا فاختار طلاق احداهما</w:t>
      </w:r>
    </w:p>
    <w:p>
      <w:pPr>
        <w:pStyle w:val="BookText"/>
        <w:rPr/>
      </w:pPr>
      <w:r>
        <w:rPr>
          <w:rFonts w:ascii="Amiri" w:hAnsi="Amiri" w:eastAsia="Amiri" w:cs="Amiri"/>
          <w:color w:val="111111"/>
          <w:sz w:val="28"/>
          <w:sz w:val="28"/>
          <w:szCs w:val="28"/>
          <w:rtl w:val="true"/>
          <w:lang w:bidi="ar-SA"/>
        </w:rPr>
        <w:t>فهنا لا إشكال و لا كلام في صدق الاكراه بالنسبة الى اصل الطبيعة المعبر عنها بالقدر المشترك و هي نفس الطلاق، أو نفس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و الاشكال بالنسبة الى تلك الخصوصية المختارة و المنتخبة</w:t>
      </w:r>
    </w:p>
    <w:p>
      <w:pPr>
        <w:pStyle w:val="BookText"/>
        <w:rPr/>
      </w:pPr>
      <w:r>
        <w:rPr>
          <w:rFonts w:ascii="Amiri" w:hAnsi="Amiri" w:eastAsia="Amiri" w:cs="Amiri"/>
          <w:color w:val="111111"/>
          <w:sz w:val="28"/>
          <w:sz w:val="28"/>
          <w:szCs w:val="28"/>
          <w:rtl w:val="true"/>
          <w:lang w:bidi="ar-SA"/>
        </w:rPr>
        <w:t>فهل هذه تتصف بالاكراه باعتبار جنسها التي هي طبيعة البيع، أو طبيعة الطلاق أم لا؟</w:t>
      </w:r>
    </w:p>
    <w:p>
      <w:pPr>
        <w:pStyle w:val="BookText"/>
        <w:rPr/>
      </w:pPr>
      <w:r>
        <w:rPr>
          <w:rFonts w:ascii="Amiri" w:hAnsi="Amiri" w:eastAsia="Amiri" w:cs="Amiri"/>
          <w:color w:val="111111"/>
          <w:sz w:val="28"/>
          <w:sz w:val="28"/>
          <w:szCs w:val="28"/>
          <w:rtl w:val="true"/>
          <w:lang w:bidi="ar-SA"/>
        </w:rPr>
        <w:t>فقد لفتت هذه الخصوصية أنظار الفقهاء فوقعت محل الخلاف و النزاع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قال بصدق الاكراه فيها</w:t>
      </w:r>
    </w:p>
    <w:p>
      <w:pPr>
        <w:pStyle w:val="BookText"/>
        <w:rPr/>
      </w:pPr>
      <w:r>
        <w:rPr>
          <w:rFonts w:ascii="IRNazanin" w:hAnsi="IRNazanin" w:eastAsia="IRNazanin"/>
          <w:color w:val="111111"/>
          <w:sz w:val="28"/>
          <w:sz w:val="28"/>
          <w:szCs w:val="28"/>
          <w:rtl w:val="true"/>
          <w:lang w:bidi="fa-IR"/>
        </w:rPr>
        <w:t>و بعض قال بعدم الصدق</w:t>
      </w:r>
    </w:p>
    <w:p>
      <w:pPr>
        <w:pStyle w:val="BookText"/>
        <w:rPr/>
      </w:pPr>
      <w:r>
        <w:rPr>
          <w:rFonts w:ascii="Amiri" w:hAnsi="Amiri" w:eastAsia="Amiri" w:cs="Amiri"/>
          <w:color w:val="111111"/>
          <w:sz w:val="28"/>
          <w:sz w:val="28"/>
          <w:szCs w:val="28"/>
          <w:rtl w:val="true"/>
          <w:lang w:bidi="ar-SA"/>
        </w:rPr>
        <w:t>أما صدق الاكراه فباعتبار جنسه الذي هي و الطبيعة</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عدم الصدق فباعتبار اختيار الخصوصية الموجبة لوقوع الطلاق اختيارا </w:t>
      </w:r>
    </w:p>
    <w:p>
      <w:pPr>
        <w:pStyle w:val="BookText"/>
        <w:rPr/>
      </w:pPr>
      <w:r>
        <w:rPr>
          <w:rFonts w:ascii="Amiri" w:hAnsi="Amiri" w:eastAsia="Amiri" w:cs="Amiri"/>
          <w:color w:val="111111"/>
          <w:sz w:val="28"/>
          <w:sz w:val="28"/>
          <w:szCs w:val="28"/>
          <w:rtl w:val="true"/>
          <w:lang w:bidi="ar-SA"/>
        </w:rPr>
        <w:t xml:space="preserve">فقد استشكل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في أن ما يختاره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الخصوصيتين بطيب نفسه و يرجحه على الآخر بدواعيه النفسانية الخارجة عن الإكراه مكره عليه باعتبار جنسه أم لا؟</w:t>
      </w:r>
    </w:p>
    <w:p>
      <w:pPr>
        <w:pStyle w:val="BookText"/>
        <w:rPr/>
      </w:pPr>
      <w:r>
        <w:rPr>
          <w:rFonts w:ascii="Amiri" w:hAnsi="Amiri" w:eastAsia="Amiri" w:cs="Amiri"/>
          <w:color w:val="111111"/>
          <w:sz w:val="28"/>
          <w:sz w:val="28"/>
          <w:szCs w:val="28"/>
          <w:rtl w:val="true"/>
          <w:lang w:bidi="ar-SA"/>
        </w:rPr>
        <w:t xml:space="preserve">بل افتى في القواعد بوقوع الطلاق، و عدم الاكراه، و إن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على ما اذا قنع المكره بطلاق احداهما مبهمة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المسألة عندهم غير صافية عن الاشكال من جهة مدخلية طيب النفس في اختيار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الأقوى وفاقا لكل من تعرض للمسألة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الاكراه لغة و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لم يكن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مكرها عليه لم يتحقق الاكراه اصلا اذ الموجود في الخارج دائما احدى خصوصيات المكره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لا يكاد يتفق الاكراه بجزئي حقيقي من جميع الجهات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نقل كلمات الأعلام في صدق الاكراه و عدمه بالنسبة الى الخصوصية المختارة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وقوع الطلاق، و عدم كونه مكرها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مسألة من اكره على ارتكاب احد الامرين، سواء أ كان احد الأمرين في ضمن عقدين أم في ضمن ايقاعين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الطلاق في الفرع المذكور كما افاده العلامة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مثل هذا الطلاق، و ما شابهه</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اكره الانسان على ارتكاب احد الامرين الحاصل في ضمن عقدين أم الايقاعين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الفرد مختار فيه من حيث الخصوصية، و إن كان مكرها عليه من حيث القدر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وجوده الخارجي ناش عن 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المدح، أو الذم باعتبار اصل الفعل، و يستحقه باعتبار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ترتب اثر على خصوصية المعاملة الموجودة فإنه لا يرتفع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بالاكراه على القدر المشترك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الاكراه لغة و عرفا فيما لو اكره الشخص على طلاق احدى زوجتيه فطلق في قبال ما أفاده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الاكراه و إن وقع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الفرد المختار و هو طلاق احدى زوجتيه على التعيين امر اختياري ناش من جهة الخصوصية الموجودة في الطلاق، و إن كان مكرها عليه من حيث القدر المشترك، فلا يتحقق الاكراه لغة و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طبيعة الطلاق التي وقعت مكرها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باعتبار طبيعة الطلاق الذي وقع مكرها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باعتبار الخصوصية المختارة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أن وجود هذا الفرد المختار الخارجي ناش عن إكراه و اختيار بالمعنى الذي ذكرناه لا يستحق فاعل فعل المكره عليه المدح، و لا الذم بالنسبة الى اصل الفعل الذي هي الطبيعة المحققة في ضمن احد الفردين و المعبر عن هذه الطبيعة بالقدر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تظهر ثمرة النزاع في أن الخصوصية المختارة هل تتصف بالاكراه أم لا؟</w:t>
      </w:r>
    </w:p>
    <w:p>
      <w:pPr>
        <w:pStyle w:val="BookText"/>
        <w:rPr/>
      </w:pPr>
      <w:r>
        <w:rPr>
          <w:rFonts w:ascii="Amiri" w:hAnsi="Amiri" w:eastAsia="Amiri" w:cs="Amiri"/>
          <w:color w:val="111111"/>
          <w:sz w:val="28"/>
          <w:sz w:val="28"/>
          <w:szCs w:val="28"/>
          <w:rtl w:val="true"/>
          <w:lang w:bidi="ar-SA"/>
        </w:rPr>
        <w:t>و قد ذكر الشيخ الثمرة في المتن فلا نعيدها</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ذلك الاثر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مثلا لو اكرهه على 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أو شرب الخمر لم يرتفع تحريم الخمر، لأنه مختار فيه، و إن كان مكرها في أصل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اكرهه على بيع صحيح، أو 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يرتفع أثر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مختار فيه و إن كان مكرها في جنس البيع، لكنه لا يترتب على الجنس أثر يرتفع بالإكراه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 لو أكره على بيع مال، أو إيفاء مال مستحق لم يكن إكراها، لأن القدر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الحق، و غيره اذا أكره عليه لم يقع باطلا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 الايفاء أيضا باطلا، فإن اختار البيع صحيح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المثال خارج عما افاده في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الثمرة فيما لو ترتب اثر على خصوصية المعاملة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داخل في قوله في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اكره الشخص على احد الامرين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المثال داخل فيما افاده قدس سره بقوله في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الثمرة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لو اختار البيع الصحيح لا يرتفع اثره الذي هو نفوذ صحة المعاملة، لأن المكره عليه كان له التفصي عن البيع الصحيح باختيار البيع الفاسد اى كانت له المندوحة في ذلك فلم يخترها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أنه لا يترتب على جنس البيع و إن كان مكرها عليه اثر يرتفع بالاكراه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الاثر إنما يترتب على البيع المختار و هو البيع الصحيح النافذ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المكره عليه، سواء أ كان هو البيع أم ايفاء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الحق هو ايفاء دينه، و من غيره هو البيع</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لو كان بيع مال، أو ايفاء مال مستحق يعد اكراها </w:t>
      </w:r>
      <w:bookmarkStart w:id="84" w:name="pg15582_212942"/>
    </w:p>
    <w:p>
      <w:pPr>
        <w:pStyle w:val="BookText"/>
        <w:rPr/>
      </w:pPr>
      <w:bookmarkEnd w:id="84"/>
      <w:r>
        <w:rPr>
          <w:rFonts w:ascii="Amiri" w:hAnsi="Amiri" w:eastAsia="Amiri" w:cs="Amiri"/>
          <w:color w:val="111111"/>
          <w:sz w:val="28"/>
          <w:sz w:val="28"/>
          <w:szCs w:val="28"/>
          <w:rtl w:val="true"/>
          <w:lang w:bidi="ar-SA"/>
        </w:rPr>
        <w:t xml:space="preserve">لأن الخصوصية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مكره عليها، و المكره عليه و هو القدر المشترك غير مرتفع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اكرهه على بيع مال، أو اداء مال غير مستحق كان إكراها لأنه لا يفعل البيع إلا فرارا من بدله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وعيده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المضرّين كما لو أكرهه على بيع داره، أو شرب الخمر، فإن ارتكاب البيع للفرار عن الضرر الاخروي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ببدله، أو التضرر الدنيوي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بوعيده</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9765646_2142443653"/>
      <w:bookmarkStart w:id="86" w:name="_Toc31"/>
      <w:bookmarkEnd w:id="85"/>
      <w:r>
        <w:rPr>
          <w:rtl w:val="true"/>
        </w:rPr>
        <w:t>لو أكره أحد الشخصين على فعل واحد</w:t>
      </w:r>
      <w:bookmarkEnd w:id="86"/>
    </w:p>
    <w:p>
      <w:pPr>
        <w:pStyle w:val="BookText"/>
        <w:rPr/>
      </w:pPr>
      <w:r>
        <w:rPr>
          <w:rFonts w:ascii="Amiri" w:hAnsi="Amiri" w:eastAsia="Amiri" w:cs="Amiri"/>
          <w:color w:val="111111"/>
          <w:sz w:val="28"/>
          <w:sz w:val="28"/>
          <w:szCs w:val="28"/>
          <w:rtl w:val="true"/>
          <w:lang w:bidi="ar-SA"/>
        </w:rPr>
        <w:t xml:space="preserve">ثم إن إكراه احد الشخصين على فعل واحد بمعنى إلزامه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كفاية، و ايعادهما على تركه كإكراه شخص واحد على احد الفعلين في كون كل منهما مكرها</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9765648_2142443653"/>
      <w:bookmarkStart w:id="88" w:name="_Toc32"/>
      <w:bookmarkEnd w:id="87"/>
      <w:r>
        <w:rPr>
          <w:rtl w:val="true"/>
        </w:rPr>
        <w:t>صور تعلق الإكراه</w:t>
      </w:r>
      <w:bookmarkEnd w:id="88"/>
    </w:p>
    <w:p>
      <w:pPr>
        <w:pStyle w:val="BookText"/>
        <w:rPr/>
      </w:pPr>
      <w:r>
        <w:rPr>
          <w:rFonts w:ascii="Amiri" w:hAnsi="Amiri" w:eastAsia="Amiri" w:cs="Amiri"/>
          <w:color w:val="111111"/>
          <w:sz w:val="28"/>
          <w:sz w:val="28"/>
          <w:szCs w:val="28"/>
          <w:rtl w:val="true"/>
          <w:lang w:bidi="ar-SA"/>
        </w:rPr>
        <w:t xml:space="preserve">و اعلم أن الإكراه قد يتعلق بالمالك، و العاقد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لكانت نفس الايفاء متصفة بالبطلان، لكون الايفاء من نفس المال المبيع الذي اكره عليه المدين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اختيار المكره ببيع ماله لإيفاء دينه اي هذا الاختيار لا يكون مكرها عليه، لانه كان مختارا في ايفاء ماله، و ليس مجبورا في البيع حتى يكون مكرها كما هو الملاك في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دفع مال غير 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أو وعيد المكره بالكسر لو لم يؤد المكره المال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العقوبة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الحد الشرعي الذي هو ثمانون سوطا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إلزام الفعل الواحد على احد الشخصين المكرهين يكون من باب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أتى به احدهما سقط اتيان الفعل عن الآخر</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يعلم أنه لو اكره على بيع مال </w:t>
      </w:r>
    </w:p>
    <w:p>
      <w:pPr>
        <w:pStyle w:val="BookText"/>
        <w:rPr/>
      </w:pPr>
      <w:r>
        <w:rPr>
          <w:rFonts w:ascii="Amiri" w:hAnsi="Amiri" w:eastAsia="Amiri" w:cs="Amiri"/>
          <w:color w:val="111111"/>
          <w:sz w:val="28"/>
          <w:sz w:val="28"/>
          <w:szCs w:val="28"/>
          <w:rtl w:val="true"/>
          <w:lang w:bidi="ar-SA"/>
        </w:rPr>
        <w:t xml:space="preserve">و قد يتعلق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بالمالك، دون العاقد كما لو اكره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التوكيل في بيع ماله، فإن العاقد قاصد مختار، و المالك مجبور، و هو داخل في عقد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ملاحظة عدم تحقق الوكالة مع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ينعكس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مالي، أو طلق زوجتي، و إلا 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لأن العقد هنا من حيث إنه عقد لا يعتبر فيه سوى القصد الموجود في المكره إذا كان عاقدا، و الرضا المعتبر من المالك موجود بالفرض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أولى من المالك المكره على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رضي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في المسالك عدم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الى أن الاكراه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أكرهه شخص في إعطاء الوكالة له، أو لغيره في اجراء بيع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فمآل هذا العقد و مرجعه الى الصحة بعد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أولى من المالك المكره على العقد اذا رضي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العاقد مكرها من قبل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صورة إكراه المالك العاقد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امره بإجراء العقد، أو الايقاع فهو كان راضيا بأصلهما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يتعلق بالمالك دون العاقد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فيما اذا كان العاقد مكرها</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الإكراه في العاقد يسقط حكم اللفظ و هو التأثير الخارجي </w:t>
      </w:r>
    </w:p>
    <w:p>
      <w:pPr>
        <w:pStyle w:val="BookText"/>
        <w:rPr/>
      </w:pPr>
      <w:r>
        <w:rPr>
          <w:rFonts w:ascii="Amiri" w:hAnsi="Amiri" w:eastAsia="Amiri" w:cs="Amiri"/>
          <w:color w:val="111111"/>
          <w:sz w:val="28"/>
          <w:sz w:val="28"/>
          <w:szCs w:val="28"/>
          <w:rtl w:val="true"/>
          <w:lang w:bidi="ar-SA"/>
        </w:rPr>
        <w:t xml:space="preserve">يسقط حكم اللفظ كما لو امر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بالطلاق فطلقها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بينهما أن عبارة المجنون مسلوبة، بخلاف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عبارته مسلوبة لعارض تخلف القصد، فإن كان الآمر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لم يقدح إكراه المامور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حسن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اكره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الطلاق، دون الموكل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امره شخص عاقل في إجراء الطلاق فاجرى الصيغة فالطلاق لا يقع، لعدم تأثير في اللفظ الصادر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فالعاقد المكره كالمجنون المأمور في إجراء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تأثير عقده الصادر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الشهيد الثاني في المسالك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العاقد المكره و المجنون المأمور في إجراء صيغة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هذا الفرق مبني على صحة العقد، أو الايقاع الصادر من العاقد المكره، لا على صورة عدم الصحة، فإنه لا فرق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قول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الآمر قاصدا لم يقدح إكراه المأمور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العاقد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هو المالك الذي اكره العاقد في إجراء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هذا الفرق الذي افاده الشهيد الثاني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الشهيد في المسالك</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شخص وكيلا عن زيد في إجراء صيغة الطلاق فجاءه شخص آخر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في هذا اليوم، و الوكيل يريد إجراء الصيغة في يوم الجمعة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الاختيار في الموكل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عبارة المباشر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يستدل على فساد العقد في هذين الفرعين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رفع حكم الاكراه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صحة الطلاق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كما كان الوجهان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البيع، أو الطلاق، و عدمها في صورة إكراه المالك العاقد في إجراء صيغة البيع، أو الطلاق موجودين كذلك الوجهان هنا موجودان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صحة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عدم صحة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افاده الشهيد الثاني في المسالك في صورة إكراه المالك العاقد لاجراء صيغة البيع، أو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إكراه المالك العاقد على إجراء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إكراه شخص وكيل زيد في إجراء صيغة الطلاق على إجراء صيغة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الاستدلال أن حديث رفع عن امتي تسعة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الفعل الواقع عن الاكراه في الفرعين المشار إليهما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بيع العاقد المكره؛ أو طلاقه لا يقع كما في الفرع الاول في قوله في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ينعكس</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طلاق الوكيل المكره من قبل شخص آخر دون الموكل لا يقع كما في الفرع الثاني في قوله في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اكره الوكيل على الطلاق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إنما يرفع حكما ثابتا على المكره لو لا الاكراه، و لا اثر للعقد هنا بالنسبة الى المتكلّم به لو لا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المشهور بصحة بيع المكره بعد لحوق الرضا</w:t>
      </w:r>
    </w:p>
    <w:p>
      <w:pPr>
        <w:pStyle w:val="BookText"/>
        <w:rPr/>
      </w:pPr>
      <w:r>
        <w:rPr>
          <w:rFonts w:ascii="Amiri" w:hAnsi="Amiri" w:eastAsia="Amiri" w:cs="Amiri"/>
          <w:color w:val="111111"/>
          <w:sz w:val="28"/>
          <w:sz w:val="28"/>
          <w:szCs w:val="28"/>
          <w:rtl w:val="true"/>
          <w:lang w:bidi="ar-SA"/>
        </w:rPr>
        <w:t xml:space="preserve">و من المعلوم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يتعلق بحاصل العقد الذي هو امر مستمر و هو النقل 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التلفظ بالكلام الذي صدر مكرها عليه فلا معنى للحوق الرضا به، لان ما مضى و انقطع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يتغير عما وقع عليه و لا ينقلب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يستشكل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القصد الى المعنى و لو على وجه الاكراه شرط في الاعتناء بعبارة العقد، و لا يعرف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فحديث رفع عن امتي تسعة يشمل الفرعين، حيث إن الشخص في الفرعين مكره عليه فيدل على فساد ما وقع في الفرعين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 الاستدلال بحديث الرفع على الفساد نظر و إشكال</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الرفع كما عرفت شرحه مفصلا من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يرفع حكما ثابتا للفعل المكره عليه لو لا الاكراه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الواضح أن العقد سبب مستقل للنقل و الانتقال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الاثر منفي بسبب الاكراه، لعدم تأثير للعقد هنا بالنسبة الى المتكلم بهذا العقد الذي وقع مكرها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صحة البيع، أو الطلاق في الفرعين المذكورين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لحوق الرضا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الكلام الصادر من المتكلم مكرها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يفيد لحوق الرضا لهذا الكلام الصادر من المتكلم مكرها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الفرعين المذكورين من حيث الحكم بصحتهما</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القصد الى المعنى و لو على وجه الاكراه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من قبل العاقد، فاذا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مختارا أمكن إحرازه بأصالة القصد في أفعال العقلاء الاختيارية، دون المكره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بعد احراز القصد، و عدم تكلم العاقد لاغيا، أو مورّيا و لو كان مكرها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اجراء أصالة القصد هنا أيضا،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العاقد اذا كان مختارا في إجراء العقد أمكن احراز القصد الى المعنى بإجراء أصالة القصد، حيث إن العقلاء بما هم عقلاء اذا اقدموا على الأفعال الاختيارية يقصدونها فلا يكون صدورها منهم بلا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المكره على اتيان الأفعال، فإن أصالة القصد لا تجري في أفعالهم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إجراء أصالة القصد في أفعال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في العقد سواء أ كان صادرا من المختار أم من المكره من الامور المفروغ عنها، و أنه مما لا بدّ منه فلا كلام فيه من هذه الناحية، حيث لا يكون العاقد لاغيا، و لا مورّيا عند اجراء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آخر لوجود القصد في الافعال الاختيارية الصادرة من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إجراء أصالة القصد في المكره أيضا، لعدم اختصاص إجراء الاصالة من قبل العقلاء في أفعالهم الاختيارية، بل تجري حتى في الافعال المكره عليها اذا شك في صدورها بقصد من المكره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الامر بالتأمل من جهة أن مدرك اعتبار أصالة القصد إنما هو الاجماع، و بناء العقلاء على ذلك</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أنهما إنما قاما و اعتبرا في أفعال العقلاء الاختيارية، دون المكره عليها</w:t>
      </w:r>
      <w:r>
        <w:rPr>
          <w:rFonts w:eastAsia="Amiri" w:cs="Amiri" w:ascii="Amiri" w:hAnsi="Amiri"/>
          <w:color w:val="111111"/>
          <w:sz w:val="28"/>
          <w:szCs w:val="28"/>
          <w:rtl w:val="true"/>
          <w:lang w:bidi="ar-SA"/>
        </w:rPr>
        <w:t xml:space="preserve">. </w:t>
      </w:r>
      <w:bookmarkStart w:id="89" w:name="pg15582_212948"/>
    </w:p>
    <w:p>
      <w:pPr>
        <w:pStyle w:val="Heading5"/>
        <w:numPr>
          <w:ilvl w:val="4"/>
          <w:numId w:val="1"/>
        </w:numPr>
        <w:rPr/>
      </w:pPr>
      <w:bookmarkStart w:id="90" w:name="__RefHeading___Toc9765650_2142443653"/>
      <w:bookmarkStart w:id="91" w:name="_Toc33"/>
      <w:bookmarkEnd w:id="89"/>
      <w:bookmarkEnd w:id="90"/>
      <w:r>
        <w:rPr>
          <w:rtl w:val="true"/>
        </w:rPr>
        <w:t>فروع</w:t>
      </w:r>
      <w:bookmarkEnd w:id="91"/>
    </w:p>
    <w:p>
      <w:pPr>
        <w:pStyle w:val="Heading6"/>
        <w:numPr>
          <w:ilvl w:val="5"/>
          <w:numId w:val="1"/>
        </w:numPr>
        <w:rPr/>
      </w:pPr>
      <w:bookmarkStart w:id="92" w:name="__RefHeading___Toc9765652_2142443653"/>
      <w:bookmarkStart w:id="93" w:name="_Toc34"/>
      <w:bookmarkEnd w:id="92"/>
      <w:r>
        <w:rPr>
          <w:rtl w:val="true"/>
        </w:rPr>
        <w:t>الإكراه على بيع عبد من عبدين</w:t>
      </w:r>
      <w:bookmarkEnd w:id="93"/>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أكرهه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بيع واحد غير معين من عبدين فباعهما، أو باع نصف احدهما ففي التذكرة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بيع العبدين فإن كان تدريجا فالظاهر وقوع الاول مكرها دون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احتمال الرجوع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التعيين، سواء ادعى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باعهما دفعة احتملت صحة الجميع، لأنه خلاف المكره عليه</w:t>
      </w:r>
    </w:p>
    <w:p>
      <w:pPr>
        <w:pStyle w:val="BookText"/>
        <w:rPr/>
      </w:pPr>
      <w:r>
        <w:rPr>
          <w:rFonts w:ascii="Amiri" w:hAnsi="Amiri" w:eastAsia="Amiri" w:cs="Amiri"/>
          <w:color w:val="111111"/>
          <w:sz w:val="28"/>
          <w:sz w:val="28"/>
          <w:szCs w:val="28"/>
          <w:rtl w:val="true"/>
          <w:lang w:bidi="ar-SA"/>
        </w:rPr>
        <w:t>و الظاهر أنه لم يقع شيء منهما عن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لوقوع احدهما مكرها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ترجيح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نسخ المكاسب الموجودة عندنا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w:t>
      </w:r>
    </w:p>
    <w:p>
      <w:pPr>
        <w:pStyle w:val="BookText"/>
        <w:rPr/>
      </w:pPr>
      <w:r>
        <w:rPr>
          <w:rFonts w:ascii="Amiri" w:hAnsi="Amiri" w:eastAsia="Amiri" w:cs="Amiri"/>
          <w:color w:val="111111"/>
          <w:sz w:val="28"/>
          <w:sz w:val="28"/>
          <w:szCs w:val="28"/>
          <w:rtl w:val="true"/>
          <w:lang w:bidi="ar-SA"/>
        </w:rPr>
        <w:t>و في الكثير منها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بصيغة الجمع</w:t>
      </w:r>
    </w:p>
    <w:p>
      <w:pPr>
        <w:pStyle w:val="BookText"/>
        <w:rPr/>
      </w:pPr>
      <w:r>
        <w:rPr>
          <w:rFonts w:ascii="Amiri" w:hAnsi="Amiri" w:eastAsia="Amiri" w:cs="Amiri"/>
          <w:color w:val="111111"/>
          <w:sz w:val="28"/>
          <w:sz w:val="28"/>
          <w:szCs w:val="28"/>
          <w:rtl w:val="true"/>
          <w:lang w:bidi="ar-SA"/>
        </w:rPr>
        <w:t>و المذكور هنا فرعان ليس إلا</w:t>
      </w:r>
    </w:p>
    <w:p>
      <w:pPr>
        <w:pStyle w:val="BookText"/>
        <w:rPr/>
      </w:pPr>
      <w:r>
        <w:rPr>
          <w:rFonts w:ascii="Amiri" w:hAnsi="Amiri" w:eastAsia="Amiri" w:cs="Amiri"/>
          <w:color w:val="111111"/>
          <w:sz w:val="28"/>
          <w:sz w:val="28"/>
          <w:szCs w:val="28"/>
          <w:rtl w:val="true"/>
          <w:lang w:bidi="ar-SA"/>
        </w:rPr>
        <w:t>و لعله قدس سره اراد من الجمع الجمع المنطقي الذي يصدق على اثنين أو الناسخ اشتبه في الكتابة و هو الأصح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الفرع الاول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دون بيع العبد الثاني، حيث وقع البيع عن اختياره فلا إكراه فيه حتى يبطل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البائع في السؤال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يسأل منه أنك أي بيع العبد من العبدين اردته مكرها؟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مكرها في البيع الثاني، دون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يحتمل بطلان بيع العبدين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محالة من دون تعيين في البين</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وقوع الإكراه في احدهما دون الآخر ترجيح بلا مرجح</w:t>
      </w:r>
      <w:r>
        <w:rPr>
          <w:rFonts w:eastAsia="Amiri" w:cs="Amiri" w:ascii="Amiri" w:hAnsi="Amiri"/>
          <w:color w:val="111111"/>
          <w:sz w:val="28"/>
          <w:szCs w:val="28"/>
          <w:rtl w:val="true"/>
          <w:lang w:bidi="ar-SA"/>
        </w:rPr>
        <w:t xml:space="preserve">. </w:t>
      </w:r>
      <w:bookmarkStart w:id="94" w:name="pg15582_212949"/>
    </w:p>
    <w:p>
      <w:pPr>
        <w:pStyle w:val="BookText"/>
        <w:rPr/>
      </w:pPr>
      <w:bookmarkEnd w:id="94"/>
      <w:r>
        <w:rPr>
          <w:rFonts w:ascii="IRNazanin" w:hAnsi="IRNazanin" w:eastAsia="IRNazanin"/>
          <w:color w:val="111111"/>
          <w:sz w:val="28"/>
          <w:sz w:val="28"/>
          <w:szCs w:val="28"/>
          <w:rtl w:val="true"/>
          <w:lang w:bidi="fa-IR"/>
        </w:rPr>
        <w:t xml:space="preserve">و الاول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أقوى</w:t>
      </w:r>
      <w:r>
        <w:rPr>
          <w:rFonts w:eastAsia="IRNazanin" w:cs="IRNazanin"/>
          <w:color w:val="111111"/>
          <w:sz w:val="28"/>
          <w:szCs w:val="28"/>
          <w:rtl w:val="true"/>
          <w:lang w:bidi="fa-IR"/>
        </w:rPr>
        <w:t>.</w:t>
      </w:r>
    </w:p>
    <w:p>
      <w:pPr>
        <w:pStyle w:val="Heading6"/>
        <w:numPr>
          <w:ilvl w:val="5"/>
          <w:numId w:val="1"/>
        </w:numPr>
        <w:rPr/>
      </w:pPr>
      <w:bookmarkStart w:id="95" w:name="__RefHeading___Toc9765654_2142443653"/>
      <w:bookmarkStart w:id="96" w:name="_Toc35"/>
      <w:bookmarkEnd w:id="95"/>
      <w:r>
        <w:rPr>
          <w:rtl w:val="true"/>
        </w:rPr>
        <w:t>الإكراه على معين فضم غيره إليه</w:t>
      </w:r>
      <w:bookmarkEnd w:id="96"/>
    </w:p>
    <w:p>
      <w:pPr>
        <w:pStyle w:val="BookText"/>
        <w:rPr/>
      </w:pPr>
      <w:r>
        <w:rPr>
          <w:rFonts w:ascii="Amiri" w:hAnsi="Amiri" w:eastAsia="Amiri" w:cs="Amiri"/>
          <w:color w:val="111111"/>
          <w:sz w:val="28"/>
          <w:sz w:val="28"/>
          <w:szCs w:val="28"/>
          <w:rtl w:val="true"/>
          <w:lang w:bidi="ar-SA"/>
        </w:rPr>
        <w:t xml:space="preserve">و لو أكره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بيع معين فضم إليه غيره و باعهما دفعة فالاقوى الصحة في غير ما اكره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مسألة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باع النصف بعد الإكراه على الكل بقصد أن يبيع النصف الآخر امتثالا للمكره، بناء على شمول الإكراه لبيع المجموع دفعتين فلا إشكال في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لرجاء أن يقنع المكره بالنصف كان أيضا إكراها</w:t>
      </w:r>
    </w:p>
    <w:p>
      <w:pPr>
        <w:pStyle w:val="BookText"/>
        <w:rPr/>
      </w:pPr>
      <w:r>
        <w:rPr>
          <w:rFonts w:ascii="Amiri" w:hAnsi="Amiri" w:eastAsia="Amiri" w:cs="Amiri"/>
          <w:color w:val="111111"/>
          <w:sz w:val="28"/>
          <w:sz w:val="28"/>
          <w:szCs w:val="28"/>
          <w:rtl w:val="true"/>
          <w:lang w:bidi="ar-SA"/>
        </w:rPr>
        <w:t xml:space="preserve">لكن في سماع دعوى البائع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الإمارات نظر</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9765656_2142443653"/>
      <w:bookmarkStart w:id="98" w:name="_Toc36"/>
      <w:bookmarkEnd w:id="97"/>
      <w:r>
        <w:rPr>
          <w:rtl w:val="true"/>
        </w:rPr>
        <w:t>الإكراه على الطلاق</w:t>
      </w:r>
      <w:bookmarkEnd w:id="98"/>
    </w:p>
    <w:p>
      <w:pPr>
        <w:pStyle w:val="Heading6"/>
        <w:numPr>
          <w:ilvl w:val="5"/>
          <w:numId w:val="1"/>
        </w:numPr>
        <w:rPr/>
      </w:pPr>
      <w:bookmarkStart w:id="99" w:name="__RefHeading___Toc9765658_2142443653"/>
      <w:bookmarkStart w:id="100" w:name="_Toc37"/>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بقي الكلام فيما وعدنا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الفرع المذكور في التحرير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صحة بيع الجميع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الفرع الثاني من الفرعين المذكورين هنا، و قد اريدا من كلمة فروع في قوله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المذكورة في قول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باع نصف 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وقوع هذا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بيع نصف احد العبدين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بيع نصف العبد لرجاء رضا المكره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ادعى أمام الحاكم أني إنما اقدمت على بيع النصف لاجل رجائي برضاه بذلك و ليست له أمارة على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سماع هذه الدعوى نظر و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الاشارة الى هذه المواعدة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ما يمكن توجيه الفرع المزبور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اكره على الطلاق فطلق ناوبا فالاقرب وقوع الطلاق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المسالك بزيادة احتمال عدم الوقوع، لأن الاكراه اسقط 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و مجرد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لها</w:t>
      </w:r>
    </w:p>
    <w:p>
      <w:pPr>
        <w:pStyle w:val="BookText"/>
        <w:rPr/>
      </w:pPr>
      <w:r>
        <w:rPr>
          <w:rFonts w:ascii="Amiri" w:hAnsi="Amiri" w:eastAsia="Amiri" w:cs="Amiri"/>
          <w:color w:val="111111"/>
          <w:sz w:val="28"/>
          <w:sz w:val="28"/>
          <w:szCs w:val="28"/>
          <w:rtl w:val="true"/>
          <w:lang w:bidi="ar-SA"/>
        </w:rPr>
        <w:t xml:space="preserve">و حكي عن سبطه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المرام أنه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بعموم ما دل من النص و الاجماع على بطلان عقد المكره، و الاكراه متحقق هنا، اذ المفروض أنه لولاه لما فعله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محل إشكال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 الأجلة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يلزمه إلا اللفظ، و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البينونة بين المرأة و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مجرد نية الطلاق لا اثر لها في التفرقة بين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سبط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شرح حياته و المؤلّف الشريف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اى عدم وقوع الطلاق لو اكره عليه و هو ناو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استدل سبط الشهيد الثاني في نهاية المرام على عدم وقوع الطلاق مكرها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قال سبط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و هي طلاق المكره ناويا للطلاق محل إشكال عند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شرح حياته و مؤلّفه الشريف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المكره بالفتح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تجريده عن القصد فلا شبهة في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الاكراه</w:t>
      </w:r>
    </w:p>
    <w:p>
      <w:pPr>
        <w:pStyle w:val="BookText"/>
        <w:rPr/>
      </w:pPr>
      <w:r>
        <w:rPr>
          <w:rFonts w:ascii="Amiri" w:hAnsi="Amiri" w:eastAsia="Amiri" w:cs="Amiri"/>
          <w:color w:val="111111"/>
          <w:sz w:val="28"/>
          <w:sz w:val="28"/>
          <w:szCs w:val="28"/>
          <w:rtl w:val="true"/>
          <w:lang w:bidi="ar-SA"/>
        </w:rPr>
        <w:t xml:space="preserve">و إنما يحتمل الاكراه مع عدم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سواء ظن لزوم القصد و إن لم يرده المكره أم لا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المسالك، و بناه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المكره لا قصد له اصلا فرده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القصد للمكره، و جزم بوقوع الطلاق المذكور مكرها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عدم صدق الإكراه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عدم علم المكره بأنه لا يلزمه إلا اللفظ، و له تجريده عن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أفاده بعض الأجلة الذي هو صاحب كشف اللثام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الجواهر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 الطلاق لو اكره على ذلك كما افاده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بنى بعض المعاصرين و هو صاحب الجواهر الفرع المذكور عن التحرير في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المكره لا قصد له الى مفهوم اللفظ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فرد صاحب الجواهر الشهيد الثاني في هذا المبنى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المكره قاصد الى مفهوم اللفظ، و أن الطلاق الصادر منه واقع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صاحب الجواهر قدس سره حكم سابقا بعدم وقوع الطلاق في هذا الفرع كما نقل عنه الشيخ في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المعاصرين بنى هذا الفرع على تفسير القصد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كلام الفقهاء يوهم ذلك فردّ عليهم بفساد المبنى، و عدم وقوع الطلاق</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نقل عن صاحب الجواهر الجزم بوقوع الطلاق في الفرع المذكور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يقل احد بخلو المكره عن قصد معنى اللفظ، و ليس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المكره غير قاصد الى مدلول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الشهيد الثاني بين المكره و الفضولي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سابقا، فبناء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فيما افاده بعض المعاصرين نظر و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عرفت سابقا، اى ما عرفته سابقا عبارة من أنه لم يقل 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القصد الى اللفظ اصلا ليس مراد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كما عرفت سابقا 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مرادهم بعدم القصد هو عدم القصد الى وقوع مضمون العقد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أن مراد الفقهاء من عدم وجود القصد للمكره عدم القصد الى وقوع المضمون في الخارج، لا عدم القصد الى مفهوم اللفظ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القصد، فإن من الواضح أن العاقد الفضولي قاصد الى مفهوم اللفظ، فلو كان المكره غير قاصد الى مفهوم اللفظ لما كان لتشريك الشهيد الثاني المكره مع الفضولي 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وقوع الطلاق من المكره، بناء على ما افاده صاحب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الطلاق مكرها</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مراد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المكره لا قصد له أنه لا قصد له الى مفهوم اللفظ</w:t>
      </w:r>
      <w:r>
        <w:rPr>
          <w:rFonts w:eastAsia="Amiri" w:cs="Amiri" w:ascii="Amiri" w:hAnsi="Amiri"/>
          <w:color w:val="111111"/>
          <w:sz w:val="28"/>
          <w:szCs w:val="28"/>
          <w:rtl w:val="true"/>
          <w:lang w:bidi="ar-SA"/>
        </w:rPr>
        <w:t xml:space="preserve">. </w:t>
      </w:r>
      <w:bookmarkStart w:id="101" w:name="pg15582_212953"/>
    </w:p>
    <w:p>
      <w:pPr>
        <w:pStyle w:val="BookText"/>
        <w:rPr/>
      </w:pPr>
      <w:bookmarkEnd w:id="101"/>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إن علم بكفاية مجرد اللفظ المجرد عن النية فنوى اختيارا صح، لأن مرجع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وجوب التورية على العارف بها، المتفطن لها، اذ لا فرق بين التخلص بالتورية و بين تجريد اللفظ عن قصد المعنى بحيث يتكلم به لاغيا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ظاهر الأدلة، و الأخبار الواردة في طلاق المكره و عتقه عدم اعتبار العجز عن التورية</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9765660_2142443653"/>
      <w:bookmarkStart w:id="103" w:name="_Toc38"/>
      <w:bookmarkEnd w:id="102"/>
      <w:r>
        <w:rPr>
          <w:rtl w:val="true"/>
        </w:rPr>
        <w:t>أقسام الإكراه على الطلاق، و أحكامها</w:t>
      </w:r>
      <w:bookmarkEnd w:id="103"/>
    </w:p>
    <w:p>
      <w:pPr>
        <w:pStyle w:val="BookText"/>
        <w:rPr/>
      </w:pPr>
      <w:r>
        <w:rPr>
          <w:rFonts w:ascii="Amiri" w:hAnsi="Amiri" w:eastAsia="Amiri" w:cs="Amiri"/>
          <w:color w:val="111111"/>
          <w:sz w:val="28"/>
          <w:sz w:val="28"/>
          <w:szCs w:val="28"/>
          <w:rtl w:val="true"/>
          <w:lang w:bidi="ar-SA"/>
        </w:rPr>
        <w:t xml:space="preserve">و توضيح الأقسام المنصورة في الفرع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الاكراه الملحق بوقوع الطلاق قصدا إليه راضيا به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دخل في الفعل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يوقع الطلاق قصدا إليه عن طيب النفس بحيث لا يكون الداعي إليه هو الاكراه، لبنائه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تحمل الضرر المتوعد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كذا ما تقدم عن صاحب كشف اللثام في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الأجلة أنه لو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من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بيان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مآل قول صاحب كشف اللثام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لضعف ما ذكره صاحب كشف اللثام 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مضت الاشارة الى أخبار الطلاق و العتق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لو طلق مكرها ناويا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الأقسام المذكورة في هذا الفرع حسب تقسيم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إلا أن القسم الثالث له فردان، و كذا القسم الرابع كما ستعرف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الاول اى لا دخل للإكراه في الطلاق ابدا</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البناء هنا توطين النفس اى يوطن المطلّق نفسه على تحمل الضرر من قبل المتوعّد و المكره </w:t>
      </w:r>
    </w:p>
    <w:p>
      <w:pPr>
        <w:pStyle w:val="BookText"/>
        <w:rPr/>
      </w:pPr>
      <w:r>
        <w:rPr>
          <w:rFonts w:ascii="Amiri" w:hAnsi="Amiri" w:eastAsia="Amiri" w:cs="Amiri"/>
          <w:color w:val="111111"/>
          <w:sz w:val="28"/>
          <w:sz w:val="28"/>
          <w:szCs w:val="28"/>
          <w:rtl w:val="true"/>
          <w:lang w:bidi="ar-SA"/>
        </w:rPr>
        <w:t xml:space="preserve">و لا يخفى بداهة وقوع الطلاق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جواز حمل الفرع المذكور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معنى لجعله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عدم الوقوع في المسالك، 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في نهاية المرام، و استشكاله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 الاجماع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القسم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الإكراه في الفرع المذكور دخيل في وقوع الطلاق بخلاف هذا القسم، فإنه غير دخيل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 الفرع المذكور أقرب الى الواقع كما افاده العلامة بقوله في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اكره على الطلاق فطلق ناويا فالأقرب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اللازم لجعل الفرع المذكور في القطعيات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لجعله اى فلا معنى لذكر عدم وقوع الطلاق من المحتملات كما افاد هذا المعنى الشهيد الثاني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لجعله اى فلا معنى لجعل عدم وقوع الطلاق في الفرع المذكور من المحتملات كما افاد هذا المعنى سبط الشهيد الثاني في نهاية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 معنى لإشكال سبط الشهيد الثاني في وقوع الطلاق في الفرع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سبط الشهيد الثاني في إشكاله على وقوع الطلاق في الفرع المذكور اى الدليل على ذلك هو النص و الاجماع</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الاستدلال منه في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بعموم ما دل من النص و الاجماع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وقوع الطلاق لو لم يكن الاكراه مستقلا في داعي الوقوع، بل هو بضميمة شيء اختياري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هو الاكراه فإما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الفعل لا من جهة التخلص عن الضرر المتوعد به، بل من جهة دفع الضرر اللاحق للمكره بالكسر كمن قال له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زوجتك و إلا قتلتك، أو قتلت نفسي فطلق الوالد خوفا من قتل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أو قتل الغير له اذا تعرض لقتل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على الفعل شفقة دينية على المكره بالكسر أو على المطلقة، أو على غيرهما ممن يريد نكاح الزوجة، لئلا يقع الناس في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من الأقسام المتصورة في الفرع المذكور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 من الأقسام المتصورة في الفرع المذكور</w:t>
      </w:r>
    </w:p>
    <w:p>
      <w:pPr>
        <w:pStyle w:val="BookText"/>
        <w:rPr/>
      </w:pPr>
      <w:r>
        <w:rPr>
          <w:rFonts w:ascii="IRNazanin" w:hAnsi="IRNazanin" w:eastAsia="IRNazanin"/>
          <w:color w:val="111111"/>
          <w:sz w:val="28"/>
          <w:sz w:val="28"/>
          <w:szCs w:val="28"/>
          <w:rtl w:val="true"/>
          <w:lang w:bidi="fa-IR"/>
        </w:rPr>
        <w:t>و لهذا القسم فردان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الفرد الاول من القسم الثالث في الفرع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الفرد الثاني من القسم الثالث في الفرع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كون الداعي على الفعل هو الاكراه، لكن الإقدام على الفعل ليس لاجل دفع الضرر المتوعد عن نفسه، بل لاجل دفع الضرر العائد الى المكره بالكسر كما عرفت في المثال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قال له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صورة كون الداعي على الفعل شفقة دينية على المكره بالكسر اى الحكم بوقوع الطلاق في الفرع المذكور في هاتين الصورتين لا يخلو عن إشكال لأن الداعي الى ايجاد الفعل و إن كان نفس الإكراه، لكن الإقدام عليه ليس </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لداعي التخلص من الضرر فقد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الفعل لاجل اعتقاد المكره أن الحذر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إلا بايقاع الطلاق حقيقة، لغفلته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التخلص غير متوقف على القصد الى وقوع أثر الطلاق، و حصول البينونة فيوطن نفسه على رفع اليد عن الزوجة و الإعراض عنها فيوقع الطلاق قاصدا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كثيرا ما يتفق للعوام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التوطين و الإعراض من جهة جهله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الشرعي، أو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مذهب بعض العامة فزعم أن الطلاق يقع مع الاكراه، فاذا اكره على الطلاق فقد طلق قاصدا لوقوعه، لأن القصد الى اللفظ المكره عليه بعد اعتقاد كونه سببا مستقلا في وقوع البينونة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لاجل دفع الضرر المتوعد به عن نفسه، بل لاجل دفع الضرر عن المكره بالكسر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الرابع من الأقسام المتصورة في الفرع المذكور و لهذا القسم فردان أيضا نذكرهما تحت رقمهما الخاص عند ما يذكرهما الشيخ</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الفرد الاول من القسم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المكره بالكسر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لغفلة من المكره 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الفرد الثاني من القسم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جهل المشتري بالحكم الشرعي الذي هو عدم وقوع الطلاق مكرها</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أو أن المكره اعتقد أن الطلاق الصادر من المكره بالفتح واقع في الخارج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كوقوعه على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اخواننا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يستلزم القصد الى وقوعها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فيرضي نفسه بذلك، و يوطنها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كثيرا ما يتفق للعوام، و الحكم في هاتين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إشكال،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الاكراه أقرب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وقوع البينونة فحينئذ يرضي المكره بالفتح نفسه، و يوطنها على البينونة بينه، و بين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الفرد الثاني من القسم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كون قصد الفعل لاجل اعتقاد المكره أن الحذر لا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اشير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و صورة كون التوطين و الإعراض من جهة جهل المكره بالفتح بالحكم الشرعي و قد اشير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اى الحكم و هو وقوع الطلاق في الفرع المذكور في الصورتين المذكورتين مشكل، لأنه و إن اوقع الطلاق قاصدا لاجل التخلص عن الضرر و أن الحذر من المكره لا يتحقق إلا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كان غافلا عن أن التخلص من الضرر لا يتوقف على القصد الى وقوع اثر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الصورة الثانية، حيث إن المكره كان جاهلا بالحكم الشرعي أو كونه راى مذهب العامة أن طلاق المكره 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تحقق الاكراه في الصورتين عدم وقوع الطلاق، حيث إنه لا طلاق في حالة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الأقسام الاربعة مع الفردين لكل من القسم الثالث و الرابع</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للإكراه دخل في الطلاق في الفرع المذكور اصلا بحيث لا يكون الداعي الى وقوع الطلاق هو الاكراه، بل اوقعه بطيب نفس منه، لبنائه على تحمل الضرر المتوعّد به</w:t>
      </w:r>
      <w:r>
        <w:rPr>
          <w:rFonts w:eastAsia="Amiri" w:cs="Amiri" w:ascii="Amiri" w:hAnsi="Amiri"/>
          <w:color w:val="111111"/>
          <w:sz w:val="28"/>
          <w:szCs w:val="28"/>
          <w:rtl w:val="true"/>
          <w:lang w:bidi="ar-SA"/>
        </w:rPr>
        <w:t xml:space="preserve">. </w:t>
      </w:r>
      <w:bookmarkStart w:id="104" w:name="pg15582_212958"/>
    </w:p>
    <w:p>
      <w:pPr>
        <w:pStyle w:val="Heading6"/>
        <w:numPr>
          <w:ilvl w:val="5"/>
          <w:numId w:val="1"/>
        </w:numPr>
        <w:rPr/>
      </w:pPr>
      <w:bookmarkStart w:id="105" w:name="__RefHeading___Toc9765662_2142443653"/>
      <w:bookmarkStart w:id="106" w:name="_Toc39"/>
      <w:bookmarkEnd w:id="104"/>
      <w:bookmarkEnd w:id="105"/>
      <w:r>
        <w:rPr>
          <w:rtl w:val="true"/>
        </w:rPr>
        <w:t>عقد المكره لو تعقبه الرضا</w:t>
      </w:r>
      <w:bookmarkEnd w:id="106"/>
    </w:p>
    <w:p>
      <w:pPr>
        <w:pStyle w:val="BookText"/>
        <w:rPr/>
      </w:pPr>
      <w:r>
        <w:rPr>
          <w:rFonts w:ascii="Amiri" w:hAnsi="Amiri" w:eastAsia="Amiri" w:cs="Amiri"/>
          <w:color w:val="111111"/>
          <w:sz w:val="28"/>
          <w:sz w:val="28"/>
          <w:szCs w:val="28"/>
          <w:rtl w:val="true"/>
          <w:lang w:bidi="ar-SA"/>
        </w:rPr>
        <w:t xml:space="preserve">ثم إن المشهور بين المتأخرين أنه لو رضي المكره بما فعله صح العقد بل عن الرياض تبعا للحدائق أن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اتفاقهم، لأنه 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الاكراه دخيلا في وقوع الطلاق و إن لم يكن مستقلا في ذلك، بل بواسطة ضميمة شيء اختياري معه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الداعي على الطلاق هو الإكراه</w:t>
      </w:r>
    </w:p>
    <w:p>
      <w:pPr>
        <w:pStyle w:val="BookText"/>
        <w:rPr/>
      </w:pPr>
      <w:r>
        <w:rPr>
          <w:rFonts w:ascii="IRNazanin" w:hAnsi="IRNazanin" w:eastAsia="IRNazanin"/>
          <w:color w:val="111111"/>
          <w:sz w:val="28"/>
          <w:sz w:val="28"/>
          <w:szCs w:val="28"/>
          <w:rtl w:val="true"/>
          <w:lang w:bidi="fa-IR"/>
        </w:rPr>
        <w:t>و له فردان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اتيان الفعل لا لاجل دفع الضرر عن نفسه</w:t>
      </w:r>
    </w:p>
    <w:p>
      <w:pPr>
        <w:pStyle w:val="BookText"/>
        <w:rPr/>
      </w:pPr>
      <w:r>
        <w:rPr>
          <w:rFonts w:ascii="Amiri" w:hAnsi="Amiri" w:eastAsia="Amiri" w:cs="Amiri"/>
          <w:color w:val="111111"/>
          <w:sz w:val="28"/>
          <w:sz w:val="28"/>
          <w:szCs w:val="28"/>
          <w:rtl w:val="true"/>
          <w:lang w:bidi="ar-SA"/>
        </w:rPr>
        <w:t xml:space="preserve">بل من جهة دفع الضرر عن المكره بالكسر كما مثل له الشيخ بقوله في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قال له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اتيان الفعل المكره عليه لاجل شفقة دينية على المكره بالكسر، لا لاجل دفع الضرر عن نفسه كما افاده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الداعي من اتيان الفعل هو التخلص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له فردان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قصد ايقاع الطلاق لاجل اعتقاد المكره بالفتح أن دفع الضرر لا يمكن إلا بايقاع الطلاق؛ غفلة عن أن التخلص من الضرر غير متوقف على القصد الى وقوع اثر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الإقدام على الطلاق، و توطين نفسه على ذلك لاجل جهل المكره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يعتقد أن مذهب الشيعة الامامية كمذهب اخواننا السنة في وقوع الطلاق من المكره بالفتح</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أن المكره لو رضي بعد الإكراه، و ايقاع العقد صح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حقيقي فيؤثر أثره، مع اجتماع باقي شرائط البيع و هو طيب النفس</w:t>
      </w:r>
    </w:p>
    <w:p>
      <w:pPr>
        <w:pStyle w:val="BookText"/>
        <w:rPr/>
      </w:pPr>
      <w:r>
        <w:rPr>
          <w:rFonts w:ascii="Amiri" w:hAnsi="Amiri" w:eastAsia="Amiri" w:cs="Amiri"/>
          <w:color w:val="111111"/>
          <w:sz w:val="28"/>
          <w:sz w:val="28"/>
          <w:szCs w:val="28"/>
          <w:rtl w:val="true"/>
          <w:lang w:bidi="ar-SA"/>
        </w:rPr>
        <w:t xml:space="preserve">و دعوى اعتبار مقارنة طيب النفس للعقد خالية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الشاهد</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اعتبارها في مفهوم العقد، اللازم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عدم كون عقد الفضولي عقدا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 دعوى اعتبار طيب نفس العاقد في تأثير عقده اللازم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عدم صحة بيع المكره بحق، 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إكراهه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الحالية لكلمة و دعوى اى حال كون الدعوى خالية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المتقدم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اى الدعوى المذكورة مردودة بالإطلاقات الواردة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 و أَحَلَّ اَللّٰهُ اَلْبَيْعَ‌ ، و 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مطلقة ليس فيها اعتبار مقارنة الطيب للعقد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أضعف من الدعوى المذكورة دعوى اعتبار مقارنة طيب النفس في مفهوم العقد حالة صدوره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مبتدأ خبره عدم كون عقد الفضولي، و ليس صفة لكلمة دعوى الواقعة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منها دعوى، للزوم اتيانها مؤنثة لو كانت صفة، لوجوب التطابق، اى لازم هذه الدعوى عدم كون عقد الفضولي عقدا حقيقيا، لعدم وجود مقارنة الرضا في مفهوم عقد الفضولي اذ الرضا حاصل بعد صدور العقد، و وقوعه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أضعف من هاتين الدعويين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مبتدأ خبره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بيع المكره، اى لازم هذه الدعوى أن بيع المكره بحق كمن أكره على بيع ماله لأداء دينه لا يكون صحيحا، لعدم وجود طيب النفس منه حال إجراء العقد حتى يؤثر في عقده</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ثان للمبتدإ الواقع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اى اللازم </w:t>
      </w:r>
    </w:p>
    <w:p>
      <w:pPr>
        <w:pStyle w:val="BookText"/>
        <w:rPr/>
      </w:pPr>
      <w:r>
        <w:rPr>
          <w:rFonts w:ascii="Amiri" w:hAnsi="Amiri" w:eastAsia="Amiri" w:cs="Amiri"/>
          <w:color w:val="111111"/>
          <w:sz w:val="28"/>
          <w:sz w:val="28"/>
          <w:szCs w:val="28"/>
          <w:rtl w:val="true"/>
          <w:lang w:bidi="ar-SA"/>
        </w:rPr>
        <w:t xml:space="preserve">على العقد تعبديا،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لتأثير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صحة عقد الفضولي،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المالك طيّب النفس بوقوع اثر العقد، و غير منشئ للنقل بكلامه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هذه الدعوى أن يكون الإكراه بحق لاجل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الشارع امرنا بأن المكره بحق يكون عقده ماضيا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ليس مضي العقد في المكره بحق من ناحية تأثير العقد لعدم وجود طيب النفس من المكره بحق مقارنا للعقد على فرض اعتباره حتى يكون العقد هو المؤثر في المكره بحق</w:t>
      </w:r>
    </w:p>
    <w:p>
      <w:pPr>
        <w:pStyle w:val="BookText"/>
        <w:rPr/>
      </w:pPr>
      <w:r>
        <w:rPr>
          <w:rFonts w:ascii="Amiri" w:hAnsi="Amiri" w:eastAsia="Amiri" w:cs="Amiri"/>
          <w:color w:val="111111"/>
          <w:sz w:val="28"/>
          <w:sz w:val="28"/>
          <w:szCs w:val="28"/>
          <w:rtl w:val="true"/>
          <w:lang w:bidi="ar-SA"/>
        </w:rPr>
        <w:t>مع أن الامر ليس كذلك، اذ العقد بنفسه يكون مؤثرا في المضي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يؤيد كون عقد المكره صحيحا لو رضي المكره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صحة عقد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حيث تعليلية هنا اى تعليل لكون فحوى صحة عقد الفضولي يؤيد صحة عقد المكره لو رضي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الحقيقي في عقد الفضولي له طيب النفس بوقوع اثر العقد الذي هو النقل و الانتقال بعد رضائه بذلك و لا ينشأ برضائه هذا نقلا جديدا مستأنفا، فنفس رضائه و إمضائه لما فعله الفضولي كاشف عن طيب نفسه بمضمون العقد الصادر من الفضولي و ليس المضمون إلا النقل و الانتقال</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الرضا اللاحق في الفضولي مؤثرا في صحته، مع أن الفضولي ليس مالكا حقيقيا، فالرضا اللاحق في عقد المكره بطريق أولى يكون موجبا لصحته، لأن المكره مالك حقيقي في بيع ماله بنفسه، غاية الامر ليس له الرضا قبل العقد ثم حصل بعده </w:t>
      </w:r>
    </w:p>
    <w:p>
      <w:pPr>
        <w:pStyle w:val="BookText"/>
        <w:rPr/>
      </w:pPr>
      <w:r>
        <w:rPr>
          <w:rFonts w:ascii="Amiri" w:hAnsi="Amiri" w:eastAsia="Amiri" w:cs="Amiri"/>
          <w:color w:val="111111"/>
          <w:sz w:val="28"/>
          <w:sz w:val="28"/>
          <w:szCs w:val="28"/>
          <w:rtl w:val="true"/>
          <w:lang w:bidi="ar-SA"/>
        </w:rPr>
        <w:t xml:space="preserve">و امضاء إنشاء الغير ليس إلا طيب النفس بمضمونه،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مستأنفا،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فهو موجود هنا، فلم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من المالك هنالك إلا طيب النفس بانتقاله متأخرا عن إنشاء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فيما نحن فيه مع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انشاؤه للنقل المدلول عليه بلفظ العقد، لما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عقده إنشاء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أن عقد الفضولي واجد لما هو مفقود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طيب نفس العاقد بما ينشؤه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بالقطع بأن طيب النفس لا أثر له، لا في صدق العقدية، اذ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ليس إمضاء المالك الحقيقي لانشاء العاقد الفضولي إنشاء مستأنفا جديدا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مع أنه لو فرضنا أن الامضاء من المالك الحقيقي يكون إنشاء جديدا اى عقدا جديدا فطيب النفس موجود أيضا بنفس الانشاء الجديد الذي وجد بالامضاء من المالك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تعليلية اي تعليل لوجود طيب النفس لو كان الامضاء إنشاء جديدا؛ اى لم يصدر من المالك الحقيقي في عقد الفضولي سوى طيب النفس بامضائه للعقد،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الامضاء إنشاء جديد بانتقال المبيع الى المشتري متأخرا عن إنشاء العقد الصادر من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طيب النفس موجود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عقد المكره مع شيء زائد على الاجازة في عقد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عقد حقيقي</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عقد المكره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يكفي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قصد الانشاء المدلول عليه باللفظ المستعمل فيه</w:t>
      </w:r>
    </w:p>
    <w:p>
      <w:pPr>
        <w:pStyle w:val="BookText"/>
        <w:rPr/>
      </w:pPr>
      <w:r>
        <w:rPr>
          <w:rFonts w:ascii="Amiri" w:hAnsi="Amiri" w:eastAsia="Amiri" w:cs="Amiri"/>
          <w:color w:val="111111"/>
          <w:sz w:val="28"/>
          <w:sz w:val="28"/>
          <w:szCs w:val="28"/>
          <w:rtl w:val="true"/>
          <w:lang w:bidi="ar-SA"/>
        </w:rPr>
        <w:t xml:space="preserve">و لا في النقل و الانتقال، لعدم مدخلية غير المالك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ما ذكر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توهم أن المكره لا قصد له الى مدلول اللفظ اصلا، و أنه قاصد نفس اللفظ الذي هو بمعنى الصوت كما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أنه لا يجدي تعقب الرضا، اذ لا عقد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عرفت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المقطوع من النصوص و الفتاوى فراجع فظهر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وجه التأمل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صدق العقدية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النقل و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لحوق الرضا في المكره موجب لصحة العقد، و قد ذكر الاستدراك في المتن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يظهر من جماعة منهم الشهيدان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بأن المكره قاصد الى اللفظ الذي هو 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أن كان المكره قاصدا الى اللفظ الذي هو الصوت المجرد، من دون قصد الى وقوع مضمونه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بعدم لقصد في المكره عدم قصده الى وقوع مضمون العقد في الخارج، لا عدم قصده الى مفهوم اللفظ اصلا</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فحوى صحة عقد الفضولي يؤيد عقد المكره بعد لحقوق الرضا به، و أن طيب النفس موجود فيه مع زيادة و هو انشاؤه للنقل بلفظ العقد و إن كان مكرها كما عرفت مفصلا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و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الكفاية، و مجمع الفائدة، تبعا للمحقق الثاني في جامع المقاصد و إن انتصر لهم بعض من تأخر عنهم بقوله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 الدال على اعتبار كون العقد عن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النبوي المشهور الدال على رفع حكم الاكراه مؤيدا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بالهازل، مع أنهم لم يقولوا بصحته بعد لحوق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عقد المكره بعد لحقوق الرضا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الاول للانتصار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المكره ليس فيه تراض، و الآية الكريمة تصرح بكون التجارة الواقعة بين المتعاقدين لا بدّ أن تكون عن تراض فلا يفيده لحوق الرضا متأخرا عن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بالإضافة على الآية المذكورة لنا دليل آخر على عدم صحة عقد المكره و إن لحقه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النبوي المشهور رفع عن امتي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اكرهوا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اشير الى الحديث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صحة وقوع عقد المكره و إن لحقه الرضا مؤيد بالنقض بالهازل، هذا هو الدليل الثالث للانتصار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الهازل مع أنه قاصد الى مفهوم اللفظ لم يقل احد من الفقهاء بصحة عقده الصادر منه لو لحقه الرضا</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 الشريفة، و النبوي المشهور و التأييد المذكور التي جيئت للانتصار على عدم صحة عقد المكره و لو لحقه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مخدوشة بأسرها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الآية على اعتبار وقوع العقد عن التراضي إما بمفهوم الحصر و إما بمفهوم الوصف، و لا حصر كما لا يخفى، لأن الاستثناء منقطع، و غير مفرّغ</w:t>
      </w:r>
    </w:p>
    <w:p>
      <w:pPr>
        <w:pStyle w:val="BookText"/>
        <w:rPr/>
      </w:pPr>
      <w:r>
        <w:rPr>
          <w:rFonts w:ascii="Amiri" w:hAnsi="Amiri" w:eastAsia="Amiri" w:cs="Amiri"/>
          <w:color w:val="111111"/>
          <w:sz w:val="28"/>
          <w:sz w:val="28"/>
          <w:szCs w:val="28"/>
          <w:rtl w:val="true"/>
          <w:lang w:bidi="ar-SA"/>
        </w:rPr>
        <w:t>و مفهوم الوصف على القول به مقيد بعدم ورود الوصف مورد الغالب كما في ربائبكم اللاّتي في حجوركم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شروع في نقض تلك الأدلة و هدمها فابتدأ بالرد على الاستدلال بالآية الكريمة التي كانت اوّل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بالآية على حصر التجارة في التجارة عن تراض إما بمفهوم الحصر المستفاد من الاستثناء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بمفهوم الوصف و هو تقييد التجارة بتجارة عن تراض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دلالة على الحصر المذكور، لأن دلالة الاستثناء على الحصر سببه احد الامرين لا محالة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كونه متصلا، و إما كونه مفرّغا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مفقودان في المقام، لأن الاستثناء هنا منقطع، و المستثنى منه مذكور، حيث إن التجارة عن تراض ليست داخلة في أكل المال بالباطل فهي من قبيل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القوم إلا حمارا، فالاستثناء منقطع</w:t>
      </w:r>
    </w:p>
    <w:p>
      <w:pPr>
        <w:pStyle w:val="BookText"/>
        <w:rPr/>
      </w:pPr>
      <w:r>
        <w:rPr>
          <w:rFonts w:ascii="Amiri" w:hAnsi="Amiri" w:eastAsia="Amiri" w:cs="Amiri"/>
          <w:color w:val="111111"/>
          <w:sz w:val="28"/>
          <w:sz w:val="28"/>
          <w:szCs w:val="28"/>
          <w:rtl w:val="true"/>
          <w:lang w:bidi="ar-SA"/>
        </w:rPr>
        <w:t>و ليس بمفرّغ أيضا، لوجود المستثنى منه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مفهوم الوصف فعلى القول بأن له مفهوما و مفهومه حجة فحجية مفهومه مقيدة بعدم ورود الوصف مورد الغالب</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الوصف اذا ورد مورد الغالب ليس له مفهوم حتى يكون حجة كما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ربائبكم اللاّتي في حجوركم، اذ ليس معنى الآية أن الربائب التي ليست في الحجور يجوز للرجل اخذهن، و التي في الحجور لا يجوز للرجل اخذهن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هنا مقام الاحتراز ممنوعة، و سيجيء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توضيح لعدم دلالة الآية على اعتبار سبق التراضي في البيع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ففيه أولا أن المرفوع فيه هي المؤاخذة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الغالب أن يكن الربائب في الحجور، فلذا قيّدت بها</w:t>
      </w:r>
    </w:p>
    <w:p>
      <w:pPr>
        <w:pStyle w:val="BookText"/>
        <w:rPr/>
      </w:pPr>
      <w:r>
        <w:rPr>
          <w:rFonts w:ascii="Amiri" w:hAnsi="Amiri" w:eastAsia="Amiri" w:cs="Amiri"/>
          <w:color w:val="111111"/>
          <w:sz w:val="28"/>
          <w:sz w:val="28"/>
          <w:szCs w:val="28"/>
          <w:rtl w:val="true"/>
          <w:lang w:bidi="ar-SA"/>
        </w:rPr>
        <w:t>ففيما نحن فيه ورد الوصف مورد الغالب فلا مفهوم له حتى يكون حجة فيستدل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دعوى وقوع الوصف و هو تجارة عن تراض هنا للاحتراز عن تجارة ليس فيها تراض فيصح حينئذ الاستدلال به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عقد المكره بعد لحوق الرضا به غير صحيح فيكون القيد قيدا احترازيا</w:t>
      </w:r>
    </w:p>
    <w:p>
      <w:pPr>
        <w:pStyle w:val="BookText"/>
        <w:rPr/>
      </w:pPr>
      <w:r>
        <w:rPr>
          <w:rFonts w:ascii="Amiri" w:hAnsi="Amiri" w:eastAsia="Amiri" w:cs="Amiri"/>
          <w:color w:val="111111"/>
          <w:sz w:val="28"/>
          <w:sz w:val="28"/>
          <w:szCs w:val="28"/>
          <w:rtl w:val="true"/>
          <w:lang w:bidi="ar-SA"/>
        </w:rPr>
        <w:t>ممنوعة، اذ القيد هنا يحمل على التوضيح و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عدم السبق هنا نستدل على عدم سبقه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الدليل الثاني للانتصار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خلاصته أن الاستدلال بحديث رفع عن امتي تسعة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من ناحيتين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الرفع الوارد في الحديث هو رفع المؤاخذة و رفع الأحكام المتضمنة لمؤاخذة المكره، سواء أ كانت الأحكام تكليفية أم 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عرفت شرحه مفصلا في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 ليس المراد من الرفع رفع الحكم الذي هو للمكره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حكم الإكراه في المكره إنما شرّع في الشريعة الاسلامية ليرفع حكما ضرريا على المكره، لا ما كان نفعا له </w:t>
      </w:r>
    </w:p>
    <w:p>
      <w:pPr>
        <w:pStyle w:val="BookText"/>
        <w:rPr/>
      </w:pPr>
      <w:r>
        <w:rPr>
          <w:rFonts w:ascii="Amiri" w:hAnsi="Amiri" w:eastAsia="Amiri" w:cs="Amiri"/>
          <w:color w:val="111111"/>
          <w:sz w:val="28"/>
          <w:sz w:val="28"/>
          <w:szCs w:val="28"/>
          <w:rtl w:val="true"/>
          <w:lang w:bidi="ar-SA"/>
        </w:rPr>
        <w:t xml:space="preserve">و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لمؤاخذة المكره، و الزامه بشيء، و الحكم بوقوف عقده على رضاه راجع الى أن له أن يرضى بذلك، و هذا حق له، لا عليه</w:t>
      </w:r>
    </w:p>
    <w:p>
      <w:pPr>
        <w:pStyle w:val="BookText"/>
        <w:rPr/>
      </w:pPr>
      <w:r>
        <w:rPr>
          <w:rFonts w:ascii="Amiri" w:hAnsi="Amiri" w:eastAsia="Amiri" w:cs="Amiri"/>
          <w:color w:val="111111"/>
          <w:sz w:val="28"/>
          <w:sz w:val="28"/>
          <w:szCs w:val="28"/>
          <w:rtl w:val="true"/>
          <w:lang w:bidi="ar-SA"/>
        </w:rPr>
        <w:t xml:space="preserve">نعم قد يلزم الطرف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الفسخ حتى يرضى المكره أو يفسخ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لغيره، و الحديث لا يرفع المؤاخذة، و الإلزام عن غير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p>
    <w:p>
      <w:pPr>
        <w:pStyle w:val="BookText"/>
        <w:rPr/>
      </w:pPr>
      <w:r>
        <w:rPr>
          <w:rFonts w:ascii="Amiri" w:hAnsi="Amiri" w:eastAsia="Amiri" w:cs="Amiri"/>
          <w:color w:val="111111"/>
          <w:sz w:val="28"/>
          <w:sz w:val="28"/>
          <w:szCs w:val="28"/>
          <w:rtl w:val="true"/>
          <w:lang w:bidi="ar-SA"/>
        </w:rPr>
        <w:t xml:space="preserve">و أما إلزامه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طول المدة باختيار البيع، أو فسخه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الحكم بتوقف عقد المكره على رضاه حق له من حقوقه فلا يشمله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 على هي المؤاخذة اى أن المرفوع هي الأحكام المتضمنة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المشترى لو كان المكره بايعا، أو البائع لو كان المكره مشتريا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إلزام الآخر الذي هو المشتري، أو البائع إلزام لغير المكره لا للمكره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موضوع لرفع الإكراه عن شخص المكره</w:t>
      </w:r>
    </w:p>
    <w:p>
      <w:pPr>
        <w:pStyle w:val="BookText"/>
        <w:rPr/>
      </w:pPr>
      <w:r>
        <w:rPr>
          <w:rFonts w:ascii="Amiri" w:hAnsi="Amiri" w:eastAsia="Amiri" w:cs="Amiri"/>
          <w:color w:val="111111"/>
          <w:sz w:val="28"/>
          <w:sz w:val="28"/>
          <w:szCs w:val="28"/>
          <w:rtl w:val="true"/>
          <w:lang w:bidi="ar-SA"/>
        </w:rPr>
        <w:t>كما أفاده بقوله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المرفوع فيه هي الأحكام المتضمنة لمؤاخذة المكره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إلزام المكره؛ و دليل الالزام هو حديث نفي الضرر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إلزام المكره باحد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الرضا، أو الفسخ من توابع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من الحق توقف العقد على الرضا، فإنه ثابت للمكره بسبب الاكراه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توابع الحق الثابت له بالاكراه،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الفعل المتحقق على وجه الاكراه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عرفت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رفع الاكراه إنما يرفع حكما سابقا على الاكراه، لا ما قد أتى من قبل الاكراه، و في موضوع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الزام المكره ليس من أحكام نفس العقد المتحقق على وجه الاكراه، ليندرج تحت حديث رفع عن امتي تسعة فيرفع بالاكراه حتى لا يبقى مجال للحوق الرضا، ثم يحكم ببطلان عقد المكره، لوقوع التعارض بين حديث الرفع حينئذ، و بين حديث لا ضرر و لا ضرار فيحكم بالتساقط ثم الرجوع الى الاصل الذي هو استصحاب بطلان عقد المكره، اذ عقد المكره قبل لحوق الرضا كان باطلا، لاشتراط الاختيار فيه، و بعد لحوق الرضا نشك في صحته فنستصحب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افاده شيخنا الانصاري قدس سره في الخدشة في الناحية الاولى أحكام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بتوقف عقد المكره على رضاه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بتوقف عقده على رضاه،</w:t>
      </w:r>
    </w:p>
    <w:p>
      <w:pPr>
        <w:pStyle w:val="BookText"/>
        <w:rPr/>
      </w:pPr>
      <w:r>
        <w:rPr>
          <w:rFonts w:ascii="Amiri" w:hAnsi="Amiri" w:eastAsia="Amiri" w:cs="Amiri"/>
          <w:color w:val="111111"/>
          <w:sz w:val="28"/>
          <w:sz w:val="28"/>
          <w:szCs w:val="28"/>
          <w:rtl w:val="true"/>
          <w:lang w:bidi="ar-SA"/>
        </w:rPr>
        <w:t>و قد عرفت أن هذا حكم له، لا عليه، و دليل الرفع إنما يرفع حكما ضرريا على المكره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بإلزام الغير أن لا يفسخ حتى يرضى المكره، أو يفسخ في قوله في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يلزم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حديث الرفع إنما يرفع حكما ضرريا على المكره لا ما كان على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بإلزام المكره إما بالفسخ، أو الامضاء في قوله</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إلزامه بعد طول المدة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على القول بكون الرضا ناقلا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على القول بالكشف بعد التأمل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الحكم الثابت للفعل المكره عليه لو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صحة العقد المكره بعد لحوق الرضا، و أن المكره ملزم باحد الامرين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الامضاء و هو الرضا، أو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على النقل لا ملكية للطرف الآخر قبل الرضا فلا مؤاخذة و لا إلزام على المكره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اذا لم يتحقق من المكره الرضا بعد العقد فلا كاشف عن تحقق الملكية قبل الرضا، و اذا لم يكن هناك كاشف لم يكن هناك إلزام للمكره، و لا مؤاخذة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الناحية الثانية للخدشة على الاستدلال بحديث رفع عن امتي تسعة على عدم صحة عقد المكره بعد لحوق الرضا</w:t>
      </w:r>
    </w:p>
    <w:p>
      <w:pPr>
        <w:pStyle w:val="BookText"/>
        <w:rPr/>
      </w:pP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الرفع إنما يدل على رفع الحكم الذي كان ثابتا في العقد الاختياري عن العقد الواقع مكرها عليه مثلا نفوذ العقد الذي كان هي الصحة في العقد الاختياري يرتفع عن العقد لو وقع مكرها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لا الإكراه لكان كالعقد الاختياري في كونه نافذا ماضيا المفعول، فالإكراه سبب لسلب النفوذ و ارتفاعه عنه</w:t>
      </w:r>
    </w:p>
    <w:p>
      <w:pPr>
        <w:pStyle w:val="BookText"/>
        <w:rPr/>
      </w:pPr>
      <w:r>
        <w:rPr>
          <w:rFonts w:ascii="Amiri" w:hAnsi="Amiri" w:eastAsia="Amiri" w:cs="Amiri"/>
          <w:color w:val="111111"/>
          <w:sz w:val="28"/>
          <w:sz w:val="28"/>
          <w:szCs w:val="28"/>
          <w:rtl w:val="true"/>
          <w:lang w:bidi="ar-SA"/>
        </w:rPr>
        <w:t>و من المعلوم وجود هذا المعنى و هو ارتفاع الحكم المذكور، و سلبه عن الفعل المكره عليه الذي هو مورد البحث، و تعلقه به، لأن العقد بما هو عقد مع قطع النظر عن كونه وقع مكرها عليه سبب مستقل لنقل المال الى المشتري</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انتفاء هذا الاثر الذي هو النقل بانتفاء العقد الذي وقع مكرها عليه بسبب الاكراه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الإكراه يرتفع عنه اذا وقع مكرها عليه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رفع الخطأ و النسيان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فيما نحن فيه،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العقد الصادر من المالك مع قطع النظر عن اعتبار عدم الإكراه سبب مستقل لنقل المال</w:t>
      </w:r>
    </w:p>
    <w:p>
      <w:pPr>
        <w:pStyle w:val="BookText"/>
        <w:rPr/>
      </w:pPr>
      <w:r>
        <w:rPr>
          <w:rFonts w:ascii="Amiri" w:hAnsi="Amiri" w:eastAsia="Amiri" w:cs="Amiri"/>
          <w:color w:val="111111"/>
          <w:sz w:val="28"/>
          <w:sz w:val="28"/>
          <w:szCs w:val="28"/>
          <w:rtl w:val="true"/>
          <w:lang w:bidi="ar-SA"/>
        </w:rPr>
        <w:t xml:space="preserve">و من المعلوم انتفاء هذا الاثر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المترتب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الإكراه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فالحديث إنما يرفع هذا الحكم الذي تلوناه عليك حيث إنه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لحوق الرضا الذي هو احد جزئي العلة التامة لصحة العقد اذ لصحة وقوع المعاملة جزءان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 لحقوق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يرتفع بالحديث المذكور، لأنه لم يكن ثابتا للفعل الواقع مكرها عليه، اذ المفروض ثبوت جزئية لحوق الرضا للعقد الواقع مكرها عليه بوصف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ارتفاع الحكم الثابت للفعل اذا وقع مكرها عليه هو المعني أيضا من رفع الخطأ، و النسيان، و الاضطرار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اكرهوا عليه و الخطأ و النسيان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ارتفاع الحكم الثابت للفعل اذا وقع مكرها عليه</w:t>
      </w:r>
    </w:p>
    <w:p>
      <w:pPr>
        <w:pStyle w:val="BookText"/>
        <w:rPr/>
      </w:pPr>
      <w:r>
        <w:rPr>
          <w:rFonts w:ascii="Amiri" w:hAnsi="Amiri" w:eastAsia="Amiri" w:cs="Amiri"/>
          <w:color w:val="111111"/>
          <w:sz w:val="28"/>
          <w:sz w:val="28"/>
          <w:szCs w:val="28"/>
          <w:rtl w:val="true"/>
          <w:lang w:bidi="ar-SA"/>
        </w:rPr>
        <w:t xml:space="preserve">و قد عرفت معناه آنفا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لوجود معنى المذكور و هو ارتفاع الحكم الثابت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نقل 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لحوق الرضا بالعقد المكره بعد صدور العقد مكرها عليه و قد عرفت معناه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و المراد من الاثر المؤثر الذي هو الرضا</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العقد المكره عليه </w:t>
      </w:r>
    </w:p>
    <w:p>
      <w:pPr>
        <w:pStyle w:val="BookText"/>
        <w:rPr/>
      </w:pPr>
      <w:r>
        <w:rPr>
          <w:rFonts w:ascii="Amiri" w:hAnsi="Amiri" w:eastAsia="Amiri" w:cs="Amiri"/>
          <w:color w:val="111111"/>
          <w:sz w:val="28"/>
          <w:sz w:val="28"/>
          <w:szCs w:val="28"/>
          <w:rtl w:val="true"/>
          <w:lang w:bidi="ar-SA"/>
        </w:rPr>
        <w:t xml:space="preserve">العلة التامة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ثابتا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للفعل، مع قطع النظر عن الإكراه ليرتفع به،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أن الجزئية ثابتة له بوصف الاكراه فكيف يعقل ارتفاعه بالاكراه‌؟</w:t>
      </w:r>
    </w:p>
    <w:p>
      <w:pPr>
        <w:pStyle w:val="BookText"/>
        <w:rPr/>
      </w:pPr>
      <w:r>
        <w:rPr>
          <w:rFonts w:ascii="Amiri" w:hAnsi="Amiri" w:eastAsia="Amiri" w:cs="Amiri"/>
          <w:color w:val="111111"/>
          <w:sz w:val="28"/>
          <w:sz w:val="28"/>
          <w:szCs w:val="28"/>
          <w:rtl w:val="true"/>
          <w:lang w:bidi="ar-SA"/>
        </w:rPr>
        <w:t xml:space="preserve">و بعبارة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اللزوم الثابت للعقد مع قطع النظر عن اعتبار عدم الاكراه هو اللزوم المنفي بهذا الحديث، و المدعى ثبوته للعقد بوصف الاكراه هو وقوفه على رضا المالك،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مرتفع بالاكراه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هذا أن مقتضى حكومة الحديث على الاطلاقات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معنى العلة التامة، و أن لحوق الرضا كيف يكون جزء للعلة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معنى عدم كون الجزء الناقص ثابتا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لحقوق الرضا لم يكن ثابتا للفعل المكره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آخر من الشيخ على من استدل بحديث الرفع على عدم صحة عقد المكره بعد لحوق الرضا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اللزوم الثابت الذي هو النقل و الانتقال للعقد مع قطع النظر عن اعتبار عدم الاكراه في العقد هو المنفي بحديث رفع عن امتي ما اكرهوا عليه اذا وقع العقد مكرها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ثبوت هذا اللزوم للعقد بعد توقفه على رضا المكره غير مرتفع بحديث رفع عن امتي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توقف العقد على رضا المالك</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العدول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حديث الرفع على رفع لحوق الرضا، بل يقصد من العدول عدم صحة عقد المكره و إن لحقه الرضا فاستدرك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تقيدها بالمسبوقية بطيب النفس فلا يجوز الاستناد إليها، لصحة بيع المكره و وقوفه على الرضا اللاحق، فلا يبقى دليل على صحة بيع المكره فيرجع الى أصالة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اخرى أن 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البيع تدل على مسببية مستقلة فاذا قيدت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المكره لم يبق لها دلالة على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المكره</w:t>
      </w:r>
    </w:p>
    <w:p>
      <w:pPr>
        <w:pStyle w:val="BookText"/>
        <w:rPr/>
      </w:pPr>
      <w:r>
        <w:rPr>
          <w:rFonts w:ascii="Amiri" w:hAnsi="Amiri" w:eastAsia="Amiri" w:cs="Amiri"/>
          <w:color w:val="111111"/>
          <w:sz w:val="28"/>
          <w:sz w:val="28"/>
          <w:szCs w:val="28"/>
          <w:rtl w:val="true"/>
          <w:lang w:bidi="ar-SA"/>
        </w:rPr>
        <w:t>بل لو كان هنا ما يدل على صحة البيع بالمعنى الأعم من السببية المستقلة كان دليل الاكراه حاكما عليه مقيدا له فلا ينفع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يقع التعارض بين حديث الرفع، و بين الاطلاقات الواردة في المعاملة مثل و أَحَلَّ اَللّٰهُ اَلْبَيْعَ‌ ، و أَوْفُوا بِالْعُقُودِ ، و تِجٰارَةً عَنْ تَرٰاضٍ‌ ، حيث إنها مطلقة تدل على صحة العقد، سواء أ كان الرضا مقارنا له أم ملحقا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وقع التعارض يقدم دليل الرفع على تلك المطلقات، لحكومته عليها فيقيدها و يخصصها بالرضا المقارن للعقد فلم يبق مجال لصحة عقد المكره بعد لحوق الرضا به، فحينئذ يرجع الى أصالة فساد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الأصالة هنا الاستصحاب، اذ العقد لما وقع مكرها كان فاسدا لم يؤثر اثره الصحيح الذي هو وقوع العقد عن اختيار، و بعد لحوق الرضا به نشك في رفع الفساد فنستصحب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الاستصحاب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 و أَحَلَّ اَللّٰهُ اَلْبَيْعَ و تِجٰارَةً عَنْ تَرٰاضٍ‌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أدلة صحة البيع التي هي الآيات المذكورة</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يبق لتلك الأدلة دلالة على حكم المكره و هو نفوذ صحة العقد المكره و إن لحقه الرضا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الاطلاقات المقيدة للسببية المستقلة مقيدة بحكم الأدلة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المقتضية لحرمة اكل المال بالباطل، و مع عدم 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المرضي به، سبقه الرضا، أو لحقه</w:t>
      </w:r>
    </w:p>
    <w:p>
      <w:pPr>
        <w:pStyle w:val="BookText"/>
        <w:rPr/>
      </w:pPr>
      <w:r>
        <w:rPr>
          <w:rFonts w:ascii="Amiri" w:hAnsi="Amiri" w:eastAsia="Amiri" w:cs="Amiri"/>
          <w:color w:val="111111"/>
          <w:sz w:val="28"/>
          <w:sz w:val="28"/>
          <w:szCs w:val="28"/>
          <w:rtl w:val="true"/>
          <w:lang w:bidi="ar-SA"/>
        </w:rPr>
        <w:t xml:space="preserve">و مع ذلك فلا حكومة للحديث عليها،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المرضي به سابقا لا يعقل عروض الاكراه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المرضي به بالرضا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يعرضه الاكراه من حيث ذات الموصوف و هو اصل البيع قبل الرضا، و لا نقول بتأثيره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الادلة الأربعة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عن الاستدراك المذكور في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و عدول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حكومة دليل الرفع على المطلقات، و أنه يقيدها بالرضا المقارن بالعقد، و أن اللاحق غير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الاستثناء في المتن فلا نعيده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نشير الى تفسير بعض العبارات المحتاجة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الكتاب و السنة، و العقل، و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اى اطلاقات أدلة البيع التي ذكرناها لك مقيدة بالبيع المرضي به فقط، سواء سبقه الرضا أم لحقه فتشمل البيع الذي يلحقه الرضا بعد العقد، فبيع المكره بعد لحوق الرضا به داخل في حريم تلك الأدلة فلا حكومة لحديث الرفع على تلك المطلقات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حكومة حديث الرفع على تلك المطلقات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العقد المكره، حيث يلحقه الرضا بعد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بتأثير اصل البيع الذي عارضه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الرضا اللاحق به بحيث يجعله بلا اثر، و يبقى العقد على إكراهه</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الواقع تعليل لعدم تأثير اصل البيع في الرضا اللاحق بحيث يجعل الرضا اللاحق بالعقد بلا تأثير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مدخلية الرضا في تأثيره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فالاطلاقات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التقييد تثبت التأثير التام لمجموع العقد المكره عليه، و الرضا به لاحقا، و لازمه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كون العقد المكره عليه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المؤثر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يرتفع بالاكراه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تأثير العقد الواقع مكرها بعد لحوق الرضا به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تأثيره، اى و مقتضى الأدلة الأربعة تأثير الرضا في وجوب الوفاء بالعقد و إن كان الرضا ملحقا به، و العقد وقع مكرها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الادلة الاربعة مدخلية الرضا في تأثير العقد الواقع مكرها، و في وجوب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المطلقات الواردة التي عرفتها بعد تقييدها بالرضا اللاحق بالعقد الواقع مكرها عليه تثبت التأثير التام لمجموع العقد الذي هو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العقد المكره، و الرضا اللاحق به، اذ قبل لحوق الرضا كان تأثير العقد ناقصا، لوقوعه مكرها عليه فيحتاج الى الجزء الآخر و هو الرضا فبلحوقه به يتم التأثير، و يعمل العقد عمله و هو نفوذ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لازم اثبات التأثير التام لمجموع العقد المكره عليه و الرضا اللاحق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خبر لكلمة كون، و البعض الآخر هو الرضا الملحق بالعقد المكره بعد و قرعه</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العقد المكره بعض المؤثر لا يرتفع بالاكراه حتى يبقى العقد بعد لحوق الرضا به على جزء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الاكراه مأخوذ فيه بالفرض</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الاكراه كما ترفع السببية المستقلة التي افادتها الاطلاقات قبل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ترفع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عن العقد المكره عليه،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الناقص أيضا استفيد من الاطلاقات بعد تقييدها بالرضا الأعم من اللاحق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تأثير لهذا العقد و إن لحقه الرضا، لأن العقد مركب من جزءين، لا من جزء واحد كما فيما نحن فيه، حيث إن العقد المكره الذي هو احد جزئي العقد قد ارتفع بسبب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ارتفاع عقد المكره الّذي هو بعض المؤثر التام بالاكراه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اخذ الاكراه في مفهوم العقد المكره عليه فكيف يعقل ارتفاع بعض التأثير عن العقد المكره عليه بسبب الاكراه‌؟</w:t>
      </w:r>
    </w:p>
    <w:p>
      <w:pPr>
        <w:pStyle w:val="BookText"/>
        <w:rPr/>
      </w:pPr>
      <w:r>
        <w:rPr>
          <w:rFonts w:ascii="Amiri" w:hAnsi="Amiri" w:eastAsia="Amiri" w:cs="Amiri"/>
          <w:color w:val="111111"/>
          <w:sz w:val="28"/>
          <w:sz w:val="28"/>
          <w:szCs w:val="28"/>
          <w:rtl w:val="true"/>
          <w:lang w:bidi="ar-SA"/>
        </w:rPr>
        <w:t>إذا يبقى هذا البعض على تأثيره بعد لحوق الرضا به</w:t>
      </w:r>
    </w:p>
    <w:p>
      <w:pPr>
        <w:pStyle w:val="BookText"/>
        <w:rPr/>
      </w:pPr>
      <w:r>
        <w:rPr>
          <w:rFonts w:ascii="Amiri" w:hAnsi="Amiri" w:eastAsia="Amiri" w:cs="Amiri"/>
          <w:color w:val="111111"/>
          <w:sz w:val="28"/>
          <w:sz w:val="28"/>
          <w:szCs w:val="28"/>
          <w:rtl w:val="true"/>
          <w:lang w:bidi="ar-SA"/>
        </w:rPr>
        <w:t>نعم لو لم يلحق الرضا بالعقد المكره عليه لم يبق على تأثيره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استثناء عن الاستثناء الاول المذكور في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و في الواقع عدول عن الاستدراك الاول، و يروم به اثبات حكومة حديث الرفع على المطلقات، و أن الرضا اللاحق لا تأثير له فلا نفوذ لصحة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أدلة الاكراه هو حديث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تقييد الاطلاقات بالرضا اللاحق بالعقد المكره عليه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حتى الاثر الصادر عن الرضا اللاحق المعبر عنه بالاثر الناقص</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لرفع مطلق الاثر الناقص الذي هو الرضا اللاحق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يفرق فيه أيضا بين جعل الرضا ناقلا أو كاشفا، اذ على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تمام المؤثر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المنتزع منه العارض للعقد و هو تعقبه للرضا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فذات العقد المكره عليه مع قطع النظر عن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ارتفاع مطلق الاثر حتى الناقص عن العقد المكره عليه لا فرق فيه 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اللاحق ناقل الملك الى المشتري من حين وقوع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اللاحق كاشف عن وقوع الملك للمشتري من حين صدور العقد المكره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نفس الرضا يكون متمما للمؤثر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القول بالكشف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خبر لكان و اسمه مستتر يرجع الى تمام المؤثر اى على القول بالكشف يكون تمام المؤثر الامر المنتزع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تعقب العقد المكره للرضا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اللاحق يكون مؤثرا في العقد المكره عليه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على القول بارتفاع مطلق الاثر عن العقد المكره عليه حتى الاثر الناقص الذي هو الرضا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القول بكون الرضا ناقلا، أو كاشفا</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القول بالنقل</w:t>
      </w:r>
      <w:r>
        <w:rPr>
          <w:rFonts w:eastAsia="IRNazanin" w:cs="IRNazanin"/>
          <w:color w:val="111111"/>
          <w:sz w:val="28"/>
          <w:szCs w:val="28"/>
          <w:rtl w:val="true"/>
          <w:lang w:bidi="fa-IR"/>
        </w:rPr>
        <w:t xml:space="preserve">. </w:t>
      </w:r>
      <w:bookmarkStart w:id="107" w:name="pg15582_212976"/>
    </w:p>
    <w:p>
      <w:pPr>
        <w:pStyle w:val="BookText"/>
        <w:rPr/>
      </w:pPr>
      <w:bookmarkEnd w:id="107"/>
      <w:r>
        <w:rPr>
          <w:rFonts w:ascii="Amiri" w:hAnsi="Amiri" w:eastAsia="Amiri" w:cs="Amiri"/>
          <w:color w:val="111111"/>
          <w:sz w:val="28"/>
          <w:sz w:val="28"/>
          <w:szCs w:val="28"/>
          <w:rtl w:val="true"/>
          <w:lang w:bidi="ar-SA"/>
        </w:rPr>
        <w:t xml:space="preserve">أو تعقبه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لا يترتب عليه إلا كونه جزء المؤثر التام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عقلي قهري يحصل له بعد حكم الشارع بكون المؤثر التام هو المجموع منه، و من الرضا، أو 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تعقبه له،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9765664_2142443653"/>
      <w:bookmarkStart w:id="109" w:name="_Toc40"/>
      <w:bookmarkEnd w:id="108"/>
      <w:r>
        <w:rPr>
          <w:rtl w:val="true"/>
        </w:rPr>
        <w:t>بقي الكلام في أنّ الرضا المتأخّر ناقلٌ أو كاشف‌؟</w:t>
      </w:r>
      <w:bookmarkEnd w:id="109"/>
    </w:p>
    <w:p>
      <w:pPr>
        <w:pStyle w:val="BookText"/>
        <w:rPr/>
      </w:pPr>
      <w:r>
        <w:rPr>
          <w:rFonts w:ascii="Amiri" w:hAnsi="Amiri" w:eastAsia="Amiri" w:cs="Amiri"/>
          <w:color w:val="111111"/>
          <w:sz w:val="28"/>
          <w:sz w:val="28"/>
          <w:szCs w:val="28"/>
          <w:rtl w:val="true"/>
          <w:lang w:bidi="ar-SA"/>
        </w:rPr>
        <w:t xml:space="preserve">بقي الكلام في أن الرضا المتأخر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 أو كاشف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بالكشف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الآخر هو الرضا اللاحق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 العقد المكره عليه جزء مؤثرا تاما امر عقلي يحصل للعقد بعد حكم الشارع بأن المؤثر التام هو العقد المجموع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العقد المكره، و من الرضا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الرضا كاشفا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أن العقد المكره عليه الذي هو جزء مؤثر تام و إن كان امرا عقليا لا يمكن جعله بالأصالة حتى يصح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ممكن الجعل بتبعية جعل الكل فحينئذ قابل للرفع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الرضا اللاحق ينقل الملك من البائع المكره الى المشتري من حين صدوره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الرضا اللاحق يكشف عن سبق الملك الى المشتري من البائع المكره من حين صدور العقد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على القولين في المنافع ان كانت للعين المبيعة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بالفعل ترجع الى المالك إذا كانت موجودة، و لا يجوز التصرف فيها</w:t>
      </w:r>
    </w:p>
    <w:p>
      <w:pPr>
        <w:pStyle w:val="BookText"/>
        <w:rPr/>
      </w:pPr>
      <w:r>
        <w:rPr>
          <w:rFonts w:ascii="Amiri" w:hAnsi="Amiri" w:eastAsia="Amiri" w:cs="Amiri"/>
          <w:color w:val="111111"/>
          <w:sz w:val="28"/>
          <w:sz w:val="28"/>
          <w:szCs w:val="28"/>
          <w:rtl w:val="true"/>
          <w:lang w:bidi="ar-SA"/>
        </w:rPr>
        <w:t>ورد مثلها إن كانت مثلية، و قيمتها إن كانت قيمية اذا لم تكن العين موجودة</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القول بالكشف فتكون راجعة الى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مقتضى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حلّ مال الغير إلا عن طيب نفسه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p>
    <w:p>
      <w:pPr>
        <w:pStyle w:val="BookText"/>
        <w:rPr/>
      </w:pPr>
      <w:r>
        <w:rPr>
          <w:rFonts w:ascii="Amiri" w:hAnsi="Amiri" w:eastAsia="Amiri" w:cs="Amiri"/>
          <w:color w:val="111111"/>
          <w:sz w:val="28"/>
          <w:sz w:val="28"/>
          <w:szCs w:val="28"/>
          <w:rtl w:val="true"/>
          <w:lang w:bidi="ar-SA"/>
        </w:rPr>
        <w:t xml:space="preserve">إلا أن الأقوى بحسب الأدلة النقلية هو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في مسألة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يدعى أن مقتضى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الفضولي هو الكشف لأن مقتضى الرضا بالعقد السابق هو الرضا بما افاده من نقل الملك حين صدوره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فإمضاء الشارع للرضا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النقل من حين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هي الاصول و القواعد الأولية، و العمومات الواردة في البيع، حيث إنها تدل على حصول الملك من حين صدور الرضا لا من حين صدور العقد، لعدم وجود رضا حين صدور العقد حتى تحصل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الاصل أى و مقتضى عدم حدوث حلّ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عدم الحدوث هو الاستصحاب اى استصحاب عدم حصول الملكية بالعقد المكره من حين وقوعه، لعدم وجود الرضا، و بعد حصول الرضا نشك في حصولها من حينه فنجري استصحاب العدم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النقل و قد عرفت معناه آنفا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الكشف و قد عرفت معناه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الأدلة النقلية هي صحيحة محمد بن قيس الآتية في البيع الفضولي و بقية الأحاديث الواردة في المقام الآتية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العقد المكره</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صدور العقد و وقوعه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العقد، و ترتب الآثار عليه لا يكون إلا بالحكم بحصول الملك في زمان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العقد السابق ليس النقل من حينه، بل 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إنشاءه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زمان، التكلم، فان كان ذلك الإنشاء مؤثرا في نظر الشارع في زمان التكلم حدث الاثر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مؤثرا بعد حصول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p>
    <w:p>
      <w:pPr>
        <w:pStyle w:val="BookText"/>
        <w:rPr/>
      </w:pPr>
      <w:r>
        <w:rPr>
          <w:rFonts w:ascii="Amiri" w:hAnsi="Amiri" w:eastAsia="Amiri" w:cs="Amiri"/>
          <w:color w:val="111111"/>
          <w:sz w:val="28"/>
          <w:sz w:val="28"/>
          <w:szCs w:val="28"/>
          <w:rtl w:val="true"/>
          <w:lang w:bidi="ar-SA"/>
        </w:rPr>
        <w:t xml:space="preserve">فحصول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في نظر الشارع يتبع زمان حكمه الناشئ من اجتماع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زمان النقل هو حين صدور العقد و وقوعه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فيما يدعى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الشيخ في المتن فلا نعيده، لكننا نشير الى بعض الموارد المحتاجة الى 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مفاد العقد نفس النقل و طبيعته، من دون اقترانه بزمان صدور العقد، فالزمان لا يكون دخيلا في العقد فهو مجرد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إنشاء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النقل في زمان التكلم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إنشاء 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الرضا الملحق بالعقد المكره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النقل اى وقع النقل بعد حدوث ذلك الامر الذي هو الرضا اللاحق بالعقد بعد صدور العقد</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الانشاء اذا كان مؤثرا في نظر الشارع في زمن التكلم حدث النقل فيه، و إن كان مؤثرا بعد حصول الرضا حدث النقل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و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الحكم بتحقق الملك بعد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بعد القبض في الصرف و السلم و الهبة، أو بعد انقضاء زمان الخيار على مذهب الشيخ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لمقتضى الايجاب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الاثر و هو النقل في نظر الشارع دائر مدار حكمه، و تابع زمان حكمه لذاك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حكم الشارع بحصول الاثر إنما هو عند اجتماع شرائطه، و من جملة الشرائط حصول الرضا، فالملكية إنما تحصل عند حصول الرضا، لا من حين صدور العقد حتى يكون الرضا كاشفا عن سبق الملك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ما يعتبر هو الرضا اللاحق بالعقد المكره</w:t>
      </w:r>
    </w:p>
    <w:p>
      <w:pPr>
        <w:pStyle w:val="BookText"/>
        <w:rPr/>
      </w:pPr>
      <w:r>
        <w:rPr>
          <w:rFonts w:ascii="Amiri" w:hAnsi="Amiri" w:eastAsia="Amiri" w:cs="Amiri"/>
          <w:color w:val="111111"/>
          <w:sz w:val="28"/>
          <w:sz w:val="28"/>
          <w:szCs w:val="28"/>
          <w:rtl w:val="true"/>
          <w:lang w:bidi="ar-SA"/>
        </w:rPr>
        <w:t>و المراد من الحكم هو نقل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أن النقل في نظر الشارع تابع لزمان حكمه، لا لزمان وقوع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بمجرد وقوع الايجاب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خبر لكان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كان الحكم اى الحكم بتحقق الملك في الأزمنة الثلاثة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بعد القبول كما في العقود</w:t>
      </w:r>
    </w:p>
    <w:p>
      <w:pPr>
        <w:pStyle w:val="BookText"/>
        <w:rPr/>
      </w:pPr>
      <w:r>
        <w:rPr>
          <w:rFonts w:ascii="Amiri" w:hAnsi="Amiri" w:eastAsia="Amiri" w:cs="Amiri"/>
          <w:color w:val="111111"/>
          <w:sz w:val="28"/>
          <w:sz w:val="28"/>
          <w:szCs w:val="28"/>
          <w:rtl w:val="true"/>
          <w:lang w:bidi="ar-SA"/>
        </w:rPr>
        <w:t>و زمان بعد القبض كما في بيع السلف، و الصرف، و الهبة</w:t>
      </w:r>
    </w:p>
    <w:p>
      <w:pPr>
        <w:pStyle w:val="BookText"/>
        <w:rPr/>
      </w:pPr>
      <w:r>
        <w:rPr>
          <w:rFonts w:ascii="Amiri" w:hAnsi="Amiri" w:eastAsia="Amiri" w:cs="Amiri"/>
          <w:color w:val="111111"/>
          <w:sz w:val="28"/>
          <w:sz w:val="28"/>
          <w:szCs w:val="28"/>
          <w:rtl w:val="true"/>
          <w:lang w:bidi="ar-SA"/>
        </w:rPr>
        <w:t>و زمان انقضاء الخيار كما في البيع الخياري</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منافيا لمقتضى الايجاب، حيث عرفت أن الزمان منسلخ عن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تبعيضا في مقتضاه بالنسبة الى الأزمنة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الشارع بثبوت الملك و إن كان بعد الرضا إلا أن حكمه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جهة امضائه للرضا بما وقع فكأنه حكم بعد الرضا بثبوت الملك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الملك شرعا، و لا معنى لتخلف زمانه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زمان الحكم الشرعي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توضيح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الفضولي إن شاء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لم يكن تحقق الملك في الأزمنة الثلاثة المذكورة</w:t>
      </w:r>
    </w:p>
    <w:p>
      <w:pPr>
        <w:pStyle w:val="BookText"/>
        <w:rPr/>
      </w:pPr>
      <w:r>
        <w:rPr>
          <w:rFonts w:ascii="IRNazanin" w:hAnsi="IRNazanin" w:eastAsia="IRNazanin"/>
          <w:color w:val="111111"/>
          <w:sz w:val="28"/>
          <w:sz w:val="28"/>
          <w:szCs w:val="28"/>
          <w:rtl w:val="true"/>
          <w:lang w:bidi="fa-IR"/>
        </w:rPr>
        <w:t>هذا دفع وهم</w:t>
      </w:r>
    </w:p>
    <w:p>
      <w:pPr>
        <w:pStyle w:val="BookText"/>
        <w:rPr/>
      </w:pPr>
      <w:r>
        <w:rPr>
          <w:rFonts w:ascii="Amiri" w:hAnsi="Amiri" w:eastAsia="Amiri" w:cs="Amiri"/>
          <w:color w:val="111111"/>
          <w:sz w:val="28"/>
          <w:sz w:val="28"/>
          <w:szCs w:val="28"/>
          <w:rtl w:val="true"/>
          <w:lang w:bidi="ar-SA"/>
        </w:rPr>
        <w:t>حاصل الوهم أنه بناء على تحقق الملك في الأزمنة الثلاثة لازمه القول بتبعيض مقتضى الايجاب، حيث إن مقتضاه وقوع النقل من حين صدور الايجاب فيلزم وقوع بعض العقد في زمان، و بعضه الآخر في زمان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بأنه لا يلزم التبعيض المذكور، حيث عرفت أن الزمان منسلخ عن العقد، و أن العقد عبارة عن نفس النقل فقط فهو يدل على طبيعة النقل مجردة عن الزمان، فليس للزمان مدخلية في مقتضى العقد اصلا و ابدا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بثبوت الملك بعد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الرضا فثبت الكشف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المراد من ثبوت الملك هو الثبوت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زمان ثبوت الملك الشرعي عن زمان الحكم بالملك الشرعي و من الواضح أن الحكم الشرعي بالملك هو مجيء الرضا، لا عند صدور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ان ثبوت الملك الشرعي مع زمان الحكم الشرعي متلازمان و متحدان في الوقت، و ليس فيهما تخلف أبدا</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توضيح أن ثبوت الملك الشرعي متحد مع زمان الحكم الشرعي </w:t>
      </w:r>
    </w:p>
    <w:p>
      <w:pPr>
        <w:pStyle w:val="BookText"/>
        <w:rPr/>
      </w:pPr>
      <w:r>
        <w:rPr>
          <w:rFonts w:ascii="Amiri" w:hAnsi="Amiri" w:eastAsia="Amiri" w:cs="Amiri"/>
          <w:color w:val="111111"/>
          <w:sz w:val="28"/>
          <w:sz w:val="28"/>
          <w:szCs w:val="28"/>
          <w:rtl w:val="true"/>
          <w:lang w:bidi="ar-SA"/>
        </w:rPr>
        <w:t xml:space="preserve">و إن شئت توضيح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مقتضى فسخ العقد،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حلاّ للعقد السابق، 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يكن إلا أنه لا ترتفع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السابقة على الفسخ؛ لأن العبرة بزمان حدوثه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القول بالكشف هل للطرف غير المكره أن يفسخ قبل رضا المكره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يأتي بيانه في الفضولي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التلازم بين زمان ثبوت الملك الشرعي، و بين زمان الحكم الشرعي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فإن الفسخ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جعل فسخ العقد نسيا منسيا كأن لم يكن شيئا مذكورا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بالفسخ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حدوث النسخ، و من الواضح أن زمان الحدوث متأخر عن زمان صدور العقد فلا يلزم ارتفاع الملكية السابقة على الفسخ إلا بالفسخ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ليس الاعتبار بزمان متعلق الفسخ الذي هو العقد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زمان العقد متقدم على زمان الفسخ فلازمه ارتفاع الملكية السابقة على الفسخ قبل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جواز تصرف المكره فيما باعه مكرها عليه في أي زمن من الأزمنة، و في أي مكان من الأمكنة قبل صدور الرضا منه، من غير توقف على إنشاء فسخ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تصرف الطرف الآخر فيما اعطاه للمكره مقابل ما اخذه منه مكرها</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فالأقوال هنا مختلفة يأتي البحث عنها إن شاء اللّه في البيع الفضولي مفصلا</w:t>
      </w:r>
      <w:r>
        <w:rPr>
          <w:rFonts w:eastAsia="Amiri" w:cs="Amiri" w:ascii="Amiri" w:hAnsi="Amiri"/>
          <w:color w:val="111111"/>
          <w:sz w:val="28"/>
          <w:szCs w:val="28"/>
          <w:rtl w:val="true"/>
          <w:lang w:bidi="ar-SA"/>
        </w:rPr>
        <w:t xml:space="preserve">. </w:t>
      </w:r>
      <w:bookmarkStart w:id="110" w:name="pg15582_212982"/>
    </w:p>
    <w:p>
      <w:pPr>
        <w:pStyle w:val="Heading4"/>
        <w:numPr>
          <w:ilvl w:val="3"/>
          <w:numId w:val="1"/>
        </w:numPr>
        <w:rPr/>
      </w:pPr>
      <w:bookmarkStart w:id="111" w:name="__RefHeading___Toc9765666_2142443653"/>
      <w:bookmarkStart w:id="112" w:name="_Toc41"/>
      <w:bookmarkEnd w:id="110"/>
      <w:bookmarkEnd w:id="111"/>
      <w:r>
        <w:rPr>
          <w:rtl w:val="true"/>
        </w:rPr>
        <w:t>مسألة</w:t>
      </w:r>
      <w:r>
        <w:rPr>
          <w:rtl w:val="true"/>
        </w:rPr>
        <w:t xml:space="preserve">: </w:t>
      </w:r>
      <w:r>
        <w:rPr>
          <w:rtl w:val="true"/>
        </w:rPr>
        <w:t>و من شروط المتعاقدين اذن السيد لو كان العاقد عبدا</w:t>
      </w:r>
      <w:bookmarkEnd w:id="112"/>
    </w:p>
    <w:p>
      <w:pPr>
        <w:pStyle w:val="Heading5"/>
        <w:numPr>
          <w:ilvl w:val="4"/>
          <w:numId w:val="1"/>
        </w:numPr>
        <w:rPr/>
      </w:pPr>
      <w:bookmarkStart w:id="113" w:name="__RefHeading___Toc9765668_2142443653"/>
      <w:bookmarkStart w:id="114" w:name="_Toc42"/>
      <w:bookmarkEnd w:id="113"/>
      <w:r>
        <w:rPr>
          <w:rtl w:val="true"/>
        </w:rPr>
        <w:t>اشارة</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شروط المتعاقدين اذن السيد لو كان العاقد عبدا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للمملوك أن يوقع عقدا إلا باذن سيده، سواء أ كان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عدم الجواز هنا معناه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نفي المضي حتى يشمل الحكم التكليفي و الوضعي معا فيصدق حينئذ على المحرم أنه غير ماض شرعا، و يصدق على ما لا يترتب عليه الاثر أنه غير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فاعلم أنه لا كلام في عدم جواز مباشرة العبد استقلالا في الامور الخطيرة المهمة كالتجارة، و المسافرة، و أنواع الاكتساب اللازم فيها عمل، أو زمان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فصدور هذه الامور من العبد بدون اذن مولاه و سيده لا يجوز ايقاعها في الخارج مستقلا</w:t>
      </w:r>
    </w:p>
    <w:p>
      <w:pPr>
        <w:pStyle w:val="BookText"/>
        <w:rPr/>
      </w:pPr>
      <w:r>
        <w:rPr>
          <w:rFonts w:ascii="Amiri" w:hAnsi="Amiri" w:eastAsia="Amiri" w:cs="Amiri"/>
          <w:color w:val="111111"/>
          <w:sz w:val="28"/>
          <w:sz w:val="28"/>
          <w:szCs w:val="28"/>
          <w:rtl w:val="true"/>
          <w:lang w:bidi="ar-SA"/>
        </w:rPr>
        <w:t>كما أنه لا كلام في عدم سلب الحكم الوضعي عن عبارات العبد و كلماته الصادرة منه بحيث لا يفيدها اذن مولاه سابقا و لاحقا، و لا تترتب الآثار عليها مع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قابلة للتأثر بتأثير الاذن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البحث في إباحة الأفعال الجزئية الصادرة منه، و التي تكون زائدة عن قدر الضرورة و الحاجة كايقاع لفظ عقد وكالة عن زيد، أو مشي زائد عن مقدار الحاجة كالذهاب الى مكان نيابة عن زيد لتسليم سلعة أو امانة مثلا هل هي جائزة، أولا؟</w:t>
      </w:r>
    </w:p>
    <w:p>
      <w:pPr>
        <w:pStyle w:val="BookText"/>
        <w:rPr/>
      </w:pPr>
      <w:r>
        <w:rPr>
          <w:rFonts w:ascii="Amiri" w:hAnsi="Amiri" w:eastAsia="Amiri" w:cs="Amiri"/>
          <w:color w:val="111111"/>
          <w:sz w:val="28"/>
          <w:sz w:val="28"/>
          <w:szCs w:val="28"/>
          <w:rtl w:val="true"/>
          <w:lang w:bidi="ar-SA"/>
        </w:rPr>
        <w:t>فالذي يستفاد من كلمات شيخنا الانصاري قدس سره على ما يأتي في المقام عدم جواز تصرفاته الزائدة عن مقدار الحاجة، و حرمة تلفظه بألفاظ العقد بالنيابة</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اشترى شيئا، أو باع في ذمته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ذمته، أو بما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لغيره، لعموم أدلة عدم استقلاله في اموره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مَمْلُوكاً لاٰ يَقْدِرُ عَلىٰ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الفقيه بسنده الى زرارة عن أبي جعفر و ابي عبد اللّه عليهما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المملوك لا يجوز نكاحه، و لا طلاقه إلا باذن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السيد زوّجه بيد من الطلاق‌؟</w:t>
      </w:r>
    </w:p>
    <w:p>
      <w:pPr>
        <w:pStyle w:val="BookText"/>
        <w:rPr/>
      </w:pPr>
      <w:r>
        <w:rPr>
          <w:rFonts w:ascii="Amiri" w:hAnsi="Amiri" w:eastAsia="Amiri" w:cs="Amiri"/>
          <w:color w:val="111111"/>
          <w:sz w:val="28"/>
          <w:sz w:val="28"/>
          <w:szCs w:val="28"/>
          <w:rtl w:val="true"/>
          <w:lang w:bidi="ar-SA"/>
        </w:rPr>
        <w:t xml:space="preserve">قال بيد السيد ضَرَبَ اَللّٰهُ مَثَلاً عَبْداً مَمْلُوكاً لاٰ يَقْدِرُ عَلىٰ شَيْ‌ءٍ فشيء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القدرة خصوصا بقرينة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الاستقلال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المحتاج الى غيره في فعل غير قادر عليه فيعلم عدم استقلاله فيما يصدق عليه أنه شيء، فكل ما صدر عنه من دون مدخلية المولى فهو شرعا بمنزلة العدم لا يترتب عليه الاثر المقصود منه،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يترتب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اشترى شيئا، أو باع بما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اتيان الأدلة على عدم جواز تصرفات العبد بالاستقلال، و من دون اذن سيده و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مطبعة النجف، 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المروية عن زرارة عند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باذن سيده حيث إن هذه الجملة تدل على أن المراد من القدرة الواردة في الآية الكريمة هو الاستقلال في الامور بحيث لا يحتاج الى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المراد من القدرة الاستقلال</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ليس المراد من عدم ترتب الاثر على ما يصدر من العبد هو عدم ترتب اثر حكم شرعي اصلا و أبدا على أفعاله الصادرة منه</w:t>
      </w:r>
      <w:r>
        <w:rPr>
          <w:rFonts w:eastAsia="Amiri" w:cs="Amiri" w:ascii="Amiri" w:hAnsi="Amiri"/>
          <w:color w:val="111111"/>
          <w:sz w:val="28"/>
          <w:szCs w:val="28"/>
          <w:rtl w:val="true"/>
          <w:lang w:bidi="ar-SA"/>
        </w:rPr>
        <w:t xml:space="preserve">. </w:t>
      </w:r>
      <w:bookmarkStart w:id="115" w:name="pg15582_212984"/>
    </w:p>
    <w:p>
      <w:pPr>
        <w:pStyle w:val="BookText"/>
        <w:rPr/>
      </w:pPr>
      <w:bookmarkEnd w:id="115"/>
      <w:r>
        <w:rPr>
          <w:rFonts w:ascii="Amiri" w:hAnsi="Amiri" w:eastAsia="Amiri" w:cs="Amiri"/>
          <w:color w:val="111111"/>
          <w:sz w:val="28"/>
          <w:sz w:val="28"/>
          <w:szCs w:val="28"/>
          <w:rtl w:val="true"/>
          <w:lang w:bidi="ar-SA"/>
        </w:rPr>
        <w:t>حكم شرعي اصلا</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9765670_2142443653"/>
      <w:bookmarkStart w:id="117" w:name="_Toc43"/>
      <w:bookmarkEnd w:id="116"/>
      <w:r>
        <w:rPr>
          <w:rtl w:val="true"/>
        </w:rPr>
        <w:t>هل ينفذ إنشاء العبد إذا لحقته إجازة السيد؟</w:t>
      </w:r>
      <w:bookmarkEnd w:id="117"/>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أفعال العبيد موضوعات لأحكام كثيرة كالأحرار</w:t>
      </w:r>
    </w:p>
    <w:p>
      <w:pPr>
        <w:pStyle w:val="BookText"/>
        <w:rPr/>
      </w:pPr>
      <w:r>
        <w:rPr>
          <w:rFonts w:ascii="Amiri" w:hAnsi="Amiri" w:eastAsia="Amiri" w:cs="Amiri"/>
          <w:color w:val="111111"/>
          <w:sz w:val="28"/>
          <w:sz w:val="28"/>
          <w:szCs w:val="28"/>
          <w:rtl w:val="true"/>
          <w:lang w:bidi="ar-SA"/>
        </w:rPr>
        <w:t xml:space="preserve">و كيف كان فإنشاءات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 آثارها من دون اذن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الاذن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الاجازة اللاحقة فيحتمل عدم الوقوع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المنع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جهة العوضين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لأنه ليس المراد من عدم ترتب الاثر على أفعال العبيد هو عدم ترتب أثر حكم شرعي عليها اصلا</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يمكن القول بذلك مع أن أفعال العبيد كأفعال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إتلافاتهم موجبة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جناياتهم موجبة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الأحداث و الطهارات الصادرة منهم موجبة للغسل، و التوضؤ و التيمم، و غير ذلك من دون فرق بين أفعالهم، و أفعالهم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الأشياء الخطيرة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فلا إشكال في الإنشاءات الصادرة من العبد مع اذن سابق من سيده، سواء أ كانت انشاءاته عقودا أم ايقاعاتا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وقوع إنشاءات الصادرة من العبد بدون اذن مولاه بعد لحوق الاجازة بها</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المنع عن وقوع الإنشاءات الصادرة عن العبد بدون اذن مولاه و إن لحقها الرضا ليس من جهة العوضين حتى يصحح الرضا العقد الصادر منه، لأن العوضين ملك للغير، لا للمولى، فاجازته ليست دخيلة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يتعلق بهما حق المجيز فله أن يرضى بما وقع على ماله من التصرف في السابق و أن لا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راجعة الى نفس الإنشاء الصادر، و ما صدر على وجه لا يتغير منه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بتقرير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الاجازة إنما تتعلق بمضمون العقد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اعني انتقال المال بعوض،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ليس منوطا برضا المولى قطعا،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أنه اجنبي عن العوضين، و إنما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في 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سبب عدم وقوع الإنشاءات الصادرة و علته هو نفس الإنشاء الصادر من العبد على سبيل الاستقلال، حيث إن هذا النحو من الإنشاء الصادر منه ليس قابلا للتغير حتى يلحق به الرضا، و يخرجه عما وقع و صدر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صدور العقد منه مستقلا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الاجازة الصادرة من المالك إنما تعلّقت بمضمون العقد الذي هو معنى الاسم المصدري و الذي يسمى نتيجة العقد و هو النقل و الانتقال، لا بالمعنى المصدري الذي هو نفس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 اجازة المولى لا ربط لها بمضمون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النقل و الانتقال الذي هو معنى الاسم المصدري لا يكون متوقفا على رضا المولى، لأنه اجنبي عن هذا الرضا، حيث عرفت أن العوضين ليسا ملكا للمولى، بل هما ملك للآخر و قد تصرف العبد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النقل و الانتقال ليسا متوقفين على رضا المولى</w:t>
      </w:r>
    </w:p>
    <w:p>
      <w:pPr>
        <w:pStyle w:val="BookText"/>
        <w:rPr/>
      </w:pPr>
      <w:r>
        <w:rPr>
          <w:rFonts w:ascii="Amiri" w:hAnsi="Amiri" w:eastAsia="Amiri" w:cs="Amiri"/>
          <w:color w:val="111111"/>
          <w:sz w:val="28"/>
          <w:sz w:val="28"/>
          <w:szCs w:val="28"/>
          <w:rtl w:val="true"/>
          <w:lang w:bidi="ar-SA"/>
        </w:rPr>
        <w:t xml:space="preserve">و قد عرفت التعليل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جهة العوضين</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 إنما للمولى حق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إنشاء هذا المضمون قائما بعبده فاذا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يستقل به العبد فلحوق الاجازة لا يخرجه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الاستقلال الواقع عليه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هو لحوق اجازة المولى، لعموم أدلة الوفاء بالعقود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دل على عدم ترتب الاثر على عقد العبد من دون مدخلية المولى اصلا سابقا، و لاحقا، لا مدخلية اذنه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العقد اذا وقع على وجه و هو الاستقلال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يخرج لحوق الاجازة العقد الواقع على وجه الاستقلال عن الاستقلالية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يثبت أن الرضا اللاحق من المولى يصحح العقد الصادر من العبد على وجه الاستقلال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دليل اوفوا بالعقود له عموم أفرادي و زماني يشمل جميع العقود الصادرة في العالم حتى من العبيد و إن صدرت عنهم بالاستقلال و من دون رضا المولى، لكن بعد لحوق الرضا من سيدهم و مولاهم بما صدر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هنا مخصص بعدم نفوذ العقود الصادرة من العبيد على وجه الاستقلال، و من دون اذن سيده، فلا يصح حينئذ التمسك بالعام بعد التخصيص، لأنه بناء على ما هو التحقيق أن العام بعد ورود الخاص يتعنون بنقيض الخاص فيصير العام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اوفوا بكل عقد إلا العقد الصادر من العبد بدون اذن مولاه</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فاجاب قدس سره عن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المخصص إنما دل على عدم نفوذ العقد و صحته الصادر من العبد على وجه الاستقلال، و من دون رضا سيده، لا سابقا، و لا لاحقا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وجب الاخذ بالعموم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تؤيد إرادة الأعم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الاجازة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فيه دلالة على مدخلية الاذن السابق في صحة العقد الصادر من العبد على وجه الاستقلال حتى يكون الاذن اللاحق غير مفيد</w:t>
      </w:r>
    </w:p>
    <w:p>
      <w:pPr>
        <w:pStyle w:val="BookText"/>
        <w:rPr/>
      </w:pPr>
      <w:r>
        <w:rPr>
          <w:rFonts w:ascii="Amiri" w:hAnsi="Amiri" w:eastAsia="Amiri" w:cs="Amiri"/>
          <w:color w:val="111111"/>
          <w:sz w:val="28"/>
          <w:sz w:val="28"/>
          <w:szCs w:val="28"/>
          <w:rtl w:val="true"/>
          <w:lang w:bidi="ar-SA"/>
        </w:rPr>
        <w:t>و من المعلوم أن ما نحن فيه و هو العقد الصادر من العبد قد لحقه الرضا فوقع صحيحا، و اثّر الاذن اللاحق في النفوذ و الصحة فالعموم باق على عمومه فيؤخذ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آخر على عدم جواز الاخذ بعموم آية 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ورود التخصيص نشك في بقاء العام على عمومه فلا يصح الاخذ بالعموم، و القول بصحة عقد العبد بعد لحوق الرضا</w:t>
      </w:r>
    </w:p>
    <w:p>
      <w:pPr>
        <w:pStyle w:val="BookText"/>
        <w:rPr/>
      </w:pPr>
      <w:r>
        <w:rPr>
          <w:rFonts w:ascii="Amiri" w:hAnsi="Amiri" w:eastAsia="Amiri" w:cs="Amiri"/>
          <w:color w:val="111111"/>
          <w:sz w:val="28"/>
          <w:sz w:val="28"/>
          <w:szCs w:val="28"/>
          <w:rtl w:val="true"/>
          <w:lang w:bidi="ar-SA"/>
        </w:rPr>
        <w:t>فاجاب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الاخذ بالعموم أيضا و لو شككنا في العموم، لكون الشبهة مفهومية، و المخصص منفصلا، لا متصلا حتى لا يصح الاخذ بالعام، لعدم سراية اجمال الخاص المنفصل الى العام فلا ينثلم ظهور العام فيؤخذ به، لأن الاخذ بالعموم هو القدر المتيقن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الأعم من الاجازة السابقة و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فاعل لكلمة و يؤيد، و كلمة و إرادة مفعول للفعل المذكور و هو يؤيد اى و تؤيد الصحيحة إرادة الأعم من الاجازة سواء أ كانت سابقة أم لا حقة</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الصحيحة السابقة هي صحيحة زرارة المروية عن الامامين ابي جعفر و ابي عبد اللّه عليهما السلام المشار إليها في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الاذن الواقع في قولهما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النكاح يكفيه لحوق الاجازة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فالمراد بالاذن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المملوك لا يجوز نكاحه، و لا طلاقه إلا باذن سيده أعم من السابق و اللاحق، و لا اختصاص له بالاذن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لكيفية تأييد الصحيحة لكون المراد من الاذن هو الأعم من السابق و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ثبت في الخارج أن الاجازة اللاحقة تصحح نكاح العبد الواقع بدون اذن سيده، لورود أخبار خاصة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فنكشف من هذه الصحة أن المراد من الاذن الوارد في الصحيحة المذكورة هو الاعم من السابق و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الأخبار الواردة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 الاول</w:t>
      </w:r>
    </w:p>
    <w:p>
      <w:pPr>
        <w:pStyle w:val="BookText"/>
        <w:rPr/>
      </w:pPr>
      <w:r>
        <w:rPr>
          <w:rFonts w:ascii="Amiri" w:hAnsi="Amiri" w:eastAsia="Amiri" w:cs="Amiri"/>
          <w:color w:val="111111"/>
          <w:sz w:val="28"/>
          <w:sz w:val="28"/>
          <w:szCs w:val="28"/>
          <w:rtl w:val="true"/>
          <w:lang w:bidi="ar-SA"/>
        </w:rPr>
        <w:t>عن زرارة 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تزوج بغير اذن سيده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الى سيده إن شاء اجازه، و إن شاء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إن الحكم بن عبيدة، و ابراهيم النخعي، و 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اصل النكاح فاسد، و لا تحل اجازة السيد له</w:t>
      </w:r>
    </w:p>
    <w:p>
      <w:pPr>
        <w:pStyle w:val="BookText"/>
        <w:rPr/>
      </w:pPr>
      <w:r>
        <w:rPr>
          <w:rFonts w:ascii="Amiri" w:hAnsi="Amiri" w:eastAsia="Amiri" w:cs="Amiri"/>
          <w:color w:val="111111"/>
          <w:sz w:val="28"/>
          <w:sz w:val="28"/>
          <w:szCs w:val="28"/>
          <w:rtl w:val="true"/>
          <w:lang w:bidi="ar-SA"/>
        </w:rPr>
        <w:t>فقال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يعص اللّه، و إنما عصى سيده فاذا اجازه فهو له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بين المصدرين في بعض الكلمات</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الاذن الوارد في قول الامامين عليهما السلام في الصحيحة المذكورة في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الأعم،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الطلاق بالدليل،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تأخير البيان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المذكور مسوق لبيان نفي استقلال العبد في الطلاق بحيث لا يحتاج الى رضا المولى اصلا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الاذن الوارد في الصحيحة المذكورة هو الأعم من السابق و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الطلاق خارج عن الاذن اللاحق فلا تفيده الاجازة اللاحقة لو وقع بدون اذن سيده و مولاه، لورود دليل خاص على خروج الطلاق من الاذن اللاحق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خروج الطلاق عن الاذن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تأثير الاجازة اللاحقة فيه، لورود دليل خاص في ذلك كما هو المفروض يلزم تأخير البيان عن وقت الحاجة، حيث إن الامام عليه السلام لم يبين في الصحيحة خروج الطلاق عن الاذن اللاحق عند ما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المملوك لا يجوز نكاحه، و لا 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الاذن الوارد في كلام الامام عليه السلام و إن كان المراد منه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السابق و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الغرض المسوق له الكلام هو بيان نفي الاستقلال عن العبد في طلاقه بحيث لا يحتاج الى رضا مولاه اصلا و ابدا</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الغرض بيان تفاصيل أحكام الطلاق حتى يلزم تأخير البيان عن وقت الحاجة بترك بعض تفاصيل الأحكام التي منها عدم تأثير الاجازة اللاحقة في الطلاق الواقع عن العبد استقلالا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و مع كراهة المولى كما يرشد إليه التعبير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السؤال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من الطلاق‌؟</w:t>
      </w:r>
    </w:p>
    <w:p>
      <w:pPr>
        <w:pStyle w:val="BookText"/>
        <w:rPr/>
      </w:pPr>
      <w:r>
        <w:rPr>
          <w:rFonts w:ascii="Amiri" w:hAnsi="Amiri" w:eastAsia="Amiri" w:cs="Amiri"/>
          <w:color w:val="111111"/>
          <w:sz w:val="28"/>
          <w:sz w:val="28"/>
          <w:szCs w:val="28"/>
          <w:rtl w:val="true"/>
          <w:lang w:bidi="ar-SA"/>
        </w:rPr>
        <w:t xml:space="preserve">و يؤيد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يدل عليه ما ورد في صحة نكاح العبد الواقع بغير اذن المولى اذا اجازه، معللا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يعص اللّه تعالى و إنما عصى سيده فاذا اجاز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تشمل ما لو كان العبد هو العاقد على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يرشد التعبير في السؤال الى أن الغرض المسوق له الكلام هو نفي استقلال العبد في الطلاق في قوله عند ما يسأل عن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من الطلاق‌؟ لأن الظاهر من السؤال هو السؤال عن استقلال العبد في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الرضا اللاحق يؤثر في عقد العبد بدون اذن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الامام عليه السلام علل صحة جواز نكاح العبد بدون اذن مولاه بعد الاجازة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يعص اللّه، فالتعليل هذا يدل على أن الرضا اللاحق يؤثر في نفوذ العقد، فإن الذي لا يؤثر في العقد هو عصيان اللّه عز و جل، لا عصيان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اذا اجاز المولى النكاح جاز النكاح اى صح و نفذ</w:t>
      </w:r>
    </w:p>
    <w:p>
      <w:pPr>
        <w:pStyle w:val="BookText"/>
        <w:rPr/>
      </w:pPr>
      <w:r>
        <w:rPr>
          <w:rFonts w:ascii="Amiri" w:hAnsi="Amiri" w:eastAsia="Amiri" w:cs="Amiri"/>
          <w:color w:val="111111"/>
          <w:sz w:val="28"/>
          <w:sz w:val="28"/>
          <w:szCs w:val="28"/>
          <w:rtl w:val="true"/>
          <w:lang w:bidi="ar-SA"/>
        </w:rPr>
        <w:t>راجع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 وسائل الشيعة 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في المصدرين اختلاف فراجع</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اذا كان عقد العبد في النكاح بغير اذن مولاه جائزا فكذلك في البيع و غيره بالفحوى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اذا عقد الغير له مناف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 الاستفصال</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تعليل الصحة بأنه لم يعص اللّه تعالى الى آخره في قوة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اذا عصى اللّه بعقد كعقد على ما حرم اللّه تعالى على ما مثّل به الامام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حمل الحديث الوارد في صحة نكاح العبد الواقع بدون اذن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المشار إليه في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صحة نكاح العبد بعد الاجازة وارد في رجل تزوج امرأة لعبد بدون اذن مولاه، و ليس له دخل في تزويج العبد لنفسه امرأة بدون اذن مولاه حتى تكون الاجازة مصححة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من الشيخ عن التوهم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 ان هذا الحمل مناف لترك الامام عليه السلام الاستفصال بين عقد العبد لنفسه، و بين عقد الغير للعبد، فإنه لو كان الامر كذلك لكان اللازم على الامام عليه السلام بيان ذلك، لأنه في مقام البيان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آخر عن عدم صحة الحمل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تعليل الامام عليه السلام صحة نكاح العبد الواقع بدون اذن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يعص اللّه في اصل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ردا على الحكم بن عبيدة، و ابراهيم النخعي، و أصحابهما القائلين بفساد اصل النكاح كما عرفت في الحديث المشار إليه في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أن يقال</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العبد إذا عصى اللّه في عقد كالعقد على ما حرم اللّه تعالى كما </w:t>
      </w:r>
    </w:p>
    <w:p>
      <w:pPr>
        <w:pStyle w:val="BookText"/>
        <w:rPr/>
      </w:pPr>
      <w:r>
        <w:rPr>
          <w:rFonts w:ascii="Amiri" w:hAnsi="Amiri" w:eastAsia="Amiri" w:cs="Amiri"/>
          <w:color w:val="111111"/>
          <w:sz w:val="28"/>
          <w:sz w:val="28"/>
          <w:szCs w:val="28"/>
          <w:rtl w:val="true"/>
          <w:lang w:bidi="ar-SA"/>
        </w:rPr>
        <w:t xml:space="preserve">في روايات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واردة في هذه المسألة كان العقد باطلا،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رضا اللّه تعالى بما سبق من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لم يعص اللّه و عصى سيده أمكن رضا سيده فيما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لم يرض به سابقا فاذا رضي به و اجاز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الصحة في معاملة العبد بعد كون المعاملة في نفسها مما لم ينه عنه الشارع هو رضا سيده بوقوعه سابقا أو لاحقا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الامام عليه السلام للعقد على ما حرم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ليس كإتيان ما حرم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نكاح في عدة،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مثل هذا العقد الذي عصي فيه اللّه باطلا، لأنه لا يتصور رضا اللّه تبارك و تعالى عن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العبد فيما نحن فيه عصى سيده فقط في عدم استجازته في العقد، لا أنه عصى خالقه حتى لا يصح عقده، لعدم تصور الرضا من اللّه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مثال الامام عليه السلام للعقد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اشرنا الى هذه الرواية التي فيها تمثيل الامام عليه السلام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عصيان العصيان العبد خالقه تعالى حتى لا يفيده رضاه، و قد عرفت التعليل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عصى خالقه حتى لا يصح عقده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بعد وقوع العقد منه</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خلاصة الكلام في عقد العبد اذا وقع مستقلا، و بدون اذن سيده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أنه اذا عصى سيده بمعاملة ثم رضي السيد بها صح، و أن ما قاله المخالف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معصية السيد لا يزول حكمها برضاه بعده، و أنه لا ينفع الرضا اللاحق كما نقله السائل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طائفة من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اغتنم</w:t>
      </w:r>
    </w:p>
    <w:p>
      <w:pPr>
        <w:pStyle w:val="BookText"/>
        <w:rPr/>
      </w:pP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أن استشهاد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الحكم بن عبيدة، و ابراهيم النخعي، و أصحابهما المشار إليهم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اصل النكاح 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زرارة رضوان اللّه تبارك و تعالى عليه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شرح حياته في 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الحكم بن عبيدة، و ابراهيم النخعي، و أصحابهما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دقة الموضوع و صعوبته جدا، حيث إن المخالفين لم يفرقوا بين معصية اللّه، و بين معصية السيد، و حكموا ببطلان نكاح العبد لو أوقعه مستقلا و بدون اذن مولاه، و أن الاجازة اللاحقة لا تفيده لأنه عصى اللّه، و أن الامام عليه السلام كيف ردهم على زعمهم الباطل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عصى سيده، لا خالقه حتى لا تفيد الاجازة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بيان الامام عليه السلام و تمثيله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أن الملاك في صحة عقد العبد الواقع بدون اذن سيده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لم يكن رضا اصلا بطل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البعض هو الشيخ صاحب الجواهر قدس سره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اشرنا إليها في ص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أليك ما قاله صاحب الجواهر</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القول بالصحة و إن لم يأذن المولى، بل مع نهيه لا يخلو عن قوة </w:t>
      </w:r>
    </w:p>
    <w:p>
      <w:pPr>
        <w:pStyle w:val="BookText"/>
        <w:rPr/>
      </w:pPr>
      <w:r>
        <w:rPr>
          <w:rFonts w:ascii="Amiri" w:hAnsi="Amiri" w:eastAsia="Amiri" w:cs="Amiri"/>
          <w:color w:val="111111"/>
          <w:sz w:val="28"/>
          <w:sz w:val="28"/>
          <w:szCs w:val="28"/>
          <w:rtl w:val="true"/>
          <w:lang w:bidi="ar-SA"/>
        </w:rPr>
        <w:t xml:space="preserve">على صحة عقد العبد و إن لم يسبقه اذن و لم يلحقه اجازة، بل و مع سبق النهي أيضا،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الامر هو عصيان العبد و اثمه في ايقاع العقد، و التصرف في لسانه الّذي هو ملك للمولى، لكن النهي مطلقا لا يوجب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النهي الناشئ عن معصية السيد كما يؤمي إليه هذه الأخبار الدالة على أن معصية السيد لا تقدح بصحة العقد في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ناطقة كما عرفت بأن الصحة من جهة ارتفاع كراهة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تبدله بالرضا بما فعله العبد</w:t>
      </w:r>
    </w:p>
    <w:p>
      <w:pPr>
        <w:pStyle w:val="BookText"/>
        <w:rPr/>
      </w:pPr>
      <w:r>
        <w:rPr>
          <w:rFonts w:ascii="Amiri" w:hAnsi="Amiri" w:eastAsia="Amiri" w:cs="Amiri"/>
          <w:color w:val="111111"/>
          <w:sz w:val="28"/>
          <w:sz w:val="28"/>
          <w:szCs w:val="28"/>
          <w:rtl w:val="true"/>
          <w:lang w:bidi="ar-SA"/>
        </w:rPr>
        <w:t xml:space="preserve">و ليست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اللّه عز و جل بحيث يستحيل رضاه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اثم العبد بايقاعها، لأنها من منافعها المملوكة للسيد، إلا أن الحرمة لا تنافي الصحة هنا، اذ لا ريب في اثمه بايقاع نفس العقد الّذي هو تصرف في لسان العبد المملوك للسيد بالنسبة الى ذلك</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صاحب الجواهر على صحة عقد العبد و إن نهاه المولى عن ذلك، و قد نقله الشيخ عنه هنا بالمعنى</w:t>
      </w:r>
    </w:p>
    <w:p>
      <w:pPr>
        <w:pStyle w:val="BookText"/>
        <w:rPr/>
      </w:pPr>
      <w:r>
        <w:rPr>
          <w:rFonts w:ascii="Amiri" w:hAnsi="Amiri" w:eastAsia="Amiri" w:cs="Amiri"/>
          <w:color w:val="111111"/>
          <w:sz w:val="28"/>
          <w:sz w:val="28"/>
          <w:szCs w:val="28"/>
          <w:rtl w:val="true"/>
          <w:lang w:bidi="ar-SA"/>
        </w:rPr>
        <w:t>انظر عبارته التي نقلناها عن الجواهر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فساد المعاملة الصادرة من العبد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في محل الرفع خبر لأن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يعرف أن استشهاد بعض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ص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لا ارتفاع كراهة المولى لكانت عقود العبد باقية على عدم نفوذ الصحة فيها</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ليست كراهة المولى كراهة اللّه </w:t>
      </w:r>
    </w:p>
    <w:p>
      <w:pPr>
        <w:pStyle w:val="BookText"/>
        <w:rPr/>
      </w:pP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بوقوعه السابق فكأنه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يعص اللّه حتى يستحيل تعقبه للاجازة و الرضا، و إنما عصى سيده فاذا اجاز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فقد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صريحا على الاجازة</w:t>
      </w:r>
    </w:p>
    <w:p>
      <w:pPr>
        <w:pStyle w:val="BookText"/>
        <w:rPr/>
      </w:pPr>
      <w:r>
        <w:rPr>
          <w:rFonts w:ascii="Amiri" w:hAnsi="Amiri" w:eastAsia="Amiri" w:cs="Amiri"/>
          <w:color w:val="111111"/>
          <w:sz w:val="28"/>
          <w:sz w:val="28"/>
          <w:szCs w:val="28"/>
          <w:rtl w:val="true"/>
          <w:lang w:bidi="ar-SA"/>
        </w:rPr>
        <w:t xml:space="preserve">و دعوى أن تعليق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الاجازة من جهة مضمون العقد و هو التزويج المحتاج الى اجازة السيد اجماعا، لا نفس إنشاء العقد حتى لو لو فرضناه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للغير يكون محتاجا الى اجازة مولى العاقد</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المنساق من الرواية إعطاء قاعدة كلية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وقوع المعصية من العبد بايقاعه العقود مستقلا بدون اذن مولاه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الامام عليه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مولى العبد العقد الصادر من عبده بدون اذنه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الإمام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تعليق صحة عقد العبد الواقع منه بدون رضا مولاه على اجازة سيده في 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اجازه جاز لأجل مضمون العقد الذي هو معنى الاسم المصدري، و الذي يسمى بنتيجة العقد و هو التزويج فإن هذا المضمون محتاج الى الاجازة، لأنه متعلق بمولاه</w:t>
      </w:r>
    </w:p>
    <w:p>
      <w:pPr>
        <w:pStyle w:val="BookText"/>
        <w:rPr/>
      </w:pPr>
      <w:r>
        <w:rPr>
          <w:rFonts w:ascii="Amiri" w:hAnsi="Amiri" w:eastAsia="Amiri" w:cs="Amiri"/>
          <w:color w:val="111111"/>
          <w:sz w:val="28"/>
          <w:sz w:val="28"/>
          <w:szCs w:val="28"/>
          <w:rtl w:val="true"/>
          <w:lang w:bidi="ar-SA"/>
        </w:rPr>
        <w:t>و ليس التعليق لاجل نفس إنشاء العقد كي يقال بتوقف صحة العقد الصادر من العبد و إن كان للغير على الاجازة أيضا، لأن العقد الصادر من العبد للغير غير محتاج للاجازة، لعدم كون مضمونه للمولى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حتى و لو فرضنا إنشاء العقد صادرا من العبد للغير</w:t>
      </w:r>
    </w:p>
    <w:p>
      <w:pPr>
        <w:pStyle w:val="BookText"/>
        <w:rPr/>
      </w:pPr>
      <w:r>
        <w:rPr>
          <w:rFonts w:ascii="Amiri" w:hAnsi="Amiri" w:eastAsia="Amiri" w:cs="Amiri"/>
          <w:color w:val="111111"/>
          <w:sz w:val="28"/>
          <w:sz w:val="28"/>
          <w:szCs w:val="28"/>
          <w:rtl w:val="true"/>
          <w:lang w:bidi="ar-SA"/>
        </w:rPr>
        <w:t>و قد عرفت معناه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التعليق لاجل نفس إنشاء العقد</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الدعوى المذكورة مدفوعة، و الباء في بأن بيان لكيفية الدفع </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المولى بفعل العبد بعد وقوعه يكفي في كل ما يتوقف على مراجعة السيد و كان فعله من دون مراجعته، أو مع النهي عنه معصية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المفروض أن نفس العقد من هذا القبيل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عصيان العبد بتصرفه في لسانه،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جواب من الشيخ عن الدعوى المذكورة</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الواردة في نكاح العبد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 لإعطاء قاعدة كلية من الامام عليه السلام لتنطبق على صغرياتها و أفرادها</w:t>
      </w:r>
    </w:p>
    <w:p>
      <w:pPr>
        <w:pStyle w:val="BookText"/>
        <w:rPr/>
      </w:pPr>
      <w:r>
        <w:rPr>
          <w:rFonts w:ascii="Amiri" w:hAnsi="Amiri" w:eastAsia="Amiri" w:cs="Amiri"/>
          <w:color w:val="111111"/>
          <w:sz w:val="28"/>
          <w:sz w:val="28"/>
          <w:szCs w:val="28"/>
          <w:rtl w:val="true"/>
          <w:lang w:bidi="ar-SA"/>
        </w:rPr>
        <w:t>و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كل فعل يصدر من العبد مستقلا، و من دون مراجعة الى سيده يعد معصية يحتاج الى رضاه في نفوذه و صحته، و يتوقف على اجازته، لأن امره بيده</w:t>
      </w:r>
    </w:p>
    <w:p>
      <w:pPr>
        <w:pStyle w:val="BookText"/>
        <w:rPr/>
      </w:pPr>
      <w:r>
        <w:rPr>
          <w:rFonts w:ascii="Amiri" w:hAnsi="Amiri" w:eastAsia="Amiri" w:cs="Amiri"/>
          <w:color w:val="111111"/>
          <w:sz w:val="28"/>
          <w:sz w:val="28"/>
          <w:szCs w:val="28"/>
          <w:rtl w:val="true"/>
          <w:lang w:bidi="ar-SA"/>
        </w:rPr>
        <w:t>و المفروض أن نفس العقد و انشاءه الصادر منه للغير معصية، لأنه صدر من دون مراجعته و اذنه فيحتاج الى الاجازة</w:t>
      </w:r>
    </w:p>
    <w:p>
      <w:pPr>
        <w:pStyle w:val="BookText"/>
        <w:rPr/>
      </w:pPr>
      <w:r>
        <w:rPr>
          <w:rFonts w:ascii="Amiri" w:hAnsi="Amiri" w:eastAsia="Amiri" w:cs="Amiri"/>
          <w:color w:val="111111"/>
          <w:sz w:val="28"/>
          <w:sz w:val="28"/>
          <w:szCs w:val="28"/>
          <w:rtl w:val="true"/>
          <w:lang w:bidi="ar-SA"/>
        </w:rPr>
        <w:t>فالاجازة إنما تعلقت بنفس العقد المنشأ الذي هو المعنى المصدري لا أنها تعلقت بمضمون العقد الذي هو معنى الاسم المصدرى، و المسمى بنتيجة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للقاعدة الكلية و قد عرفتها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كل فعل يصدر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معصية و صادر من دون مراجعته و اذنه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على بدء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هنا يروم الشيخ أن يناقش صاحب الجواهر فيما افاده في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العبد و إن اثم بايقاعها، لأنه تصرف في لسانه الذي هو ملك لسيده</w:t>
      </w:r>
    </w:p>
    <w:p>
      <w:pPr>
        <w:pStyle w:val="BookText"/>
        <w:rPr/>
      </w:pPr>
      <w:r>
        <w:rPr>
          <w:rFonts w:ascii="Amiri" w:hAnsi="Amiri" w:eastAsia="Amiri" w:cs="Amiri"/>
          <w:color w:val="111111"/>
          <w:sz w:val="28"/>
          <w:sz w:val="28"/>
          <w:szCs w:val="28"/>
          <w:rtl w:val="true"/>
          <w:lang w:bidi="ar-SA"/>
        </w:rPr>
        <w:t>و من أن هذا التصرف لا يقتضي فساد العقد</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التصرف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يقتضي الفساد يشعر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 أن المستند في بطلان عقد العبد لغيره هو حرمة تلفظه بألفاظ العقد من دون رضا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منع حرمة هذه التصرفات الجزئية، للسيرة المستمرة على مكالمة العبيد، و نحو ذلك من المشاغل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بداهة أن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لا توجب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يظن استناد العلماء في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ثالثا أن الاستشهاد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بالرواية لعدم كون معصية السيد بالتكلم بألفاظ العقد، و التصرف في لسانه قادحا في صحة العقد غير صحيح لأن مقتضاه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التكلم إن كان معصية للّه تعالى يكون مفسدا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المناقشة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فيما افاده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مستند بطلان عقد العبد هو حرمة تلفظه بألفاظ العقد من دون رضاه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اورد الشيخ على مقالة الشيخ صاحب 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 ثانيا و ثالثا، و قد ذكرها في المتن فلا نعيدها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الحرمة التكليفية في مثل هذه التصرفات الجزئية لا توجب فساد العقد الذي هو الحرمة الوضعية؛ فلا يظن أن يكون استناد العلماء في الحرمة الوضعية هي الحرمة التكليفية و هي التصرف في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فساد المعاملة الذي هو الحرمة الوضعية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فساد المعاملة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استشهاد صاحب الجواهر بالرواية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مقتضى هذا الاستشهاد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مفسدا للمعاملة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لا يقول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العقد من حيث إنه تحريك اللسان كما في الصلاة و القراءة المضيقة، و نحوهما لا يوجب فساد العقد اجماعا</w:t>
      </w:r>
    </w:p>
    <w:p>
      <w:pPr>
        <w:pStyle w:val="BookText"/>
        <w:rPr/>
      </w:pPr>
      <w:r>
        <w:rPr>
          <w:rFonts w:ascii="Amiri" w:hAnsi="Amiri" w:eastAsia="Amiri" w:cs="Amiri"/>
          <w:color w:val="111111"/>
          <w:sz w:val="28"/>
          <w:sz w:val="28"/>
          <w:szCs w:val="28"/>
          <w:rtl w:val="true"/>
          <w:lang w:bidi="ar-SA"/>
        </w:rPr>
        <w:t xml:space="preserve">فالتحقيق أن المستند في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بفساد المعاملة بسبب التكلم بألفاظ العقد اذا كان التكلم معصية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التكلم بألفاظ العقد اذا كان التكلم معصية مفسدا للمعاملة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مجرد تحريك اللسان معصية و موجبا لفساد المعاملة لكان إجراء صيغة العقد في حالة الصلاة موجبا لفساد المعاملة مع أن احدا لا يقول بفساد المعاملة لو اجريت صيغة العقد في تلك الحالة و إن كان إجراء الصيغة موجبا لفساد الصلاة، و أنه حرام</w:t>
      </w:r>
    </w:p>
    <w:p>
      <w:pPr>
        <w:pStyle w:val="BookText"/>
        <w:rPr/>
      </w:pPr>
      <w:r>
        <w:rPr>
          <w:rFonts w:ascii="Amiri" w:hAnsi="Amiri" w:eastAsia="Amiri" w:cs="Amiri"/>
          <w:color w:val="111111"/>
          <w:sz w:val="28"/>
          <w:sz w:val="28"/>
          <w:szCs w:val="28"/>
          <w:rtl w:val="true"/>
          <w:lang w:bidi="ar-SA"/>
        </w:rPr>
        <w:t>و كذا القراءة المضيقة من حيث وقتها، فإن إجراء الصيغة في القراءة لم يكن موجبا لفساد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استأجر شخص شخصا لقراءة أربعة أجزاء من القرآن الكريم خلال ساعتين من الساعة العاشرة صباحا الى الساعة الثانية عشر صباحا فجرى العقد بين الاجير و المستأجر فجاء رجل في أثناء القراءة في الساعة المعينة عند الاجير فوكله في اجراء صيغة النكاح، أو الطلاق مثلا فاجراها فالعقد لا يصير موجبا لفساد النكاح، أو الطلاق في عدم وقوعهما، و إن كان الإجراء في وقت القراءة حراما، لكونه تصرفا في الوقت المستأجر</w:t>
      </w:r>
    </w:p>
    <w:p>
      <w:pPr>
        <w:pStyle w:val="BookText"/>
        <w:rPr/>
      </w:pPr>
      <w:r>
        <w:rPr>
          <w:rFonts w:ascii="Amiri" w:hAnsi="Amiri" w:eastAsia="Amiri" w:cs="Amiri"/>
          <w:color w:val="111111"/>
          <w:sz w:val="28"/>
          <w:sz w:val="28"/>
          <w:szCs w:val="28"/>
          <w:rtl w:val="true"/>
          <w:lang w:bidi="ar-SA"/>
        </w:rPr>
        <w:t>لكن الحرمة التكليفية لا تكون موجبة للحرمة الوضعية</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فساد العقد و المعاملة</w:t>
      </w:r>
      <w:r>
        <w:rPr>
          <w:rFonts w:eastAsia="Amiri" w:cs="Amiri" w:ascii="Amiri" w:hAnsi="Amiri"/>
          <w:color w:val="111111"/>
          <w:sz w:val="28"/>
          <w:szCs w:val="28"/>
          <w:rtl w:val="true"/>
          <w:lang w:bidi="ar-SA"/>
        </w:rPr>
        <w:t xml:space="preserve">. </w:t>
      </w:r>
      <w:bookmarkStart w:id="118" w:name="pg15582_212999"/>
    </w:p>
    <w:p>
      <w:pPr>
        <w:pStyle w:val="BookText"/>
        <w:rPr/>
      </w:pPr>
      <w:bookmarkEnd w:id="118"/>
      <w:r>
        <w:rPr>
          <w:rFonts w:ascii="Amiri" w:hAnsi="Amiri" w:eastAsia="Amiri" w:cs="Amiri"/>
          <w:color w:val="111111"/>
          <w:sz w:val="28"/>
          <w:sz w:val="28"/>
          <w:szCs w:val="28"/>
          <w:rtl w:val="true"/>
          <w:lang w:bidi="ar-SA"/>
        </w:rPr>
        <w:t xml:space="preserve">هو الآية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عدم جواز امر العبد و مضيه مستقلا،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من الامر شيء</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9765672_2142443653"/>
      <w:bookmarkStart w:id="120" w:name="_Toc44"/>
      <w:bookmarkEnd w:id="119"/>
      <w:r>
        <w:rPr>
          <w:rtl w:val="true"/>
        </w:rPr>
        <w:t>فرع</w:t>
      </w:r>
      <w:r>
        <w:rPr>
          <w:rtl w:val="true"/>
        </w:rPr>
        <w:t xml:space="preserve">: </w:t>
      </w:r>
      <w:r>
        <w:rPr>
          <w:rtl w:val="true"/>
        </w:rPr>
        <w:t>لو أمر العبد آمر أن يشتري نفسه من مولاه فباعه مولاه صح و لزم</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 العبد آمر أن يشتري نفسه من مولاه فباعه مولاه صح و لزم، بناء على كفاية رضا المولى الحاصل من تعريضه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من اذنه الصريح، بل يمكن جعل نفس الايجاب موجبا للاذن الضمني و لا يقدح عدم قابلية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للقبول في زمان الايجاب، لأن 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حدّ غيره من الشروط المعتبرة في كل من المتعاقدين من اوّل الايجاب الى آخر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اذن مالك الثمن في الاشتراء، حيث يكفي تحققه بعد الايجاب، و قبل القبول الذي بنى المشتري على انشائه فضولا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مَمْلُوكاً لاٰ يَقْدِرُ عَلىٰ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و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العبد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تعريض المولى العبد للبيع كاف من إعطائه الاذن الصريح في بيع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العبد، حيث يشتري نفسه من مولاه، فإنه حين الشراء لم يكن حرا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قابلية المشتري للقبول في زمن الايجاب من بداية وقوعه الى نهايته ليست معتبرة كبقية الشروط المعتبرة في العقد، من حيث المتعاقدين و العوضين، حيث إنها معتبرة بدوا و نهاية</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قابلية المشتري للقبول في زمن الايجاب نظير اذن </w:t>
      </w:r>
    </w:p>
    <w:p>
      <w:pPr>
        <w:pStyle w:val="BookText"/>
        <w:rPr/>
      </w:pPr>
      <w:r>
        <w:rPr>
          <w:rFonts w:ascii="Amiri" w:hAnsi="Amiri" w:eastAsia="Amiri" w:cs="Amiri"/>
          <w:color w:val="111111"/>
          <w:sz w:val="28"/>
          <w:sz w:val="28"/>
          <w:szCs w:val="28"/>
          <w:rtl w:val="true"/>
          <w:lang w:bidi="ar-SA"/>
        </w:rPr>
        <w:t xml:space="preserve">و عن القاضي البطلان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مستدلا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 عبارته مع عبارة السيد فيتحد الموجب و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اقتضائه المنع لو اذن له السيد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الثمن في الاشتراء الصادر منه بعد ايجاب البائع، و قبل قبول المشتري الباني على إنشاء القبول فضولا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يكفي في تحقق هذا المقدار من الاذن، و لا يحتاج تحققه من بداية تحقق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يكفي تحقق قابلية المشتري للقبول في العبد بعد زمن الايجاب الصادر من المولى، و لا يشترط تحققه من بداية وقوع الايجاب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مسألة امر الآمر العبد في شراء نفسه من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البطلان بسبب اتحاد عبارة العبد مع عبارة مولاه حيث إنه ملك، فالقبول الصادر منه صادر عن مولاه فيكون المولى موجبا و قابلا فيتحد الايجاب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فيما افاده القاضي من اتحاد الموجب و القابل نظر و إشكال من جهات ثلاث استفدناها من عبارة الشيخ و 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هذا القول منع العبد عن شراء نفسه من مولاه لو اذن له سابقا في ذلك، لعين الملاك الموجود في 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اتحاد الموجب و القابل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نمنع الاتحاد، لأن المولى باعتبار أنه بايع يكون موجبا و العبد باعتبار أنه مشتر يكون قابلا فتحققت الاثنينية فلا يلزم الاتحاد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اتحاد الموجب و القابل غير قادح في المقام</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الاولى و قد اشرنا إليها</w:t>
      </w:r>
      <w:r>
        <w:rPr>
          <w:rFonts w:eastAsia="Amiri" w:cs="Amiri" w:ascii="Amiri" w:hAnsi="Amiri"/>
          <w:color w:val="111111"/>
          <w:sz w:val="28"/>
          <w:szCs w:val="28"/>
          <w:rtl w:val="true"/>
          <w:lang w:bidi="ar-SA"/>
        </w:rPr>
        <w:t xml:space="preserve">. </w:t>
      </w:r>
      <w:bookmarkStart w:id="121" w:name="pg15582_213001"/>
    </w:p>
    <w:p>
      <w:pPr>
        <w:pStyle w:val="BookText"/>
        <w:rPr/>
      </w:pPr>
      <w:bookmarkEnd w:id="121"/>
      <w:r>
        <w:rPr>
          <w:rFonts w:ascii="Amiri" w:hAnsi="Amiri" w:eastAsia="Amiri" w:cs="Amiri"/>
          <w:color w:val="111111"/>
          <w:sz w:val="28"/>
          <w:sz w:val="28"/>
          <w:szCs w:val="28"/>
          <w:rtl w:val="true"/>
          <w:lang w:bidi="ar-SA"/>
        </w:rPr>
        <w:t xml:space="preserve">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أولا، و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قدحه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امره الآمر بالاشتراء من مولاه</w:t>
      </w:r>
    </w:p>
    <w:p>
      <w:pPr>
        <w:pStyle w:val="BookText"/>
        <w:rPr/>
      </w:pPr>
      <w:r>
        <w:rPr>
          <w:rFonts w:ascii="Amiri" w:hAnsi="Amiri" w:eastAsia="Amiri" w:cs="Amiri"/>
          <w:color w:val="111111"/>
          <w:sz w:val="28"/>
          <w:sz w:val="28"/>
          <w:szCs w:val="28"/>
          <w:rtl w:val="true"/>
          <w:lang w:bidi="ar-SA"/>
        </w:rPr>
        <w:t>فإن امره بالاشتراء من وكيل المولى فعن جماعة منهم المحقق و الشهيد الثانيان أنه لا يصح، لعدم الاذن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حينئذ أيضا، بناء على ما سبق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المنع لاجل النهي و هو لا يستلزم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وجه المنع هو أدلة عدم استقلال العبد في شيء لا منعه عن التصرف في لسانه، فراجع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9765674_2142443653"/>
      <w:bookmarkStart w:id="123" w:name="_Toc45"/>
      <w:bookmarkEnd w:id="122"/>
      <w:r>
        <w:rPr>
          <w:rtl w:val="true"/>
        </w:rPr>
        <w:t>مسألة</w:t>
      </w:r>
      <w:r>
        <w:rPr>
          <w:rtl w:val="true"/>
        </w:rPr>
        <w:t xml:space="preserve">: </w:t>
      </w:r>
      <w:r>
        <w:rPr>
          <w:rtl w:val="true"/>
        </w:rPr>
        <w:t>و من شروط المتعاقدين أن يكونا مالكين، أو مأذونين من المالك، أو الشارع</w:t>
      </w:r>
      <w:bookmarkEnd w:id="123"/>
    </w:p>
    <w:p>
      <w:pPr>
        <w:pStyle w:val="Heading5"/>
        <w:numPr>
          <w:ilvl w:val="4"/>
          <w:numId w:val="1"/>
        </w:numPr>
        <w:rPr/>
      </w:pPr>
      <w:bookmarkStart w:id="124" w:name="__RefHeading___Toc9765676_2142443653"/>
      <w:bookmarkStart w:id="125" w:name="_Toc46"/>
      <w:bookmarkEnd w:id="124"/>
      <w:r>
        <w:rPr>
          <w:rtl w:val="true"/>
        </w:rPr>
        <w:t>اشارة</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شروط المتعاقدين أن يكونا مالكين، أو مأذونين من المالك، أو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الفضولي لا يصح، اي لا يترتب عليه ما يترتب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الثانية و قد اشرنا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الثالثة و قد اشرنا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القول بصحة شراء العبد نفسه من مولاه لو أمره آمر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هو صاحب الجواهر قدس سره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القيل في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النهي مطلقا لا يوجب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فيما افاده صاحب الجواهر قدس سره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وجه النظر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قوله في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 منع حرمة هذه التصرفات و ثانيا بداهة أن الحرمة</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كالأولياء الشرعيين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 و الجد، و الحاكم، و عدول المؤمنين </w:t>
      </w:r>
    </w:p>
    <w:p>
      <w:pPr>
        <w:pStyle w:val="BookText"/>
        <w:rPr/>
      </w:pPr>
      <w:r>
        <w:rPr>
          <w:rFonts w:ascii="Amiri" w:hAnsi="Amiri" w:eastAsia="Amiri" w:cs="Amiri"/>
          <w:color w:val="111111"/>
          <w:sz w:val="28"/>
          <w:sz w:val="28"/>
          <w:szCs w:val="28"/>
          <w:rtl w:val="true"/>
          <w:lang w:bidi="ar-SA"/>
        </w:rPr>
        <w:t xml:space="preserve">على عقد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من جعل الملك، و ما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ثم فرع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بيع الفضولي موقوف على الاجازة كما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التفريع في غير محله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عقد الفضولي من اللزوم الذي هو النقل و الانتقال حتى يتمكن الآخر من التصرف فيما نقل إليه من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 و الشراء به و الهبة، و الوقف، و غيرهما مما يترتب على غير عقد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المتعاقدين مالكين، أو مأذونين من المالك، أو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 أن من جعل الملك، أو الاذن من المالك أو الشارع شرطا في صحة العقد كالعلامة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أن يكون المتعاقدان مالكين، أو مأذونين من المالك، أو الشارع، ثم فرّع على هذا الشرط توقف عقد الفضولي على الاجازة، لعدم تملك الفضولي المبيع، أو الثمن اذا كان المبيع، أو الشراء فضوليا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الاذن من المالك، أو الشارع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العلامة بعد هذا الاشتراط الذي ذكرناه لك فرّع عليه توقف بيع الفضولي على الاجازة، لعدم تملكه للمبيع، أو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المتعاقدين لا بدّ أن يكونا مالكين هو مراد من جعل الملك، أو الاذن من المالك، أو الشارع شرطا في صحة عقد الفضولي، و فرّع عليه توقف صحة عقد الفضولي على الاجازة كالعلامة</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الكركي اعترض على العلامة في تفريعه على الشرط المذكور توقف عقد الفضولي على الاجازة</w:t>
      </w:r>
      <w:r>
        <w:rPr>
          <w:rFonts w:eastAsia="Amiri" w:cs="Amiri" w:ascii="Amiri" w:hAnsi="Amiri"/>
          <w:color w:val="111111"/>
          <w:sz w:val="28"/>
          <w:szCs w:val="28"/>
          <w:rtl w:val="true"/>
          <w:lang w:bidi="ar-SA"/>
        </w:rPr>
        <w:t xml:space="preserve">. </w:t>
      </w:r>
      <w:bookmarkStart w:id="126" w:name="pg15582_213003"/>
    </w:p>
    <w:p>
      <w:pPr>
        <w:pStyle w:val="BookText"/>
        <w:rPr/>
      </w:pPr>
      <w:bookmarkEnd w:id="126"/>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9765678_2142443653"/>
      <w:bookmarkStart w:id="128" w:name="_Toc47"/>
      <w:bookmarkEnd w:id="127"/>
      <w:r>
        <w:rPr>
          <w:rtl w:val="true"/>
        </w:rPr>
        <w:t>الكلام في عقد الفضولي</w:t>
      </w:r>
      <w:bookmarkEnd w:id="128"/>
    </w:p>
    <w:p>
      <w:pPr>
        <w:pStyle w:val="Heading6"/>
        <w:numPr>
          <w:ilvl w:val="5"/>
          <w:numId w:val="1"/>
        </w:numPr>
        <w:rPr/>
      </w:pPr>
      <w:bookmarkStart w:id="129" w:name="__RefHeading___Toc9765680_2142443653"/>
      <w:bookmarkStart w:id="130" w:name="_Toc48"/>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 xml:space="preserve">و كيف كان فالمهم التعرض لمسألة عقد الفضولي التي هي من أهم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9765682_2142443653"/>
      <w:bookmarkStart w:id="132" w:name="_Toc49"/>
      <w:bookmarkEnd w:id="131"/>
      <w:r>
        <w:rPr>
          <w:rtl w:val="true"/>
        </w:rPr>
        <w:t>اختلف الأصحاب و غيرهم في بيع الفضولي</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الاصحاب و غيرهم في بيع الفضولي، بل مطلق عقده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التفريع المذكور في غير محله، لأن المتبادر من الشرط المذكور هو بطلان عقد الفضولي، لكون الفضولي فاقدا للشرط المذكور حيث لا يكون مالكا، و لا مأذونا من المالك، أو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أن يكون الشرط المذكور شرطا في الصحة، أو شرطا في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اعتراض المحقق الكركي على العلامة في غير محله، لأن مراد العلامة من الشرط المذكور الشرطية في الصحة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صحة عقد الفضولي كصحة عقد المالك فيما يترتب عليه فعلا</w:t>
      </w:r>
    </w:p>
    <w:p>
      <w:pPr>
        <w:pStyle w:val="BookText"/>
        <w:rPr/>
      </w:pPr>
      <w:r>
        <w:rPr>
          <w:rFonts w:ascii="Amiri" w:hAnsi="Amiri" w:eastAsia="Amiri" w:cs="Amiri"/>
          <w:color w:val="111111"/>
          <w:sz w:val="28"/>
          <w:sz w:val="28"/>
          <w:szCs w:val="28"/>
          <w:rtl w:val="true"/>
          <w:lang w:bidi="ar-SA"/>
        </w:rPr>
        <w:t>فكل ما يترتب على عقد المالك فعلا يترتب على عقد الفضولي فعلا في اصل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اللزوم في الفضولي موقوف على الاجازة، فقبلها لا يقع صحيحا اى لا يترتب اللزوم عليه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يترتب اللزوم على عقد المالك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فتفريع العلامة قدس سره الفضولي على الشرط المذكور في محله و أنه جيد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أهم المسائل الفقهية التي وقعت معركة الآراء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 و السنة من شتى جوانبه</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بل مطلق 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الاجارة و الوكالة و الحوالة و المزارعة و المساقاة و المضاربة و غيرها من بقية العقود </w:t>
      </w:r>
    </w:p>
    <w:p>
      <w:pPr>
        <w:pStyle w:val="BookText"/>
        <w:rPr/>
      </w:pPr>
      <w:r>
        <w:rPr>
          <w:rFonts w:ascii="Amiri" w:hAnsi="Amiri" w:eastAsia="Amiri" w:cs="Amiri"/>
          <w:color w:val="111111"/>
          <w:sz w:val="28"/>
          <w:sz w:val="28"/>
          <w:szCs w:val="28"/>
          <w:rtl w:val="true"/>
          <w:lang w:bidi="ar-SA"/>
        </w:rPr>
        <w:t>بعد اتفاقهم على بطلان ايقاعه كما في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بالفضولي كما ذكره الشهيد هو 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المالك للتصرف و لو كان غاصبا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و الأقوال خمسة أليك خلاصتها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عقد الفضولي مطلقا، سواء أ كان في البيع أم في الشراء أم في النكاح أم في غيرها من العقود كما ذهب إليه الشيخ في المبسوط و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توقفه على الاجازة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و النكاح، و غيرهما ذهب إليه الشيخ المفيد، و السيد المرتضى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في البيع بتوقفه على الاجازة، و بطلانه في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 في البيع، و صحته في النكاح ذهب إليه ابن ادريس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 في النكاح في غير البكر الرشيدة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البلوغ و العقل، و الاختيار و الحرية</w:t>
      </w:r>
    </w:p>
    <w:p>
      <w:pPr>
        <w:pStyle w:val="BookText"/>
        <w:rPr/>
      </w:pPr>
      <w:r>
        <w:rPr>
          <w:rFonts w:ascii="Amiri" w:hAnsi="Amiri" w:eastAsia="Amiri" w:cs="Amiri"/>
          <w:color w:val="111111"/>
          <w:sz w:val="28"/>
          <w:sz w:val="28"/>
          <w:szCs w:val="28"/>
          <w:rtl w:val="true"/>
          <w:lang w:bidi="ar-SA"/>
        </w:rPr>
        <w:t>و من حيث شرائط العوضين</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الشهيد الثاني قدس سره إعطاء درس و هو التعميم في مفهوم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الفضولي عبارة عمن ليس له حق التصرف في العين و إن كان مالكا لها كالراهن، فإنه مالك للوثيقة، لكن غير مأذون في التصرف فيها، لتعلق حق المرتهن في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كلام بعض العامة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العاقد بلا اذن من يحتاج الى اذنه و قد يوصف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العقد</w:t>
      </w:r>
    </w:p>
    <w:p>
      <w:pPr>
        <w:pStyle w:val="BookText"/>
        <w:rPr/>
      </w:pPr>
      <w:r>
        <w:rPr>
          <w:rFonts w:ascii="IRNazanin" w:hAnsi="IRNazanin" w:eastAsia="IRNazanin"/>
          <w:color w:val="111111"/>
          <w:sz w:val="28"/>
          <w:sz w:val="28"/>
          <w:szCs w:val="28"/>
          <w:rtl w:val="true"/>
          <w:lang w:bidi="fa-IR"/>
        </w:rPr>
        <w:t xml:space="preserve">و لعله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w:t>
      </w:r>
    </w:p>
    <w:p>
      <w:pPr>
        <w:pStyle w:val="BookText"/>
        <w:rPr/>
      </w:pPr>
      <w:r>
        <w:rPr>
          <w:rFonts w:ascii="Amiri" w:hAnsi="Amiri" w:eastAsia="Amiri" w:cs="Amiri"/>
          <w:color w:val="111111"/>
          <w:sz w:val="28"/>
          <w:sz w:val="28"/>
          <w:szCs w:val="28"/>
          <w:rtl w:val="true"/>
          <w:lang w:bidi="ar-SA"/>
        </w:rPr>
        <w:t xml:space="preserve">و كيف كان فيشمل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الصادر من البكر الرشيدة بدون اذن الولي، و من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يملك التصرف، لتعلق حق الغير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السفيه، فإنه مالك للعين، لكنه ممنوع التصرف فيها، لتعلق سلطنة الولي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المفلس، فإنه مالك، لكنه ممنوع التصرف فيها، لتعلق حق الغرماء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الفضولي يطلق على من كان عاقدا بلا اذن من يحتاج الى اذنه كالمالك، و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نفس العقد قد توصف بالفضولي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الفضولي لا العاقد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لعل هذا الوصف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لاتصاف العقد بالفضولي، لأنه ليس ملكا لاحد حتى يتصف بالفضولي، بل المتصف به هو العاقد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عقد الفضولي الذي ذكره الشهيد الاول يشمل العقد الصادر من البكر الرشيدة، بناء على عدم ولاية لها في تزويج نفسها في عرض ولاية 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عقد الفضولي يشمل العقد الصادر من المالك الذي لا يملك التصرف في ملكه كالراهن، و المفلس، و المحجور عليه</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ذكرناهم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بالمال كما يومي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استدلالهم لفساد الفضولي بما دل على المنع من نكاح البكر الرشيدة بغير اذن وليها</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بيع الراهن و السفيه،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بدون اذن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فالظاهر شموله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اذا تحقق رضا المالك للتصرف باطنا، و طيب نفسه بالعقد من دون حصول اذن منه صريحا، أو فحوى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العاقد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مالكا للتصرف و مسلّطا عليه بمجرد علمه برضا لمالك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هذا الشمول يشير استدلال الفقهاء لفساد عقد الفضولي سواء أ كان في البيع أم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الواردة في منع نكاح البكر الرشيدة بغير اذن وليها اذا كان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البكر التي لها اب لا تتزوج إلا باذن 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حين شمول عقد الفضولي للعقدين المذكورين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استدلال الفقهاء بالأحاديث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كالمفلس، و المحجور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بيع الراهن اى ما افاده الشهيد في الفضولي يشمل بيع العبد مال نفسه بدون اذن سيده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عقد الفضولي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بشاهد الحال</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لشمول عقد الفضولي للعقد الذي تحقق فيه رضا المالك للتصرف باطنا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اشتراطهم في لزوم العقد كون العاقد مالكا، أو مأذونا أو وليا، و فرعوا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استدلالهم على صحة الفضولي بحديث عروة البارقي مع ان الظاهر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 النبي صلى اللّه عليه و آله و سلم بما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يقوى في النفس لو لا خروجه عن ظاهر الأصحاب عدم توقفه على الاجازة اللاحقة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يؤيد شمول عقد الفضولي للعقد الذي تحقق فيه رضا المالك للتصرف باطنا، و طيب النفس بالعقد من دون حصول اذن من المالك صريحا، أو 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فرّع الفقهاء على هذا الاشتراط 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التفريع دليل على شمول عقد الفضولي لما اذا تحقق رضا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التأييد فهو أن مقتضى اطلاق التفريع المذكور على الشرط المزبور اندراج كل عقد انتفى فيه الشرط المذكور تحت بيع الفضولي سواء أ كان مقرونا بالرضا الباطني للمالك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يؤيد شمول عقد الفضولي للعقد الذي تحقق فيه رضا المالك للتصرف باطنا، و طيب نفسه بالعقد من دون حصول اذن منه صريحا أو 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الفقهاء على صحة عقد الفضولي بحديث عروة البارقي الآتي شرحه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علم عروة البارقي بأن الرسول الأعظم صلى اللّه عليه و آله و سلم راض بما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شراء شاتين، و بيع احدهما، و اتيان الآخر للرسول صلى اللّه عليه و آله و سلم</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الشيخ إبداء نظره حول العقد الذي تحقق فيه </w:t>
      </w:r>
    </w:p>
    <w:p>
      <w:pPr>
        <w:pStyle w:val="BookText"/>
        <w:rPr/>
      </w:pPr>
      <w:r>
        <w:rPr>
          <w:rFonts w:ascii="Amiri" w:hAnsi="Amiri" w:eastAsia="Amiri" w:cs="Amiri"/>
          <w:color w:val="111111"/>
          <w:sz w:val="28"/>
          <w:sz w:val="28"/>
          <w:szCs w:val="28"/>
          <w:rtl w:val="true"/>
          <w:lang w:bidi="ar-SA"/>
        </w:rPr>
        <w:t xml:space="preserve">بل يكفي فيه رضا المالك المقرون بالعقد، سواء 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العاقد أو انكشف بعد العقد حصوله حينه، أو لم ينكشف اصلا فيجب على المالك فيما بينه و بين اللّه تعالى إمضاء ما رضي به و يرتب الآثار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بالعقود</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رضا المالك باطنا، و طيب نفسه بالعقد و إن لم يحصل فيه اذن صريحا أو فحوى، أو بشاهد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فأفاد أن مجرد رضا المالك المقرون بالعقد، سواء علم به العاقد أم لا انكشف له بعد العقد، أم لم ينكشف له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صحة العقد من دون احتياجه الى الاجازة اللاحقة لو لا خروج هذا الفرد عن ظاهر الأصحاب، فإن الأعلام من فقهاء الامامية ذهبوا الى احتياج هذا الفرد أيضا الى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يرتب المالك على رضاه الآثار التي هي النقل و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الاستدلال 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كفاية مجرد تحقق رضا المالك للتصرف باطنا، و طيب نفسه بالعقد و لو لم يحصل منه اذن صريحا، أو فحوى في العقد الصادر فضولا بآية أَوْفُوا بِالْعُقُودِ فآية أَوْفُوا بِالْعُقُودِ اولى دليل على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الشرائط المعتبرة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المتعاقدين و العوضين موجودة في مثل هذا العقد، سوى الاجازة الصريحة، أو فحوى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وجود الرضا القلبي، و طيب النفس فيه فيكون فردا من أفراد العقود الصحيحة الممضاة شرعا فتشمله الآية الكريمة</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ثانية الأدلة القائمة من الشيخ 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العقد </w:t>
      </w:r>
    </w:p>
    <w:p>
      <w:pPr>
        <w:pStyle w:val="BookText"/>
        <w:rPr/>
      </w:pPr>
      <w:r>
        <w:rPr>
          <w:rFonts w:ascii="Amiri" w:hAnsi="Amiri" w:eastAsia="Amiri" w:cs="Amiri"/>
          <w:color w:val="111111"/>
          <w:sz w:val="28"/>
          <w:sz w:val="28"/>
          <w:szCs w:val="28"/>
          <w:rtl w:val="true"/>
          <w:lang w:bidi="ar-SA"/>
        </w:rPr>
        <w:t xml:space="preserve">و لا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امرئ مسلم إلا عن 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 المولى بنكاح العبد و سكوته اقرار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الصادر بالكيفية المخصوصة فرد من أفراد التجارة عن تراض فتشمله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ثالثة الأدلة القائمة من الشيخ على مدعاه ببيان أن العقد الصادر بالكيفية المخصوصة موجود فيه طيب النفس فيحل للمسلم أن يتصرف في مال اخيه المسلم فيشمله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اشرنا الى مصدر الحديث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رابعة الأدلة التي اقامها الشيخ على مدعاه</w:t>
      </w:r>
    </w:p>
    <w:p>
      <w:pPr>
        <w:pStyle w:val="BookText"/>
        <w:rPr/>
      </w:pPr>
      <w:r>
        <w:rPr>
          <w:rFonts w:ascii="Amiri" w:hAnsi="Amiri" w:eastAsia="Amiri" w:cs="Amiri"/>
          <w:color w:val="111111"/>
          <w:sz w:val="28"/>
          <w:sz w:val="28"/>
          <w:szCs w:val="28"/>
          <w:rtl w:val="true"/>
          <w:lang w:bidi="ar-SA"/>
        </w:rPr>
        <w:t>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لو علم أن عبده تزوج من دون اذن منه فسكت و لم يتكلم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 أو ردعه، أو فسخ عقده فسكوته اقرار منه بامضاء عقده من دون احتياج العقد الى اجازة لا حقة حتى ينفذ العقد</w:t>
      </w:r>
    </w:p>
    <w:p>
      <w:pPr>
        <w:pStyle w:val="BookText"/>
        <w:rPr/>
      </w:pPr>
      <w:r>
        <w:rPr>
          <w:rFonts w:ascii="Amiri" w:hAnsi="Amiri" w:eastAsia="Amiri" w:cs="Amiri"/>
          <w:color w:val="111111"/>
          <w:sz w:val="28"/>
          <w:sz w:val="28"/>
          <w:szCs w:val="28"/>
          <w:rtl w:val="true"/>
          <w:lang w:bidi="ar-SA"/>
        </w:rPr>
        <w:t>راجع حول الأحاديث الواردة في أن علم المولى بنكاح العبد، و سكوته عنه اقرار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الاول</w:t>
      </w:r>
    </w:p>
    <w:p>
      <w:pPr>
        <w:pStyle w:val="BookText"/>
        <w:rPr/>
      </w:pPr>
      <w:r>
        <w:rPr>
          <w:rFonts w:ascii="Amiri" w:hAnsi="Amiri" w:eastAsia="Amiri" w:cs="Amiri"/>
          <w:color w:val="111111"/>
          <w:sz w:val="28"/>
          <w:sz w:val="28"/>
          <w:szCs w:val="28"/>
          <w:rtl w:val="true"/>
          <w:lang w:bidi="ar-SA"/>
        </w:rPr>
        <w:t>عن معاوية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مملوكا لقوم، و إني تزوجت امرأة حرة بغير اذن مواليّ ثم اعتقوني بعد ذلك فاجدد نكاحي اياها حين اعتقت‌؟</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كانوا علموا أنك تزوجت امرأة و انت مملوك لهم‌؟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سكتوا عني و لم يغيروا عليّ‌</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سكوتهم عنك بعد علمهم اقرار منهم، اثبت على نكاحك الاول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البارقي الآنية، حيث اقبض المبيع و قبض الدينار، لعلمه برضا النبي صلى اللّه عليه و آله و سلم، و لو كان فضوليا موقوفا على الاجازة لم يجز التصرف في المعوض و العوض بالقبض و الإقباض</w:t>
      </w:r>
    </w:p>
    <w:p>
      <w:pPr>
        <w:pStyle w:val="BookText"/>
        <w:rPr/>
      </w:pPr>
      <w:r>
        <w:rPr>
          <w:rFonts w:ascii="Amiri" w:hAnsi="Amiri" w:eastAsia="Amiri" w:cs="Amiri"/>
          <w:color w:val="111111"/>
          <w:sz w:val="28"/>
          <w:sz w:val="28"/>
          <w:szCs w:val="28"/>
          <w:rtl w:val="true"/>
          <w:lang w:bidi="ar-SA"/>
        </w:rPr>
        <w:t>و تقرير النبي صلى اللّه عليه و آله و سلم له على ما فعل دليل على جوازه</w:t>
      </w:r>
    </w:p>
    <w:p>
      <w:pPr>
        <w:pStyle w:val="BookText"/>
        <w:rPr/>
      </w:pPr>
      <w:r>
        <w:rPr>
          <w:rFonts w:ascii="Amiri" w:hAnsi="Amiri" w:eastAsia="Amiri" w:cs="Amiri"/>
          <w:color w:val="111111"/>
          <w:sz w:val="28"/>
          <w:sz w:val="28"/>
          <w:szCs w:val="28"/>
          <w:rtl w:val="true"/>
          <w:lang w:bidi="ar-SA"/>
        </w:rPr>
        <w:t xml:space="preserve">هذا مع أن كلمات الأصحاب في بعض المقامات يظهر منها خروج هذا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الفضولي، و عدم وقوفه على الاجازة مثل قولهم في الاستدلال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الشرائط كلها حاصلة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رضا المالك</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الاجازة لا يكفي فيها السكوت، لأنه أعم من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خامسة الأدلة التي اقامها الشيخ على مدعاه</w:t>
      </w:r>
    </w:p>
    <w:p>
      <w:pPr>
        <w:pStyle w:val="BookText"/>
        <w:rPr/>
      </w:pPr>
      <w:r>
        <w:rPr>
          <w:rFonts w:ascii="Amiri" w:hAnsi="Amiri" w:eastAsia="Amiri" w:cs="Amiri"/>
          <w:color w:val="111111"/>
          <w:sz w:val="28"/>
          <w:sz w:val="28"/>
          <w:szCs w:val="28"/>
          <w:rtl w:val="true"/>
          <w:lang w:bidi="ar-SA"/>
        </w:rPr>
        <w:t>و خلاصتها أن عروة البارقي كان عالما برضا النبي صلى اللّه عليه و آله و سلم بما يفعله، و لذا بعد أن اشترى بالدينار الذي اعطاه الرسول صلى اللّه عليه و آله و سلم شاتين باع احداهما و أقبضها للمشتري و قبض منه دينارا ثم رد الدينار و الشاة الاخرى الى الرسول الأعظم صلى اللّه عليه و آله و سلم، اذ لو كان الرضا القلبي السابق من الرسول الاعظم صلى اللّه عليه و آله و سلم الذي علمه عروة البارقي غير كاف في نفوذ العقد و صحته و أنه متوقف على الاجازة كيف أقبض عروة الشاة الى المشتري، و تسلم منه الدينار؟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العقد الحاصل فيه الرضا القلبي، و طيب النفس من المالك لكنه لم يحصل منه اذن صريح، أو فحوى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الاستثناء دليل على أن مجرد الرضا القلبي من المالك اذا كان موجودا كاف في صحة العقد و إن كان فضوليا</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فمفهومه أنه لو كان الرضا موجودا لكفى عن الاجازة </w:t>
      </w:r>
      <w:bookmarkStart w:id="133" w:name="pg15582_213011"/>
    </w:p>
    <w:p>
      <w:pPr>
        <w:pStyle w:val="BookText"/>
        <w:rPr/>
      </w:pPr>
      <w:bookmarkEnd w:id="133"/>
      <w:r>
        <w:rPr>
          <w:rFonts w:ascii="Amiri" w:hAnsi="Amiri" w:eastAsia="Amiri" w:cs="Amiri"/>
          <w:color w:val="111111"/>
          <w:sz w:val="28"/>
          <w:sz w:val="28"/>
          <w:szCs w:val="28"/>
          <w:rtl w:val="true"/>
          <w:lang w:bidi="ar-SA"/>
        </w:rPr>
        <w:t xml:space="preserve">ثم لو سلم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فضوليا لكن ليس كل فضولي يتوقف لزومه على الاجازة، لأنه لا دليل على توقفه مطلقا على الاجازة اللاحقة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الاحتمالات فيمن باع ملك غيره ثم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يمكن الاكتفاء في الاجازة بالرضا الحاصل بعد البيع المذكور آنا ما، اذ وقوعه برضاه لا ينفك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أشكل في عقود غير المالك فلا ينبغي الإشكال في عقد العبد نكاحا، أو بيعا مع العلم برضا السيد و لو لم يأذن له لعدم تحقق المعصية التي هي مناط المنع في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منافاته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استقلال العبد فى التصرف</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9765684_2142443653"/>
      <w:bookmarkStart w:id="135" w:name="_Toc50"/>
      <w:bookmarkEnd w:id="134"/>
      <w:r>
        <w:rPr>
          <w:rtl w:val="true"/>
        </w:rPr>
        <w:t>صور بيع الفضولي</w:t>
      </w:r>
      <w:bookmarkEnd w:id="135"/>
    </w:p>
    <w:p>
      <w:pPr>
        <w:pStyle w:val="Heading6"/>
        <w:numPr>
          <w:ilvl w:val="5"/>
          <w:numId w:val="1"/>
        </w:numPr>
        <w:rPr/>
      </w:pPr>
      <w:bookmarkStart w:id="136" w:name="__RefHeading___Toc9765686_2142443653"/>
      <w:bookmarkStart w:id="137" w:name="_Toc51"/>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ثم اعلم أن الفضولي قد يبيع للمالك و قد يبيع لنفسه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العقد الحاصل فيه الرضا القلبي، و طيب النفس من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توقف الفضولي على الاجازة مطلقا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بالهبة، أو الارث، فإنه بعد التملك لا يحتاج المبيع الى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الاجازة آنا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المنع عن نفوذ نكاح العبد بدون اذن سيده هو معصية سيده، لا خالقه و هنا لم تتحقق المعصية، لعلم العبد برضا سيده بنكاحه</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عدم منافاة عدم الاذن من المولى لعدم تحقق المعصية، لعدم استقلال العبد في التصرف، لأنه عالم برضا مولاه، فهذا العلم يخرج العبد عن الاستقلالية في التصرف، فلا يصدق الاستقلال في حقه، و الذي يكون مضرا هو إقدامه على العقد من دون اي مدخلية لمولاه في تصرفه </w:t>
      </w:r>
      <w:bookmarkStart w:id="138" w:name="pg15582_213012"/>
    </w:p>
    <w:p>
      <w:pPr>
        <w:pStyle w:val="BookText"/>
        <w:rPr/>
      </w:pPr>
      <w:bookmarkEnd w:id="138"/>
      <w:r>
        <w:rPr>
          <w:rFonts w:ascii="Amiri" w:hAnsi="Amiri" w:eastAsia="Amiri" w:cs="Amiri"/>
          <w:color w:val="111111"/>
          <w:sz w:val="28"/>
          <w:sz w:val="28"/>
          <w:szCs w:val="28"/>
          <w:rtl w:val="true"/>
          <w:lang w:bidi="ar-SA"/>
        </w:rPr>
        <w:t xml:space="preserve">و على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 يسبقه منع من المالك</w:t>
      </w:r>
    </w:p>
    <w:p>
      <w:pPr>
        <w:pStyle w:val="BookText"/>
        <w:rPr/>
      </w:pPr>
      <w:r>
        <w:rPr>
          <w:rFonts w:ascii="Amiri" w:hAnsi="Amiri" w:eastAsia="Amiri" w:cs="Amiri"/>
          <w:color w:val="111111"/>
          <w:sz w:val="28"/>
          <w:sz w:val="28"/>
          <w:szCs w:val="28"/>
          <w:rtl w:val="true"/>
          <w:lang w:bidi="ar-SA"/>
        </w:rPr>
        <w:t>و قد يسبقه المنع</w:t>
      </w:r>
    </w:p>
    <w:p>
      <w:pPr>
        <w:pStyle w:val="BookText"/>
        <w:rPr/>
      </w:pPr>
      <w:r>
        <w:rPr>
          <w:rFonts w:ascii="IRNazanin" w:hAnsi="IRNazanin" w:eastAsia="IRNazanin"/>
          <w:color w:val="111111"/>
          <w:sz w:val="28"/>
          <w:sz w:val="28"/>
          <w:szCs w:val="28"/>
          <w:rtl w:val="true"/>
          <w:lang w:bidi="fa-IR"/>
        </w:rPr>
        <w:t xml:space="preserve">فهنا مسائل ثلاث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39" w:name="__RefHeading___Toc9765688_2142443653"/>
      <w:bookmarkStart w:id="140" w:name="_Toc52"/>
      <w:bookmarkEnd w:id="139"/>
      <w:r>
        <w:rPr>
          <w:rtl w:val="true"/>
        </w:rPr>
        <w:t>المسألة الأولى</w:t>
      </w:r>
      <w:r>
        <w:rPr>
          <w:rtl w:val="true"/>
        </w:rPr>
        <w:t xml:space="preserve">: </w:t>
      </w:r>
      <w:r>
        <w:rPr>
          <w:rtl w:val="true"/>
        </w:rPr>
        <w:t>أن يبيع للمالك مع عدم سبق منع من المالك</w:t>
      </w:r>
      <w:bookmarkEnd w:id="140"/>
    </w:p>
    <w:p>
      <w:pPr>
        <w:pStyle w:val="Heading6"/>
        <w:numPr>
          <w:ilvl w:val="5"/>
          <w:numId w:val="1"/>
        </w:numPr>
        <w:rPr/>
      </w:pPr>
      <w:bookmarkStart w:id="141" w:name="__RefHeading___Toc9765690_2142443653"/>
      <w:bookmarkStart w:id="142" w:name="_Toc53"/>
      <w:bookmarkEnd w:id="141"/>
      <w:r>
        <w:rPr>
          <w:rtl w:val="true"/>
        </w:rPr>
        <w:t>اشارة</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للمالك مع عدم سبق منع من المالك و هذا هو المتيقن من عقد الفضولي،</w:t>
      </w:r>
    </w:p>
    <w:p>
      <w:pPr>
        <w:pStyle w:val="Heading6"/>
        <w:numPr>
          <w:ilvl w:val="5"/>
          <w:numId w:val="1"/>
        </w:numPr>
        <w:rPr/>
      </w:pPr>
      <w:bookmarkStart w:id="143" w:name="__RefHeading___Toc9765692_2142443653"/>
      <w:bookmarkStart w:id="144" w:name="_Toc54"/>
      <w:bookmarkEnd w:id="143"/>
      <w:r>
        <w:rPr>
          <w:rtl w:val="true"/>
        </w:rPr>
        <w:t>و المشهور</w:t>
      </w:r>
      <w:r>
        <w:rPr>
          <w:rtl w:val="true"/>
        </w:rPr>
        <w:t xml:space="preserve">: </w:t>
      </w:r>
      <w:r>
        <w:rPr>
          <w:rtl w:val="true"/>
        </w:rPr>
        <w:t>الصحّة</w:t>
      </w:r>
      <w:bookmarkEnd w:id="144"/>
    </w:p>
    <w:p>
      <w:pPr>
        <w:pStyle w:val="Heading6"/>
        <w:numPr>
          <w:ilvl w:val="5"/>
          <w:numId w:val="1"/>
        </w:numPr>
        <w:rPr/>
      </w:pPr>
      <w:bookmarkStart w:id="145" w:name="__RefHeading___Toc9765694_2142443653"/>
      <w:bookmarkStart w:id="146" w:name="_Toc55"/>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و المشهور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التذكرة نسبها الى علمائنا تارة صريحا</w:t>
      </w:r>
    </w:p>
    <w:p>
      <w:pPr>
        <w:pStyle w:val="BookText"/>
        <w:rPr/>
      </w:pPr>
      <w:r>
        <w:rPr>
          <w:rFonts w:ascii="Amiri" w:hAnsi="Amiri" w:eastAsia="Amiri" w:cs="Amiri"/>
          <w:color w:val="111111"/>
          <w:sz w:val="28"/>
          <w:sz w:val="28"/>
          <w:szCs w:val="28"/>
          <w:rtl w:val="true"/>
          <w:lang w:bidi="ar-SA"/>
        </w:rPr>
        <w:t>و اخرى ظاهرا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إلا أنه ذكر عقيب ذلك أن لنا فيه قولا بالبطلان</w:t>
      </w:r>
    </w:p>
    <w:p>
      <w:pPr>
        <w:pStyle w:val="BookText"/>
        <w:rPr/>
      </w:pPr>
      <w:r>
        <w:rPr>
          <w:rFonts w:ascii="Amiri" w:hAnsi="Amiri" w:eastAsia="Amiri" w:cs="Amiri"/>
          <w:color w:val="111111"/>
          <w:sz w:val="28"/>
          <w:sz w:val="28"/>
          <w:szCs w:val="28"/>
          <w:rtl w:val="true"/>
          <w:lang w:bidi="ar-SA"/>
        </w:rPr>
        <w:t xml:space="preserve">و في غاية المراد حكى الصحة عن العماني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المفيد و المرتضى و الشيخ في النهاية، و سلار و الحلبي، و القاضي و ابن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الاسكافي</w:t>
      </w:r>
    </w:p>
    <w:p>
      <w:pPr>
        <w:pStyle w:val="BookText"/>
        <w:rPr/>
      </w:pPr>
      <w:r>
        <w:rPr>
          <w:rFonts w:ascii="Amiri" w:hAnsi="Amiri" w:eastAsia="Amiri" w:cs="Amiri"/>
          <w:color w:val="111111"/>
          <w:sz w:val="28"/>
          <w:sz w:val="28"/>
          <w:szCs w:val="28"/>
          <w:rtl w:val="true"/>
          <w:lang w:bidi="ar-SA"/>
        </w:rPr>
        <w:t xml:space="preserve">و استقر عليها رأي من تاخر عدا فخر الدين، و بعض متأخري المتأخرين كالاردبيلي، و السيد الداماد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الفضولي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 للمالك مع سبق منع من المالك في البيع</w:t>
      </w:r>
    </w:p>
    <w:p>
      <w:pPr>
        <w:pStyle w:val="BookText"/>
        <w:rPr/>
      </w:pPr>
      <w:r>
        <w:rPr>
          <w:rFonts w:ascii="Amiri" w:hAnsi="Amiri" w:eastAsia="Amiri" w:cs="Amiri"/>
          <w:color w:val="111111"/>
          <w:sz w:val="28"/>
          <w:sz w:val="28"/>
          <w:szCs w:val="28"/>
          <w:rtl w:val="true"/>
          <w:lang w:bidi="ar-SA"/>
        </w:rPr>
        <w:t>و البيع للمالك مع عدم سبق منع من المالك، و البيع لنفسه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صحة مثل هذا العقد الفضولي الذي باع للمالك من دون سبق منع من المالك الى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حياة هؤلاء الأعلام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شيخنا الانصارى، اى حكيت صحة مثل هذا الفضولي عن الإسكافي، 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الضمير في عليها الصحة</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حياة هذا العملاق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بعض متأخري المتأخرين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أدلة البيع و العقود، لأن خلوه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اذن المالك لا يوجب سلب اسم العقد و البيع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اشتراط ترتب الاثر بالرضا، و توقفه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مجال لإنكاره فلم يبق الكلام إلا في اشتراط سبق الاذن</w:t>
      </w:r>
    </w:p>
    <w:p>
      <w:pPr>
        <w:pStyle w:val="BookText"/>
        <w:rPr/>
      </w:pPr>
      <w:r>
        <w:rPr>
          <w:rFonts w:ascii="Amiri" w:hAnsi="Amiri" w:eastAsia="Amiri" w:cs="Amiri"/>
          <w:color w:val="111111"/>
          <w:sz w:val="28"/>
          <w:sz w:val="28"/>
          <w:szCs w:val="28"/>
          <w:rtl w:val="true"/>
          <w:lang w:bidi="ar-SA"/>
        </w:rPr>
        <w:t xml:space="preserve">و حيث لا 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الاطلاقات عدمه</w:t>
      </w:r>
    </w:p>
    <w:p>
      <w:pPr>
        <w:pStyle w:val="BookText"/>
        <w:rPr/>
      </w:pPr>
      <w:r>
        <w:rPr>
          <w:rFonts w:ascii="Amiri" w:hAnsi="Amiri" w:eastAsia="Amiri" w:cs="Amiri"/>
          <w:color w:val="111111"/>
          <w:sz w:val="28"/>
          <w:sz w:val="28"/>
          <w:szCs w:val="28"/>
          <w:rtl w:val="true"/>
          <w:lang w:bidi="ar-SA"/>
        </w:rPr>
        <w:t xml:space="preserve">و مرجع ذلك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عموم حلّ البيع، و وجوب الوفاء بالعقد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خلو عقد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عقد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توقف الاثر و هو النقل و الانتقال الذي هو معنى الاسم المصدري على اذن المالك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اشتراط سبق الاذن</w:t>
      </w:r>
    </w:p>
    <w:p>
      <w:pPr>
        <w:pStyle w:val="BookText"/>
        <w:rPr/>
      </w:pPr>
      <w:r>
        <w:rPr>
          <w:rFonts w:ascii="Amiri" w:hAnsi="Amiri" w:eastAsia="Amiri" w:cs="Amiri"/>
          <w:color w:val="111111"/>
          <w:sz w:val="28"/>
          <w:sz w:val="28"/>
          <w:szCs w:val="28"/>
          <w:rtl w:val="true"/>
          <w:lang w:bidi="ar-SA"/>
        </w:rPr>
        <w:t>من هنا اخذ الشيخ في الاستدلال على عدم اشتراط سبق الاذن في العقد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أَوْفُوا بِالْعُقُودِ ، و أَحَلَّ اَللّٰهُ اَلْبَيْعَ‌ ، و تِجٰارَةً عَنْ تَرٰاضٍ‌ مطلقة لا تقييد فيها في اشتراط سبق الاذن في العقود و المعاملات فبمقتضى هذا الإطلاق نحكم بعدم اشتراط السبق</w:t>
      </w:r>
    </w:p>
    <w:p>
      <w:pPr>
        <w:pStyle w:val="BookText"/>
        <w:rPr/>
      </w:pPr>
      <w:r>
        <w:rPr>
          <w:rFonts w:ascii="Amiri" w:hAnsi="Amiri" w:eastAsia="Amiri" w:cs="Amiri"/>
          <w:color w:val="111111"/>
          <w:sz w:val="28"/>
          <w:sz w:val="28"/>
          <w:szCs w:val="28"/>
          <w:rtl w:val="true"/>
          <w:lang w:bidi="ar-SA"/>
        </w:rPr>
        <w:t>و كذا الأحاديث الآتية قريبا كلها مطلقة و عامة لا تقييد فيها على اشتراط السبق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مآل خلو عقد الفضولي عن اشتراط سبق الاذن فيه حالة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العمومات و الاطلاقات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الآيات و الأحاديث</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الى أن خلو عقد الفضولي عن اذن المالك حالة صدوره لا يوجب سلب اسم العقد عن الفضولي كما عرفت </w:t>
      </w:r>
    </w:p>
    <w:p>
      <w:pPr>
        <w:pStyle w:val="BookText"/>
        <w:rPr/>
      </w:pPr>
      <w:r>
        <w:rPr>
          <w:rFonts w:ascii="Amiri" w:hAnsi="Amiri" w:eastAsia="Amiri" w:cs="Amiri"/>
          <w:color w:val="111111"/>
          <w:sz w:val="28"/>
          <w:sz w:val="28"/>
          <w:szCs w:val="28"/>
          <w:rtl w:val="true"/>
          <w:lang w:bidi="ar-SA"/>
        </w:rPr>
        <w:t xml:space="preserve">خرج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 عن الاذن و الاجازة معا،</w:t>
      </w:r>
    </w:p>
    <w:p>
      <w:pPr>
        <w:pStyle w:val="BookText"/>
        <w:rPr/>
      </w:pPr>
      <w:r>
        <w:rPr>
          <w:rFonts w:ascii="Amiri" w:hAnsi="Amiri" w:eastAsia="Amiri" w:cs="Amiri"/>
          <w:color w:val="111111"/>
          <w:sz w:val="28"/>
          <w:sz w:val="28"/>
          <w:szCs w:val="28"/>
          <w:rtl w:val="true"/>
          <w:lang w:bidi="ar-SA"/>
        </w:rPr>
        <w:t xml:space="preserve">و لم يعلم خروج ما فقد الاذن، و لحقه الاجازة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استدلالهم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عقد صدر من اهله وقع في محله فما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من باب المصادرات لم اتحقق وجهه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العاقد اهلا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بالغ عاقل لا كلام فيه</w:t>
      </w:r>
    </w:p>
    <w:p>
      <w:pPr>
        <w:pStyle w:val="BookText"/>
        <w:rPr/>
      </w:pPr>
      <w:r>
        <w:rPr>
          <w:rFonts w:ascii="Amiri" w:hAnsi="Amiri" w:eastAsia="Amiri" w:cs="Amiri"/>
          <w:color w:val="111111"/>
          <w:sz w:val="28"/>
          <w:sz w:val="28"/>
          <w:szCs w:val="28"/>
          <w:rtl w:val="true"/>
          <w:lang w:bidi="ar-SA"/>
        </w:rPr>
        <w:t xml:space="preserve">و كذا كون المبيع قابلا للبيع فليس محل الكلام الا خلو العقد عن مقارنة اذن المالك و هو مدفوع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مراد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أهلية العاقد</w:t>
      </w:r>
    </w:p>
    <w:p>
      <w:pPr>
        <w:pStyle w:val="BookText"/>
        <w:rPr/>
      </w:pPr>
      <w:r>
        <w:rPr>
          <w:rFonts w:ascii="Amiri" w:hAnsi="Amiri" w:eastAsia="Amiri" w:cs="Amiri"/>
          <w:color w:val="111111"/>
          <w:sz w:val="28"/>
          <w:sz w:val="28"/>
          <w:szCs w:val="28"/>
          <w:rtl w:val="true"/>
          <w:lang w:bidi="ar-SA"/>
        </w:rPr>
        <w:t xml:space="preserve">و يكتفى في اثباتها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المتقدم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هذا العموم و الاطلاق المتقدم و هو الآيات و الاحاديث الآتية العقد العاري عن الاذن و الاجازة معا، فإن الاطلاق و العموم المتقدم لا يشمل مثل هذا العقد فيحكم ببطلانه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عقد الفضولي الصادر بلا اذن، لكن لحقه الاجازة بعد الصدور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خلو عقد الفضولي عن سبق الاذن لا يوجب سلب اسم العقد و البيع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خلو عقد الفضولي عن سبق الاذن لا يوجب سلب اسم العقد و البيع عنه</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غاية المراد افاد أن استدلال الفقهاء على أن عقد الفضولي عقد صدر من اهله وقع في محله من باب المصادرة، فهو أول الكلام لا نؤمن به يحتاج الى دليل فالشيخ افاد أني لم افهم علة ما ذكره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الشيخ لعدم فهمه علة ما ذكره صاحب غاية المراد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أصالة الإطلاق في العقود، و عدم تقييدها بالرضا المقارن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عقد الفضولي عقد صدر من اهله وقع في محله من باب المصادرات</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شيخنا الانصاري يروم الرد على الشهيد لو كان مراده </w:t>
      </w:r>
      <w:bookmarkStart w:id="147" w:name="pg15582_213015"/>
    </w:p>
    <w:p>
      <w:pPr>
        <w:pStyle w:val="Heading6"/>
        <w:numPr>
          <w:ilvl w:val="5"/>
          <w:numId w:val="1"/>
        </w:numPr>
        <w:rPr/>
      </w:pPr>
      <w:bookmarkStart w:id="148" w:name="__RefHeading___Toc9765696_2142443653"/>
      <w:bookmarkStart w:id="149" w:name="_Toc56"/>
      <w:bookmarkEnd w:id="147"/>
      <w:bookmarkEnd w:id="148"/>
      <w:r>
        <w:rPr>
          <w:rtl w:val="true"/>
        </w:rPr>
        <w:t>قد اشتهر الاستدلال عليه بقضية عروة البارقي</w:t>
      </w:r>
      <w:bookmarkEnd w:id="149"/>
    </w:p>
    <w:p>
      <w:pPr>
        <w:pStyle w:val="Heading6"/>
        <w:numPr>
          <w:ilvl w:val="5"/>
          <w:numId w:val="1"/>
        </w:numPr>
        <w:rPr/>
      </w:pPr>
      <w:bookmarkStart w:id="150" w:name="__RefHeading___Toc9765698_2142443653"/>
      <w:bookmarkStart w:id="151" w:name="_Toc57"/>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 xml:space="preserve">و قد اشتهر الاستدلال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بقضية عروة البارقي، حيث دفع إليه النبي صلى اللّه عليه و آله و سلم دينارا،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لنا به شاة للأضحية فاشترى به شاتين ثم باع احداهما في الطريق بدينار فاتى النبي صلى اللّه عليه و آله و سلم بالشاة و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لك في صفقة يمينك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بيعه وقع فضولا، و إن وجهنا شراءه على وجه يخرج عن الفضولي</w:t>
      </w:r>
    </w:p>
    <w:p>
      <w:pPr>
        <w:pStyle w:val="Heading6"/>
        <w:numPr>
          <w:ilvl w:val="5"/>
          <w:numId w:val="1"/>
        </w:numPr>
        <w:rPr/>
      </w:pPr>
      <w:bookmarkStart w:id="152" w:name="__RefHeading___Toc9765700_2142443653"/>
      <w:bookmarkStart w:id="153" w:name="_Toc58"/>
      <w:bookmarkEnd w:id="152"/>
      <w:r>
        <w:rPr>
          <w:rtl w:val="true"/>
        </w:rPr>
        <w:t>المناقشة في الاستدلال بقضية عروة البارقي</w:t>
      </w:r>
      <w:bookmarkEnd w:id="153"/>
    </w:p>
    <w:p>
      <w:pPr>
        <w:pStyle w:val="BookText"/>
        <w:rPr/>
      </w:pPr>
      <w:r>
        <w:rPr>
          <w:rFonts w:ascii="Amiri" w:hAnsi="Amiri" w:eastAsia="Amiri" w:cs="Amiri"/>
          <w:color w:val="111111"/>
          <w:sz w:val="28"/>
          <w:sz w:val="28"/>
          <w:szCs w:val="28"/>
          <w:rtl w:val="true"/>
          <w:lang w:bidi="ar-SA"/>
        </w:rPr>
        <w:t xml:space="preserve">هذا، و لكن لا يخفى أن الاستدلال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يتوقف على دخول المعاملة المقرونة برضا المالك في بيع الفضولي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التأمل في اهلية العاقد الفضولي</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اثبات أهلية العاقد الفضولي عموم كلام الشهيد المتقدم في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الفضولي هو الكامل غير المالك</w:t>
      </w:r>
    </w:p>
    <w:p>
      <w:pPr>
        <w:pStyle w:val="BookText"/>
        <w:rPr/>
      </w:pPr>
      <w:r>
        <w:rPr>
          <w:rFonts w:ascii="Amiri" w:hAnsi="Amiri" w:eastAsia="Amiri" w:cs="Amiri"/>
          <w:color w:val="111111"/>
          <w:sz w:val="28"/>
          <w:sz w:val="28"/>
          <w:szCs w:val="28"/>
          <w:rtl w:val="true"/>
          <w:lang w:bidi="ar-SA"/>
        </w:rPr>
        <w:t>و ليس مراد الشهيد من عدم الاهلية عدم كون العاقد بالغا عاقلا حرا مختارا، فإن أهلية العاقد الفضولي من هذه الجهات بديهية، و مفروغ عنها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بيع العاقد الفضولي للمالك</w:t>
      </w:r>
    </w:p>
    <w:p>
      <w:pPr>
        <w:pStyle w:val="BookText"/>
        <w:rPr/>
      </w:pPr>
      <w:r>
        <w:rPr>
          <w:rFonts w:ascii="Amiri" w:hAnsi="Amiri" w:eastAsia="Amiri" w:cs="Amiri"/>
          <w:color w:val="111111"/>
          <w:sz w:val="28"/>
          <w:sz w:val="28"/>
          <w:szCs w:val="28"/>
          <w:rtl w:val="true"/>
          <w:lang w:bidi="ar-SA"/>
        </w:rPr>
        <w:t>من هنا اخذ الشيخ في الاستدلال على صحة عقد الفضولي للمالك بالأحاديث الواردة</w:t>
      </w:r>
    </w:p>
    <w:p>
      <w:pPr>
        <w:pStyle w:val="BookText"/>
        <w:rPr/>
      </w:pPr>
      <w:r>
        <w:rPr>
          <w:rFonts w:ascii="Amiri" w:hAnsi="Amiri" w:eastAsia="Amiri" w:cs="Amiri"/>
          <w:color w:val="111111"/>
          <w:sz w:val="28"/>
          <w:sz w:val="28"/>
          <w:szCs w:val="28"/>
          <w:rtl w:val="true"/>
          <w:lang w:bidi="ar-SA"/>
        </w:rPr>
        <w:t>فقضية عروة البارقي اوّل حديث يستدل به الشيخ على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 ليست في المصدر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 اختلاف مع ما ذكر هنا فراجع</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بحديث عروة البارقي على صحة عقد الفضولي الذي باع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علم عروة برضا النبي صلى اللّه عليه و آله و سلم بما يفعل و قد أقبض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الثمن</w:t>
      </w:r>
    </w:p>
    <w:p>
      <w:pPr>
        <w:pStyle w:val="BookText"/>
        <w:rPr/>
      </w:pPr>
      <w:r>
        <w:rPr>
          <w:rFonts w:ascii="Amiri" w:hAnsi="Amiri" w:eastAsia="Amiri" w:cs="Amiri"/>
          <w:color w:val="111111"/>
          <w:sz w:val="28"/>
          <w:sz w:val="28"/>
          <w:szCs w:val="28"/>
          <w:rtl w:val="true"/>
          <w:lang w:bidi="ar-SA"/>
        </w:rPr>
        <w:t xml:space="preserve">و لا ريب أن الإقباض و القبض في بيع الفضولي حرام، لكونه تصرفا في مال الغير فلا بد إما من التزام أن عروة فعل الحرام في القبض و الإقباض،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لتقرير النبي صلى اللّه عليه و آله و سلم</w:t>
      </w:r>
    </w:p>
    <w:p>
      <w:pPr>
        <w:pStyle w:val="BookText"/>
        <w:rPr/>
      </w:pPr>
      <w:r>
        <w:rPr>
          <w:rFonts w:ascii="Amiri" w:hAnsi="Amiri" w:eastAsia="Amiri" w:cs="Amiri"/>
          <w:color w:val="111111"/>
          <w:sz w:val="28"/>
          <w:sz w:val="28"/>
          <w:szCs w:val="28"/>
          <w:rtl w:val="true"/>
          <w:lang w:bidi="ar-SA"/>
        </w:rPr>
        <w:t>و إما من القول بأن البيع الّذي يعلم تعقبه للاجازة يجوز التصرف فيه قبل الاجازة، بناء على كون الاجازة كاشفة</w:t>
      </w:r>
    </w:p>
    <w:p>
      <w:pPr>
        <w:pStyle w:val="BookText"/>
        <w:rPr/>
      </w:pPr>
      <w:r>
        <w:rPr>
          <w:rFonts w:ascii="Amiri" w:hAnsi="Amiri" w:eastAsia="Amiri" w:cs="Amiri"/>
          <w:color w:val="111111"/>
          <w:sz w:val="28"/>
          <w:sz w:val="28"/>
          <w:szCs w:val="28"/>
          <w:rtl w:val="true"/>
          <w:lang w:bidi="ar-SA"/>
        </w:rPr>
        <w:t xml:space="preserve">و سيجيء 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فيدور الامر بين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جعل هذا الفرد 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المقرون برضا المالك خارجا عن الفضولي كما قلناه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للمالك و لم يسبق منه منع عن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توضيح أن الاستدلال بحديث عروة البارقي على صحة عقد الفضولي الذي باع للمالك و لم يسبق منه منع عن البيع متوقف على دخول المعاملة المقرونة برضا المالك في بيع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عروة البارقي اعطى احدى الشاتين الى المشتري، و قبض منه الثمن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الالتزام بأن عروة فعل الحرام في القبض و الإقباض</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ضعف هذا القول و إن جاز القبض و الإقباض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قول ثالث، و قد ذكره الشيخ في المتن</w:t>
      </w:r>
    </w:p>
    <w:p>
      <w:pPr>
        <w:pStyle w:val="BookText"/>
        <w:rPr/>
      </w:pPr>
      <w:r>
        <w:rPr>
          <w:rFonts w:ascii="Amiri" w:hAnsi="Amiri" w:eastAsia="Amiri" w:cs="Amiri"/>
          <w:color w:val="111111"/>
          <w:sz w:val="28"/>
          <w:sz w:val="28"/>
          <w:szCs w:val="28"/>
          <w:rtl w:val="true"/>
          <w:lang w:bidi="ar-SA"/>
        </w:rPr>
        <w:t>و القول الاول هو الالتزام بأن عروة قد فعل الحرام بالقبض و الإقباض ببيعه الشاة و اخذه الدينار</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الثاني هو القول بكون البيع الذي يعلم تعقبه للاجازة جائز التصرف قبل الاجازة </w:t>
      </w:r>
    </w:p>
    <w:p>
      <w:pPr>
        <w:pStyle w:val="BookText"/>
        <w:rPr/>
      </w:pPr>
      <w:r>
        <w:rPr>
          <w:rFonts w:ascii="Amiri" w:hAnsi="Amiri" w:eastAsia="Amiri" w:cs="Amiri"/>
          <w:color w:val="111111"/>
          <w:sz w:val="28"/>
          <w:sz w:val="28"/>
          <w:szCs w:val="28"/>
          <w:rtl w:val="true"/>
          <w:lang w:bidi="ar-SA"/>
        </w:rPr>
        <w:t>و 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علم عروة برضا النبي صلى اللّه عليه و آله و سلم بإقباض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للمشتري حتى يستأذن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علم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البيع فضوليا حتى يكون دفعه للثمن بيد البائع على وجه الامانة،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فالفضولي ليس مالكا، و لا وكيلا فلا يستحق قبض المال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فيدور الامر بين قول رابع، و قد ذكره الشيخ في المتن فالأقوال المحتملة في حديث عروة أربعة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بأن عروة فعل الحرام بالقبض و الإقباض ببيعه الشاة، و اخذه الدينار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الذي يعلم تعقبه للاجازة جائز التصرف قبل الاجازة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العقد المقرون برضا المالك عن بيع الفضولي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عروة برضا الرسول صلى اللّه عليه و آله و سلم بإقباض ماله للمشتري حتى يستأذن منه، و علم المشتري بكون المبيع فضوليا فيكون الثمن عند البائع امانة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بإقباض عروة الرسول الأعظم صلى اللّه عليه و آله و سلم الى المشتري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حتى يستأذن عروة بعد البيع من الرسول الأعظم صلى اللّه عليه و آله و سلم للمشتري، ليتصرف في المبيع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اشترى الشاة من عروة البارقي</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إن لم يكن دفع المشتري الثمن للبائع بعنوان الامانة عنده فلا وجه لقبض البائع الثمن، لأنه ليس مالكا، و لا وكيلا في القبض حتى يوجد له مبرر للقبض </w:t>
      </w:r>
    </w:p>
    <w:p>
      <w:pPr>
        <w:pStyle w:val="BookText"/>
        <w:rPr/>
      </w:pPr>
      <w:r>
        <w:rPr>
          <w:rFonts w:ascii="Amiri" w:hAnsi="Amiri" w:eastAsia="Amiri" w:cs="Amiri"/>
          <w:color w:val="111111"/>
          <w:sz w:val="28"/>
          <w:sz w:val="28"/>
          <w:szCs w:val="28"/>
          <w:rtl w:val="true"/>
          <w:lang w:bidi="ar-SA"/>
        </w:rPr>
        <w:t xml:space="preserve">فلو كان المشتري عالما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يستأمنه على الثمن حتى ينكشف الحال، بخلاف ما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w:t>
      </w:r>
    </w:p>
    <w:p>
      <w:pPr>
        <w:pStyle w:val="BookText"/>
        <w:rPr/>
      </w:pPr>
      <w:r>
        <w:rPr>
          <w:rFonts w:ascii="Amiri" w:hAnsi="Amiri" w:eastAsia="Amiri" w:cs="Amiri"/>
          <w:color w:val="111111"/>
          <w:sz w:val="28"/>
          <w:sz w:val="28"/>
          <w:szCs w:val="28"/>
          <w:rtl w:val="true"/>
          <w:lang w:bidi="ar-SA"/>
        </w:rPr>
        <w:t xml:space="preserve">و لكن الظاهر هو اوّل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خصوصا بملاحظة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عالما بأن عروة قد باعه فضولا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لو كان المشتري جاهلا، بأن البائع فضوليا، فإنه في هذه الصورة لا يكون دفع الثمن من المشتري الى البائع على وجه الامانة</w:t>
      </w:r>
    </w:p>
    <w:p>
      <w:pPr>
        <w:pStyle w:val="BookText"/>
        <w:rPr/>
      </w:pPr>
      <w:r>
        <w:rPr>
          <w:rFonts w:ascii="Amiri" w:hAnsi="Amiri" w:eastAsia="Amiri" w:cs="Amiri"/>
          <w:color w:val="111111"/>
          <w:sz w:val="28"/>
          <w:sz w:val="28"/>
          <w:szCs w:val="28"/>
          <w:rtl w:val="true"/>
          <w:lang w:bidi="ar-SA"/>
        </w:rPr>
        <w:t>فالحاصل أن المشتري إما أن يكون عالما بكون البائع فضوليا</w:t>
      </w:r>
    </w:p>
    <w:p>
      <w:pPr>
        <w:pStyle w:val="BookText"/>
        <w:rPr/>
      </w:pPr>
      <w:r>
        <w:rPr>
          <w:rFonts w:ascii="Amiri" w:hAnsi="Amiri" w:eastAsia="Amiri" w:cs="Amiri"/>
          <w:color w:val="111111"/>
          <w:sz w:val="28"/>
          <w:sz w:val="28"/>
          <w:szCs w:val="28"/>
          <w:rtl w:val="true"/>
          <w:lang w:bidi="ar-SA"/>
        </w:rPr>
        <w:t>أو يكون جاهلا</w:t>
      </w:r>
    </w:p>
    <w:p>
      <w:pPr>
        <w:pStyle w:val="BookText"/>
        <w:rPr/>
      </w:pPr>
      <w:r>
        <w:rPr>
          <w:rFonts w:ascii="Amiri" w:hAnsi="Amiri" w:eastAsia="Amiri" w:cs="Amiri"/>
          <w:color w:val="111111"/>
          <w:sz w:val="28"/>
          <w:sz w:val="28"/>
          <w:szCs w:val="28"/>
          <w:rtl w:val="true"/>
          <w:lang w:bidi="ar-SA"/>
        </w:rPr>
        <w:t>فعلى الاول دفع الثمن من المشتري الى البائع بكون بعنوان، الامانة حتى يستبين الامر</w:t>
      </w:r>
    </w:p>
    <w:p>
      <w:pPr>
        <w:pStyle w:val="BookText"/>
        <w:rPr/>
      </w:pPr>
      <w:r>
        <w:rPr>
          <w:rFonts w:ascii="Amiri" w:hAnsi="Amiri" w:eastAsia="Amiri" w:cs="Amiri"/>
          <w:color w:val="111111"/>
          <w:sz w:val="28"/>
          <w:sz w:val="28"/>
          <w:szCs w:val="28"/>
          <w:rtl w:val="true"/>
          <w:lang w:bidi="ar-SA"/>
        </w:rPr>
        <w:t>و على الثاني لا يكون دفع المال الى البائع بعنوان الامانة</w:t>
      </w:r>
    </w:p>
    <w:p>
      <w:pPr>
        <w:pStyle w:val="BookText"/>
        <w:rPr/>
      </w:pPr>
      <w:r>
        <w:rPr>
          <w:rFonts w:ascii="Amiri" w:hAnsi="Amiri" w:eastAsia="Amiri" w:cs="Amiri"/>
          <w:color w:val="111111"/>
          <w:sz w:val="28"/>
          <w:sz w:val="28"/>
          <w:szCs w:val="28"/>
          <w:rtl w:val="true"/>
          <w:lang w:bidi="ar-SA"/>
        </w:rPr>
        <w:t>و تظهر الثمرة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الثمن على الاولى يكون في يد البائع امانة مالكية فاذا تلف بغير تعد و تفريط لا يكون البائع ضامنا</w:t>
      </w:r>
    </w:p>
    <w:p>
      <w:pPr>
        <w:pStyle w:val="BookText"/>
        <w:rPr/>
      </w:pPr>
      <w:r>
        <w:rPr>
          <w:rFonts w:ascii="Amiri" w:hAnsi="Amiri" w:eastAsia="Amiri" w:cs="Amiri"/>
          <w:color w:val="111111"/>
          <w:sz w:val="28"/>
          <w:sz w:val="28"/>
          <w:szCs w:val="28"/>
          <w:rtl w:val="true"/>
          <w:lang w:bidi="ar-SA"/>
        </w:rPr>
        <w:t>و على الصورة الثانية يكون البائع ضامنا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الاحتمال الثالث، و الرابع المشار إليهما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و المراد من اوّل الوجهين هو الاحتمال الثالث الذي كان العقد المقرون برضا المالك خارجا عن الفضولي</w:t>
      </w:r>
    </w:p>
    <w:p>
      <w:pPr>
        <w:pStyle w:val="BookText"/>
        <w:rPr/>
      </w:pPr>
      <w:r>
        <w:rPr>
          <w:rFonts w:ascii="Amiri" w:hAnsi="Amiri" w:eastAsia="Amiri" w:cs="Amiri"/>
          <w:color w:val="111111"/>
          <w:sz w:val="28"/>
          <w:sz w:val="28"/>
          <w:szCs w:val="28"/>
          <w:rtl w:val="true"/>
          <w:lang w:bidi="ar-SA"/>
        </w:rPr>
        <w:t>فلازم هذا الاحتمال خروج قضية عروة البارقي عن بيع الفضولي فلا يصح الاستدلال بها على صحة عقد الفضولي</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وجه الظهور في هذا الوجه فلأن وجه الاخير و هو الاحتمال الرابع يتضمن علم المشتري بكون البائع فضوليا، و علمه بعدم استحقاقه </w:t>
      </w:r>
    </w:p>
    <w:p>
      <w:pPr>
        <w:pStyle w:val="BookText"/>
        <w:rPr/>
      </w:pPr>
      <w:r>
        <w:rPr>
          <w:rFonts w:ascii="Amiri" w:hAnsi="Amiri" w:eastAsia="Amiri" w:cs="Amiri"/>
          <w:color w:val="111111"/>
          <w:sz w:val="28"/>
          <w:sz w:val="28"/>
          <w:szCs w:val="28"/>
          <w:rtl w:val="true"/>
          <w:lang w:bidi="ar-SA"/>
        </w:rPr>
        <w:t xml:space="preserve">أن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تلك المعاملة على جهة المعاطاة</w:t>
      </w:r>
    </w:p>
    <w:p>
      <w:pPr>
        <w:pStyle w:val="BookText"/>
        <w:rPr/>
      </w:pPr>
      <w:r>
        <w:rPr>
          <w:rFonts w:ascii="Amiri" w:hAnsi="Amiri" w:eastAsia="Amiri" w:cs="Amiri"/>
          <w:color w:val="111111"/>
          <w:sz w:val="28"/>
          <w:sz w:val="28"/>
          <w:szCs w:val="28"/>
          <w:rtl w:val="true"/>
          <w:lang w:bidi="ar-SA"/>
        </w:rPr>
        <w:t xml:space="preserve">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المراضاة، و وصول كل من العوضين الى صاحب الآخر، و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بإقباض المالك، أو غيره</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صبيا، أو حيوانا فاذا حصل التقابض بين الفضوليين أو فضولي و غيره مقرونا برضا المالكين، ثم وصل كل من العوضين الى صاحب الآخر، و علم برضا صاحبه كفى في صحة التصرف، و ليس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قبض الثمن، و علمه بأنه في صورة كون البيع فضوليا أن يستأمن الثمن عنده</w:t>
      </w:r>
    </w:p>
    <w:p>
      <w:pPr>
        <w:pStyle w:val="BookText"/>
        <w:rPr/>
      </w:pPr>
      <w:r>
        <w:rPr>
          <w:rFonts w:ascii="Amiri" w:hAnsi="Amiri" w:eastAsia="Amiri" w:cs="Amiri"/>
          <w:color w:val="111111"/>
          <w:sz w:val="28"/>
          <w:sz w:val="28"/>
          <w:szCs w:val="28"/>
          <w:rtl w:val="true"/>
          <w:lang w:bidi="ar-SA"/>
        </w:rPr>
        <w:t>و من الواضح أن إحاطة المشتري بجميع ما ذكر بعيد جدا</w:t>
      </w:r>
    </w:p>
    <w:p>
      <w:pPr>
        <w:pStyle w:val="BookText"/>
        <w:rPr/>
      </w:pPr>
      <w:r>
        <w:rPr>
          <w:rFonts w:ascii="Amiri" w:hAnsi="Amiri" w:eastAsia="Amiri" w:cs="Amiri"/>
          <w:color w:val="111111"/>
          <w:sz w:val="28"/>
          <w:sz w:val="28"/>
          <w:szCs w:val="28"/>
          <w:rtl w:val="true"/>
          <w:lang w:bidi="ar-SA"/>
        </w:rPr>
        <w:t>و الوجه الاول و الثاني قد علمت بطلانهما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الظهور في وقوع تلك المعاملة على نحو المعاطاة لعل ادعاه غلبة وقوع أمثال هذه المعاملة على وجه المعاطاة فهذه تلحق بتلك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الجزء السادس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فالمعيار في المعاطاة وصول العوضين، أو احدهما مع الرضا في التصرف، و في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المعاطاة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حصول كل من العوضين عند صاحب الآخر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الغير الذي يقبض العوض الى صاحبه الآخر كان صبيا أو كان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حملت عليه سلعة الى دار فلان</w:t>
      </w:r>
    </w:p>
    <w:p>
      <w:pPr>
        <w:pStyle w:val="BookText"/>
        <w:rPr/>
      </w:pPr>
      <w:r>
        <w:rPr>
          <w:rFonts w:ascii="Amiri" w:hAnsi="Amiri" w:eastAsia="Amiri" w:cs="Amiri"/>
          <w:color w:val="111111"/>
          <w:sz w:val="28"/>
          <w:sz w:val="28"/>
          <w:szCs w:val="28"/>
          <w:rtl w:val="true"/>
          <w:lang w:bidi="ar-SA"/>
        </w:rPr>
        <w:t>أو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بعض البلدان يربون بعض الحيوانات و يجلسونهم مكانهم في بعض الأحيان للبيع و الشراء</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اذا كان الغير حيوانا؛ أو صبيا </w:t>
      </w:r>
      <w:bookmarkStart w:id="154" w:name="pg15582_213020"/>
    </w:p>
    <w:p>
      <w:pPr>
        <w:pStyle w:val="BookText"/>
        <w:rPr/>
      </w:pPr>
      <w:bookmarkEnd w:id="154"/>
      <w:r>
        <w:rPr>
          <w:rFonts w:ascii="Amiri" w:hAnsi="Amiri" w:eastAsia="Amiri" w:cs="Amiri"/>
          <w:color w:val="111111"/>
          <w:sz w:val="28"/>
          <w:sz w:val="28"/>
          <w:szCs w:val="28"/>
          <w:rtl w:val="true"/>
          <w:lang w:bidi="ar-SA"/>
        </w:rPr>
        <w:t>من معاملة الفضولي، لأن الفضولي صار آلة في الايصال، و العبرة برضا المالك المقرون به</w:t>
      </w:r>
    </w:p>
    <w:p>
      <w:pPr>
        <w:pStyle w:val="Heading6"/>
        <w:numPr>
          <w:ilvl w:val="5"/>
          <w:numId w:val="1"/>
        </w:numPr>
        <w:rPr/>
      </w:pPr>
      <w:bookmarkStart w:id="155" w:name="__RefHeading___Toc9765702_2142443653"/>
      <w:bookmarkStart w:id="156" w:name="_Toc59"/>
      <w:bookmarkEnd w:id="155"/>
      <w:r>
        <w:rPr>
          <w:rtl w:val="true"/>
        </w:rPr>
        <w:t>الاستدلال للصحة بصحيحة محمد بن قيس</w:t>
      </w:r>
      <w:bookmarkEnd w:id="156"/>
    </w:p>
    <w:p>
      <w:pPr>
        <w:pStyle w:val="Heading6"/>
        <w:numPr>
          <w:ilvl w:val="5"/>
          <w:numId w:val="1"/>
        </w:numPr>
        <w:rPr/>
      </w:pPr>
      <w:bookmarkStart w:id="157" w:name="__RefHeading___Toc9765704_2142443653"/>
      <w:bookmarkStart w:id="158" w:name="_Toc60"/>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 xml:space="preserve">و استدل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تبعا للشهيد في الدروس بصحيحة محمد بن قيس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وليدة باعها ابن سيدها و أبوه غائب فاستولدها الذي اشتراها فولدت منه فجاء سيدها فخاصم سيّدها الآخر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وليدتي باعها ابني بغير اذني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أن يأخذ وليدته و ابنها</w:t>
      </w:r>
    </w:p>
    <w:p>
      <w:pPr>
        <w:pStyle w:val="BookText"/>
        <w:rPr/>
      </w:pPr>
      <w:r>
        <w:rPr>
          <w:rFonts w:ascii="Amiri" w:hAnsi="Amiri" w:eastAsia="Amiri" w:cs="Amiri"/>
          <w:color w:val="111111"/>
          <w:sz w:val="28"/>
          <w:sz w:val="28"/>
          <w:szCs w:val="28"/>
          <w:rtl w:val="true"/>
          <w:lang w:bidi="ar-SA"/>
        </w:rPr>
        <w:t xml:space="preserve">فناشده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اشتراها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ابنه الذي باعك الوليدة حتى ينفّذ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لك</w:t>
      </w:r>
    </w:p>
    <w:p>
      <w:pPr>
        <w:pStyle w:val="BookText"/>
        <w:rPr/>
      </w:pPr>
      <w:r>
        <w:rPr>
          <w:rFonts w:ascii="Amiri" w:hAnsi="Amiri" w:eastAsia="Amiri" w:cs="Amiri"/>
          <w:color w:val="111111"/>
          <w:sz w:val="28"/>
          <w:sz w:val="28"/>
          <w:szCs w:val="28"/>
          <w:rtl w:val="true"/>
          <w:lang w:bidi="ar-SA"/>
        </w:rPr>
        <w:t>فلما رآه ابوه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ارسل ابنك حتى ترسل ابني</w:t>
      </w:r>
    </w:p>
    <w:p>
      <w:pPr>
        <w:pStyle w:val="BookText"/>
        <w:rPr/>
      </w:pP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ذلك سيد الوليدة اجاز بيع 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لعقد الفضولي و هي المسألة الاولى التي باع الفضولي للمالك، و لم يسبق منع من المالك</w:t>
      </w:r>
    </w:p>
    <w:p>
      <w:pPr>
        <w:pStyle w:val="BookText"/>
        <w:rPr/>
      </w:pPr>
      <w:r>
        <w:rPr>
          <w:rFonts w:ascii="Amiri" w:hAnsi="Amiri" w:eastAsia="Amiri" w:cs="Amiri"/>
          <w:color w:val="111111"/>
          <w:sz w:val="28"/>
          <w:sz w:val="28"/>
          <w:szCs w:val="28"/>
          <w:rtl w:val="true"/>
          <w:lang w:bidi="ar-SA"/>
        </w:rPr>
        <w:t>هذه ثانية الأحاديث التي استدل بها الشيخ على صحة عقد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ناشد المشتري الامام عليه السلام</w:t>
      </w:r>
    </w:p>
    <w:p>
      <w:pPr>
        <w:pStyle w:val="BookText"/>
        <w:rPr/>
      </w:pPr>
      <w:r>
        <w:rPr>
          <w:rFonts w:ascii="Amiri" w:hAnsi="Amiri" w:eastAsia="Amiri" w:cs="Amiri"/>
          <w:color w:val="111111"/>
          <w:sz w:val="28"/>
          <w:sz w:val="28"/>
          <w:szCs w:val="28"/>
          <w:rtl w:val="true"/>
          <w:lang w:bidi="ar-SA"/>
        </w:rPr>
        <w:t>و كلمة ناشد من باب المفاعلة معناها الحلف اى حلّف المشتري الامام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التفعيل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سيد الوليدة اجاز البيع قول الامام ابي جعفر عليه السلام، لا قول الامام امير المؤمنين عليه الصلاة و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آخر الحديث</w:t>
      </w:r>
    </w:p>
    <w:p>
      <w:pPr>
        <w:pStyle w:val="BookText"/>
        <w:rPr/>
      </w:pPr>
      <w:r>
        <w:rPr>
          <w:rFonts w:ascii="Amiri" w:hAnsi="Amiri" w:eastAsia="Amiri" w:cs="Amiri"/>
          <w:color w:val="111111"/>
          <w:sz w:val="28"/>
          <w:sz w:val="28"/>
          <w:szCs w:val="28"/>
          <w:rtl w:val="true"/>
          <w:lang w:bidi="ar-SA"/>
        </w:rPr>
        <w:t>ليس للحديث صلة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59" w:name="pg15582_213021"/>
    </w:p>
    <w:p>
      <w:pPr>
        <w:pStyle w:val="BookText"/>
        <w:rPr/>
      </w:pPr>
      <w:bookmarkEnd w:id="159"/>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صحة الفضولي، و أن الاجازة كاشفة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9765706_2142443653"/>
      <w:bookmarkStart w:id="161" w:name="_Toc61"/>
      <w:bookmarkEnd w:id="160"/>
      <w:r>
        <w:rPr>
          <w:rtl w:val="true"/>
        </w:rPr>
        <w:t>المناقشة في الاستدلال بصحيحة محمد بن قيس</w:t>
      </w:r>
      <w:bookmarkEnd w:id="161"/>
    </w:p>
    <w:p>
      <w:pPr>
        <w:pStyle w:val="BookText"/>
        <w:rPr/>
      </w:pPr>
      <w:r>
        <w:rPr>
          <w:rFonts w:ascii="Amiri" w:hAnsi="Amiri" w:eastAsia="Amiri" w:cs="Amiri"/>
          <w:color w:val="111111"/>
          <w:sz w:val="28"/>
          <w:sz w:val="28"/>
          <w:szCs w:val="28"/>
          <w:rtl w:val="true"/>
          <w:lang w:bidi="ar-SA"/>
        </w:rPr>
        <w:t xml:space="preserve">و لا يرد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مما يوهن الاستدلال بها، فضلا عن أن يسقطها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جميع ما ذكر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الموهنات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موهونة، إلا ظهور الرواية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 هذه الصحيحة و هي صحيحة محمد بن قيس</w:t>
      </w:r>
    </w:p>
    <w:p>
      <w:pPr>
        <w:pStyle w:val="BookText"/>
        <w:rPr/>
      </w:pPr>
      <w:r>
        <w:rPr>
          <w:rFonts w:ascii="Amiri" w:hAnsi="Amiri" w:eastAsia="Amiri" w:cs="Amiri"/>
          <w:color w:val="111111"/>
          <w:sz w:val="28"/>
          <w:sz w:val="28"/>
          <w:szCs w:val="28"/>
          <w:rtl w:val="true"/>
          <w:lang w:bidi="ar-SA"/>
        </w:rPr>
        <w:t>أما دلالة الصحيحة على صحة بيع الفضولي فواضحة، حيث إن المشتري لما اخذ ابن سيد الوليدة و هو بايع الوليدة بدون اذن أبيها مكان الوليدة و ابنها اضطر صاحب الوليدة و هو مولاها الاول الى اجازة البيع حتى يسترد ولده فاجاز البيع و نفذه و استرد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فالاجازة دلت على صحة بيع الفضولي في هذه الصحيحة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الاجازة كاشفة كشفا حقيقيا من أن الوليدة كانت ملكا للمشتري من بداية وقوع البيع عليها، حتى يقع الوطي في ملكه، لانا قالة من حين وقوع البيع</w:t>
      </w:r>
    </w:p>
    <w:p>
      <w:pPr>
        <w:pStyle w:val="BookText"/>
        <w:rPr/>
      </w:pPr>
      <w:r>
        <w:rPr>
          <w:rFonts w:ascii="Amiri" w:hAnsi="Amiri" w:eastAsia="Amiri" w:cs="Amiri"/>
          <w:color w:val="111111"/>
          <w:sz w:val="28"/>
          <w:sz w:val="28"/>
          <w:szCs w:val="28"/>
          <w:rtl w:val="true"/>
          <w:lang w:bidi="ar-SA"/>
        </w:rPr>
        <w:t>و إنما نقول بكونها كاشفة، لتصحيح طيب الولادة في ابن الوليدة، فإنه لو لم نقل بذلك و قلنا بالنقل للزم أن الولد قد تكوّن من الوليدة حراما حينما ضاجعها و استولدها المشتري، و لذا حكم الامام عليه السلام ببنوة الولد في قوله لمولى الوليدة و هو صاحبها الاصلي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أن يأخذ وليدته و ابنها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صحيحة محمد بن قيس شيء مما يوهن الاستدلال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يسقط ذلك الوهن صحيحة محمد بن قيس عن الاعتبار و عن الاستدلال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صحيحة محمد بن قيس</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أليك خلاصة تلك الموهنات و هي ستة كما افادها السيد الطباطبائي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اليزدي قدس سره في تعليقته على المكاسب ص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الامام عليه السلام لمولى الوليدة باخذه الوليدة و ابنها بمجرد دعوى المولى أن المشتري قد اشتراها بغير اذني، من دون أن يسمع من المشتري دعواه، مع أنه لا بدّ في الدعاوى الواقعة بين المتخاصمين من سماع دعواهما أولا ثم الحكم لاحدهما</w:t>
      </w:r>
    </w:p>
    <w:p>
      <w:pPr>
        <w:pStyle w:val="BookText"/>
        <w:rPr/>
      </w:pPr>
      <w:r>
        <w:rPr>
          <w:rFonts w:ascii="Amiri" w:hAnsi="Amiri" w:eastAsia="Amiri" w:cs="Amiri"/>
          <w:color w:val="111111"/>
          <w:sz w:val="28"/>
          <w:sz w:val="28"/>
          <w:szCs w:val="28"/>
          <w:rtl w:val="true"/>
          <w:lang w:bidi="ar-SA"/>
        </w:rPr>
        <w:t>و الجواب أنه من الممكن أن المشتري قد ادعى وقوع العقد باذن سيده أو رضاه فعليه لم يحكم الامام قبل سماع دعوى المشتري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الامام عليه السلام لمولى الوليدة باخذه الوليدة و ابنها، من دون أن يسأل عن المولى أنه يجيز البيع، أولا؟</w:t>
      </w:r>
    </w:p>
    <w:p>
      <w:pPr>
        <w:pStyle w:val="BookText"/>
        <w:rPr/>
      </w:pPr>
      <w:r>
        <w:rPr>
          <w:rFonts w:ascii="Amiri" w:hAnsi="Amiri" w:eastAsia="Amiri" w:cs="Amiri"/>
          <w:color w:val="111111"/>
          <w:sz w:val="28"/>
          <w:sz w:val="28"/>
          <w:szCs w:val="28"/>
          <w:rtl w:val="true"/>
          <w:lang w:bidi="ar-SA"/>
        </w:rPr>
        <w:t>و الجواب أن الامام عليه السلام في مقام بيان الحكم و اعطائه من حيث هو، مع قطع النظر عن كون المولى يجيز البيع، أو لا فهو ناظر الى هذه الجهة ليس إلا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الامام عليه السلام باخذ مولى الوليدة ابنها المتولد من المشتري، مع أن الولد حر تابع للمشتري، لا للام حتى يكون رقا و يكون لمولاها حق اخذ الولد، اذ الولد تكوّن حلالا، إما بواسطة الاجازة الكاشفة كشفا حقيقيا، أو بواسطة الوطي بالشبهة</w:t>
      </w:r>
    </w:p>
    <w:p>
      <w:pPr>
        <w:pStyle w:val="BookText"/>
        <w:rPr/>
      </w:pPr>
      <w:r>
        <w:rPr>
          <w:rFonts w:ascii="Amiri" w:hAnsi="Amiri" w:eastAsia="Amiri" w:cs="Amiri"/>
          <w:color w:val="111111"/>
          <w:sz w:val="28"/>
          <w:sz w:val="28"/>
          <w:szCs w:val="28"/>
          <w:rtl w:val="true"/>
          <w:lang w:bidi="ar-SA"/>
        </w:rPr>
        <w:t>و على كل حال كيف يحكم الامام عليه السلام باخذ الابن</w:t>
      </w:r>
    </w:p>
    <w:p>
      <w:pPr>
        <w:pStyle w:val="BookText"/>
        <w:rPr/>
      </w:pPr>
      <w:r>
        <w:rPr>
          <w:rFonts w:ascii="Amiri" w:hAnsi="Amiri" w:eastAsia="Amiri" w:cs="Amiri"/>
          <w:color w:val="111111"/>
          <w:sz w:val="28"/>
          <w:sz w:val="28"/>
          <w:szCs w:val="28"/>
          <w:rtl w:val="true"/>
          <w:lang w:bidi="ar-SA"/>
        </w:rPr>
        <w:t>و الجواب أنه إنما اخذ المولى الولد ليأخذ قيمته، لا أنه اخذه ليبيعه أو ليستخدمه حتى يكون رقا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ذلك و قد ولد حرا؟</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الامام عليه السلام للمشتري باخذه ابن المولى الذي باع الوليد فضولا، مع أنه لا يجوز ذلك، اذ غاية ما يمكن الفرض في حق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الولد أنه غاصب، و الغاصب ليس حكمه اخذه مكان ابن الوليدة</w:t>
      </w:r>
    </w:p>
    <w:p>
      <w:pPr>
        <w:pStyle w:val="BookText"/>
        <w:rPr/>
      </w:pPr>
      <w:r>
        <w:rPr>
          <w:rFonts w:ascii="Amiri" w:hAnsi="Amiri" w:eastAsia="Amiri" w:cs="Amiri"/>
          <w:color w:val="111111"/>
          <w:sz w:val="28"/>
          <w:sz w:val="28"/>
          <w:szCs w:val="28"/>
          <w:rtl w:val="true"/>
          <w:lang w:bidi="ar-SA"/>
        </w:rPr>
        <w:t>و الجواب أن الحكم بذلك لأجل تمكن المشتري على تحصيل الثمن الذي دفعه عن الوليدة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الامام عليه السلام للمشتري كيفية الحيلة و الاحتيال في اخذ ولد المولى الذي باع الوليدة للمشتري حتى يضطر المولى باجازة البيع و إمضائه، ليسترد ابنه من المشتري</w:t>
      </w:r>
    </w:p>
    <w:p>
      <w:pPr>
        <w:pStyle w:val="BookText"/>
        <w:rPr/>
      </w:pPr>
      <w:r>
        <w:rPr>
          <w:rFonts w:ascii="Amiri" w:hAnsi="Amiri" w:eastAsia="Amiri" w:cs="Amiri"/>
          <w:color w:val="111111"/>
          <w:sz w:val="28"/>
          <w:sz w:val="28"/>
          <w:szCs w:val="28"/>
          <w:rtl w:val="true"/>
          <w:lang w:bidi="ar-SA"/>
        </w:rPr>
        <w:t>مع أنه لا يجوز للحاكم تعليم الاحتيال للمتخاصمين، أو لأحدهما</w:t>
      </w:r>
    </w:p>
    <w:p>
      <w:pPr>
        <w:pStyle w:val="BookText"/>
        <w:rPr/>
      </w:pPr>
      <w:r>
        <w:rPr>
          <w:rFonts w:ascii="Amiri" w:hAnsi="Amiri" w:eastAsia="Amiri" w:cs="Amiri"/>
          <w:color w:val="111111"/>
          <w:sz w:val="28"/>
          <w:sz w:val="28"/>
          <w:szCs w:val="28"/>
          <w:rtl w:val="true"/>
          <w:lang w:bidi="ar-SA"/>
        </w:rPr>
        <w:t>و الجواب أنه يحتمل أن يكون هناك مصلحة اقتضت ذلك، و نحن نجهلها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أنه يمكن أن يكون تعليم الامام عليه السلام له ذلك لاجل أن للمشتري حق مطالبة الثمن الذي دفعه الى البائع، لا لاجل الحيلة و الاحتيال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الاجازة الصادرة من مولى الوليدة كانت بعد رد البيع، حيث اخذ المولى الوليدة و ابنها حسب امر الامام عليه السلام، مع أن شرط مضي الاجازة أن لا تكون مسبوقة بالرد، فالرد يكون مانعا عن الاجازة و هنا مسبوقة بالرد</w:t>
      </w:r>
    </w:p>
    <w:p>
      <w:pPr>
        <w:pStyle w:val="BookText"/>
        <w:rPr/>
      </w:pPr>
      <w:r>
        <w:rPr>
          <w:rFonts w:ascii="Amiri" w:hAnsi="Amiri" w:eastAsia="Amiri" w:cs="Amiri"/>
          <w:color w:val="111111"/>
          <w:sz w:val="28"/>
          <w:sz w:val="28"/>
          <w:szCs w:val="28"/>
          <w:rtl w:val="true"/>
          <w:lang w:bidi="ar-SA"/>
        </w:rPr>
        <w:t>و الجواب أن الرد إنما يكون مانعا عن الاجازة لو كان صريحا في ذلك</w:t>
      </w:r>
    </w:p>
    <w:p>
      <w:pPr>
        <w:pStyle w:val="BookText"/>
        <w:rPr/>
      </w:pPr>
      <w:r>
        <w:rPr>
          <w:rFonts w:ascii="Amiri" w:hAnsi="Amiri" w:eastAsia="Amiri" w:cs="Amiri"/>
          <w:color w:val="111111"/>
          <w:sz w:val="28"/>
          <w:sz w:val="28"/>
          <w:szCs w:val="28"/>
          <w:rtl w:val="true"/>
          <w:lang w:bidi="ar-SA"/>
        </w:rPr>
        <w:t>و أما فيما نحن فيه فليس فيه رد سوى إظهار الكراهة</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الشيخ اختار من الموهنات هذا الاخير، و افاد أن جميع ما ذكر في الرواية من الموهنات موهونة إلا ظهور الرواية في تأثير الاجازة المسبوقة بالرد </w:t>
      </w:r>
    </w:p>
    <w:p>
      <w:pPr>
        <w:pStyle w:val="BookText"/>
        <w:rPr/>
      </w:pPr>
      <w:r>
        <w:rPr>
          <w:rFonts w:ascii="Amiri" w:hAnsi="Amiri" w:eastAsia="Amiri" w:cs="Amiri"/>
          <w:color w:val="111111"/>
          <w:sz w:val="28"/>
          <w:sz w:val="28"/>
          <w:szCs w:val="28"/>
          <w:rtl w:val="true"/>
          <w:lang w:bidi="ar-SA"/>
        </w:rPr>
        <w:t xml:space="preserve">في تأثير الاجازة المسبوقة بالرد من 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المخاصمة في ذلك</w:t>
      </w:r>
    </w:p>
    <w:p>
      <w:pPr>
        <w:pStyle w:val="BookText"/>
        <w:rPr/>
      </w:pPr>
      <w:r>
        <w:rPr>
          <w:rFonts w:ascii="Amiri" w:hAnsi="Amiri" w:eastAsia="Amiri" w:cs="Amiri"/>
          <w:color w:val="111111"/>
          <w:sz w:val="28"/>
          <w:sz w:val="28"/>
          <w:szCs w:val="28"/>
          <w:rtl w:val="true"/>
          <w:lang w:bidi="ar-SA"/>
        </w:rPr>
        <w:t xml:space="preserve">و 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الامام عليه السلام بتعيين اخذ الجارية و ابنها من المالك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لم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وجب تقييد الاخذ بصورة الاختيار الرد، و مناشده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للامام عليه السلام و إلحاحه إليه في علاج فكاك ولده</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ترسل ابني الظاهر في أنه حبس الولد و لو على قيمته يوم الولادة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الاول لظهور الصحيحة في الرد</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مخاصمة كل واحد من مولى الجارية و مشتريها على الوليدة و ابنها في أن كل واحد منهما يدعي أن الوليدة قد بيعت بغير اذني؛ و المشتري يدعي أنها بيعت باذن من مولاها تدل على رد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لظهور الصحيحة في الرد</w:t>
      </w:r>
    </w:p>
    <w:p>
      <w:pPr>
        <w:pStyle w:val="BookText"/>
        <w:rPr/>
      </w:pPr>
      <w:r>
        <w:rPr>
          <w:rFonts w:ascii="Amiri" w:hAnsi="Amiri" w:eastAsia="Amiri" w:cs="Amiri"/>
          <w:color w:val="111111"/>
          <w:sz w:val="28"/>
          <w:sz w:val="28"/>
          <w:szCs w:val="28"/>
          <w:rtl w:val="true"/>
          <w:lang w:bidi="ar-SA"/>
        </w:rPr>
        <w:t>و خلاصته أن اطلاق حكم الامام عليه السلام بتعين اخذ الجارية، و عدم تقييده الاخذ بصورة اختيار الرد دليل على رد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للاطلاق المذكور و قد عرفته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مولى الجارية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 لظهور الصحيحة في الرد</w:t>
      </w:r>
    </w:p>
    <w:p>
      <w:pPr>
        <w:pStyle w:val="BookText"/>
        <w:rPr/>
      </w:pPr>
      <w:r>
        <w:rPr>
          <w:rFonts w:ascii="Amiri" w:hAnsi="Amiri" w:eastAsia="Amiri" w:cs="Amiri"/>
          <w:color w:val="111111"/>
          <w:sz w:val="28"/>
          <w:sz w:val="28"/>
          <w:szCs w:val="28"/>
          <w:rtl w:val="true"/>
          <w:lang w:bidi="ar-SA"/>
        </w:rPr>
        <w:t>و خلاصته أن مناشدة المشتري للامام بعد حكمه عليه السلام باخذ المولى الوليدة و ابنها، و إلحاح المشتري في علاج فكاك ولده دليل على رد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الرابع لظهور الصحيحة في الرد</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أن قول المشتري لمولى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ارسل ابنك حتى ترسل </w:t>
      </w:r>
    </w:p>
    <w:p>
      <w:pPr>
        <w:pStyle w:val="BookText"/>
        <w:rPr/>
      </w:pPr>
      <w:r>
        <w:rPr>
          <w:rFonts w:ascii="Amiri" w:hAnsi="Amiri" w:eastAsia="Amiri" w:cs="Amiri"/>
          <w:color w:val="111111"/>
          <w:sz w:val="28"/>
          <w:sz w:val="28"/>
          <w:szCs w:val="28"/>
          <w:rtl w:val="true"/>
          <w:lang w:bidi="ar-SA"/>
        </w:rPr>
        <w:t xml:space="preserve">و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امساكه الوليدة على حبسها لاجل ثمنها كحبس ولدها على القيمة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سيد الوليدة اجاز بيع الوليدة</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الرواية في رد البيع أولا مما لا ينكره المنصف إلا أن الإنصاف أن ظهور الرواية في أن اصل الاجازة مجدية في الفضولي مع قطع النظر عن الاجازة الشخصية في مورد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ولدي ظاهر في أن مولى الجارية قد حبس ولد المشتري ليأخذ منه قيمة الولد، يوم الولادة و هذا دليل على رد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الأدلة القائمة من الشيخ على ظهور الصحيحة في الرد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 أن إمساك المولى الجارية و حبسها عنده يحمل على تمكنه من الحصول على ثمنها</w:t>
      </w:r>
    </w:p>
    <w:p>
      <w:pPr>
        <w:pStyle w:val="BookText"/>
        <w:rPr/>
      </w:pPr>
      <w:r>
        <w:rPr>
          <w:rFonts w:ascii="Amiri" w:hAnsi="Amiri" w:eastAsia="Amiri" w:cs="Amiri"/>
          <w:color w:val="111111"/>
          <w:sz w:val="28"/>
          <w:sz w:val="28"/>
          <w:szCs w:val="28"/>
          <w:rtl w:val="true"/>
          <w:lang w:bidi="ar-SA"/>
        </w:rPr>
        <w:t>كما أن حبس الولد كان لاجل الحصول على قيمة الولد يوم الولادة</w:t>
      </w:r>
    </w:p>
    <w:p>
      <w:pPr>
        <w:pStyle w:val="BookText"/>
        <w:rPr/>
      </w:pPr>
      <w:r>
        <w:rPr>
          <w:rFonts w:ascii="Amiri" w:hAnsi="Amiri" w:eastAsia="Amiri" w:cs="Amiri"/>
          <w:color w:val="111111"/>
          <w:sz w:val="28"/>
          <w:sz w:val="28"/>
          <w:szCs w:val="28"/>
          <w:rtl w:val="true"/>
          <w:lang w:bidi="ar-SA"/>
        </w:rPr>
        <w:t>و ليس الحبس و الامساك لأجل رد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المذكور</w:t>
      </w:r>
    </w:p>
    <w:p>
      <w:pPr>
        <w:pStyle w:val="BookText"/>
        <w:rPr/>
      </w:pPr>
      <w:r>
        <w:rPr>
          <w:rFonts w:ascii="Amiri" w:hAnsi="Amiri" w:eastAsia="Amiri" w:cs="Amiri"/>
          <w:color w:val="111111"/>
          <w:sz w:val="28"/>
          <w:sz w:val="28"/>
          <w:szCs w:val="28"/>
          <w:rtl w:val="true"/>
          <w:lang w:bidi="ar-SA"/>
        </w:rPr>
        <w:t>و خلاصته أن الحمل المذكور مناف لقول الامام ابي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سيد الوليدة اجاز البيع، فإن كلمة اجاز في قوله عليه السلام دليل على رد البيع، لا أن الحبس كان لأجل حصول ثمن الجارية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خلاصة ما ذكرناه حول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الأدلة الأربعة على ظهور الصحيحة في رد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الصحيحة ظاهرة في الرد، و هذه الظاهرة مما لا ينكر</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الصحيحة اى مع غض النظر عن أن الصحيحة قد وردت </w:t>
      </w:r>
    </w:p>
    <w:p>
      <w:pPr>
        <w:pStyle w:val="BookText"/>
        <w:rPr/>
      </w:pPr>
      <w:r>
        <w:rPr>
          <w:rFonts w:ascii="Amiri" w:hAnsi="Amiri" w:eastAsia="Amiri" w:cs="Amiri"/>
          <w:color w:val="111111"/>
          <w:sz w:val="28"/>
          <w:sz w:val="28"/>
          <w:szCs w:val="28"/>
          <w:rtl w:val="true"/>
          <w:lang w:bidi="ar-SA"/>
        </w:rPr>
        <w:t xml:space="preserve">للانكار فلا بد من تأويل ذلك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و هي الاجماع على اشتراط الاجازة بعدم سبق الرد</w:t>
      </w:r>
    </w:p>
    <w:p>
      <w:pPr>
        <w:pStyle w:val="BookText"/>
        <w:rPr/>
      </w:pPr>
      <w:r>
        <w:rPr>
          <w:rFonts w:ascii="Amiri" w:hAnsi="Amiri" w:eastAsia="Amiri" w:cs="Amiri"/>
          <w:color w:val="111111"/>
          <w:sz w:val="28"/>
          <w:sz w:val="28"/>
          <w:szCs w:val="28"/>
          <w:rtl w:val="true"/>
          <w:lang w:bidi="ar-SA"/>
        </w:rPr>
        <w:t xml:space="preserve">و الحاصل أن مناط الاستدلال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نفس القضية الشخصية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اشتمالها على تصحيح بيع الفضولي بالاجازة، بناء على قاعدة اشتراك جميع القضايا المتحدة نوعا في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ظهورها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الاجازة الشخصية في تلك القضية مسبوقة بالرد مانعا عن الاستدلال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للاقتصار على موردها، 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كون مالك الوليدة كاذبا في دعوى عدم الاذن للولد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الاجازة الشخصية و هي اجازة مولى الجارية بيع الجارية حتى يرسل المشتري ابنه الذي حبسه</w:t>
      </w:r>
    </w:p>
    <w:p>
      <w:pPr>
        <w:pStyle w:val="BookText"/>
        <w:rPr/>
      </w:pPr>
      <w:r>
        <w:rPr>
          <w:rFonts w:ascii="Amiri" w:hAnsi="Amiri" w:eastAsia="Amiri" w:cs="Amiri"/>
          <w:color w:val="111111"/>
          <w:sz w:val="28"/>
          <w:sz w:val="28"/>
          <w:szCs w:val="28"/>
          <w:rtl w:val="true"/>
          <w:lang w:bidi="ar-SA"/>
        </w:rPr>
        <w:t>فالاجازة بنفسها و بما هي هي مجدية مع قطع النظر عن القضية الشخصية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ظهور الصحيحة في رد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تأويل تلك الظاهرة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الاستدلال بالصحيحة على صحة عقد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اجازة مولى الجارية بيع الجارية ليتمكن من اخذ ولده من المشتري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ظهور الصحيحة المذكورة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عقد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مناط الاستدلال بالصحيحة لو كانت نفس القضية الشخصية لوجب الاقتصار على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الاجازة الصادرة في بيع الجارية بغير اذن مولاها تكون نافذة في خصوص هذا المورد فقط، و لا يتعدى منه الى مكان آخر</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للزوم الاقتصار في الصحيحة على موردها كما عرفت </w:t>
      </w:r>
      <w:bookmarkStart w:id="162" w:name="pg15582_213027"/>
    </w:p>
    <w:p>
      <w:pPr>
        <w:pStyle w:val="BookText"/>
        <w:rPr/>
      </w:pPr>
      <w:bookmarkEnd w:id="162"/>
      <w:r>
        <w:rPr>
          <w:rFonts w:ascii="Amiri" w:hAnsi="Amiri" w:eastAsia="Amiri" w:cs="Amiri"/>
          <w:color w:val="111111"/>
          <w:sz w:val="28"/>
          <w:sz w:val="28"/>
          <w:szCs w:val="28"/>
          <w:rtl w:val="true"/>
          <w:lang w:bidi="ar-SA"/>
        </w:rPr>
        <w:t xml:space="preserve">فاحتال عليه السلام حيلة يصل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الى صاحبه</w:t>
      </w:r>
    </w:p>
    <w:p>
      <w:pPr>
        <w:pStyle w:val="Heading6"/>
        <w:numPr>
          <w:ilvl w:val="5"/>
          <w:numId w:val="1"/>
        </w:numPr>
        <w:rPr/>
      </w:pPr>
      <w:bookmarkStart w:id="163" w:name="__RefHeading___Toc9765708_2142443653"/>
      <w:bookmarkStart w:id="164" w:name="_Toc62"/>
      <w:bookmarkEnd w:id="163"/>
      <w:r>
        <w:rPr>
          <w:rtl w:val="true"/>
        </w:rPr>
        <w:t>توجيه الاستدلال بصحيحة محمد بن قيس</w:t>
      </w:r>
      <w:bookmarkEnd w:id="164"/>
    </w:p>
    <w:p>
      <w:pPr>
        <w:pStyle w:val="BookText"/>
        <w:rPr/>
      </w:pPr>
      <w:r>
        <w:rPr>
          <w:rFonts w:ascii="Amiri" w:hAnsi="Amiri" w:eastAsia="Amiri" w:cs="Amiri"/>
          <w:color w:val="111111"/>
          <w:sz w:val="28"/>
          <w:sz w:val="28"/>
          <w:szCs w:val="28"/>
          <w:rtl w:val="true"/>
          <w:lang w:bidi="ar-SA"/>
        </w:rPr>
        <w:t>و أما لو كان مناط الاستدلال ظهور سياق كلام الامير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ابنه حتى ينفذ لك البيع، و قول الباقر عليه السلام في مقام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سيد الوليدة اجاز بيع ابنه في أن للمالك أن يجيز العقد الواقع على ملكه و ينفذه لم يقدح في ذلك ظهور الاجازة الشخصية في وقوعها بعد الرد فيئول ما يظهر منه الرد بإرادة عدم الجزم بالإجازة و الرد</w:t>
      </w:r>
    </w:p>
    <w:p>
      <w:pPr>
        <w:pStyle w:val="BookText"/>
        <w:rPr/>
      </w:pPr>
      <w:r>
        <w:rPr>
          <w:rFonts w:ascii="Amiri" w:hAnsi="Amiri" w:eastAsia="Amiri" w:cs="Amiri"/>
          <w:color w:val="111111"/>
          <w:sz w:val="28"/>
          <w:sz w:val="28"/>
          <w:szCs w:val="28"/>
          <w:rtl w:val="true"/>
          <w:lang w:bidi="ar-SA"/>
        </w:rPr>
        <w:t>أو كون حبس الوليدة على الثمن، أو نحو ذلك</w:t>
      </w:r>
    </w:p>
    <w:p>
      <w:pPr>
        <w:pStyle w:val="BookText"/>
        <w:rPr/>
      </w:pPr>
      <w:r>
        <w:rPr>
          <w:rFonts w:ascii="Amiri" w:hAnsi="Amiri" w:eastAsia="Amiri" w:cs="Amiri"/>
          <w:color w:val="111111"/>
          <w:sz w:val="28"/>
          <w:sz w:val="28"/>
          <w:szCs w:val="28"/>
          <w:rtl w:val="true"/>
          <w:lang w:bidi="ar-SA"/>
        </w:rPr>
        <w:t>و كأنه قد اشتبه مناط الاستدلال على من لم يستدل بها في مسألة الفضولي، أو يكون الوجه في الاغماض عنها ضعف الدلالة المذكورة فإنها لا تزيد على الإشعار، و لذا لم يذكرها في الدروس في مسألة الفضولي بل ذكرها في موضع آخر</w:t>
      </w:r>
    </w:p>
    <w:p>
      <w:pPr>
        <w:pStyle w:val="BookText"/>
        <w:rPr/>
      </w:pPr>
      <w:r>
        <w:rPr>
          <w:rFonts w:ascii="Amiri" w:hAnsi="Amiri" w:eastAsia="Amiri" w:cs="Amiri"/>
          <w:color w:val="111111"/>
          <w:sz w:val="28"/>
          <w:sz w:val="28"/>
          <w:szCs w:val="28"/>
          <w:rtl w:val="true"/>
          <w:lang w:bidi="ar-SA"/>
        </w:rPr>
        <w:t xml:space="preserve">لكن الفقيه في غنى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العمومات المتقدمة</w:t>
      </w:r>
    </w:p>
    <w:p>
      <w:pPr>
        <w:pStyle w:val="Heading6"/>
        <w:numPr>
          <w:ilvl w:val="5"/>
          <w:numId w:val="1"/>
        </w:numPr>
        <w:rPr/>
      </w:pPr>
      <w:bookmarkStart w:id="165" w:name="__RefHeading___Toc9765710_2142443653"/>
      <w:bookmarkStart w:id="166" w:name="_Toc63"/>
      <w:bookmarkEnd w:id="165"/>
      <w:r>
        <w:rPr>
          <w:rtl w:val="true"/>
        </w:rPr>
        <w:t>الاستدلال لصحة بيع الفضولي بفحوى صحة نكاحه</w:t>
      </w:r>
      <w:bookmarkEnd w:id="166"/>
    </w:p>
    <w:p>
      <w:pPr>
        <w:pStyle w:val="Heading6"/>
        <w:numPr>
          <w:ilvl w:val="5"/>
          <w:numId w:val="1"/>
        </w:numPr>
        <w:rPr/>
      </w:pPr>
      <w:bookmarkStart w:id="167" w:name="__RefHeading___Toc9765712_2142443653"/>
      <w:bookmarkStart w:id="168" w:name="_Toc64"/>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 xml:space="preserve">و ربما يستدل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بفحوى صحة عقد النكاح من الفضولي في الحر و العبد الثابتة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و الاجماعات المحكية، فإن تمليك بضع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الاقتصار على المذكور لاجل علة يعلمها الامام عليه السلام</w:t>
      </w:r>
    </w:p>
    <w:p>
      <w:pPr>
        <w:pStyle w:val="BookText"/>
        <w:rPr/>
      </w:pPr>
      <w:r>
        <w:rPr>
          <w:rFonts w:ascii="Amiri" w:hAnsi="Amiri" w:eastAsia="Amiri" w:cs="Amiri"/>
          <w:color w:val="111111"/>
          <w:sz w:val="28"/>
          <w:sz w:val="28"/>
          <w:szCs w:val="28"/>
          <w:rtl w:val="true"/>
          <w:lang w:bidi="ar-SA"/>
        </w:rPr>
        <w:t>و قد ذكر العلة الشيخ في المتن فلا نعيدها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بسبب هذه الحيلة و هي اخذ المولى الوليدة و ابنها ليأخذ المشتري ابن المولى حتى ينفذ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الفقيه يكون غنيا عن الاستدلال بهذه الصحيحة على صحة عقد الفضولى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صحة عقد الفضولي</w:t>
      </w:r>
    </w:p>
    <w:p>
      <w:pPr>
        <w:pStyle w:val="BookText"/>
        <w:rPr/>
      </w:pPr>
      <w:r>
        <w:rPr>
          <w:rFonts w:ascii="Amiri" w:hAnsi="Amiri" w:eastAsia="Amiri" w:cs="Amiri"/>
          <w:color w:val="111111"/>
          <w:sz w:val="28"/>
          <w:sz w:val="28"/>
          <w:szCs w:val="28"/>
          <w:rtl w:val="true"/>
          <w:lang w:bidi="ar-SA"/>
        </w:rPr>
        <w:t>هذه ثالثة الأحاديث التي استدل بها الشيخ 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صحة عقد الفضولي للمالك من دون سبق نهي من المالك</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صحة عقد الحر و العبد الواقع فضوليا، ثم اجيز العقد </w:t>
      </w:r>
      <w:bookmarkStart w:id="169" w:name="pg15582_213028"/>
    </w:p>
    <w:p>
      <w:pPr>
        <w:pStyle w:val="BookText"/>
        <w:rPr/>
      </w:pPr>
      <w:bookmarkEnd w:id="169"/>
      <w:r>
        <w:rPr>
          <w:rFonts w:ascii="Amiri" w:hAnsi="Amiri" w:eastAsia="Amiri" w:cs="Amiri"/>
          <w:color w:val="111111"/>
          <w:sz w:val="28"/>
          <w:sz w:val="28"/>
          <w:szCs w:val="28"/>
          <w:rtl w:val="true"/>
          <w:lang w:bidi="ar-SA"/>
        </w:rPr>
        <w:t xml:space="preserve">الغير اذا لزم بالاجازة كان تمليك ماله أولى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ما علم من شدة الاهتمام في عقد النكاح، لأنه يكون منه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9765714_2142443653"/>
      <w:bookmarkStart w:id="171" w:name="_Toc65"/>
      <w:bookmarkEnd w:id="170"/>
      <w:r>
        <w:rPr>
          <w:rtl w:val="true"/>
        </w:rPr>
        <w:t>المناقشة في الاستدلال المذكور</w:t>
      </w:r>
      <w:bookmarkEnd w:id="171"/>
    </w:p>
    <w:p>
      <w:pPr>
        <w:pStyle w:val="BookText"/>
        <w:rPr/>
      </w:pPr>
      <w:r>
        <w:rPr>
          <w:rFonts w:ascii="Amiri" w:hAnsi="Amiri" w:eastAsia="Amiri" w:cs="Amiri"/>
          <w:color w:val="111111"/>
          <w:sz w:val="28"/>
          <w:sz w:val="28"/>
          <w:szCs w:val="28"/>
          <w:rtl w:val="true"/>
          <w:lang w:bidi="ar-SA"/>
        </w:rPr>
        <w:t xml:space="preserve">و قد اشار الى هذه الفحوى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المراد</w:t>
      </w:r>
    </w:p>
    <w:p>
      <w:pPr>
        <w:pStyle w:val="BookText"/>
        <w:rPr/>
      </w:pPr>
      <w:r>
        <w:rPr>
          <w:rFonts w:ascii="Amiri" w:hAnsi="Amiri" w:eastAsia="Amiri" w:cs="Amiri"/>
          <w:color w:val="111111"/>
          <w:sz w:val="28"/>
          <w:sz w:val="28"/>
          <w:szCs w:val="28"/>
          <w:rtl w:val="true"/>
          <w:lang w:bidi="ar-SA"/>
        </w:rPr>
        <w:t xml:space="preserve">و استدل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الرياض،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لولاها أشكل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الاجماعات المحكية على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إلا أنها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ذكرنا تلك النصوص الواردة في صحة نكاح العبد فضولا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BookText"/>
        <w:rPr/>
      </w:pPr>
      <w:r>
        <w:rPr>
          <w:rFonts w:ascii="Amiri" w:hAnsi="Amiri" w:eastAsia="Amiri" w:cs="Amiri"/>
          <w:color w:val="111111"/>
          <w:sz w:val="28"/>
          <w:sz w:val="28"/>
          <w:szCs w:val="28"/>
          <w:rtl w:val="true"/>
          <w:lang w:bidi="ar-SA"/>
        </w:rPr>
        <w:t xml:space="preserve">و أما النصوص الواردة في نكاح الحر فضولا فراجع المصدر نفسه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ثبوت الاجازة في النكاح الفضولي و كفايتها، حفظا لطيب الولادة</w:t>
      </w:r>
    </w:p>
    <w:p>
      <w:pPr>
        <w:pStyle w:val="BookText"/>
        <w:rPr/>
      </w:pPr>
      <w:r>
        <w:rPr>
          <w:rFonts w:ascii="Amiri" w:hAnsi="Amiri" w:eastAsia="Amiri" w:cs="Amiri"/>
          <w:color w:val="111111"/>
          <w:sz w:val="28"/>
          <w:sz w:val="28"/>
          <w:szCs w:val="28"/>
          <w:rtl w:val="true"/>
          <w:lang w:bidi="ar-SA"/>
        </w:rPr>
        <w:t>فاذا قيل بكفاية الاجازة في النكاح فالقول بكفايتها في البيع و غيره أولى 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الاشارة الى هذا البعض من الأخبار قريبا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هذه الأولوية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بالفحوى التى هي الأولوية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صحة عقد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منع صحة عقد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الإشكال المذكور حسن</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الفحوى المذكورة </w:t>
      </w:r>
    </w:p>
    <w:p>
      <w:pPr>
        <w:pStyle w:val="BookText"/>
        <w:rPr/>
      </w:pPr>
      <w:r>
        <w:rPr>
          <w:rFonts w:ascii="Amiri" w:hAnsi="Amiri" w:eastAsia="Amiri" w:cs="Amiri"/>
          <w:color w:val="111111"/>
          <w:sz w:val="28"/>
          <w:sz w:val="28"/>
          <w:szCs w:val="28"/>
          <w:rtl w:val="true"/>
          <w:lang w:bidi="ar-SA"/>
        </w:rPr>
        <w:t xml:space="preserve">ربما توهن بالنص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الرد على العامة الفارقين بين تزويج الوكيل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صحيحة العلاء بن سيابة الواردة في الوكالة</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الحديث طويل نذكره بطوله، لما فيه من فوائد جمة لا تخفى على القارئ النبيل، أليك نصه</w:t>
      </w:r>
    </w:p>
    <w:p>
      <w:pPr>
        <w:pStyle w:val="BookText"/>
        <w:rPr/>
      </w:pPr>
      <w:r>
        <w:rPr>
          <w:rFonts w:ascii="Amiri" w:hAnsi="Amiri" w:eastAsia="Amiri" w:cs="Amiri"/>
          <w:color w:val="111111"/>
          <w:sz w:val="28"/>
          <w:sz w:val="28"/>
          <w:szCs w:val="28"/>
          <w:rtl w:val="true"/>
          <w:lang w:bidi="ar-SA"/>
        </w:rPr>
        <w:t>عن العلاء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امرأة وكّلت رجلا بأن يزوّجها من رجل فقبل الوكالة فاشهدت له بذلك</w:t>
      </w:r>
    </w:p>
    <w:p>
      <w:pPr>
        <w:pStyle w:val="BookText"/>
        <w:rPr/>
      </w:pPr>
      <w:r>
        <w:rPr>
          <w:rFonts w:ascii="Amiri" w:hAnsi="Amiri" w:eastAsia="Amiri" w:cs="Amiri"/>
          <w:color w:val="111111"/>
          <w:sz w:val="28"/>
          <w:sz w:val="28"/>
          <w:szCs w:val="28"/>
          <w:rtl w:val="true"/>
          <w:lang w:bidi="ar-SA"/>
        </w:rPr>
        <w:t>فذهب الوكيل فزوّجها، ثم إنها انكرت ذلك الوكيل، و زعمت أنها عزلته عن الوكالة، فاقامت شاهدين على أنها عزلته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من قبلكم</w:t>
      </w:r>
      <w:r>
        <w:rPr>
          <w:rStyle w:val="FootnoteAnchor"/>
          <w:rtl w:val="true"/>
        </w:rPr>
        <w:footnoteReference w:id="2"/>
      </w:r>
      <w:r>
        <w:rPr>
          <w:rFonts w:ascii="Amiri" w:hAnsi="Amiri" w:eastAsia="Amiri" w:cs="Amiri"/>
          <w:color w:val="111111"/>
          <w:sz w:val="28"/>
          <w:sz w:val="28"/>
          <w:szCs w:val="28"/>
          <w:rtl w:val="true"/>
          <w:lang w:bidi="ar-SA"/>
        </w:rPr>
        <w:t>في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ذلك، فإن كانت عزلته قبل أن يزوج فالوكالة باطلة، و التزويج باطل</w:t>
      </w:r>
    </w:p>
    <w:p>
      <w:pPr>
        <w:pStyle w:val="BookText"/>
        <w:rPr/>
      </w:pPr>
      <w:r>
        <w:rPr>
          <w:rFonts w:ascii="Amiri" w:hAnsi="Amiri" w:eastAsia="Amiri" w:cs="Amiri"/>
          <w:color w:val="111111"/>
          <w:sz w:val="28"/>
          <w:sz w:val="28"/>
          <w:szCs w:val="28"/>
          <w:rtl w:val="true"/>
          <w:lang w:bidi="ar-SA"/>
        </w:rPr>
        <w:t>و إن عزلته و قد زوّجها فالتزويج ثابت على ما زوّج الوكيل، و على ما انفق معها من الوكالة اذا لم يتعدّ شيئا مما امرت به، و اشترطت عليه في الوكالة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يعزلون الوكيل عن وكالتها و لم تعلمه بالعزل‌؟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يزعمون أنها لو وكّلت رجلا و اشهدت في الملاء و قالت في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عزلته و ابطلت وكالته بلا أن تعلم في العزل و ينقضون جميع ما فعل الوكيل في النكاح خاصة، و في غيره لا يبطلون الوكالة، إلا أن يعلم الوكيل بالعزل،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منه عوض لصاحبه و الفرج ليس منه عوض اذا وقع منه ولد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أجور هذا الحكم و أفسده‌؟</w:t>
      </w:r>
    </w:p>
    <w:p>
      <w:pPr>
        <w:pStyle w:val="BookText"/>
        <w:rPr/>
      </w:pPr>
      <w:r>
        <w:rPr>
          <w:rFonts w:ascii="Amiri" w:hAnsi="Amiri" w:eastAsia="Amiri" w:cs="Amiri"/>
          <w:color w:val="111111"/>
          <w:sz w:val="28"/>
          <w:sz w:val="28"/>
          <w:szCs w:val="28"/>
          <w:rtl w:val="true"/>
          <w:lang w:bidi="ar-SA"/>
        </w:rPr>
        <w:t>إن النكاح أحرى و أحرى أن يحتاط فيه و هو فرج و منه يكون الولد</w:t>
      </w:r>
    </w:p>
    <w:p>
      <w:pPr>
        <w:pStyle w:val="BookText"/>
        <w:rPr/>
      </w:pPr>
      <w:r>
        <w:rPr>
          <w:rFonts w:ascii="Amiri" w:hAnsi="Amiri" w:eastAsia="Amiri" w:cs="Amiri"/>
          <w:color w:val="111111"/>
          <w:sz w:val="28"/>
          <w:sz w:val="28"/>
          <w:szCs w:val="28"/>
          <w:rtl w:val="true"/>
          <w:lang w:bidi="ar-SA"/>
        </w:rPr>
        <w:t>إن عليا عليه السلام اتته امرأة تستعديه على اخيها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وكّلت أخي هذا بأن يزوجني رجلا و أشهدت له ثم عزلته من ساعته تلك، فذهب فزوجني، ولي بينة أني قد عزلته قبل أن يزوجني، فاقامت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إنها وكلتني و لم تعلمني أنها عزلتني عن الوكالة حتى زوجتها كما أمرتني</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أعلمته يا أمير المؤمنين</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بينة بذلك‌؟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شهودي يشهدون بأني قد عزلته</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تشهدون‌؟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عزلت اخي فلانا عن الوكالة بتزويجي فلانا، و إني مالكة لامري قبل أن يزوجني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أشهدتكم على ذلك بعلم منه و محضر؟</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تشهدون أنها اعلمته بالعزل كما اعلمته بالوكالة‌؟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الوكالة ثابتة، و النكاح واقعا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الزوج‌؟ فجاء </w:t>
      </w:r>
    </w:p>
    <w:p>
      <w:pPr>
        <w:pStyle w:val="BookText"/>
        <w:rPr/>
      </w:pPr>
      <w:r>
        <w:rPr>
          <w:rFonts w:ascii="Amiri" w:hAnsi="Amiri" w:eastAsia="Amiri" w:cs="Amiri"/>
          <w:color w:val="111111"/>
          <w:sz w:val="28"/>
          <w:sz w:val="28"/>
          <w:szCs w:val="28"/>
          <w:rtl w:val="true"/>
          <w:lang w:bidi="ar-SA"/>
        </w:rPr>
        <w:t xml:space="preserve">المعزول مع جهله بالعزل، و بين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لأن المال له عوض، و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الاول، لأن البضع ليس له عوض</w:t>
      </w:r>
    </w:p>
    <w:p>
      <w:pPr>
        <w:pStyle w:val="BookText"/>
        <w:rPr/>
      </w:pPr>
      <w:r>
        <w:rPr>
          <w:rFonts w:ascii="Amiri" w:hAnsi="Amiri" w:eastAsia="Amiri" w:cs="Amiri"/>
          <w:color w:val="111111"/>
          <w:sz w:val="28"/>
          <w:sz w:val="28"/>
          <w:szCs w:val="28"/>
          <w:rtl w:val="true"/>
          <w:lang w:bidi="ar-SA"/>
        </w:rPr>
        <w:t xml:space="preserve">حيث قال الامام عليه السلام في مقام ردهم و اشتباههم في وجه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اجور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أفسده،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النكاح أولى و أجدر أن يحتاط فيه، لأنه الفرج، و منه يكون الولد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بيدها بارك اللّه لك فيها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احلفه أني لم اعلمه العزل و لم يعلم بعزلي اياه قبل النكاح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فحلف فاثبت وكالته و اجاز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بيع الوكيل المعزول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الوكيل المعزول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الاول و هو تزويج الوكيل المعزول المرأة الموكّلة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الفرق بين الوكيل المعزول في بيعه، و تزويجه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اخواننا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حكموا بالصحة في الاول، و البطلان في الثاني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الفرق المذكور بين البيع، و التزويج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الامام عليه السلام في أن حكم علماء السنة بفساد النكاح و بطلانه في غاية الجور و الفساد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أجور هذا الحكم و أفسده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آخر الخبر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الاحتياط كون النكاح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بالصحة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الاحتياط المتأكّد في النكاح، دون غيره فدل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صحة البيع تستلزم صحة النكاح بطريق أولى</w:t>
      </w:r>
    </w:p>
    <w:p>
      <w:pPr>
        <w:pStyle w:val="BookText"/>
        <w:rPr/>
      </w:pPr>
      <w:r>
        <w:rPr>
          <w:rFonts w:ascii="Amiri" w:hAnsi="Amiri" w:eastAsia="Amiri" w:cs="Amiri"/>
          <w:color w:val="111111"/>
          <w:sz w:val="28"/>
          <w:sz w:val="28"/>
          <w:szCs w:val="28"/>
          <w:rtl w:val="true"/>
          <w:lang w:bidi="ar-SA"/>
        </w:rPr>
        <w:t>خلافا للعامة، حيث عكسوا و حكموا بصحة البيع، دون النكاح، فمقتضى حكم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المعاملة المالية الواقعة في كل مقام تستلزم صحة النكاح الواقع بطريق أولى،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التعدي من صحة النكاح في مسألة الفضولي الى صحة البيع، لأن الحكم في الفرع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خلاصة ما يقصده الامام عليه السلام من الاحتياط في النكاح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الوكيل المعزول الجاهل بالعزل من قبل موكله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النكاح الواقع من الوكيل المعزول أولى بالصحة من البيع الواقع منه</w:t>
      </w:r>
    </w:p>
    <w:p>
      <w:pPr>
        <w:pStyle w:val="BookText"/>
        <w:rPr/>
      </w:pPr>
      <w:r>
        <w:rPr>
          <w:rFonts w:ascii="Amiri" w:hAnsi="Amiri" w:eastAsia="Amiri" w:cs="Amiri"/>
          <w:color w:val="111111"/>
          <w:sz w:val="28"/>
          <w:sz w:val="28"/>
          <w:szCs w:val="28"/>
          <w:rtl w:val="true"/>
          <w:lang w:bidi="ar-SA"/>
        </w:rPr>
        <w:t>و خلاصته أن مراعاة جانب النكاح أولى من مراعاة جانب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بقية العقود، حيث إن النكاح منشأ تكوين الأولاد، و منشأ تحليل البضع، فالقول بصحته اذا صدر فضولا ثم اجيز أولى من القول بصحة البيع الذي لا يكون فيه ما ذكر، و بطلان النكاح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الاحتياط المتأكد في النكاح يدل على أن صحة البيع تستلزم صحة النكاح بطريق أولى كما عرفت وجه الأولوية عند قولنا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البيع تستلزم صحة النكاح خلافا لما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اخواننا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حكموا بصحة البيع و بطلان النكاح فلا يجوز التعدي من صحة النكاح في عقد الفضولي كما في الحديث الوارد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الحكم بصحة النكاح، هذا تعليل لعدم جواز التعدي </w:t>
      </w:r>
    </w:p>
    <w:p>
      <w:pPr>
        <w:pStyle w:val="BookText"/>
        <w:rPr/>
      </w:pPr>
      <w:r>
        <w:rPr>
          <w:rFonts w:ascii="Amiri" w:hAnsi="Amiri" w:eastAsia="Amiri" w:cs="Amiri"/>
          <w:color w:val="111111"/>
          <w:sz w:val="28"/>
          <w:sz w:val="28"/>
          <w:szCs w:val="28"/>
          <w:rtl w:val="true"/>
          <w:lang w:bidi="ar-SA"/>
        </w:rPr>
        <w:t xml:space="preserve">لا يستلزم الحكم في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الأولوية،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الأولوية كما لا يخفى</w:t>
      </w:r>
    </w:p>
    <w:p>
      <w:pPr>
        <w:pStyle w:val="BookText"/>
        <w:rPr/>
      </w:pPr>
      <w:r>
        <w:rPr>
          <w:rFonts w:ascii="Amiri" w:hAnsi="Amiri" w:eastAsia="Amiri" w:cs="Amiri"/>
          <w:color w:val="111111"/>
          <w:sz w:val="28"/>
          <w:sz w:val="28"/>
          <w:szCs w:val="28"/>
          <w:rtl w:val="true"/>
          <w:lang w:bidi="ar-SA"/>
        </w:rPr>
        <w:t xml:space="preserve">فالاستدلال بصحة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صحة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لحكم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النكاح أولى بالبطلان من جهة أن البضع غير قابل للتدارك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وجه جعل الامام عليه السلام الاحتياط في النكاح هو ابقاؤه، دون إبطاله مستدلا بأنه يكون منه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الامر في الفروج كالأموال دائر بين محذورين، و لا احتياط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الوجه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إبطال النكاح في مقام الإشكال و الاشتباه يستلزم التفريق بين الزوجين على تقدير الصحة واقعا فتتزوج المرأة و يحصل الزنا بذات البعل،</w:t>
      </w:r>
    </w:p>
    <w:p>
      <w:pPr>
        <w:pStyle w:val="BookText"/>
        <w:rPr/>
      </w:pPr>
      <w:r>
        <w:rPr>
          <w:rFonts w:ascii="Amiri" w:hAnsi="Amiri" w:eastAsia="Amiri" w:cs="Amiri"/>
          <w:color w:val="111111"/>
          <w:sz w:val="28"/>
          <w:sz w:val="28"/>
          <w:szCs w:val="28"/>
          <w:rtl w:val="true"/>
          <w:lang w:bidi="ar-SA"/>
        </w:rPr>
        <w:t>بخلاف ابقائه، فإنه على تقدير بطلان النكاح لا يلزم منه إلا وطء المرأة الخالية عن المانع، و هذا أهون من وطء ذات البعل</w:t>
      </w:r>
    </w:p>
    <w:p>
      <w:pPr>
        <w:pStyle w:val="BookText"/>
        <w:rPr/>
      </w:pPr>
      <w:r>
        <w:rPr>
          <w:rFonts w:ascii="Amiri" w:hAnsi="Amiri" w:eastAsia="Amiri" w:cs="Amiri"/>
          <w:color w:val="111111"/>
          <w:sz w:val="28"/>
          <w:sz w:val="28"/>
          <w:szCs w:val="28"/>
          <w:rtl w:val="true"/>
          <w:lang w:bidi="ar-SA"/>
        </w:rPr>
        <w:t xml:space="preserve">فالمراد بالأحوط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الأشد احتياطا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الحكم بصحة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لو استلزم الحكم بصحة الفرع الحكم بصحة الأصل لما تحقق مفهوم الأولوية، فإن مفهوم الأولوية هو أن الحكم في الاصل مستلزم للحكم في الفرع، لا أن الحكم في الفرع مستلزم للحكم في الاصل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الفرع كما علمت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الاصل كما علمت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الاحتياط في النكاح، و ابقاؤه على حاله، دون إبطاله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الأحوط المستفاد من كلمتي أحرى و أحرى الواقعتين </w:t>
      </w:r>
      <w:bookmarkStart w:id="172" w:name="pg15582_213034"/>
    </w:p>
    <w:p>
      <w:pPr>
        <w:pStyle w:val="BookText"/>
        <w:rPr/>
      </w:pPr>
      <w:bookmarkEnd w:id="172"/>
      <w:r>
        <w:rPr>
          <w:rFonts w:ascii="Amiri" w:hAnsi="Amiri" w:eastAsia="Amiri" w:cs="Amiri"/>
          <w:color w:val="111111"/>
          <w:sz w:val="28"/>
          <w:sz w:val="28"/>
          <w:szCs w:val="28"/>
          <w:rtl w:val="true"/>
          <w:lang w:bidi="ar-SA"/>
        </w:rPr>
        <w:t xml:space="preserve">و كيف كان فمقتضى هذه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حكم بصحة النكاح الواقع من الفضولي لم يوجب ذلك التعدي الى الحكم بصحة بيع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ورد الحكم بصحة البيع أمكن الحكم بصحة النكاح، لأن النكاح أولى بعدم الإبطال كما هو نص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لها دخل بمسألة الفضولي، إلا أن المستفاد منها قاعدة كلية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إمضاء العقود المالية يستلزم امضاء النكاح من دون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منى الاستدلال في مسألة الفضولي،</w:t>
      </w:r>
    </w:p>
    <w:p>
      <w:pPr>
        <w:pStyle w:val="Heading6"/>
        <w:numPr>
          <w:ilvl w:val="5"/>
          <w:numId w:val="1"/>
        </w:numPr>
        <w:rPr/>
      </w:pPr>
      <w:bookmarkStart w:id="173" w:name="__RefHeading___Toc9765716_2142443653"/>
      <w:bookmarkStart w:id="174" w:name="_Toc66"/>
      <w:bookmarkEnd w:id="173"/>
      <w:r>
        <w:rPr>
          <w:rtl w:val="true"/>
        </w:rPr>
        <w:t>ما يؤيد لصحة بيع الفضولي</w:t>
      </w:r>
      <w:bookmarkEnd w:id="174"/>
    </w:p>
    <w:p>
      <w:pPr>
        <w:pStyle w:val="Heading6"/>
        <w:numPr>
          <w:ilvl w:val="5"/>
          <w:numId w:val="1"/>
        </w:numPr>
        <w:rPr/>
      </w:pPr>
      <w:bookmarkStart w:id="175" w:name="__RefHeading___Toc9765718_2142443653"/>
      <w:bookmarkStart w:id="176" w:name="_Toc67"/>
      <w:bookmarkEnd w:id="175"/>
      <w:r>
        <w:rPr>
          <w:rtl w:val="true"/>
        </w:rPr>
        <w:t>ما ورد في المضاربة</w:t>
      </w:r>
      <w:bookmarkEnd w:id="176"/>
    </w:p>
    <w:p>
      <w:pPr>
        <w:pStyle w:val="BookText"/>
        <w:rPr/>
      </w:pPr>
      <w:r>
        <w:rPr>
          <w:rFonts w:ascii="IRNazanin" w:hAnsi="IRNazanin" w:eastAsia="IRNazanin"/>
          <w:color w:val="111111"/>
          <w:sz w:val="28"/>
          <w:sz w:val="28"/>
          <w:szCs w:val="28"/>
          <w:rtl w:val="true"/>
          <w:lang w:bidi="fa-IR"/>
        </w:rPr>
        <w:t>هذا</w:t>
      </w:r>
    </w:p>
    <w:p>
      <w:pPr>
        <w:pStyle w:val="BookText"/>
        <w:rPr/>
      </w:pPr>
      <w:r>
        <w:rPr>
          <w:rFonts w:ascii="Amiri" w:hAnsi="Amiri" w:eastAsia="Amiri" w:cs="Amiri"/>
          <w:color w:val="111111"/>
          <w:sz w:val="28"/>
          <w:sz w:val="28"/>
          <w:szCs w:val="28"/>
          <w:rtl w:val="true"/>
          <w:lang w:bidi="ar-SA"/>
        </w:rPr>
        <w:t>ثم إنه ربما يؤيد صحة الفضولي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عليه السلام في صحيحة العلاء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النكاح أحرى و أحرى أن يحتاط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صحيحة العلاء بن سيابة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الملازمة بين صحة النكاح الصادر من الفضولي، و بين صحة بيع الواقع من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صحيحة العلاء بن سيابة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صحيحة العلاء بن سيابة، حيث إنها وردت في الوكالة و الرجل يدعي أنه وكيل عن المرأة و هي تنكر الوكالة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تجعل كبرى كلية تنطبق على صغرياتها و مصاديقها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إمضاء نكاح الفضولي لا يستلزم إمضاء عقد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الذي صفة لكلمة العكس اى العكس المذكور هو مبنى الاستدلال بالأحاديث الواردة في نكاح الفضولي الصادر من الحر و العبد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اشرنا الى هذه الأحاديث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يستدل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بروايات كثيرة وردت في مقامات خاصة</w:t>
      </w:r>
    </w:p>
    <w:p>
      <w:pPr>
        <w:pStyle w:val="BookText"/>
        <w:rPr/>
      </w:pPr>
      <w:r>
        <w:rPr>
          <w:rFonts w:ascii="Amiri" w:hAnsi="Amiri" w:eastAsia="Amiri" w:cs="Amiri"/>
          <w:color w:val="111111"/>
          <w:sz w:val="28"/>
          <w:sz w:val="28"/>
          <w:szCs w:val="28"/>
          <w:rtl w:val="true"/>
          <w:lang w:bidi="ar-SA"/>
        </w:rPr>
        <w:t xml:space="preserve">مثل موثقة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عن أبي عبد اللّه عليه السلام في رجل دفع الى رجل مالا ليشتري به ضربا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المتاع مضاربة فاشترى غير الذي امره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 و الربح بينهما على ما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الواردة في هذا الباب،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ابقيت على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توقف ملك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صحة عقد الفضولي اذا باع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رابعة الأحاديث التي استدل بها الشيخ 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صحة عقد الفضولي اذا وقع للمالك</w:t>
      </w:r>
    </w:p>
    <w:p>
      <w:pPr>
        <w:pStyle w:val="BookText"/>
        <w:rPr/>
      </w:pPr>
      <w:r>
        <w:rPr>
          <w:rFonts w:ascii="Amiri" w:hAnsi="Amiri" w:eastAsia="Amiri" w:cs="Amiri"/>
          <w:color w:val="111111"/>
          <w:sz w:val="28"/>
          <w:sz w:val="28"/>
          <w:szCs w:val="28"/>
          <w:rtl w:val="true"/>
          <w:lang w:bidi="ar-SA"/>
        </w:rPr>
        <w:t>وجه الدلالة أن الظاهر من تعيين المتاع في المضاربة، و الامر بشرائه لا غير هو تضييق دائرة المضاربة</w:t>
      </w:r>
    </w:p>
    <w:p>
      <w:pPr>
        <w:pStyle w:val="BookText"/>
        <w:rPr/>
      </w:pPr>
      <w:r>
        <w:rPr>
          <w:rFonts w:ascii="Amiri" w:hAnsi="Amiri" w:eastAsia="Amiri" w:cs="Amiri"/>
          <w:color w:val="111111"/>
          <w:sz w:val="28"/>
          <w:sz w:val="28"/>
          <w:szCs w:val="28"/>
          <w:rtl w:val="true"/>
          <w:lang w:bidi="ar-SA"/>
        </w:rPr>
        <w:t>فاذا خالف العامل ما أمره المالك فلا محالة تكون المعاملة فضوليا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نوعا من المتاع المعين على أن يكون الربح بينهما حسب ما اشترط صاحب المال مع العامل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العامل ضامن للخسران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نحو هذه الموثقة الأخبار الواردة في المضاربة</w:t>
      </w:r>
    </w:p>
    <w:p>
      <w:pPr>
        <w:pStyle w:val="BookText"/>
        <w:rPr/>
      </w:pPr>
      <w:r>
        <w:rPr>
          <w:rFonts w:ascii="Amiri" w:hAnsi="Amiri" w:eastAsia="Amiri" w:cs="Amiri"/>
          <w:color w:val="111111"/>
          <w:sz w:val="28"/>
          <w:sz w:val="28"/>
          <w:szCs w:val="28"/>
          <w:rtl w:val="true"/>
          <w:lang w:bidi="ar-SA"/>
        </w:rPr>
        <w:t>راجع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موثقة جميل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لبقاء موثقة جميل على ظاهرها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الربح هو الربح الذي حصل من غير المتاع الذي عينه المالك </w:t>
      </w:r>
    </w:p>
    <w:p>
      <w:pPr>
        <w:pStyle w:val="BookText"/>
        <w:rPr/>
      </w:pPr>
      <w:r>
        <w:rPr>
          <w:rFonts w:ascii="Amiri" w:hAnsi="Amiri" w:eastAsia="Amiri" w:cs="Amiri"/>
          <w:color w:val="111111"/>
          <w:sz w:val="28"/>
          <w:sz w:val="28"/>
          <w:szCs w:val="28"/>
          <w:rtl w:val="true"/>
          <w:lang w:bidi="ar-SA"/>
        </w:rPr>
        <w:t xml:space="preserve">على الاجازة كما 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ظاهر الأصحاب، و عدّ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عن بيع الفضولي بالنص كما في المسالك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استيناس لحكم المسألة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عدم اعتبار اذن المالك سابقا في نقل مال المالك الى 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توقف ملك الربح على اجازة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توقف ملك الربح على اجازة المالك عدّ خارجا عن بيع الفضولي بسبب هذا النص و هو موثقة جميل المشار إليها في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يستفاد منها أن الربح قد حصل من المتاع الذي لم يأذن بشرائه المالك فقال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بينهما من دون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لإن الشرطية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إن ابقيت اى إن ابقيت الموثقة على ظاهرها و هو عدم توقف ملك الربح على الاجازة كان فيها استيناس لحكم المسألة و هي مسألة بيع الفضولي، حيث إن حكم مسألة بيع الفضولي هو عدم اعتبار اذن السابق من المالك في نقل ماله الى 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لحكم المسألة، و قد عرفته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حكم مسألة</w:t>
      </w:r>
    </w:p>
    <w:p>
      <w:pPr>
        <w:pStyle w:val="BookText"/>
        <w:rPr/>
      </w:pPr>
      <w:r>
        <w:rPr>
          <w:rFonts w:ascii="Amiri" w:hAnsi="Amiri" w:eastAsia="Amiri" w:cs="Amiri"/>
          <w:color w:val="111111"/>
          <w:sz w:val="28"/>
          <w:sz w:val="28"/>
          <w:szCs w:val="28"/>
          <w:rtl w:val="true"/>
          <w:lang w:bidi="ar-SA"/>
        </w:rPr>
        <w:t>لا يخفى على القارئ النبيل أن الموثقة و إن كانت تدل بإطلاقها على صحة عقد الفضولي مع عدم لحوق الاجازة، بل و مع الرد أيضا</w:t>
      </w:r>
    </w:p>
    <w:p>
      <w:pPr>
        <w:pStyle w:val="BookText"/>
        <w:rPr/>
      </w:pPr>
      <w:r>
        <w:rPr>
          <w:rFonts w:ascii="Amiri" w:hAnsi="Amiri" w:eastAsia="Amiri" w:cs="Amiri"/>
          <w:color w:val="111111"/>
          <w:sz w:val="28"/>
          <w:sz w:val="28"/>
          <w:szCs w:val="28"/>
          <w:rtl w:val="true"/>
          <w:lang w:bidi="ar-SA"/>
        </w:rPr>
        <w:t>لكن يجب تقييدها بأدلة لا يحل، فحينئذ تنطبق الموثقة على المقصود 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صحة عقد الفضولي مع لحوق الاجازة به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فتكون النسبة اذا بين الموثقة، و دليل لا يحل العموم و الخصوص المطلق، اذ كلما وجد دليل طيب النفس وجدت الموثقة، و ليس كلما جاءت الموثقة جاء دليل طيب النفس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فالأخصية تكون من جانب أدلة الطيب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بينهما عموم و خصوص من وجه</w:t>
      </w:r>
    </w:p>
    <w:p>
      <w:pPr>
        <w:pStyle w:val="BookText"/>
        <w:rPr/>
      </w:pPr>
      <w:r>
        <w:rPr>
          <w:rFonts w:ascii="Amiri" w:hAnsi="Amiri" w:eastAsia="Amiri" w:cs="Amiri"/>
          <w:color w:val="111111"/>
          <w:sz w:val="28"/>
          <w:sz w:val="28"/>
          <w:szCs w:val="28"/>
          <w:rtl w:val="true"/>
          <w:lang w:bidi="ar-SA"/>
        </w:rPr>
        <w:t>لهما مادة اجتماع، و مادتا افتراق، فيتعارضان عند الاجتماع فيتساقطان فيرجع الى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فيحكم بصحة عقد الفضولي فلا وجه لتقييد الموثقة بأدلة الطيب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الامر كما قيل، لكنه في مورد الاجتماع لا يتساقطان لأن أدلة الطيب أقوى من الموثقة، لحكم العقل و العرف بقبح التصرف في مال الغير بغير اذنه و رضاه فتكون حاكمة عليها فيحكم ببطلان المعاملة فلا تكون الموثقة صالحة للاستدلال بها على صحة بيع الفضولي</w:t>
      </w:r>
    </w:p>
    <w:p>
      <w:pPr>
        <w:pStyle w:val="BookText"/>
        <w:rPr/>
      </w:pPr>
      <w:r>
        <w:rPr>
          <w:rFonts w:ascii="Amiri" w:hAnsi="Amiri" w:eastAsia="Amiri" w:cs="Amiri"/>
          <w:color w:val="111111"/>
          <w:sz w:val="28"/>
          <w:sz w:val="28"/>
          <w:szCs w:val="28"/>
          <w:rtl w:val="true"/>
          <w:lang w:bidi="ar-SA"/>
        </w:rPr>
        <w:t>و أما كيفية العموم و الخصوص من وجه بين موثقة جميل</w:t>
      </w:r>
    </w:p>
    <w:p>
      <w:pPr>
        <w:pStyle w:val="BookText"/>
        <w:rPr/>
      </w:pPr>
      <w:r>
        <w:rPr>
          <w:rFonts w:ascii="Amiri" w:hAnsi="Amiri" w:eastAsia="Amiri" w:cs="Amiri"/>
          <w:color w:val="111111"/>
          <w:sz w:val="28"/>
          <w:sz w:val="28"/>
          <w:szCs w:val="28"/>
          <w:rtl w:val="true"/>
          <w:lang w:bidi="ar-SA"/>
        </w:rPr>
        <w:t>و بين دليل لا يحل مال امرئ مسلم إلا بطيب نفسه فاليك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مادة الاجتماع بين الموثقة، و لا يحل فموردهما فيما لو خالف العامل ما امره المالك، حيث إن الموثقة تصرح بصحة المضاربة هنا و إن خالف العامل فيما امره المالك فهي نافذة ممضاة</w:t>
      </w:r>
    </w:p>
    <w:p>
      <w:pPr>
        <w:pStyle w:val="BookText"/>
        <w:rPr/>
      </w:pPr>
      <w:r>
        <w:rPr>
          <w:rFonts w:ascii="Amiri" w:hAnsi="Amiri" w:eastAsia="Amiri" w:cs="Amiri"/>
          <w:color w:val="111111"/>
          <w:sz w:val="28"/>
          <w:sz w:val="28"/>
          <w:szCs w:val="28"/>
          <w:rtl w:val="true"/>
          <w:lang w:bidi="ar-SA"/>
        </w:rPr>
        <w:t>و دليل لا يحل يصرح بعدم صحة المضاربة، لكون العامل قد تصرف في مال المالك بغير اذنه</w:t>
      </w:r>
    </w:p>
    <w:p>
      <w:pPr>
        <w:pStyle w:val="BookText"/>
        <w:rPr/>
      </w:pPr>
      <w:r>
        <w:rPr>
          <w:rFonts w:ascii="Amiri" w:hAnsi="Amiri" w:eastAsia="Amiri" w:cs="Amiri"/>
          <w:color w:val="111111"/>
          <w:sz w:val="28"/>
          <w:sz w:val="28"/>
          <w:szCs w:val="28"/>
          <w:rtl w:val="true"/>
          <w:lang w:bidi="ar-SA"/>
        </w:rPr>
        <w:t>فهنا قد اجتمع الدليلان فيتعارضان ثم يتساقطان على راي القائل</w:t>
      </w:r>
    </w:p>
    <w:p>
      <w:pPr>
        <w:pStyle w:val="BookText"/>
        <w:rPr/>
      </w:pPr>
      <w:r>
        <w:rPr>
          <w:rFonts w:ascii="Amiri" w:hAnsi="Amiri" w:eastAsia="Amiri" w:cs="Amiri"/>
          <w:color w:val="111111"/>
          <w:sz w:val="28"/>
          <w:sz w:val="28"/>
          <w:szCs w:val="28"/>
          <w:rtl w:val="true"/>
          <w:lang w:bidi="ar-SA"/>
        </w:rPr>
        <w:t>و أما مادة الافتراق من جهة دليل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يأتي هو و تأتي موثقة كما لو ضارب العامل بما أمره المالك فالمضاربة هنا صحيحة، لكون الموثقة جميل أعم، و لا يأتي دليل لا يحل، لمجيء المضاربة على وفق امر المالك</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مادة الافتراق من جانب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تأتي هي، و يأتي دليل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حملناها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رضا المالك بالمعاملة بعد ظهور الربح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w:t>
      </w:r>
    </w:p>
    <w:p>
      <w:pPr>
        <w:pStyle w:val="BookText"/>
        <w:rPr/>
      </w:pPr>
      <w:r>
        <w:rPr>
          <w:rFonts w:ascii="Amiri" w:hAnsi="Amiri" w:eastAsia="Amiri" w:cs="Amiri"/>
          <w:color w:val="111111"/>
          <w:sz w:val="28"/>
          <w:sz w:val="28"/>
          <w:szCs w:val="28"/>
          <w:rtl w:val="true"/>
          <w:lang w:bidi="ar-SA"/>
        </w:rPr>
        <w:t xml:space="preserve">و بمقتضى الجمع بين هذه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ما دل على اعتبار رضا المالك في نقل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النهي عن اكل المال بالباطل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اندرجت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يحل كما لو آجر العامل بمال المالك فالموثقة لا تأتي هنا، لخروج الاجارة عن موردها، لأن الموثقة واردة في المضاربة</w:t>
      </w:r>
    </w:p>
    <w:p>
      <w:pPr>
        <w:pStyle w:val="BookText"/>
        <w:rPr/>
      </w:pPr>
      <w:r>
        <w:rPr>
          <w:rFonts w:ascii="Amiri" w:hAnsi="Amiri" w:eastAsia="Amiri" w:cs="Amiri"/>
          <w:color w:val="111111"/>
          <w:sz w:val="28"/>
          <w:sz w:val="28"/>
          <w:szCs w:val="28"/>
          <w:rtl w:val="true"/>
          <w:lang w:bidi="ar-SA"/>
        </w:rPr>
        <w:t>و يأتي دليل لا يحل، حيث إن العامل قد تصرف في مال الغير بغير اذنه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موثقة جميل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الربح بينهما على ما شرطه الظاهرة في عدم توقف ملك الربح على اجازة المالك الشراء الذي اقدم عليه العامل و هو منهي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الغالب أن المالك يرضى بالمعاملة إن كان فيها ربح و إن لم يأمر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الواردة في باب المضاربة التي اشرنا إليها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عدم توقف ملك الربح على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أليك نص الحديث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عن محمد بن مسلم عن أبي جعفر عليه السلام في حديث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من اهل النيل عن ارض اشتراها بفم النيل، و أهل الارض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ارضهم، و اهل الاستان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ارضنا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تشترها إلا برضا اهلها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w:t>
      </w:r>
      <w:bookmarkStart w:id="177" w:name="pg15582_213039"/>
    </w:p>
    <w:p>
      <w:pPr>
        <w:pStyle w:val="BookText"/>
        <w:rPr/>
      </w:pPr>
      <w:bookmarkEnd w:id="177"/>
      <w:r>
        <w:rPr>
          <w:rFonts w:ascii="Amiri" w:hAnsi="Amiri" w:eastAsia="Amiri" w:cs="Amiri"/>
          <w:color w:val="111111"/>
          <w:sz w:val="28"/>
          <w:sz w:val="28"/>
          <w:szCs w:val="28"/>
          <w:rtl w:val="true"/>
          <w:lang w:bidi="ar-SA"/>
        </w:rPr>
        <w:t xml:space="preserve">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الفضولي</w:t>
      </w:r>
    </w:p>
    <w:p>
      <w:pPr>
        <w:pStyle w:val="BookText"/>
        <w:rPr/>
      </w:pPr>
      <w:r>
        <w:rPr>
          <w:rFonts w:ascii="Amiri" w:hAnsi="Amiri" w:eastAsia="Amiri" w:cs="Amiri"/>
          <w:color w:val="111111"/>
          <w:sz w:val="28"/>
          <w:sz w:val="28"/>
          <w:szCs w:val="28"/>
          <w:rtl w:val="true"/>
          <w:lang w:bidi="ar-SA"/>
        </w:rPr>
        <w:t xml:space="preserve">و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المورد و إن احتمل كونها للنص الخاص إلاّ أنها لا تخلو عن تأييد للمطلب</w:t>
      </w:r>
    </w:p>
    <w:p>
      <w:pPr>
        <w:pStyle w:val="Heading6"/>
        <w:numPr>
          <w:ilvl w:val="5"/>
          <w:numId w:val="1"/>
        </w:numPr>
        <w:rPr/>
      </w:pPr>
      <w:bookmarkStart w:id="178" w:name="__RefHeading___Toc9765720_2142443653"/>
      <w:bookmarkStart w:id="179" w:name="_Toc68"/>
      <w:bookmarkEnd w:id="178"/>
      <w:r>
        <w:rPr>
          <w:rtl w:val="true"/>
        </w:rPr>
        <w:t>ما ورد في اتجار غير الولي في مال اليتيم</w:t>
      </w:r>
      <w:bookmarkEnd w:id="179"/>
    </w:p>
    <w:p>
      <w:pPr>
        <w:pStyle w:val="BookText"/>
        <w:rPr/>
      </w:pPr>
      <w:r>
        <w:rPr>
          <w:rFonts w:ascii="Amiri" w:hAnsi="Amiri" w:eastAsia="Amiri" w:cs="Amiri"/>
          <w:color w:val="111111"/>
          <w:sz w:val="28"/>
          <w:sz w:val="28"/>
          <w:szCs w:val="28"/>
          <w:rtl w:val="true"/>
          <w:lang w:bidi="ar-SA"/>
        </w:rPr>
        <w:t xml:space="preserve">و من هذا القبيل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اتجار غير الولي في 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المضاربة التي خالف العامل فيها امر المالك و اشترى غير ما امره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صحة هذه المعاملة التي خالف العامل فيها امر المالك و إن احتمل أن تكون لاجل النص الخاص و هو موثقة جميل</w:t>
      </w:r>
    </w:p>
    <w:p>
      <w:pPr>
        <w:pStyle w:val="BookText"/>
        <w:rPr/>
      </w:pPr>
      <w:r>
        <w:rPr>
          <w:rFonts w:ascii="Amiri" w:hAnsi="Amiri" w:eastAsia="Amiri" w:cs="Amiri"/>
          <w:color w:val="111111"/>
          <w:sz w:val="28"/>
          <w:sz w:val="28"/>
          <w:szCs w:val="28"/>
          <w:rtl w:val="true"/>
          <w:lang w:bidi="ar-SA"/>
        </w:rPr>
        <w:t>لكنها لا تخلو عن كونها تأييدا للمطلب و هو صحة عقد الفضولي اذا وقع للمالك من دون سبق منع من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قبيل أخبار المضاربة التي ليس فيها توقف ملكية الربح على اجازة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الاتجار بمال اليتيم لغير الولي</w:t>
      </w:r>
    </w:p>
    <w:p>
      <w:pPr>
        <w:pStyle w:val="BookText"/>
        <w:rPr/>
      </w:pPr>
      <w:r>
        <w:rPr>
          <w:rFonts w:ascii="Amiri" w:hAnsi="Amiri" w:eastAsia="Amiri" w:cs="Amiri"/>
          <w:color w:val="111111"/>
          <w:sz w:val="28"/>
          <w:sz w:val="28"/>
          <w:szCs w:val="28"/>
          <w:rtl w:val="true"/>
          <w:lang w:bidi="ar-SA"/>
        </w:rPr>
        <w:t>فكل ما قيل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الظهور و الاطلاق يقال في هذه الأخبار أيضا</w:t>
      </w:r>
    </w:p>
    <w:p>
      <w:pPr>
        <w:pStyle w:val="BookText"/>
        <w:rPr/>
      </w:pPr>
      <w:r>
        <w:rPr>
          <w:rFonts w:ascii="Amiri" w:hAnsi="Amiri" w:eastAsia="Amiri" w:cs="Amiri"/>
          <w:color w:val="111111"/>
          <w:sz w:val="28"/>
          <w:sz w:val="28"/>
          <w:szCs w:val="28"/>
          <w:rtl w:val="true"/>
          <w:lang w:bidi="ar-SA"/>
        </w:rPr>
        <w:t>هذه خامسة الأحاديث التي استدل بها الشيخ 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صحة عقد الفضولي اذا وقع لمالكه</w:t>
      </w:r>
    </w:p>
    <w:p>
      <w:pPr>
        <w:pStyle w:val="BookText"/>
        <w:rPr/>
      </w:pPr>
      <w:r>
        <w:rPr>
          <w:rFonts w:ascii="Amiri" w:hAnsi="Amiri" w:eastAsia="Amiri" w:cs="Amiri"/>
          <w:color w:val="111111"/>
          <w:sz w:val="28"/>
          <w:sz w:val="28"/>
          <w:szCs w:val="28"/>
          <w:rtl w:val="true"/>
          <w:lang w:bidi="ar-SA"/>
        </w:rPr>
        <w:t xml:space="preserve">راجع حول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 الثاني</w:t>
      </w:r>
    </w:p>
    <w:p>
      <w:pPr>
        <w:pStyle w:val="BookText"/>
        <w:rPr/>
      </w:pPr>
      <w:r>
        <w:rPr>
          <w:rFonts w:ascii="Amiri" w:hAnsi="Amiri" w:eastAsia="Amiri" w:cs="Amiri"/>
          <w:color w:val="111111"/>
          <w:sz w:val="28"/>
          <w:sz w:val="28"/>
          <w:szCs w:val="28"/>
          <w:rtl w:val="true"/>
          <w:lang w:bidi="ar-SA"/>
        </w:rPr>
        <w:t>عن سعيد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مال اليتيم زكاة إلا أن يتجر به، فإن اتجر به فالربح لليتيم و إن وضع فعلى الذي يتجر به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فالربح لليتيم، حيث إن حكمه بكون الربح لليتيم دليل على تملكه له بدون احتياج الى اذن الولي </w:t>
      </w:r>
    </w:p>
    <w:p>
      <w:pPr>
        <w:pStyle w:val="BookText"/>
        <w:rPr/>
      </w:pPr>
      <w:r>
        <w:rPr>
          <w:rFonts w:ascii="Amiri" w:hAnsi="Amiri" w:eastAsia="Amiri" w:cs="Amiri"/>
          <w:color w:val="111111"/>
          <w:sz w:val="28"/>
          <w:sz w:val="28"/>
          <w:szCs w:val="28"/>
          <w:rtl w:val="true"/>
          <w:lang w:bidi="ar-SA"/>
        </w:rPr>
        <w:t xml:space="preserve">اليتيم؛ و أن الربح لليتيم،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حملت على صورة اجازة الولي كما هو صريح جماعة تبعا للشهيد كان من أفراد المسألة</w:t>
      </w:r>
    </w:p>
    <w:p>
      <w:pPr>
        <w:pStyle w:val="BookText"/>
        <w:rPr/>
      </w:pPr>
      <w:r>
        <w:rPr>
          <w:rFonts w:ascii="Amiri" w:hAnsi="Amiri" w:eastAsia="Amiri" w:cs="Amiri"/>
          <w:color w:val="111111"/>
          <w:sz w:val="28"/>
          <w:sz w:val="28"/>
          <w:szCs w:val="28"/>
          <w:rtl w:val="true"/>
          <w:lang w:bidi="ar-SA"/>
        </w:rPr>
        <w:t xml:space="preserve">و إن عمل بإطلاقها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ممن تقدمهم خرجت عن مسألة الفضولي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عليك أن السيد الطباطبائي اليزدي قدس سره في تعليقته على المكاسب في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 أن الاتجار بمال اليتيم لغير الولي ليس في الأخبار الواردة منه عين و لا اثر</w:t>
      </w:r>
    </w:p>
    <w:p>
      <w:pPr>
        <w:pStyle w:val="BookText"/>
        <w:rPr/>
      </w:pPr>
      <w:r>
        <w:rPr>
          <w:rFonts w:ascii="Amiri" w:hAnsi="Amiri" w:eastAsia="Amiri" w:cs="Amiri"/>
          <w:color w:val="111111"/>
          <w:sz w:val="28"/>
          <w:sz w:val="28"/>
          <w:szCs w:val="28"/>
          <w:rtl w:val="true"/>
          <w:lang w:bidi="ar-SA"/>
        </w:rPr>
        <w:t>و ظاهره الإشكال على ما افاده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الأخبار الواردة في اتجار غير الولي</w:t>
      </w:r>
    </w:p>
    <w:p>
      <w:pPr>
        <w:pStyle w:val="BookText"/>
        <w:rPr/>
      </w:pPr>
      <w:r>
        <w:rPr>
          <w:rFonts w:ascii="Amiri" w:hAnsi="Amiri" w:eastAsia="Amiri" w:cs="Amiri"/>
          <w:color w:val="111111"/>
          <w:sz w:val="28"/>
          <w:sz w:val="28"/>
          <w:szCs w:val="28"/>
          <w:rtl w:val="true"/>
          <w:lang w:bidi="ar-SA"/>
        </w:rPr>
        <w:t>و لكن لا يخفى أن ما افاده السيد قدس سره ضعيف، حيث إن ظاهر الأخبار الواردة في الباب هو الاطلاق من دون أن تكون مقيدة بالولي و غيره، فالاطلاق شامل كما افاد هو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بإطلاقها ربما يكون شاملة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أخبار الاتجار بمال اليتيم لغير الولي التي اشرنا إليها آنفا إن حملناها على صورة اجازة الولي بعد ظهور الربح كما افاد هذا المعنى جماعة من الفقهاء تبعا لشيخنا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الاستدلال بأخبار الاتجار بمال اليتيم لغير الولي من أفراد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صحة عقد الفضولي الواقع للمالك بعد الاجازة</w:t>
      </w:r>
    </w:p>
    <w:p>
      <w:pPr>
        <w:pStyle w:val="BookText"/>
        <w:rPr/>
      </w:pPr>
      <w:r>
        <w:rPr>
          <w:rFonts w:ascii="Amiri" w:hAnsi="Amiri" w:eastAsia="Amiri" w:cs="Amiri"/>
          <w:color w:val="111111"/>
          <w:sz w:val="28"/>
          <w:sz w:val="28"/>
          <w:szCs w:val="28"/>
          <w:rtl w:val="true"/>
          <w:lang w:bidi="ar-SA"/>
        </w:rPr>
        <w:t>فحينئذ يصح الاستدلال لما نحن فيه بهذه الأخبار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إن عمل بإطلاق أخبار الاتجار بمال اليتيم، حيث إنها مطلقة ليس فيها ذكر من الاجازة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الاستدلال بأخبار الاتجار بمال اليتيم خارجا عن موضوع المسألة و هي مسألة عقد الفضولي للمالك لأن الكلام في صحة عقد الفضولي بعد الاجازة، لا مطلقا و إن لم تكن فيها اجازة </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يستأنس بها للمسألة بالتقريب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احتمل دخولها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من حيث إن الحكم بالمضي اجازة إلهية لا حقة للمعاملة،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الاستدراك بناء على خروج الاستدلال بأخبار الاتجار بمال اليتيم عن موضوع مسألة عقد الفضولي</w:t>
      </w:r>
    </w:p>
    <w:p>
      <w:pPr>
        <w:pStyle w:val="BookText"/>
        <w:rPr/>
      </w:pPr>
      <w:r>
        <w:rPr>
          <w:rFonts w:ascii="Amiri" w:hAnsi="Amiri" w:eastAsia="Amiri" w:cs="Amiri"/>
          <w:color w:val="111111"/>
          <w:sz w:val="28"/>
          <w:sz w:val="28"/>
          <w:szCs w:val="28"/>
          <w:rtl w:val="true"/>
          <w:lang w:bidi="ar-SA"/>
        </w:rPr>
        <w:t>و خلاصته أنه و إن كان الاستدلال بالأخبار المذكورة خارجا عن موضوع البحث، إلا أنه يستأنس بالاستدلال بها لما نحن فيه، حيث إنه لا يعتبر اذن المالك سابقا في نقل مال المالك الى 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افاده الشيخ في موثقة جميل بقوله في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استيناس لحكم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عدم اعتبار اذن المالك سابقا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دخول المعاملة بمال اليتيم لغير الولي في مسألة صحة عقد الفضولي إذا باع للمالك بدون سبق منع منه بعد البناء على أن الأخبار الواردة في المقام مطلقة لا تقييد فيها بصورة اجازة الولي</w:t>
      </w:r>
    </w:p>
    <w:p>
      <w:pPr>
        <w:pStyle w:val="BookText"/>
        <w:rPr/>
      </w:pPr>
      <w:r>
        <w:rPr>
          <w:rFonts w:ascii="Amiri" w:hAnsi="Amiri" w:eastAsia="Amiri" w:cs="Amiri"/>
          <w:color w:val="111111"/>
          <w:sz w:val="28"/>
          <w:sz w:val="28"/>
          <w:szCs w:val="28"/>
          <w:rtl w:val="true"/>
          <w:lang w:bidi="ar-SA"/>
        </w:rPr>
        <w:t xml:space="preserve">ببيان أن حكم الامام عليه السلام بضمان المتجر بمال اليتيم، و أن الربح لليتيم كما في الروايات المشار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إمضائه للمعاملة الواقعة بغير اذن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إلهية لا حقة للمعاملة فلا تحتاج المعاملة الى اذن الولي</w:t>
      </w:r>
    </w:p>
    <w:p>
      <w:pPr>
        <w:pStyle w:val="BookText"/>
        <w:rPr/>
      </w:pPr>
      <w:r>
        <w:rPr>
          <w:rFonts w:ascii="Amiri" w:hAnsi="Amiri" w:eastAsia="Amiri" w:cs="Amiri"/>
          <w:color w:val="111111"/>
          <w:sz w:val="28"/>
          <w:sz w:val="28"/>
          <w:szCs w:val="28"/>
          <w:rtl w:val="true"/>
          <w:lang w:bidi="ar-SA"/>
        </w:rPr>
        <w:t>فيصح الاستدلال بالأخبار المذكورة في الاتجار بمال اليتيم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صحة عقد الفضولي اذا وقع للمالك، لدلالة حكم الامام عليه السلام على ذلك كما عرفت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 التأمل هو أن الكلام في صحة العقد بالاجازة اذا كانت لا حقة من المالك، لا من اللّه عز و جل، لأن الاكتفاء بالاجازة الإلهية عن رضا المالك عبارة اخرى عن عدم اعتبار رضا المالك </w:t>
      </w:r>
      <w:bookmarkStart w:id="180" w:name="pg15582_213042"/>
    </w:p>
    <w:p>
      <w:pPr>
        <w:pStyle w:val="Heading6"/>
        <w:numPr>
          <w:ilvl w:val="5"/>
          <w:numId w:val="1"/>
        </w:numPr>
        <w:rPr/>
      </w:pPr>
      <w:bookmarkStart w:id="181" w:name="__RefHeading___Toc9765722_2142443653"/>
      <w:bookmarkStart w:id="182" w:name="_Toc69"/>
      <w:bookmarkEnd w:id="180"/>
      <w:bookmarkEnd w:id="181"/>
      <w:r>
        <w:rPr>
          <w:rtl w:val="true"/>
        </w:rPr>
        <w:t>رواية ابن أشيم</w:t>
      </w:r>
      <w:bookmarkEnd w:id="182"/>
    </w:p>
    <w:p>
      <w:pPr>
        <w:pStyle w:val="BookText"/>
        <w:rPr/>
      </w:pPr>
      <w:r>
        <w:rPr>
          <w:rFonts w:ascii="Amiri" w:hAnsi="Amiri" w:eastAsia="Amiri" w:cs="Amiri"/>
          <w:color w:val="111111"/>
          <w:sz w:val="28"/>
          <w:sz w:val="28"/>
          <w:szCs w:val="28"/>
          <w:rtl w:val="true"/>
          <w:lang w:bidi="ar-SA"/>
        </w:rPr>
        <w:t xml:space="preserve">و ربما يؤيد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برواية ابن اشيم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العبد المأذون الذي دفع إليه مال ليشتري به نسمة و يعتقها، و يحجه عن أبيه فاشترى أباه و اعتقه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تنازع مولى المأذون، و مولى الأب، و ورثة الدافع، و ادعى كل منهم أنه اشتراه بماله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أن الاجازة الصادرة من اللّه عز و جل عبارة عن الحكم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غير الولي يكون ضامنا لمال اليتيم اذا اتجر به، و أن الربح لليتيم</w:t>
      </w:r>
    </w:p>
    <w:p>
      <w:pPr>
        <w:pStyle w:val="BookText"/>
        <w:rPr/>
      </w:pPr>
      <w:r>
        <w:rPr>
          <w:rFonts w:ascii="IRNazanin" w:hAnsi="IRNazanin" w:eastAsia="IRNazanin"/>
          <w:color w:val="111111"/>
          <w:sz w:val="28"/>
          <w:sz w:val="28"/>
          <w:szCs w:val="28"/>
          <w:rtl w:val="true"/>
          <w:lang w:bidi="fa-IR"/>
        </w:rPr>
        <w:t>و من المعلوم تحقق هذا قبل تحقق المصداق</w:t>
      </w:r>
    </w:p>
    <w:p>
      <w:pPr>
        <w:pStyle w:val="BookText"/>
        <w:rPr/>
      </w:pPr>
      <w:r>
        <w:rPr>
          <w:rFonts w:ascii="Amiri" w:hAnsi="Amiri" w:eastAsia="Amiri" w:cs="Amiri"/>
          <w:color w:val="111111"/>
          <w:sz w:val="28"/>
          <w:sz w:val="28"/>
          <w:szCs w:val="28"/>
          <w:rtl w:val="true"/>
          <w:lang w:bidi="ar-SA"/>
        </w:rPr>
        <w:t xml:space="preserve">و يحتمل أن يكون اشارة الى أن الحكم الذي ذكره الامام عليه السلام في قوله في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ضامن، و الربح لليتيم حكم واقعي، لا إنشاء للحكم حتى يصح حمله على الاجازة الإلهية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صحة عقد الفضولي اذا وقع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ضبطه بفتح الألف، و سكون الشين، و فتح الياء</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و فتح الشين</w:t>
      </w:r>
    </w:p>
    <w:p>
      <w:pPr>
        <w:pStyle w:val="BookText"/>
        <w:rPr/>
      </w:pPr>
      <w:r>
        <w:rPr>
          <w:rFonts w:ascii="Amiri" w:hAnsi="Amiri" w:eastAsia="Amiri" w:cs="Amiri"/>
          <w:color w:val="111111"/>
          <w:sz w:val="28"/>
          <w:sz w:val="28"/>
          <w:szCs w:val="28"/>
          <w:rtl w:val="true"/>
          <w:lang w:bidi="ar-SA"/>
        </w:rPr>
        <w:t>هذه سادسة الأحاديث التي استدل بها الشيخ 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صحة عقد الفضولي اذا وقع للمالك</w:t>
      </w:r>
    </w:p>
    <w:p>
      <w:pPr>
        <w:pStyle w:val="BookText"/>
        <w:rPr/>
      </w:pPr>
      <w:r>
        <w:rPr>
          <w:rFonts w:ascii="Amiri" w:hAnsi="Amiri" w:eastAsia="Amiri" w:cs="Amiri"/>
          <w:color w:val="111111"/>
          <w:sz w:val="28"/>
          <w:sz w:val="28"/>
          <w:szCs w:val="28"/>
          <w:rtl w:val="true"/>
          <w:lang w:bidi="ar-SA"/>
        </w:rPr>
        <w:t xml:space="preserve">ثم إن الرواية هذه وردت في العبد المأذون في التجارة من قبل مولاه و نقلها الشهيد الثاني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افاد الشهيد الاول في المسألة الرابعة بقوله في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لو اختلف مولى مأذون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الرواية هذه محتاجة الى التحقيق و التعليق و قد أوفينا ما كان علينا في المصدر نفسه فراجع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نذكر هنا ما ذكرناه هناك، مع زيادة في التوضيح</w:t>
      </w:r>
    </w:p>
    <w:p>
      <w:pPr>
        <w:pStyle w:val="BookText"/>
        <w:rPr/>
      </w:pPr>
      <w:r>
        <w:rPr>
          <w:rFonts w:ascii="Amiri" w:hAnsi="Amiri" w:eastAsia="Amiri" w:cs="Amiri"/>
          <w:color w:val="111111"/>
          <w:sz w:val="28"/>
          <w:sz w:val="28"/>
          <w:szCs w:val="28"/>
          <w:rtl w:val="true"/>
          <w:lang w:bidi="ar-SA"/>
        </w:rPr>
        <w:t>فقبل البحث عن جوانب الحديث نذكر نص الحديث أولا ثم الشروع في فقه الحديث من تلك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w:t>
      </w:r>
    </w:p>
    <w:p>
      <w:pPr>
        <w:pStyle w:val="BookText"/>
        <w:rPr/>
      </w:pPr>
      <w:r>
        <w:rPr>
          <w:rFonts w:ascii="Amiri" w:hAnsi="Amiri" w:eastAsia="Amiri" w:cs="Amiri"/>
          <w:color w:val="111111"/>
          <w:sz w:val="28"/>
          <w:sz w:val="28"/>
          <w:szCs w:val="28"/>
          <w:rtl w:val="true"/>
          <w:lang w:bidi="ar-SA"/>
        </w:rPr>
        <w:t>عن صالح بن رزين عن ابن اشيم عن ابي جعفر عليه السلام عن عبد لقوم مأذون له في التجارة، دفع إليه رجل الف درهم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 بها نسمة و اعتقها عني، و حج عني بالباقي، ثم مات صاحب الألف فانطلق العبد فاشترى اباه فاعتقه عن الميت و دفع إليه الباقي يحج عن الميت، فحج عنه، و بلغ ذلك موالي ابيه، و مواليه، و ورثة الميت جميعا، فاختصموا جميعا في الألف</w:t>
      </w:r>
    </w:p>
    <w:p>
      <w:pPr>
        <w:pStyle w:val="BookText"/>
        <w:rPr/>
      </w:pPr>
      <w:r>
        <w:rPr>
          <w:rFonts w:ascii="Amiri" w:hAnsi="Amiri" w:eastAsia="Amiri" w:cs="Amiri"/>
          <w:color w:val="111111"/>
          <w:sz w:val="28"/>
          <w:sz w:val="28"/>
          <w:szCs w:val="28"/>
          <w:rtl w:val="true"/>
          <w:lang w:bidi="ar-SA"/>
        </w:rPr>
        <w:t>فقال موالي العبد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 اباك بما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 اباك بما لنا</w:t>
      </w:r>
    </w:p>
    <w:p>
      <w:pPr>
        <w:pStyle w:val="BookText"/>
        <w:rPr/>
      </w:pPr>
      <w:r>
        <w:rPr>
          <w:rFonts w:ascii="Amiri" w:hAnsi="Amiri" w:eastAsia="Amiri" w:cs="Amiri"/>
          <w:color w:val="111111"/>
          <w:sz w:val="28"/>
          <w:sz w:val="28"/>
          <w:szCs w:val="28"/>
          <w:rtl w:val="true"/>
          <w:lang w:bidi="ar-SA"/>
        </w:rPr>
        <w:t>و قال موالي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 اباك بما لنا</w:t>
      </w:r>
    </w:p>
    <w:p>
      <w:pPr>
        <w:pStyle w:val="BookText"/>
        <w:rPr/>
      </w:pPr>
      <w:r>
        <w:rPr>
          <w:rFonts w:ascii="Amiri" w:hAnsi="Amiri" w:eastAsia="Amiri" w:cs="Amiri"/>
          <w:color w:val="111111"/>
          <w:sz w:val="28"/>
          <w:sz w:val="28"/>
          <w:szCs w:val="28"/>
          <w:rtl w:val="true"/>
          <w:lang w:bidi="ar-SA"/>
        </w:rPr>
        <w:t>فقال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الحجّة فقد مضت بما فيها لا ترد</w:t>
      </w:r>
    </w:p>
    <w:p>
      <w:pPr>
        <w:pStyle w:val="BookText"/>
        <w:rPr/>
      </w:pPr>
      <w:r>
        <w:rPr>
          <w:rFonts w:ascii="Amiri" w:hAnsi="Amiri" w:eastAsia="Amiri" w:cs="Amiri"/>
          <w:color w:val="111111"/>
          <w:sz w:val="28"/>
          <w:sz w:val="28"/>
          <w:szCs w:val="28"/>
          <w:rtl w:val="true"/>
          <w:lang w:bidi="ar-SA"/>
        </w:rPr>
        <w:t>و أما المعتق فهو رد في الرق لموالي أبيه، و أي الفريقين بعد أقاموا البينة على أنه اشترى اباه من أموالهم كان لهم رقا</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إنما ذكرنا الحديث بتمامه مع أنه مذكور في المتن، لاختلاف المذكور مع ما في المصدر اختلافا فاحشا</w:t>
      </w:r>
    </w:p>
    <w:p>
      <w:pPr>
        <w:pStyle w:val="BookText"/>
        <w:rPr/>
      </w:pPr>
      <w:r>
        <w:rPr>
          <w:rFonts w:ascii="Amiri" w:hAnsi="Amiri" w:eastAsia="Amiri" w:cs="Amiri"/>
          <w:color w:val="111111"/>
          <w:sz w:val="28"/>
          <w:sz w:val="28"/>
          <w:szCs w:val="28"/>
          <w:rtl w:val="true"/>
          <w:lang w:bidi="ar-SA"/>
        </w:rPr>
        <w:t>و الحديث منقول هنا بالمعنى كما هو ديدن الشيخ قدس سره في نقله الأحاديث حتى في نقله كلمات الأعلام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وجه كون الحديث تأييدا لصحة عقد الفضولي اذا وقع للمالك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فلأن الدافع بعد دفعه المبلغ الى العبد المأذون للشراء، و قبل تصرف العبد المأذون في الشراء قد مات و ذهب الى ربه الجليل، فانتقل المبلغ المدفوع الى العبد المأذون الى الوراث، لأنه من جملة تركته شرعا فهو للوراث</w:t>
      </w:r>
    </w:p>
    <w:p>
      <w:pPr>
        <w:pStyle w:val="BookText"/>
        <w:rPr/>
      </w:pPr>
      <w:r>
        <w:rPr>
          <w:rFonts w:ascii="Amiri" w:hAnsi="Amiri" w:eastAsia="Amiri" w:cs="Amiri"/>
          <w:color w:val="111111"/>
          <w:sz w:val="28"/>
          <w:sz w:val="28"/>
          <w:szCs w:val="28"/>
          <w:rtl w:val="true"/>
          <w:lang w:bidi="ar-SA"/>
        </w:rPr>
        <w:t>فلما اقدم العبد المأذون على الشراء و اشترى اباه فقد تصرف في مال الورثة بغير اذنهم، فالشراء كان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يستأذن منهم</w:t>
      </w:r>
    </w:p>
    <w:p>
      <w:pPr>
        <w:pStyle w:val="BookText"/>
        <w:rPr/>
      </w:pPr>
      <w:r>
        <w:rPr>
          <w:rFonts w:ascii="Amiri" w:hAnsi="Amiri" w:eastAsia="Amiri" w:cs="Amiri"/>
          <w:color w:val="111111"/>
          <w:sz w:val="28"/>
          <w:sz w:val="28"/>
          <w:szCs w:val="28"/>
          <w:rtl w:val="true"/>
          <w:lang w:bidi="ar-SA"/>
        </w:rPr>
        <w:t>فبعد الاشتراء تنازع مولى العبد المأذون في العبد المشترى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اشترى اباه من مالي</w:t>
      </w:r>
    </w:p>
    <w:p>
      <w:pPr>
        <w:pStyle w:val="BookText"/>
        <w:rPr/>
      </w:pPr>
      <w:r>
        <w:rPr>
          <w:rFonts w:ascii="Amiri" w:hAnsi="Amiri" w:eastAsia="Amiri" w:cs="Amiri"/>
          <w:color w:val="111111"/>
          <w:sz w:val="28"/>
          <w:sz w:val="28"/>
          <w:szCs w:val="28"/>
          <w:rtl w:val="true"/>
          <w:lang w:bidi="ar-SA"/>
        </w:rPr>
        <w:t>و مولى العبد المعتق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اشترى اباه من مالي</w:t>
      </w:r>
    </w:p>
    <w:p>
      <w:pPr>
        <w:pStyle w:val="BookText"/>
        <w:rPr/>
      </w:pPr>
      <w:r>
        <w:rPr>
          <w:rFonts w:ascii="Amiri" w:hAnsi="Amiri" w:eastAsia="Amiri" w:cs="Amiri"/>
          <w:color w:val="111111"/>
          <w:sz w:val="28"/>
          <w:sz w:val="28"/>
          <w:szCs w:val="28"/>
          <w:rtl w:val="true"/>
          <w:lang w:bidi="ar-SA"/>
        </w:rPr>
        <w:t>و الوراث في أنه اشترى اباه من مالنا، و تخاصموا في ذلك فذهبوا الى الامام عليه السلام جميعا فحكم عليه السلام بذلك كما عرفت في الرواية</w:t>
      </w:r>
    </w:p>
    <w:p>
      <w:pPr>
        <w:pStyle w:val="BookText"/>
        <w:rPr/>
      </w:pPr>
      <w:r>
        <w:rPr>
          <w:rFonts w:ascii="Amiri" w:hAnsi="Amiri" w:eastAsia="Amiri" w:cs="Amiri"/>
          <w:color w:val="111111"/>
          <w:sz w:val="28"/>
          <w:sz w:val="28"/>
          <w:szCs w:val="28"/>
          <w:rtl w:val="true"/>
          <w:lang w:bidi="ar-SA"/>
        </w:rPr>
        <w:t>فادعاء الورثة أنه اشترى اباه من مالنا، و مطالبتهم العبد المأذون في العبد المشترى دليل على أن الشراء كان بعد موت الدافع الذي كان أبا لهم فالشراء كان بمالهم الذي انتقل إليهم بعد موت ابيهم</w:t>
      </w:r>
    </w:p>
    <w:p>
      <w:pPr>
        <w:pStyle w:val="BookText"/>
        <w:rPr/>
      </w:pPr>
      <w:r>
        <w:rPr>
          <w:rFonts w:ascii="Amiri" w:hAnsi="Amiri" w:eastAsia="Amiri" w:cs="Amiri"/>
          <w:color w:val="111111"/>
          <w:sz w:val="28"/>
          <w:sz w:val="28"/>
          <w:szCs w:val="28"/>
          <w:rtl w:val="true"/>
          <w:lang w:bidi="ar-SA"/>
        </w:rPr>
        <w:t>و كذا حكم الامام عليه السلام بسماع دعوى الورثة دليل على أن العبد المأذون كان وكيلا عن الدافع في شراء العبد، لا أنه كان وصيا كما قيل اذ لو كان وصيا لما تسمع دعواهم</w:t>
      </w:r>
    </w:p>
    <w:p>
      <w:pPr>
        <w:pStyle w:val="BookText"/>
        <w:rPr/>
      </w:pPr>
      <w:r>
        <w:rPr>
          <w:rFonts w:ascii="Amiri" w:hAnsi="Amiri" w:eastAsia="Amiri" w:cs="Amiri"/>
          <w:color w:val="111111"/>
          <w:sz w:val="28"/>
          <w:sz w:val="28"/>
          <w:szCs w:val="28"/>
          <w:rtl w:val="true"/>
          <w:lang w:bidi="ar-SA"/>
        </w:rPr>
        <w:t>فالشراء يكون فضوليا بلا اجازة الوراث</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فنفس المطالبة تدل على اجازتهم لذاك الشراء الذي اشتري بعين المال الذي دفع الى العبد المأذون ليشتري به عبدا، و هذا المقدار من المطالبة كاف في الاجازة في الشراء، اذ لو لا كفاية ذاك المقدار لما كان مجرد دعوى الشراء بالمال و لا اقامة البينة من الورثة على دعواهم كافية في تملك المبيع و هو العبد المشترى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الى هذا المعنى اشار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لو لا كفاية الاشتراء بعين المال في تملك المبيع بعد مطالبتهم</w:t>
      </w:r>
      <w:r>
        <w:rPr>
          <w:rStyle w:val="FootnoteAnchor"/>
          <w:rtl w:val="true"/>
        </w:rPr>
        <w:footnoteReference w:id="3"/>
      </w:r>
      <w:r>
        <w:rPr>
          <w:rFonts w:ascii="Amiri" w:hAnsi="Amiri" w:eastAsia="Amiri" w:cs="Amiri"/>
          <w:color w:val="111111"/>
          <w:sz w:val="28"/>
          <w:sz w:val="28"/>
          <w:szCs w:val="28"/>
          <w:rtl w:val="true"/>
          <w:lang w:bidi="ar-SA"/>
        </w:rPr>
        <w:t>المتضمنة لاجازة البيع لم يكن مجرد دعوى الشراء بالمال، و لا اقامة البينة عليها كافية في تملك المبيع</w:t>
      </w:r>
    </w:p>
    <w:p>
      <w:pPr>
        <w:pStyle w:val="BookText"/>
        <w:rPr/>
      </w:pPr>
      <w:r>
        <w:rPr>
          <w:rFonts w:ascii="Amiri" w:hAnsi="Amiri" w:eastAsia="Amiri" w:cs="Amiri"/>
          <w:color w:val="111111"/>
          <w:sz w:val="28"/>
          <w:sz w:val="28"/>
          <w:szCs w:val="28"/>
          <w:rtl w:val="true"/>
          <w:lang w:bidi="ar-SA"/>
        </w:rPr>
        <w:t>فالحديث صريح في أن الشراء وقع فضوليا فيكون تأييدا لصحة عقد الفضولي اذا وقع للمالك</w:t>
      </w:r>
    </w:p>
    <w:p>
      <w:pPr>
        <w:pStyle w:val="BookText"/>
        <w:rPr/>
      </w:pPr>
      <w:r>
        <w:rPr>
          <w:rFonts w:ascii="Amiri" w:hAnsi="Amiri" w:eastAsia="Amiri" w:cs="Amiri"/>
          <w:color w:val="111111"/>
          <w:sz w:val="28"/>
          <w:sz w:val="28"/>
          <w:szCs w:val="28"/>
          <w:rtl w:val="true"/>
          <w:lang w:bidi="ar-SA"/>
        </w:rPr>
        <w:t xml:space="preserve">ثم إن للسيد الطباطبائي قدس سره في تعليقته على المكاسب في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 على هذه الرواية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شهادة لها على ما نحن فيه، اى لا شهادة و لا دليل لرواية ابن اشيم على صحة عقد الفضولي اذا وقع للمالك كما ادعاها الشيخ</w:t>
      </w:r>
    </w:p>
    <w:p>
      <w:pPr>
        <w:pStyle w:val="BookText"/>
        <w:rPr/>
      </w:pPr>
      <w:r>
        <w:rPr>
          <w:rFonts w:ascii="Amiri" w:hAnsi="Amiri" w:eastAsia="Amiri" w:cs="Amiri"/>
          <w:color w:val="111111"/>
          <w:sz w:val="28"/>
          <w:sz w:val="28"/>
          <w:szCs w:val="28"/>
          <w:rtl w:val="true"/>
          <w:lang w:bidi="ar-SA"/>
        </w:rPr>
        <w:t>و الظاهر أن الإشكال بعد أن عرفت ما ذكرناه في غير محله</w:t>
      </w:r>
    </w:p>
    <w:p>
      <w:pPr>
        <w:pStyle w:val="BookText"/>
        <w:rPr/>
      </w:pPr>
      <w:r>
        <w:rPr>
          <w:rFonts w:ascii="Amiri" w:hAnsi="Amiri" w:eastAsia="Amiri" w:cs="Amiri"/>
          <w:color w:val="111111"/>
          <w:sz w:val="28"/>
          <w:sz w:val="28"/>
          <w:szCs w:val="28"/>
          <w:rtl w:val="true"/>
          <w:lang w:bidi="ar-SA"/>
        </w:rPr>
        <w:t>ثم إنه توجهت على الرواية أسئلة لا بأس باشارة اجمالية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تلك الأسئلة و الجواب عنها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يمكن التوفيق و الجمع بين مضي الحج و صحته و بين رجوع العبد الى الرقية كما كان رقا من بادئ الامر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الحجّة فقد مضت بما فيها لا ترد، و أما المعتق فهو رد في الرق فإن الجمع بين المضي، و الرقية جمع بين المتنافيين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الرقية لا تنافي النيابة في الحج فالعبد و إن رجع الى الرقية لكن حجه صحيح</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يصح سماع دعوى مولى العبد المعتق، و تقديم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دعواه على دعوى مولى العبد المأذون، و ورثة الدافع عند تعارض الدعاوى الثلاث في حكم الامام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المعتق فهو رد في الرق مع أن رجوع العبد الى الرقية مخالف لاصول المذهب، حيث إنه بعد أن اعتق كيف يمكن رجوعه الى الرقية الأولية، فدعواه هذه فاسدة لاتحاد الثمن و المثمن، لأن كلاهما ملك له، فلا يصح شراء الانسان مال نفسه بمال نفسه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مولى العبد المعتق إنما يدعي عدم وقوع البيع على عبده اصلا في قبال قول المدعيّين الآخرين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العبد المأذون، و ورثة الدافع الّذين يدعيان وقوع البيع صحيحا</w:t>
      </w:r>
    </w:p>
    <w:p>
      <w:pPr>
        <w:pStyle w:val="BookText"/>
        <w:rPr/>
      </w:pPr>
      <w:r>
        <w:rPr>
          <w:rFonts w:ascii="Amiri" w:hAnsi="Amiri" w:eastAsia="Amiri" w:cs="Amiri"/>
          <w:color w:val="111111"/>
          <w:sz w:val="28"/>
          <w:sz w:val="28"/>
          <w:szCs w:val="28"/>
          <w:rtl w:val="true"/>
          <w:lang w:bidi="ar-SA"/>
        </w:rPr>
        <w:t>فالنزاع يكون بين عدم وقوع البيع من اساسه كما يدعيه مولى العبد المعتق، و بين وقوع البيع صحيحا كما يدعيه مولى العبد المأذون و ورثة الدافع، فالاصل الذي هو الاستصحاب يقتضي عدم وقوع البيع اصلا، لأنه قبل النزاع لم يكن بيع، و بعد النزاع نشك في وقوعه فنجري استصحاب عدم الوقوع فيرجع العبد الى رقيته الأولية فلم يشتر حتى يعتق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يرجع الى الرقية بعد أن اعتق‌؟</w:t>
      </w:r>
    </w:p>
    <w:p>
      <w:pPr>
        <w:pStyle w:val="BookText"/>
        <w:rPr/>
      </w:pPr>
      <w:r>
        <w:rPr>
          <w:rFonts w:ascii="Amiri" w:hAnsi="Amiri" w:eastAsia="Amiri" w:cs="Amiri"/>
          <w:color w:val="111111"/>
          <w:sz w:val="28"/>
          <w:sz w:val="28"/>
          <w:szCs w:val="28"/>
          <w:rtl w:val="true"/>
          <w:lang w:bidi="ar-SA"/>
        </w:rPr>
        <w:t>فلا تكون الرواية مخالفة لاصول المذهب، فتقديم قول مولى العبد المعتق يكون مطابقا لاصول المذهب</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يعلم أن ما اورده شيخنا الشهيد الثاني قدس سره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في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الرواية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مخالفتها لاصول المذهب في رد العبد الى مولاه و دعواه فاسدة غير واردة حسب ما حققناه لك </w:t>
      </w:r>
      <w:bookmarkStart w:id="183" w:name="pg15582_213047"/>
    </w:p>
    <w:p>
      <w:pPr>
        <w:pStyle w:val="BookText"/>
        <w:rPr/>
      </w:pPr>
      <w:bookmarkEnd w:id="183"/>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المملوك رقا لمولاه، و أي الفريقين اقاموا البينة بعد ذلك على أنه اشتراه بماله كان رقا له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لا كفاية الاشتراء بعين المال في تملك المبيع بعد مطالبتهم المتضمنة لاجازة البيع لم يكن مجرد دعوى الشراء بالمال، و لا إقامة البينة عليها كافية في تملك المبيع</w:t>
      </w:r>
    </w:p>
    <w:p>
      <w:pPr>
        <w:pStyle w:val="Heading6"/>
        <w:numPr>
          <w:ilvl w:val="5"/>
          <w:numId w:val="1"/>
        </w:numPr>
        <w:rPr/>
      </w:pPr>
      <w:bookmarkStart w:id="184" w:name="__RefHeading___Toc9765724_2142443653"/>
      <w:bookmarkStart w:id="185" w:name="_Toc70"/>
      <w:bookmarkEnd w:id="184"/>
      <w:r>
        <w:rPr>
          <w:rtl w:val="true"/>
        </w:rPr>
        <w:t>صحيحة الحلبي</w:t>
      </w:r>
      <w:bookmarkEnd w:id="185"/>
    </w:p>
    <w:p>
      <w:pPr>
        <w:pStyle w:val="BookText"/>
        <w:rPr/>
      </w:pPr>
      <w:r>
        <w:rPr>
          <w:rFonts w:ascii="Amiri" w:hAnsi="Amiri" w:eastAsia="Amiri" w:cs="Amiri"/>
          <w:color w:val="111111"/>
          <w:sz w:val="28"/>
          <w:sz w:val="28"/>
          <w:szCs w:val="28"/>
          <w:rtl w:val="true"/>
          <w:lang w:bidi="ar-SA"/>
        </w:rPr>
        <w:t xml:space="preserve">و مما تؤيد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صحيحة الحلبي عن الرجل يشتري ثوبا و لم يشترط على صاحبه شيئا فكرهه ثم رده على صاحبه فابى أن يقبله إلا بوضيعة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أن يأخذه بوضيعة، فإن جهل فاخذه فباعه بأكثر من ثمنه يرد على صاحبه الاول ما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ما زاد لا ينطبق بظاهره إلا على صحة بيع الفضولي لنفسه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آخر الخبر، ليس للخبر صلة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لكون الرواية تأييدا لصحة عقد الفضولي</w:t>
      </w:r>
    </w:p>
    <w:p>
      <w:pPr>
        <w:pStyle w:val="BookText"/>
        <w:rPr/>
      </w:pPr>
      <w:r>
        <w:rPr>
          <w:rFonts w:ascii="Amiri" w:hAnsi="Amiri" w:eastAsia="Amiri" w:cs="Amiri"/>
          <w:color w:val="111111"/>
          <w:sz w:val="28"/>
          <w:sz w:val="28"/>
          <w:szCs w:val="28"/>
          <w:rtl w:val="true"/>
          <w:lang w:bidi="ar-SA"/>
        </w:rPr>
        <w:t xml:space="preserve">و قد عرفته عند قولنا في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فادعاء الورثة أنه اشترى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صحة عقد الفضولي اذا وقع للمالك</w:t>
      </w:r>
    </w:p>
    <w:p>
      <w:pPr>
        <w:pStyle w:val="BookText"/>
        <w:rPr/>
      </w:pPr>
      <w:r>
        <w:rPr>
          <w:rFonts w:ascii="Amiri" w:hAnsi="Amiri" w:eastAsia="Amiri" w:cs="Amiri"/>
          <w:color w:val="111111"/>
          <w:sz w:val="28"/>
          <w:sz w:val="28"/>
          <w:szCs w:val="28"/>
          <w:rtl w:val="true"/>
          <w:lang w:bidi="ar-SA"/>
        </w:rPr>
        <w:t>هذه سابعة الأحاديث التي استدل بها الشيخ 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صحة عقد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بنقيصة من اصل الثمن الذي اشترى به الثوب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الامام ابو عبد اللّه الصادق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حكم الامام عليه السلام برد ما زاد الى صاحب الثوب بقوله</w:t>
      </w:r>
      <w:r>
        <w:rPr>
          <w:rFonts w:eastAsia="Amiri" w:cs="Amiri" w:ascii="Amiri" w:hAnsi="Amiri"/>
          <w:color w:val="111111"/>
          <w:sz w:val="28"/>
          <w:szCs w:val="28"/>
          <w:rtl w:val="true"/>
          <w:lang w:bidi="ar-SA"/>
        </w:rPr>
        <w:t xml:space="preserve">: </w:t>
      </w:r>
      <w:bookmarkStart w:id="186" w:name="pg15582_213048"/>
    </w:p>
    <w:p>
      <w:pPr>
        <w:pStyle w:val="Heading6"/>
        <w:numPr>
          <w:ilvl w:val="5"/>
          <w:numId w:val="1"/>
        </w:numPr>
        <w:rPr/>
      </w:pPr>
      <w:bookmarkStart w:id="187" w:name="__RefHeading___Toc9765726_2142443653"/>
      <w:bookmarkStart w:id="188" w:name="_Toc71"/>
      <w:bookmarkEnd w:id="186"/>
      <w:bookmarkEnd w:id="187"/>
      <w:r>
        <w:rPr>
          <w:rtl w:val="true"/>
        </w:rPr>
        <w:t>موثقة عبد الرحمن</w:t>
      </w:r>
      <w:bookmarkEnd w:id="188"/>
    </w:p>
    <w:p>
      <w:pPr>
        <w:pStyle w:val="BookText"/>
        <w:rPr/>
      </w:pPr>
      <w:r>
        <w:rPr>
          <w:rFonts w:ascii="Amiri" w:hAnsi="Amiri" w:eastAsia="Amiri" w:cs="Amiri"/>
          <w:color w:val="111111"/>
          <w:sz w:val="28"/>
          <w:sz w:val="28"/>
          <w:szCs w:val="28"/>
          <w:rtl w:val="true"/>
          <w:lang w:bidi="ar-SA"/>
        </w:rPr>
        <w:t xml:space="preserve">و يمكن التأييد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بموثقة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السمسار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 بالاجر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 إليه الورق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فيشترط عليه أنك تأتي بما تشتري فما شئت اخذته، و ما شئت تركته فيذهب فيشتري ثم يأتي بالمتاع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جهل فاخذه فباعه بأكثر من ثمنه يرد على صاحبه الاول ما زاد</w:t>
      </w:r>
    </w:p>
    <w:p>
      <w:pPr>
        <w:pStyle w:val="BookText"/>
        <w:rPr/>
      </w:pPr>
      <w:r>
        <w:rPr>
          <w:rFonts w:ascii="Amiri" w:hAnsi="Amiri" w:eastAsia="Amiri" w:cs="Amiri"/>
          <w:color w:val="111111"/>
          <w:sz w:val="28"/>
          <w:sz w:val="28"/>
          <w:szCs w:val="28"/>
          <w:rtl w:val="true"/>
          <w:lang w:bidi="ar-SA"/>
        </w:rPr>
        <w:t>هذا تعليل لكون الصحيحة تأييدا لصحة عقد الفضولي</w:t>
      </w:r>
    </w:p>
    <w:p>
      <w:pPr>
        <w:pStyle w:val="BookText"/>
        <w:rPr/>
      </w:pPr>
      <w:r>
        <w:rPr>
          <w:rFonts w:ascii="Amiri" w:hAnsi="Amiri" w:eastAsia="Amiri" w:cs="Amiri"/>
          <w:color w:val="111111"/>
          <w:sz w:val="28"/>
          <w:sz w:val="28"/>
          <w:szCs w:val="28"/>
          <w:rtl w:val="true"/>
          <w:lang w:bidi="ar-SA"/>
        </w:rPr>
        <w:t>خلاصته أن حكم الامام عليه السلام برد ما زاد الى صاحب الثوب لا ينطبق و لا يصح إلا على القول بصحة عقد الفضولي، لأن بايع الثوب لما اخذ الثوب بوضيعة من المشتري و باعه بأكثر من قيمته التي باعها على المشتري الاول كان بيعه ثانيا فضوليا ليس باجازة من المالك،</w:t>
      </w:r>
    </w:p>
    <w:p>
      <w:pPr>
        <w:pStyle w:val="BookText"/>
        <w:rPr/>
      </w:pPr>
      <w:r>
        <w:rPr>
          <w:rFonts w:ascii="Amiri" w:hAnsi="Amiri" w:eastAsia="Amiri" w:cs="Amiri"/>
          <w:color w:val="111111"/>
          <w:sz w:val="28"/>
          <w:sz w:val="28"/>
          <w:szCs w:val="28"/>
          <w:rtl w:val="true"/>
          <w:lang w:bidi="ar-SA"/>
        </w:rPr>
        <w:t>و رده الزائد من الثمن الى صاحبه الاول، و تمليكه له دليل على صحة بيعه الفضولي الذي باعه لنفسه، حيث كان البائع يعتقد أن الثوب صار له بعد أن رده المشتري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لعقد الفضولي الذي يقع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 و سكون الميم هو المتوسط بين البائع و المشتري،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سماسرة و سماسر، و سماسير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يعطون له حق السعي، و حق الزحمة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و كسر الراء هي الدراهم المضروبة من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أوراق، و وراق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رضيت، و دع ما كرهت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الاشتراء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السمسار يحتمل أن يكون لنفسه، ليكون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 عليه قرضا فيبيع على صاحب الورق ما رضيه من الأمتعة، و يوفيه دينه</w:t>
      </w:r>
    </w:p>
    <w:p>
      <w:pPr>
        <w:pStyle w:val="BookText"/>
        <w:rPr/>
      </w:pPr>
      <w:r>
        <w:rPr>
          <w:rFonts w:ascii="Amiri" w:hAnsi="Amiri" w:eastAsia="Amiri" w:cs="Amiri"/>
          <w:color w:val="111111"/>
          <w:sz w:val="28"/>
          <w:sz w:val="28"/>
          <w:szCs w:val="28"/>
          <w:rtl w:val="true"/>
          <w:lang w:bidi="ar-SA"/>
        </w:rPr>
        <w:t xml:space="preserve">و لا ينافي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فرض السمسار في الرواية ممن يشتري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السمسار يقول للذي دفع إليه الورق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هذه ثامنة الأحاديث التي استدل بها الشيخ لمدعاه و هي صحة عقد الفضولي اذا وقع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موثقة عبد الرحمن بن ابي عبد اللّه تأييدا لصحة عقد الفضولي اذا وقع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نسخ المكاسب الموجودة عندنا حتى في تعليقة بعض المعلقين على الكتاب المصححة من قبل بعض الأفاضل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الاشتراء من السمسار</w:t>
      </w:r>
    </w:p>
    <w:p>
      <w:pPr>
        <w:pStyle w:val="BookText"/>
        <w:rPr/>
      </w:pPr>
      <w:r>
        <w:rPr>
          <w:rFonts w:ascii="Amiri" w:hAnsi="Amiri" w:eastAsia="Amiri" w:cs="Amiri"/>
          <w:color w:val="111111"/>
          <w:sz w:val="28"/>
          <w:sz w:val="28"/>
          <w:szCs w:val="28"/>
          <w:rtl w:val="true"/>
          <w:lang w:bidi="ar-SA"/>
        </w:rPr>
        <w:t>و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اشتراء السمسار، حيث إن السائل يسأل الامام عن السمسار يشتري بالأجر فيكون الشراء لنفسه، فلا معنى لأن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الاشتراء من السمسار، و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الورق قرضا عليه شاهد صدق على ما قلناه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هنا بمعنى حتى اى حتى يكون دفع الورق الذي هي النقود من صاحبها الى السمسار بعنوان القرض</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اشتراء السمسار لنفسه مناف لفرض السمسار في الرواية ممن يشتري للأجرة، حيث إن مفهوم هذا الفرض أن السمسار إنما يشتري للآخرين، ثم يعطى له أجر في قبال هذا الشراء، لا أنه يشتري لنفسه ثم يبيعه للآخرين، اذ لو كان كذلك لما وصف السمسار في الرواية بأنه يشتري بالاجر </w:t>
      </w:r>
    </w:p>
    <w:p>
      <w:pPr>
        <w:pStyle w:val="BookText"/>
        <w:rPr/>
      </w:pPr>
      <w:r>
        <w:rPr>
          <w:rFonts w:ascii="Amiri" w:hAnsi="Amiri" w:eastAsia="Amiri" w:cs="Amiri"/>
          <w:color w:val="111111"/>
          <w:sz w:val="28"/>
          <w:sz w:val="28"/>
          <w:szCs w:val="28"/>
          <w:rtl w:val="true"/>
          <w:lang w:bidi="ar-SA"/>
        </w:rPr>
        <w:t xml:space="preserve">بالاجر،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بذلك باعتبار اصل حرفته و شغله، لا بملاحظة هذه القضية الشخصية</w:t>
      </w:r>
    </w:p>
    <w:p>
      <w:pPr>
        <w:pStyle w:val="BookText"/>
        <w:rPr/>
      </w:pPr>
      <w:r>
        <w:rPr>
          <w:rFonts w:ascii="Amiri" w:hAnsi="Amiri" w:eastAsia="Amiri" w:cs="Amiri"/>
          <w:color w:val="111111"/>
          <w:sz w:val="28"/>
          <w:sz w:val="28"/>
          <w:szCs w:val="28"/>
          <w:rtl w:val="true"/>
          <w:lang w:bidi="ar-SA"/>
        </w:rPr>
        <w:t xml:space="preserve">و يحتمل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الورق باذنه، مع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له على بائع الأمتعة فيلتزم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فيما 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يفسخه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كره</w:t>
      </w:r>
    </w:p>
    <w:p>
      <w:pPr>
        <w:pStyle w:val="BookText"/>
        <w:rPr/>
      </w:pPr>
      <w:r>
        <w:rPr>
          <w:rFonts w:ascii="Amiri" w:hAnsi="Amiri" w:eastAsia="Amiri" w:cs="Amiri"/>
          <w:color w:val="111111"/>
          <w:sz w:val="28"/>
          <w:sz w:val="28"/>
          <w:szCs w:val="28"/>
          <w:rtl w:val="true"/>
          <w:lang w:bidi="ar-SA"/>
        </w:rPr>
        <w:t xml:space="preserve">و يحتمل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فضوليا عن صاحب الورق فيتخير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و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w:t>
      </w:r>
    </w:p>
    <w:p>
      <w:pPr>
        <w:pStyle w:val="BookText"/>
        <w:rPr/>
      </w:pPr>
      <w:r>
        <w:rPr>
          <w:rFonts w:ascii="Amiri" w:hAnsi="Amiri" w:eastAsia="Amiri" w:cs="Amiri"/>
          <w:color w:val="111111"/>
          <w:sz w:val="28"/>
          <w:sz w:val="28"/>
          <w:szCs w:val="28"/>
          <w:rtl w:val="true"/>
          <w:lang w:bidi="ar-SA"/>
        </w:rPr>
        <w:t xml:space="preserve">و ليس في مورد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في اذن صاحب الورق للسمسار على وجه ينافي كونه فضوليا كما لا يخفى</w:t>
      </w:r>
    </w:p>
    <w:p>
      <w:pPr>
        <w:pStyle w:val="BookText"/>
        <w:rPr/>
      </w:pPr>
      <w:r>
        <w:rPr>
          <w:rFonts w:ascii="Amiri" w:hAnsi="Amiri" w:eastAsia="Amiri" w:cs="Amiri"/>
          <w:color w:val="111111"/>
          <w:sz w:val="28"/>
          <w:sz w:val="28"/>
          <w:szCs w:val="28"/>
          <w:rtl w:val="true"/>
          <w:lang w:bidi="ar-SA"/>
        </w:rPr>
        <w:t>فاذا احتمل مورد السؤال لهذه الوجوه، و حكم الامام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السمسار في الرواية بأنه يشتري بالاجر لاجل اصل حرفته و مهنته، لا بملاحظة هذه القضية الشخصية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اشتراء السمسار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جعل السمسار خيارا لنفسه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السمسار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دافع الورق الى السمسار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يفسخ السمسار البيع لو كره دافع الورق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اشتراء السمسار يكون فضوليا عن صاحب الورق من دون أن يأذن للسمسار بالشراء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الاحتمال يستدل بالرواية على صحة عقد الفضولي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الورق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الورق</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رواية عبد الرحمن بن أبي عبد اللّه في سؤاله الامام عن السمسار </w:t>
      </w:r>
      <w:bookmarkStart w:id="189" w:name="pg15582_213051"/>
    </w:p>
    <w:p>
      <w:pPr>
        <w:pStyle w:val="BookText"/>
        <w:rPr/>
      </w:pPr>
      <w:bookmarkEnd w:id="189"/>
      <w:r>
        <w:rPr>
          <w:rFonts w:ascii="Amiri" w:hAnsi="Amiri" w:eastAsia="Amiri" w:cs="Amiri"/>
          <w:color w:val="111111"/>
          <w:sz w:val="28"/>
          <w:sz w:val="28"/>
          <w:szCs w:val="28"/>
          <w:rtl w:val="true"/>
          <w:lang w:bidi="ar-SA"/>
        </w:rPr>
        <w:t xml:space="preserve">عليه السلام بعدم الباس، من دون استفصال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المحتملات افاد ثبوت الحكم على جميع الاحتمالات</w:t>
      </w:r>
    </w:p>
    <w:p>
      <w:pPr>
        <w:pStyle w:val="Heading6"/>
        <w:numPr>
          <w:ilvl w:val="5"/>
          <w:numId w:val="1"/>
        </w:numPr>
        <w:rPr/>
      </w:pPr>
      <w:bookmarkStart w:id="190" w:name="__RefHeading___Toc9765728_2142443653"/>
      <w:bookmarkStart w:id="191" w:name="_Toc72"/>
      <w:bookmarkEnd w:id="190"/>
      <w:r>
        <w:rPr>
          <w:rtl w:val="true"/>
        </w:rPr>
        <w:t>أخبار نكاح العبد بدون إذن مولاه</w:t>
      </w:r>
      <w:bookmarkEnd w:id="191"/>
    </w:p>
    <w:p>
      <w:pPr>
        <w:pStyle w:val="BookText"/>
        <w:rPr/>
      </w:pPr>
      <w:r>
        <w:rPr>
          <w:rFonts w:ascii="Amiri" w:hAnsi="Amiri" w:eastAsia="Amiri" w:cs="Amiri"/>
          <w:color w:val="111111"/>
          <w:sz w:val="28"/>
          <w:sz w:val="28"/>
          <w:szCs w:val="28"/>
          <w:rtl w:val="true"/>
          <w:lang w:bidi="ar-SA"/>
        </w:rPr>
        <w:t xml:space="preserve">و ربما يؤيد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الدالة على عدم فساد نكاح العبد بدون اذن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معللا بأنه لم يعص اللّه و إنما عصى سيده</w:t>
      </w:r>
    </w:p>
    <w:p>
      <w:pPr>
        <w:pStyle w:val="BookText"/>
        <w:rPr/>
      </w:pPr>
      <w:r>
        <w:rPr>
          <w:rFonts w:ascii="Amiri" w:hAnsi="Amiri" w:eastAsia="Amiri" w:cs="Amiri"/>
          <w:color w:val="111111"/>
          <w:sz w:val="28"/>
          <w:sz w:val="28"/>
          <w:szCs w:val="28"/>
          <w:rtl w:val="true"/>
          <w:lang w:bidi="ar-SA"/>
        </w:rPr>
        <w:t xml:space="preserve">و حاصله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من صحة العقد اذا كان لا يرجى زواله فهو الموجب لوقوع العقد باطلا و هو عصيان اللّه تعالى</w:t>
      </w:r>
    </w:p>
    <w:p>
      <w:pPr>
        <w:pStyle w:val="BookText"/>
        <w:rPr/>
      </w:pPr>
      <w:r>
        <w:rPr>
          <w:rFonts w:ascii="Amiri" w:hAnsi="Amiri" w:eastAsia="Amiri" w:cs="Amiri"/>
          <w:color w:val="111111"/>
          <w:sz w:val="28"/>
          <w:sz w:val="28"/>
          <w:szCs w:val="28"/>
          <w:rtl w:val="true"/>
          <w:lang w:bidi="ar-SA"/>
        </w:rPr>
        <w:t>و أما المانع الذي يرجى زواله كعصيان السيد فبزواله يصح العقد،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دون أن يبين الامام عليه السلام التفصيل بين هذه الاحتمالات الثلاث، فعدم الاستفصال افاد 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صحة عقد الفضولي اذا وقع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صحة عقد الفضولي اذا وقع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ص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هذه تاسعة الأحاديث التي استدل بها الشيخ على دعواه و هي صحة عقد الفضولي اذا وقع للمالك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تقدم الاستدلال بهذه الأخبار في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بها ثانيا يكون تكرارا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بها فيما تقدم كان بالفحوى و الأولوية</w:t>
      </w:r>
    </w:p>
    <w:p>
      <w:pPr>
        <w:pStyle w:val="BookText"/>
        <w:rPr/>
      </w:pPr>
      <w:r>
        <w:rPr>
          <w:rFonts w:ascii="Amiri" w:hAnsi="Amiri" w:eastAsia="Amiri" w:cs="Amiri"/>
          <w:color w:val="111111"/>
          <w:sz w:val="28"/>
          <w:sz w:val="28"/>
          <w:szCs w:val="28"/>
          <w:rtl w:val="true"/>
          <w:lang w:bidi="ar-SA"/>
        </w:rPr>
        <w:t>و هنا يستدل بها بعموم العلة المنصوصة في الرواية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عصى سيده و لم يعص اللّه، حيث إن العلة فيها عامة تشمل النكاح و بقية العقود الواقعة فضولا، فلا يكون الاستدلال بها تكرارا، فتقع المغايرة بين المقامين في الاستدلال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 حاصل الاستدلال بهذه الأخبار </w:t>
      </w:r>
      <w:bookmarkStart w:id="192" w:name="pg15582_213052"/>
    </w:p>
    <w:p>
      <w:pPr>
        <w:pStyle w:val="BookText"/>
        <w:rPr/>
      </w:pPr>
      <w:bookmarkEnd w:id="192"/>
      <w:r>
        <w:rPr>
          <w:rFonts w:ascii="Amiri" w:hAnsi="Amiri" w:eastAsia="Amiri" w:cs="Amiri"/>
          <w:color w:val="111111"/>
          <w:sz w:val="28"/>
          <w:sz w:val="28"/>
          <w:szCs w:val="28"/>
          <w:rtl w:val="true"/>
          <w:lang w:bidi="ar-SA"/>
        </w:rPr>
        <w:t xml:space="preserve">و رضا المالك من هذا القبيل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يرضى أولا و يرضى ثانيا</w:t>
      </w:r>
    </w:p>
    <w:p>
      <w:pPr>
        <w:pStyle w:val="BookText"/>
        <w:rPr/>
      </w:pPr>
      <w:r>
        <w:rPr>
          <w:rFonts w:ascii="Amiri" w:hAnsi="Amiri" w:eastAsia="Amiri" w:cs="Amiri"/>
          <w:color w:val="111111"/>
          <w:sz w:val="28"/>
          <w:sz w:val="28"/>
          <w:szCs w:val="28"/>
          <w:rtl w:val="true"/>
          <w:lang w:bidi="ar-SA"/>
        </w:rPr>
        <w:t>بخلاف سخط اللّه عز و جل بفعل، فإنه يستحيل رضاه</w:t>
      </w:r>
    </w:p>
    <w:p>
      <w:pPr>
        <w:pStyle w:val="Heading6"/>
        <w:numPr>
          <w:ilvl w:val="5"/>
          <w:numId w:val="1"/>
        </w:numPr>
        <w:rPr/>
      </w:pPr>
      <w:bookmarkStart w:id="193" w:name="__RefHeading___Toc9765730_2142443653"/>
      <w:bookmarkStart w:id="194" w:name="_Toc73"/>
      <w:bookmarkEnd w:id="193"/>
      <w:r>
        <w:rPr>
          <w:rtl w:val="true"/>
        </w:rPr>
        <w:t>مختار المؤلف الصحة</w:t>
      </w:r>
      <w:bookmarkEnd w:id="194"/>
    </w:p>
    <w:p>
      <w:pPr>
        <w:pStyle w:val="BookText"/>
        <w:rPr/>
      </w:pPr>
      <w:r>
        <w:rPr>
          <w:rFonts w:ascii="Amiri" w:hAnsi="Amiri" w:eastAsia="Amiri" w:cs="Amiri"/>
          <w:color w:val="111111"/>
          <w:sz w:val="28"/>
          <w:sz w:val="28"/>
          <w:szCs w:val="28"/>
          <w:rtl w:val="true"/>
          <w:lang w:bidi="ar-SA"/>
        </w:rPr>
        <w:t xml:space="preserve">هذا غاية ما يمكن أن يحتج، و يستشهد به للقول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مما يمكن الخدشة فيه، إلا أن في بعضها الآخر غنى و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9765732_2142443653"/>
      <w:bookmarkStart w:id="196" w:name="_Toc74"/>
      <w:bookmarkEnd w:id="195"/>
      <w:r>
        <w:rPr>
          <w:rtl w:val="true"/>
        </w:rPr>
        <w:t>و احتجّ للبطلان بالأدلّة الأربعة</w:t>
      </w:r>
      <w:r>
        <w:rPr>
          <w:rtl w:val="true"/>
        </w:rPr>
        <w:t>:</w:t>
      </w:r>
      <w:bookmarkEnd w:id="196"/>
    </w:p>
    <w:p>
      <w:pPr>
        <w:pStyle w:val="Heading6"/>
        <w:numPr>
          <w:ilvl w:val="5"/>
          <w:numId w:val="1"/>
        </w:numPr>
        <w:rPr/>
      </w:pPr>
      <w:bookmarkStart w:id="197" w:name="__RefHeading___Toc9765734_2142443653"/>
      <w:bookmarkStart w:id="198" w:name="_Toc75"/>
      <w:bookmarkEnd w:id="197"/>
      <w:r>
        <w:rPr>
          <w:rtl w:val="true"/>
        </w:rPr>
        <w:t>أمّا الكتاب، بآية التجارة عن تراض</w:t>
      </w:r>
      <w:bookmarkEnd w:id="198"/>
    </w:p>
    <w:p>
      <w:pPr>
        <w:pStyle w:val="BookText"/>
        <w:rPr/>
      </w:pPr>
      <w:r>
        <w:rPr>
          <w:rFonts w:ascii="Amiri" w:hAnsi="Amiri" w:eastAsia="Amiri" w:cs="Amiri"/>
          <w:color w:val="111111"/>
          <w:sz w:val="28"/>
          <w:sz w:val="28"/>
          <w:szCs w:val="28"/>
          <w:rtl w:val="true"/>
          <w:lang w:bidi="ar-SA"/>
        </w:rPr>
        <w:t xml:space="preserve">و احتج للبطلان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إِلاّٰ أَنْ تَكُونَ تِجٰارَةً عَنْ تَرٰاضٍ‌ دل بمفهوم الحصر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سياق التحديد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غير التجارة عن تراض، أو التجارة لا عن تراض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قبيل المانع الّذي يرجى زواله فهو كعصيان السيد في أنه قابل للزوال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لم يرض أولا ثم رضي ثانيا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بصحة عقد الفضولي اذا وقع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بعض هذه الأخبار التي استدل بها لصحة عقد الفضولي و هي رواية عروة البارقي، حيث عرفت أن عروة كان عالما برضا الرسول الأعظم صلى اللّه عليه و آله و سلم فيكون خارجا عن موضوع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المطلوب و هو صحة عقد الفضولي اذا وقع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بطلان عقد الفضولي اذا وقع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الكتاب و السنة و الاجماع و العقل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مفهوم الشرط المستفاد من الاستثناء و هي كلمة إلا التي حصرت جواز اكل الأموال فيما بينهم بتجارة عن تراض</w:t>
      </w:r>
    </w:p>
    <w:p>
      <w:pPr>
        <w:pStyle w:val="BookText"/>
        <w:rPr/>
      </w:pPr>
      <w:r>
        <w:rPr>
          <w:rFonts w:ascii="Amiri" w:hAnsi="Amiri" w:eastAsia="Amiri" w:cs="Amiri"/>
          <w:color w:val="111111"/>
          <w:sz w:val="28"/>
          <w:sz w:val="28"/>
          <w:szCs w:val="28"/>
          <w:rtl w:val="true"/>
          <w:lang w:bidi="ar-SA"/>
        </w:rPr>
        <w:t>فمفهومه أنه إن لم يكن هناك تجارة عن تراض فيما بينهم لا يجوز اكل الأموال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مفهوم الوصف و هو تقييد التجارة بتراض</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فمفهومه أنه عند فقدان القيد لا يجوز الاكل </w:t>
      </w:r>
    </w:p>
    <w:p>
      <w:pPr>
        <w:pStyle w:val="BookText"/>
        <w:rPr/>
      </w:pPr>
      <w:r>
        <w:rPr>
          <w:rFonts w:ascii="Amiri" w:hAnsi="Amiri" w:eastAsia="Amiri" w:cs="Amiri"/>
          <w:color w:val="111111"/>
          <w:sz w:val="28"/>
          <w:sz w:val="28"/>
          <w:szCs w:val="28"/>
          <w:rtl w:val="true"/>
          <w:lang w:bidi="ar-SA"/>
        </w:rPr>
        <w:t>غير مبيح لاكل مال الغير و إن لحقها الرضا</w:t>
      </w:r>
    </w:p>
    <w:p>
      <w:pPr>
        <w:pStyle w:val="BookText"/>
        <w:rPr/>
      </w:pPr>
      <w:r>
        <w:rPr>
          <w:rFonts w:ascii="Amiri" w:hAnsi="Amiri" w:eastAsia="Amiri" w:cs="Amiri"/>
          <w:color w:val="111111"/>
          <w:sz w:val="28"/>
          <w:sz w:val="28"/>
          <w:szCs w:val="28"/>
          <w:rtl w:val="true"/>
          <w:lang w:bidi="ar-SA"/>
        </w:rPr>
        <w:t xml:space="preserve">و من المعلوم أن الفضولي غير داخل في المستثنى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الحصر ممنوعة، لانقطاع الاستثناء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اللفظ، و صريح المحكي عن جماعة من المفسرين، ضرورة عدم كون التجارة عن تراض فردا من الباطل خارجا عن حكمه</w:t>
      </w:r>
    </w:p>
    <w:p>
      <w:pPr>
        <w:pStyle w:val="BookText"/>
        <w:rPr/>
      </w:pPr>
      <w:r>
        <w:rPr>
          <w:rFonts w:ascii="Amiri" w:hAnsi="Amiri" w:eastAsia="Amiri" w:cs="Amiri"/>
          <w:color w:val="111111"/>
          <w:sz w:val="28"/>
          <w:sz w:val="28"/>
          <w:szCs w:val="28"/>
          <w:rtl w:val="true"/>
          <w:lang w:bidi="ar-SA"/>
        </w:rPr>
        <w:t xml:space="preserve">و أما سياق التحديد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لثبوت مفهوم القيد فهو مع 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بما اذا لم يكن للقيد فائدة اخرى ككونه واردا مورد الغالب كما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رَبٰائِبُكُمُ اَللاّٰتِي فِي حُجُورِكُمْ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عرفت التحقيق عنهما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 الاستدلال بمفهوم الشرط نظر و إشكال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دلالة مفهوم الشرط على الحصر المذكور</w:t>
      </w:r>
    </w:p>
    <w:p>
      <w:pPr>
        <w:pStyle w:val="BookText"/>
        <w:rPr/>
      </w:pPr>
      <w:r>
        <w:rPr>
          <w:rFonts w:ascii="Amiri" w:hAnsi="Amiri" w:eastAsia="Amiri" w:cs="Amiri"/>
          <w:color w:val="111111"/>
          <w:sz w:val="28"/>
          <w:sz w:val="28"/>
          <w:szCs w:val="28"/>
          <w:rtl w:val="true"/>
          <w:lang w:bidi="ar-SA"/>
        </w:rPr>
        <w:t xml:space="preserve">و قد عرفت التحقيق عن الاستثناء المنقطع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 الاستثناء منقطعا هو ظاهر اللفظ</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الاستدلال بمفهوم الوصف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نسلم أن الوصف له مفهوم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غالب موارد التجارة يكون عن تراض، اذ قل ما يتفق وقوع تجارة عن غير تراض، لأن المتعاملين بما هما مؤمنان لا يقدمان على تجارة غير تراض فيما بينهم، فليس فيه مفهوم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غالب الربائب تكون في الحجور، فليس معنى الآية الكريمة أن الربائب اللاتي تكون في غير حجور الآباء محللة عليهم </w:t>
      </w:r>
    </w:p>
    <w:p>
      <w:pPr>
        <w:pStyle w:val="BookText"/>
        <w:rPr/>
      </w:pPr>
      <w:r>
        <w:rPr>
          <w:rFonts w:ascii="Amiri" w:hAnsi="Amiri" w:eastAsia="Amiri" w:cs="Amiri"/>
          <w:color w:val="111111"/>
          <w:sz w:val="28"/>
          <w:sz w:val="28"/>
          <w:szCs w:val="28"/>
          <w:rtl w:val="true"/>
          <w:lang w:bidi="ar-SA"/>
        </w:rPr>
        <w:t xml:space="preserve">مع احتمال أن يكون عن 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بعد خبر، لتكون على قراءة نصب التجارة، لا قيدا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غلبة وصف النكرة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تؤيد التقييد فيكون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سبب الاكل تجارة، و يكون عن تراض</w:t>
      </w:r>
    </w:p>
    <w:p>
      <w:pPr>
        <w:pStyle w:val="BookText"/>
        <w:rPr/>
      </w:pPr>
      <w:r>
        <w:rPr>
          <w:rFonts w:ascii="Amiri" w:hAnsi="Amiri" w:eastAsia="Amiri" w:cs="Amiri"/>
          <w:color w:val="111111"/>
          <w:sz w:val="28"/>
          <w:sz w:val="28"/>
          <w:szCs w:val="28"/>
          <w:rtl w:val="true"/>
          <w:lang w:bidi="ar-SA"/>
        </w:rPr>
        <w:t xml:space="preserve">و من المعلوم أن السبب الموجب لحل الاكل في الفضولي إنما نشأ عن التراضي، 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لملاّك الأموال، و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الفضولي إنما تصير تجارة للمالك بعد الاجازة فتجارته عن تراض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الجار و المجرور في موضع النصب خبر ثان لكلمة تكون اى إلا أن يكون سبب الاكل هو التراضي الحاصل من الطرفين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يكون عن تراض قيدا للتجارة حتى يكون للقيد مفهوم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وصف كلمة تجارة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تراض تؤيد كون عن تراض قيدا للتجارة فيكون للقيد مفهوم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القول بكون عن تراض في محل النصب على أن يكون خبرا ثانيا لكلمة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 حول جملة عن تراض</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تنازلنا عن القول بأن تراض خبر بعد خبر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قيد حتى يستفاد منه المفهوم، و قلنا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افاد في المقام أيضا، لأن الآية الكريمة وَ لاٰ تَأْكُلُوا أَمْوٰالَكُمْ‌ خطاب متوجه لصاحبي الأموال و مالكيها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المالكون للأموال لا تأكلوا أموالكم بينكم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خروج الفضولي عن مصاديق الخطاب؛ لأنه ليس بمالك لما يبيعه حتى تشمله الآية الكريمة، و الكبرى الكلية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من المعلوم أيضا أن التجارة في الفضولي إنما تتحقق </w:t>
      </w:r>
      <w:bookmarkStart w:id="199" w:name="pg15582_213055"/>
    </w:p>
    <w:p>
      <w:pPr>
        <w:pStyle w:val="BookText"/>
        <w:rPr/>
      </w:pPr>
      <w:bookmarkEnd w:id="199"/>
      <w:r>
        <w:rPr>
          <w:rFonts w:ascii="Amiri" w:hAnsi="Amiri" w:eastAsia="Amiri" w:cs="Amiri"/>
          <w:color w:val="111111"/>
          <w:sz w:val="28"/>
          <w:sz w:val="28"/>
          <w:szCs w:val="28"/>
          <w:rtl w:val="true"/>
          <w:lang w:bidi="ar-SA"/>
        </w:rPr>
        <w:t xml:space="preserve">و قد حكى عن المجمع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مذهب الامامية و الشافعية و غيرهم أن معنى التراضي بالتجارة امضاء البيع بالتصرف، أو التخاير بعد العقد</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الظرف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بعد خبر</w:t>
      </w:r>
    </w:p>
    <w:p>
      <w:pPr>
        <w:pStyle w:val="Heading6"/>
        <w:numPr>
          <w:ilvl w:val="5"/>
          <w:numId w:val="1"/>
        </w:numPr>
        <w:rPr/>
      </w:pPr>
      <w:bookmarkStart w:id="200" w:name="__RefHeading___Toc9765736_2142443653"/>
      <w:bookmarkStart w:id="201" w:name="_Toc76"/>
      <w:bookmarkEnd w:id="200"/>
      <w:r>
        <w:rPr>
          <w:rtl w:val="true"/>
        </w:rPr>
        <w:t>و أمّا السنّة، فهي أخبار</w:t>
      </w:r>
      <w:r>
        <w:rPr>
          <w:rtl w:val="true"/>
        </w:rPr>
        <w:t>:</w:t>
      </w:r>
      <w:bookmarkEnd w:id="201"/>
    </w:p>
    <w:p>
      <w:pPr>
        <w:pStyle w:val="Heading6"/>
        <w:numPr>
          <w:ilvl w:val="5"/>
          <w:numId w:val="1"/>
        </w:numPr>
        <w:rPr/>
      </w:pPr>
      <w:bookmarkStart w:id="202" w:name="__RefHeading___Toc9765738_2142443653"/>
      <w:bookmarkStart w:id="203" w:name="_Toc77"/>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 xml:space="preserve">و أما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أخبار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المستفيض و هو قوله صلى اللّه عليه و آله و سلم لحكيم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ما ليس عندك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حضوره عنده كناية عن عدم تسلطه على تسليمه، لعدم تملكه فيكون مساوقا للنبوى الآخر لا بيع إلا فيما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تصير تجارة للمالك بعد أن اجاز المالك العقد الصادر من الفضولي، فاذا اجاز تكون تجارة الفضولي حينئذ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فبضم هاتين المقدمتين ثبت أن ما افاده المستدل على بطلان الفضولي باطل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مجمع البيان</w:t>
      </w:r>
    </w:p>
    <w:p>
      <w:pPr>
        <w:pStyle w:val="BookText"/>
        <w:rPr/>
      </w:pPr>
      <w:r>
        <w:rPr>
          <w:rFonts w:ascii="Amiri" w:hAnsi="Amiri" w:eastAsia="Amiri" w:cs="Amiri"/>
          <w:color w:val="111111"/>
          <w:sz w:val="28"/>
          <w:sz w:val="28"/>
          <w:szCs w:val="28"/>
          <w:rtl w:val="true"/>
          <w:lang w:bidi="ar-SA"/>
        </w:rPr>
        <w:t xml:space="preserve">هو مؤلّف شريف في تفسير القرآن المجيد على غرار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لشيخ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 الزكية</w:t>
      </w:r>
    </w:p>
    <w:p>
      <w:pPr>
        <w:pStyle w:val="BookText"/>
        <w:rPr/>
      </w:pPr>
      <w:r>
        <w:rPr>
          <w:rFonts w:ascii="Amiri" w:hAnsi="Amiri" w:eastAsia="Amiri" w:cs="Amiri"/>
          <w:color w:val="111111"/>
          <w:sz w:val="28"/>
          <w:sz w:val="28"/>
          <w:szCs w:val="28"/>
          <w:rtl w:val="true"/>
          <w:lang w:bidi="ar-SA"/>
        </w:rPr>
        <w:t xml:space="preserve">مؤلفه امين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اللّه مقامه</w:t>
      </w:r>
    </w:p>
    <w:p>
      <w:pPr>
        <w:pStyle w:val="BookText"/>
        <w:rPr/>
      </w:pPr>
      <w:r>
        <w:rPr>
          <w:rFonts w:ascii="Amiri" w:hAnsi="Amiri" w:eastAsia="Amiri" w:cs="Amiri"/>
          <w:color w:val="111111"/>
          <w:sz w:val="28"/>
          <w:sz w:val="28"/>
          <w:szCs w:val="28"/>
          <w:rtl w:val="true"/>
          <w:lang w:bidi="ar-SA"/>
        </w:rPr>
        <w:t xml:space="preserve">يأتي شرح هذا التفسير الشريف و مؤلفه العظيم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لعل ما افاده صاحب مجمع البيان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تراض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للمبطلين من الأدلة الأربعة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بعض تلك الاخبار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بمضمونه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يملك، و لا عتق إلا فيما يملك</w:t>
      </w:r>
    </w:p>
    <w:p>
      <w:pPr>
        <w:pStyle w:val="BookText"/>
        <w:rPr/>
      </w:pPr>
      <w:r>
        <w:rPr>
          <w:rFonts w:ascii="Amiri" w:hAnsi="Amiri" w:eastAsia="Amiri" w:cs="Amiri"/>
          <w:color w:val="111111"/>
          <w:sz w:val="28"/>
          <w:sz w:val="28"/>
          <w:szCs w:val="28"/>
          <w:rtl w:val="true"/>
          <w:lang w:bidi="ar-SA"/>
        </w:rPr>
        <w:t>و لما ورد في توقيع العسكري عليه السلام الى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ما ليس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الحميرى أن مولانا عجل اللّه فرجه كتب في جواب بعض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الضيعة لا يجوز ابتياعها إلا عن مالكها، أو بأمره، أو رضا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الصحيح عن محمد بن مسلم الوارد في ارض بفم النيل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اشتراها رجل و أهل الارض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ارضنا، و اهل الاستان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أرضنا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تشترها إلا برضا اهلها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 قرية في الكوفة، و مدينة بين بغداد و واسط</w:t>
      </w:r>
    </w:p>
    <w:p>
      <w:pPr>
        <w:pStyle w:val="BookText"/>
        <w:rPr/>
      </w:pPr>
      <w:r>
        <w:rPr>
          <w:rFonts w:ascii="Amiri" w:hAnsi="Amiri" w:eastAsia="Amiri" w:cs="Amiri"/>
          <w:color w:val="111111"/>
          <w:sz w:val="28"/>
          <w:sz w:val="28"/>
          <w:szCs w:val="28"/>
          <w:rtl w:val="true"/>
          <w:lang w:bidi="ar-SA"/>
        </w:rPr>
        <w:t>و المراد من فم النيل صدر القرية و بدايتها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ضبط هذه الكلمة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بالنون مع ضم الهمزة و السين</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و السين مع الفاء اى أسناف</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التاء و ضم الهمزة و السين اى استان</w:t>
      </w:r>
    </w:p>
    <w:p>
      <w:pPr>
        <w:pStyle w:val="BookText"/>
        <w:rPr/>
      </w:pPr>
      <w:r>
        <w:rPr>
          <w:rFonts w:ascii="Amiri" w:hAnsi="Amiri" w:eastAsia="Amiri" w:cs="Amiri"/>
          <w:color w:val="111111"/>
          <w:sz w:val="28"/>
          <w:sz w:val="28"/>
          <w:szCs w:val="28"/>
          <w:rtl w:val="true"/>
          <w:lang w:bidi="ar-SA"/>
        </w:rPr>
        <w:t>و المراد منها الكور الواقعة في بغداد</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قرية من قرى هرات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04" w:name="pg15582_213057"/>
    </w:p>
    <w:p>
      <w:pPr>
        <w:pStyle w:val="BookText"/>
        <w:rPr/>
      </w:pPr>
      <w:bookmarkEnd w:id="204"/>
      <w:r>
        <w:rPr>
          <w:rFonts w:ascii="Amiri" w:hAnsi="Amiri" w:eastAsia="Amiri" w:cs="Amiri"/>
          <w:color w:val="111111"/>
          <w:sz w:val="28"/>
          <w:sz w:val="28"/>
          <w:szCs w:val="28"/>
          <w:rtl w:val="true"/>
          <w:lang w:bidi="ar-SA"/>
        </w:rPr>
        <w:t xml:space="preserve">و ما في الصحيح عن محمد بن القاسم بن الفضيل في رجل اشترى من امرأة من آل 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قطائعهم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عليها كتابا قد قبضت المال و لم نقبضه فيعطيها المال أم يمنعها؟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ليمنعها أشد المنع، فإنها باعت ما لم 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9765740_2142443653"/>
      <w:bookmarkStart w:id="206" w:name="_Toc78"/>
      <w:bookmarkEnd w:id="205"/>
      <w:r>
        <w:rPr>
          <w:rtl w:val="true"/>
        </w:rPr>
        <w:t>المناقشة في الاستدلال بالروايات</w:t>
      </w:r>
      <w:bookmarkEnd w:id="206"/>
    </w:p>
    <w:p>
      <w:pPr>
        <w:pStyle w:val="BookText"/>
        <w:rPr/>
      </w:pPr>
      <w:r>
        <w:rPr>
          <w:rFonts w:ascii="Amiri" w:hAnsi="Amiri" w:eastAsia="Amiri" w:cs="Amiri"/>
          <w:color w:val="111111"/>
          <w:sz w:val="28"/>
          <w:sz w:val="28"/>
          <w:szCs w:val="28"/>
          <w:rtl w:val="true"/>
          <w:lang w:bidi="ar-SA"/>
        </w:rPr>
        <w:t xml:space="preserve">و الجواب عن النبوي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الموصول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العين الشخصية، للاجماع و النص على جواز بيع الكلي،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البيع لنفسه،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بني عباس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قطيعة و هي علم لما لا ينقل من المال كالقرى و الأراضي و الأبراج، و الحصون</w:t>
      </w:r>
    </w:p>
    <w:p>
      <w:pPr>
        <w:pStyle w:val="BookText"/>
        <w:rPr/>
      </w:pPr>
      <w:r>
        <w:rPr>
          <w:rFonts w:ascii="Amiri" w:hAnsi="Amiri" w:eastAsia="Amiri" w:cs="Amiri"/>
          <w:color w:val="111111"/>
          <w:sz w:val="28"/>
          <w:sz w:val="28"/>
          <w:szCs w:val="28"/>
          <w:rtl w:val="true"/>
          <w:lang w:bidi="ar-SA"/>
        </w:rPr>
        <w:t>و تطلق على قطعة من ارض الخراج، و الاقطاع إعطاء الامام قطعة من الارض و غيرها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هذا آخر الأحاديث و هي ستة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النبوي الاول المروي عن حكيم بن حزام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كلمة ما الموصولة الواقعة في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تبع ما ليس عندك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الظاهر من البيع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هو البيع لنفسه، فإن هذا البيع ممنوع</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ليس المراد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ما ليس عندك البيع للمالك كما هو المفروض في البحث، فإن الكلام في أن يبيع الفضولي للمالك بدون سبق منع منه </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يراد بالبيع مجرد الإنشاء فيكون دليلا على عدم جواز بيع الفضولي لنفسه فلا يقع له، و لا للمالك بعد اجازته</w:t>
      </w:r>
    </w:p>
    <w:p>
      <w:pPr>
        <w:pStyle w:val="BookText"/>
        <w:rPr/>
      </w:pPr>
      <w:r>
        <w:rPr>
          <w:rFonts w:ascii="Amiri" w:hAnsi="Amiri" w:eastAsia="Amiri" w:cs="Amiri"/>
          <w:color w:val="111111"/>
          <w:sz w:val="28"/>
          <w:sz w:val="28"/>
          <w:szCs w:val="28"/>
          <w:rtl w:val="true"/>
          <w:lang w:bidi="ar-SA"/>
        </w:rPr>
        <w:t xml:space="preserve">و إما أن يراد ما عن التذكرة من أن يبيع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 ثم يمضي ليشتريه من مالكه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صلى اللّه عليه و آله و سلم ذكره جوابا لحكيم بن حزام، حيث سأله عن أن يبيع الشيء فيمضي و يشتريه و يسلمه‌؟ فإن هذا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جائز، و لا نعلم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للنهي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حين أن كان المراد من عدم جواز بيع ما ليس عندك هو البيع لنفسه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العلامة في التذكرة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 المراد من عدم جواز بيع ما ليس عندك هو بيع الفضولي عن نفسه ثم يمضي الى المالك ليشتريه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 في جواب حكيم بن حزام لما سأله عن أن يبيع شيئا فيمضي فيشتريه، فإن الجواب يكون طبقا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أنه لا يجوز بيع ما ليس عندك حتى عن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عن نفسه ثم يمضي الى المالك فيشتريه 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مثل هذا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ثان لعدم وقوع البيع المذكور اذا كان عن 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صاحبها قد لا يبيعها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المراد من روايتي خالد و يحيى الآتيتين في بيع الفضولي لنفسه، و يكون بطلان البيع بمعنى عدم وقوع البيع للبائع بمجرد انتقاله إليه بالشراء فلا ينافي اهليته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لتعقب الاجازة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اخرى 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عن البيع دليل على عدم وقوعه مؤثرا في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الغائه بالنسبة الى المالك حتى لا تنفعه اجازة المالك في وقوعه له</w:t>
      </w:r>
    </w:p>
    <w:p>
      <w:pPr>
        <w:pStyle w:val="BookText"/>
        <w:rPr/>
      </w:pPr>
      <w:r>
        <w:rPr>
          <w:rFonts w:ascii="IRNazanin" w:hAnsi="IRNazanin" w:eastAsia="IRNazanin"/>
          <w:color w:val="111111"/>
          <w:sz w:val="28"/>
          <w:sz w:val="28"/>
          <w:szCs w:val="28"/>
          <w:rtl w:val="true"/>
          <w:lang w:bidi="fa-IR"/>
        </w:rPr>
        <w:t xml:space="preserve">و هذا المعنى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من الاول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يمضي الى المالك فيشتريه منه، اذ الدليل الاول هو النهي المذكور اى عدم الجواز لأجل الغرر و هي الجهالة اذ ربما لا يوافق المالك فالمشتري يكون جاهلا بالموضوع و هو لا يصح، لأنه لو كان عالما بالواقع لما أقدم على مثل هذا الشراء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انتهى ما افاده العلامة في التذكرة</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أفاده العلامة في التذكرة و اشرنا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أهلية البيع الصادر عن العاقد الفضولي لنفسه بتعقبه الاجازة من المالك، و وقوعه له، لا للعاقد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نهي النبي صلى اللّه عليه و آله و سلم حكيم بن حزام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حق العاقد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النهي المذكور لا يدل على عدم وقوع البيع بالمرة حتى للمالك بعد اجازته للبيع و وقوعه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المعنى الثاني الذي ذكره العلامة و ذكرناه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ذكره الشيخ بقوله في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يراد بالبيع </w:t>
      </w:r>
    </w:p>
    <w:p>
      <w:pPr>
        <w:pStyle w:val="BookText"/>
        <w:rPr/>
      </w:pPr>
      <w:r>
        <w:rPr>
          <w:rFonts w:ascii="Amiri" w:hAnsi="Amiri" w:eastAsia="Amiri" w:cs="Amiri"/>
          <w:color w:val="111111"/>
          <w:sz w:val="28"/>
          <w:sz w:val="28"/>
          <w:szCs w:val="28"/>
          <w:rtl w:val="true"/>
          <w:lang w:bidi="ar-SA"/>
        </w:rPr>
        <w:t xml:space="preserve">و نحن نقول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w:t>
      </w:r>
    </w:p>
    <w:p>
      <w:pPr>
        <w:pStyle w:val="BookText"/>
        <w:rPr/>
      </w:pPr>
      <w:r>
        <w:rPr>
          <w:rFonts w:ascii="Amiri" w:hAnsi="Amiri" w:eastAsia="Amiri" w:cs="Amiri"/>
          <w:color w:val="111111"/>
          <w:sz w:val="28"/>
          <w:sz w:val="28"/>
          <w:szCs w:val="28"/>
          <w:rtl w:val="true"/>
          <w:lang w:bidi="ar-SA"/>
        </w:rPr>
        <w:t xml:space="preserve">و ثانيا سلمنا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النبوي على المنع، لكنها بالعموم فيجب تخصيصه بما تقدم من الأدلة الدالة على تصحيح بيع ما ليس عند العاقد لمالكه اذا اجاز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نحن نعترف بعدم صحة البيع بالمعنى الثاني الذي ذكرناه عن العلامة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 سلمنا على ان النبوي الاول المذكور 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منع بيع ما ليس عندك مطلقا حتى بالنسبة الى المالك، و تنازلنا عن المعنى الاول المراد من لا تبع</w:t>
      </w:r>
    </w:p>
    <w:p>
      <w:pPr>
        <w:pStyle w:val="BookText"/>
        <w:rPr/>
      </w:pPr>
      <w:r>
        <w:rPr>
          <w:rFonts w:ascii="Amiri" w:hAnsi="Amiri" w:eastAsia="Amiri" w:cs="Amiri"/>
          <w:color w:val="111111"/>
          <w:sz w:val="28"/>
          <w:sz w:val="28"/>
          <w:szCs w:val="28"/>
          <w:rtl w:val="true"/>
          <w:lang w:bidi="ar-SA"/>
        </w:rPr>
        <w:t>لكن نقول دلالة النبوي على ذلك بالعموم فيجب تخصيصه بالعمومات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رواية عروة البارقي المشار إليها في ص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 رواية محمد بن قيس المشار إليها في ص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 فحوى صحة عقد النكاح من الفضولي المشار إليها في ص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و موثقة جميل المشار إليها في ص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 روايات الاتجار بمال اليتيم المشار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 رواية ابن اشيم المشار إليها في ص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و صحيحة الحلبي المشار إليها في ص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و موثقة عبد الرحمن بن عبد اللّه المشار إليها في ص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و الروايات الدالة على عدم فساد النكاح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المالك الذي وقع العقد له فضولا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يراد بالبيع مجرد الإنشاء</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في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ما يراد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يبيع عن نفسه </w:t>
      </w:r>
    </w:p>
    <w:p>
      <w:pPr>
        <w:pStyle w:val="BookText"/>
        <w:rPr/>
      </w:pPr>
      <w:r>
        <w:rPr>
          <w:rFonts w:ascii="Amiri" w:hAnsi="Amiri" w:eastAsia="Amiri" w:cs="Amiri"/>
          <w:color w:val="111111"/>
          <w:sz w:val="28"/>
          <w:sz w:val="28"/>
          <w:szCs w:val="28"/>
          <w:rtl w:val="true"/>
          <w:lang w:bidi="ar-SA"/>
        </w:rPr>
        <w:t>يظهر الجواب عن دلالة 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إلا في ملك، فإن الظاهر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المنفي هو البيع لنفسه، و أن النفي راجع الى نفي الصحة في حقه لا في حق المالك،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لو سلم وجب تخصيصه بما دل على وقوع البيع للمالك اذا اجاز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الروايتان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فدلالتهما على ما حملنا عليه السابقين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و ليس فيهما ما يدل و لو بالعموم على عدم وقوع البيع الواقع من غير المالك له اذا اجاز</w:t>
      </w:r>
    </w:p>
    <w:p>
      <w:pPr>
        <w:pStyle w:val="BookText"/>
        <w:rPr/>
      </w:pPr>
      <w:r>
        <w:rPr>
          <w:rFonts w:ascii="Amiri" w:hAnsi="Amiri" w:eastAsia="Amiri" w:cs="Amiri"/>
          <w:color w:val="111111"/>
          <w:sz w:val="28"/>
          <w:sz w:val="28"/>
          <w:szCs w:val="28"/>
          <w:rtl w:val="true"/>
          <w:lang w:bidi="ar-SA"/>
        </w:rPr>
        <w:t xml:space="preserve">و أما الحصر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ابن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النبوي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إلا فيما يملك المشار إليه 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الظاهر من هذا النبوي الثاني أن المراد من نفي البيع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إلا فيما يملك هو البيع لنفسه، لا للمالك و أن النفي الواقع راجع الى نفي صحة البيع الصادر في حقه، لا في حق المالك كما فيما نحن فيه، حيث وقع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ترق من الشيخ اى لو سلمنا و تنازلنا عن أن المراد من النفي هو العموم حتى للمالك فحينئذ يجب تخصيص هذا العموم بالأخبار الواردة التي اشرنا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تنص على وقوع العقد للمالك اذا وقع فضولا ثم اجاز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 الامام العسكري عليه السلام، و رواية الحميري المشار إليهما في ص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المروي عن حكيم بن حزام</w:t>
      </w:r>
    </w:p>
    <w:p>
      <w:pPr>
        <w:pStyle w:val="BookText"/>
        <w:rPr/>
      </w:pPr>
      <w:r>
        <w:rPr>
          <w:rFonts w:ascii="Amiri" w:hAnsi="Amiri" w:eastAsia="Amiri" w:cs="Amiri"/>
          <w:color w:val="111111"/>
          <w:sz w:val="28"/>
          <w:sz w:val="28"/>
          <w:szCs w:val="28"/>
          <w:rtl w:val="true"/>
          <w:lang w:bidi="ar-SA"/>
        </w:rPr>
        <w:t xml:space="preserve">و النبوي الثاني المشار إليهما في ص </w:t>
      </w:r>
      <w:r>
        <w:rPr>
          <w:rFonts w:eastAsia="Amiri" w:cs="Amiri" w:ascii="Amiri" w:hAnsi="Amiri"/>
          <w:color w:val="111111"/>
          <w:sz w:val="28"/>
          <w:szCs w:val="28"/>
          <w:lang w:bidi="ar-SA"/>
        </w:rPr>
        <w:t>204</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أما الجواب عن الحصر الواقع في صحيحة محمد بن مسلم في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تشترها إلا برضا اهلها </w:t>
      </w:r>
    </w:p>
    <w:p>
      <w:pPr>
        <w:pStyle w:val="BookText"/>
        <w:rPr/>
      </w:pPr>
      <w:r>
        <w:rPr>
          <w:rFonts w:ascii="Amiri" w:hAnsi="Amiri" w:eastAsia="Amiri" w:cs="Amiri"/>
          <w:color w:val="111111"/>
          <w:sz w:val="28"/>
          <w:sz w:val="28"/>
          <w:szCs w:val="28"/>
          <w:rtl w:val="true"/>
          <w:lang w:bidi="ar-SA"/>
        </w:rPr>
        <w:t xml:space="preserve">و التوقيع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في مقابلة عدم رضا اهل الارض و الضيعة رأسا على ما يقتضيه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p>
    <w:p>
      <w:pPr>
        <w:pStyle w:val="BookText"/>
        <w:rPr/>
      </w:pPr>
      <w:r>
        <w:rPr>
          <w:rFonts w:ascii="Amiri" w:hAnsi="Amiri" w:eastAsia="Amiri" w:cs="Amiri"/>
          <w:color w:val="111111"/>
          <w:sz w:val="28"/>
          <w:sz w:val="28"/>
          <w:szCs w:val="28"/>
          <w:rtl w:val="true"/>
          <w:lang w:bidi="ar-SA"/>
        </w:rPr>
        <w:t xml:space="preserve">و توضيحه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مثل المقام و إن كان يقتضي الفساد إلا أنه بمعنى عدم ترتب الاثر المقصود من المعاملة عليه</w:t>
      </w:r>
    </w:p>
    <w:p>
      <w:pPr>
        <w:pStyle w:val="BookText"/>
        <w:rPr/>
      </w:pPr>
      <w:r>
        <w:rPr>
          <w:rFonts w:ascii="Amiri" w:hAnsi="Amiri" w:eastAsia="Amiri" w:cs="Amiri"/>
          <w:color w:val="111111"/>
          <w:sz w:val="28"/>
          <w:sz w:val="28"/>
          <w:szCs w:val="28"/>
          <w:rtl w:val="true"/>
          <w:lang w:bidi="ar-SA"/>
        </w:rPr>
        <w:t xml:space="preserve">و من المعلوم أن عقد الفضولي لا يترتب عليه بنفسه الملك المقصود منه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عليه الباطل في عباراتهم كثيرا،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في الشرائع و القواعد من شروط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شروط الصحة كون العاقد مالكا أو قائما مقامه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أما الجواب عن الحصر الواقع في توقيع الامام الحجة المنتظر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ابتياعها إلا عن مالكها أو بامره، أو برضا منه المشار إليه في ص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اهل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ارضنا، و أهل الاستان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ارضنا، فإن هذا القول يدل على أنهم ما كانوا راضين بالبيع اصلا و راسا حتى لو استجيزوا لما اجازوا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توضيح أن الحصر الواقع في صحيحة محمد بن مسلم، و توقيع مولانا الحجة المنتظر عجل اللّه تعالى فرجه الشريف يراد منه في مقابل عدم رضا اهل الضيعة و الارض رأسا، و ليس في مقابل العقد الواقع للمالك مترقبا الاجازة منه فاجاز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النهي الوارد في قوله عليه السلام في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تشترها إلا برضا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ابتياعها إلا عن مالكها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أن عقد الفضولي لا يترتب عليه بنفسه الملك المقصود منه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لاجل أنه تطلق على عقد الفضولي كلمة الباطل في عبارات الفقهاء كثيرا </w:t>
      </w:r>
    </w:p>
    <w:p>
      <w:pPr>
        <w:pStyle w:val="BookText"/>
        <w:rPr/>
      </w:pPr>
      <w:r>
        <w:rPr>
          <w:rFonts w:ascii="Amiri" w:hAnsi="Amiri" w:eastAsia="Amiri" w:cs="Amiri"/>
          <w:color w:val="111111"/>
          <w:sz w:val="28"/>
          <w:sz w:val="28"/>
          <w:szCs w:val="28"/>
          <w:rtl w:val="true"/>
          <w:lang w:bidi="ar-SA"/>
        </w:rPr>
        <w:t xml:space="preserve">و إن ابيت إلا عن ظهور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لغوية عقد الفضولي رأسا وجب تخصيصهما بما تقدم من أدلة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القاسم بن فضيل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فيها إلا على عدم جواز إعطاء الثمن للفضولي، لأنه باع ما لا يملك</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لا ينافي صحة الفضولي</w:t>
      </w:r>
    </w:p>
    <w:p>
      <w:pPr>
        <w:pStyle w:val="BookText"/>
        <w:rPr/>
      </w:pPr>
      <w:r>
        <w:rPr>
          <w:rFonts w:ascii="Amiri" w:hAnsi="Amiri" w:eastAsia="Amiri" w:cs="Amiri"/>
          <w:color w:val="111111"/>
          <w:sz w:val="28"/>
          <w:sz w:val="28"/>
          <w:szCs w:val="28"/>
          <w:rtl w:val="true"/>
          <w:lang w:bidi="ar-SA"/>
        </w:rPr>
        <w:t xml:space="preserve">و أما توقيع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نفي جواز البيع فيما لا يملك بمعنى وقوعه للبائع على جهة الوجوب و اللزوم</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تصريحه عليه السلام بعد تلك الفقرة بوجوب البيع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 الامام العسكري عليه السلام للصفار، و رواية الحميري المشار إليهما في ص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اشرنا إليها في ص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ص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عدم جواز اعطاء الثمن للفضولي لا ينافي صحة عقد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توقيع الامام العسكري عليه السلام إليه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هذا الظاهر الذي قلناه في توقيع الامام العسكري عليه السلام الى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نفي جواز البيع فيما لا يملك هو عدم وقوعه للبائع على نحو الوجوب و اللزوم يؤيده صريح قوله عليه السلام بعد جملة لا يجوز بيع ما ليس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وجب الشراء من البائع على ما يملك، فإن جملة و قد وجب تدل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عدم وقوع العقد للبائع على نحو الوجوب و اللزوم </w:t>
      </w:r>
      <w:bookmarkStart w:id="207" w:name="pg15582_213064"/>
    </w:p>
    <w:p>
      <w:pPr>
        <w:pStyle w:val="BookText"/>
        <w:rPr/>
      </w:pPr>
      <w:bookmarkEnd w:id="207"/>
      <w:r>
        <w:rPr>
          <w:rFonts w:ascii="Amiri" w:hAnsi="Amiri" w:eastAsia="Amiri" w:cs="Amiri"/>
          <w:color w:val="111111"/>
          <w:sz w:val="28"/>
          <w:sz w:val="28"/>
          <w:szCs w:val="28"/>
          <w:rtl w:val="true"/>
          <w:lang w:bidi="ar-SA"/>
        </w:rPr>
        <w:t xml:space="preserve">فيما يملك، فلا 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وقوعه لمالكه اذا اجاز</w:t>
      </w:r>
    </w:p>
    <w:p>
      <w:pPr>
        <w:pStyle w:val="BookText"/>
        <w:rPr/>
      </w:pPr>
      <w:r>
        <w:rPr>
          <w:rFonts w:ascii="Amiri" w:hAnsi="Amiri" w:eastAsia="Amiri" w:cs="Amiri"/>
          <w:color w:val="111111"/>
          <w:sz w:val="28"/>
          <w:sz w:val="28"/>
          <w:szCs w:val="28"/>
          <w:rtl w:val="true"/>
          <w:lang w:bidi="ar-SA"/>
        </w:rPr>
        <w:t xml:space="preserve">و بالجملة فالانصاف أنه لا دلالة في تلك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بأسرها على عدم وقوع بيع غير المالك للمالك اذا اجاز، و لا تعرض فيها إلا لنفي وقوعه للعاقد</w:t>
      </w:r>
    </w:p>
    <w:p>
      <w:pPr>
        <w:pStyle w:val="Heading6"/>
        <w:numPr>
          <w:ilvl w:val="5"/>
          <w:numId w:val="1"/>
        </w:numPr>
        <w:rPr/>
      </w:pPr>
      <w:bookmarkStart w:id="208" w:name="__RefHeading___Toc9765742_2142443653"/>
      <w:bookmarkStart w:id="209" w:name="_Toc79"/>
      <w:bookmarkEnd w:id="208"/>
      <w:r>
        <w:rPr>
          <w:rtl w:val="true"/>
        </w:rPr>
        <w:t>الثالث</w:t>
      </w:r>
      <w:r>
        <w:rPr>
          <w:rtl w:val="true"/>
        </w:rPr>
        <w:t xml:space="preserve">: </w:t>
      </w:r>
      <w:r>
        <w:rPr>
          <w:rtl w:val="true"/>
        </w:rPr>
        <w:t>الإجماع على البطلان،</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البطلان ادعاه الشيخ في الخلاف معترفا بأن الصحة مذهب قوم من أصحابنا، معتذرا عن ذلك بعدم الاعتداد بخلافهم</w:t>
      </w:r>
    </w:p>
    <w:p>
      <w:pPr>
        <w:pStyle w:val="BookText"/>
        <w:rPr/>
      </w:pPr>
      <w:r>
        <w:rPr>
          <w:rFonts w:ascii="Amiri" w:hAnsi="Amiri" w:eastAsia="Amiri" w:cs="Amiri"/>
          <w:color w:val="111111"/>
          <w:sz w:val="28"/>
          <w:sz w:val="28"/>
          <w:szCs w:val="28"/>
          <w:rtl w:val="true"/>
          <w:lang w:bidi="ar-SA"/>
        </w:rPr>
        <w:t>و ادعاه ابن زهرة أيضا في الغنية</w:t>
      </w:r>
    </w:p>
    <w:p>
      <w:pPr>
        <w:pStyle w:val="BookText"/>
        <w:rPr/>
      </w:pPr>
      <w:r>
        <w:rPr>
          <w:rFonts w:ascii="Amiri" w:hAnsi="Amiri" w:eastAsia="Amiri" w:cs="Amiri"/>
          <w:color w:val="111111"/>
          <w:sz w:val="28"/>
          <w:sz w:val="28"/>
          <w:szCs w:val="28"/>
          <w:rtl w:val="true"/>
          <w:lang w:bidi="ar-SA"/>
        </w:rPr>
        <w:t>و ادعى الحلي في باب المضاربة عدم الخلاف في بطلان شراء الغاصب اذا اشترى بعين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الظن بالاجماع، بل الظن بعدمه بعد ذهاب معظم القدماء كالقديمين، و المفيد و المرتضى و الشيخ بنفسه في النهاية التي هي آخر مصنفاته على ما قيل، و أتباعهم على الصحة، و أتباع المتأخرين عليه، عدا فخر الدين، و بعض متأخري المتأخرين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حول الجملة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لقوله عليه السلام في توقيعه للصفار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ما ليس يملك على عدم وقوع البيع للمالك بعد اجازته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النبوي الاول و الثاني، و توقيع الامام العسكري عليه السلام و رواية الحميري، و صحيحة محمد بن مسلم، و صحيحة محمد بن القاسم المذكورة 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أدلة القائلين ببطلان العقد الصادر من الفضولي</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الاردبيلي قدس سره </w:t>
      </w:r>
      <w:bookmarkStart w:id="210" w:name="pg15582_213065"/>
    </w:p>
    <w:p>
      <w:pPr>
        <w:pStyle w:val="Heading6"/>
        <w:numPr>
          <w:ilvl w:val="5"/>
          <w:numId w:val="1"/>
        </w:numPr>
        <w:rPr/>
      </w:pPr>
      <w:bookmarkStart w:id="211" w:name="__RefHeading___Toc9765744_2142443653"/>
      <w:bookmarkStart w:id="212" w:name="_Toc80"/>
      <w:bookmarkEnd w:id="210"/>
      <w:bookmarkEnd w:id="211"/>
      <w:r>
        <w:rPr>
          <w:rtl w:val="true"/>
        </w:rPr>
        <w:t>الرابع</w:t>
      </w:r>
      <w:r>
        <w:rPr>
          <w:rtl w:val="true"/>
        </w:rPr>
        <w:t xml:space="preserve">: </w:t>
      </w:r>
      <w:r>
        <w:rPr>
          <w:rtl w:val="true"/>
        </w:rPr>
        <w:t>ما دلّ من العقل و النقل</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العقل و النقل على عدم جواز التصرف في مال الغير إلا باذنه، فإن الرضا اللاحق لا ينفع فى رفع القبح الثابت حال التصرف ففي التوقيع المروي 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لأحد أن يتصرف في مال غيره إلا باذنه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ريب أن بيع مال الغير تصرف فيه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على مال الغير متوقعا لاجازته غير قاصد لترتب الآثار عليها ليس تصرفا فيه</w:t>
      </w:r>
    </w:p>
    <w:p>
      <w:pPr>
        <w:pStyle w:val="BookText"/>
        <w:rPr/>
      </w:pPr>
      <w:r>
        <w:rPr>
          <w:rFonts w:ascii="Amiri" w:hAnsi="Amiri" w:eastAsia="Amiri" w:cs="Amiri"/>
          <w:color w:val="111111"/>
          <w:sz w:val="28"/>
          <w:sz w:val="28"/>
          <w:szCs w:val="28"/>
          <w:rtl w:val="true"/>
          <w:lang w:bidi="ar-SA"/>
        </w:rPr>
        <w:t xml:space="preserve">نعم لو فرض كون العقد علة تامة و لو عرفا لحصول الآثار كما في بيع المالك، أو الغاصب المستقل كان حكم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جوازا و منعا حكم معلوله المترتب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أدلة القائلين ببطلان عقد الفضولي</w:t>
      </w:r>
    </w:p>
    <w:p>
      <w:pPr>
        <w:pStyle w:val="BookText"/>
        <w:rPr/>
      </w:pPr>
      <w:r>
        <w:rPr>
          <w:rFonts w:ascii="Amiri" w:hAnsi="Amiri" w:eastAsia="Amiri" w:cs="Amiri"/>
          <w:color w:val="111111"/>
          <w:sz w:val="28"/>
          <w:sz w:val="28"/>
          <w:szCs w:val="28"/>
          <w:rtl w:val="true"/>
          <w:lang w:bidi="ar-SA"/>
        </w:rPr>
        <w:t>المقصود من الدليل الرابع تشكيل قياس منطقي من الشكل الأول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الفضولي تصرف في مال الغير</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تصرفا في مال الغير فهو قبيح و حرام عقلا و شرعا</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الفضولي قبيح و حرام، لأنه تصرف في مال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مطبعة النعمان عام </w:t>
      </w:r>
      <w:r>
        <w:rPr>
          <w:rFonts w:eastAsia="Amiri" w:cs="Amiri" w:ascii="Amiri" w:hAnsi="Amiri"/>
          <w:color w:val="111111"/>
          <w:sz w:val="28"/>
          <w:szCs w:val="28"/>
          <w:lang w:bidi="ar-SA"/>
        </w:rPr>
        <w:t>1386</w:t>
      </w:r>
    </w:p>
    <w:p>
      <w:p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من الجواب هذا منع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العقد الصادر من الفضولي للمالك مترقبا صدور الاجازة منه ليس من أفراد تلك الكبرى الكلية المانعة عن التصرف في مال الغير حتى يكون قبيحا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عقد الفضولي من حيث الوقوع، و عدم الوقوع كان مثل حكم معلوله الذي هو النقل و الانتقال المترتب على العقد جوازا و منعا </w:t>
      </w:r>
    </w:p>
    <w:p>
      <w:pPr>
        <w:pStyle w:val="BookText"/>
        <w:rPr/>
      </w:pPr>
      <w:r>
        <w:rPr>
          <w:rFonts w:ascii="Amiri" w:hAnsi="Amiri" w:eastAsia="Amiri" w:cs="Amiri"/>
          <w:color w:val="111111"/>
          <w:sz w:val="28"/>
          <w:sz w:val="28"/>
          <w:szCs w:val="28"/>
          <w:rtl w:val="true"/>
          <w:lang w:bidi="ar-SA"/>
        </w:rPr>
        <w:t xml:space="preserve">ثم لو 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تصرفا فمما استقل العقل بجوازه مثل الاستضاءة و الاصطلاء بنور الغير و ناره</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يفرض الكلام فيما اذا علم الاذن في هذا من المقال أو الحال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لا يخرجه عن الفضولي</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تنازل من الشيخ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العقد على مال الغير متوقعا لاجازته غير قاصد لترتيب الآثار عليه ليس تصرفا فيه</w:t>
      </w:r>
    </w:p>
    <w:p>
      <w:pPr>
        <w:pStyle w:val="BookText"/>
        <w:rPr/>
      </w:pPr>
      <w:r>
        <w:rPr>
          <w:rFonts w:ascii="Amiri" w:hAnsi="Amiri" w:eastAsia="Amiri" w:cs="Amiri"/>
          <w:color w:val="111111"/>
          <w:sz w:val="28"/>
          <w:sz w:val="28"/>
          <w:szCs w:val="28"/>
          <w:rtl w:val="true"/>
          <w:lang w:bidi="ar-SA"/>
        </w:rPr>
        <w:t>و خلاصته على فرض كون هذا النوع من التصرف تصرفا في مال الغير، لكنه عد من التصرفات الجائزة، لاستقلال العقل بجواز هذا النوع من التصرف فهو من قبيل الاستضاءة بنور سراج الغير، و الاصطلاء بنار عمرو</w:t>
      </w:r>
    </w:p>
    <w:p>
      <w:pPr>
        <w:pStyle w:val="BookText"/>
        <w:rPr/>
      </w:pPr>
      <w:r>
        <w:rPr>
          <w:rFonts w:ascii="Amiri" w:hAnsi="Amiri" w:eastAsia="Amiri" w:cs="Amiri"/>
          <w:color w:val="111111"/>
          <w:sz w:val="28"/>
          <w:sz w:val="28"/>
          <w:szCs w:val="28"/>
          <w:rtl w:val="true"/>
          <w:lang w:bidi="ar-SA"/>
        </w:rPr>
        <w:t>فكما أن هذه الاستضاءة، و الاصطلاءة جائزتان عند العقل و لا يراهما قبيحا و تصرفا في مال الغير</w:t>
      </w:r>
    </w:p>
    <w:p>
      <w:pPr>
        <w:pStyle w:val="BookText"/>
        <w:rPr/>
      </w:pPr>
      <w:r>
        <w:rPr>
          <w:rFonts w:ascii="Amiri" w:hAnsi="Amiri" w:eastAsia="Amiri" w:cs="Amiri"/>
          <w:color w:val="111111"/>
          <w:sz w:val="28"/>
          <w:sz w:val="28"/>
          <w:szCs w:val="28"/>
          <w:rtl w:val="true"/>
          <w:lang w:bidi="ar-SA"/>
        </w:rPr>
        <w:t>كذلك ما نحن فيه، فإن التصرف فيه بنحو المذكور ليس تصرفا قبيحا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بالإضافة الى أننا نفرض الكلام في العاقد الفضولي الّذي عقد و كان عالما بالاذن من المالك بواسطة القرائن المقالية، أو الحالية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الفرض المذكور مبني على أن العلم بالاذن لا يخرج هذا الفضولي عن مفهوم الفضولي و مصاديقه</w:t>
      </w:r>
    </w:p>
    <w:p>
      <w:pPr>
        <w:pStyle w:val="BookText"/>
        <w:rPr/>
      </w:pPr>
      <w:r>
        <w:rPr>
          <w:rFonts w:ascii="Amiri" w:hAnsi="Amiri" w:eastAsia="Amiri" w:cs="Amiri"/>
          <w:color w:val="111111"/>
          <w:sz w:val="28"/>
          <w:sz w:val="28"/>
          <w:szCs w:val="28"/>
          <w:rtl w:val="true"/>
          <w:lang w:bidi="ar-SA"/>
        </w:rPr>
        <w:t>و أما في صورة الخروج عنه فلا مجال للبحث عنه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آخر عما افاده القائل ببطلان عقد الفضولي بادعاء أنه تصرف في مال الغير، و قد ثبت قبحه عقلا و نقلا </w:t>
      </w:r>
    </w:p>
    <w:p>
      <w:pPr>
        <w:pStyle w:val="BookText"/>
        <w:rPr/>
      </w:pPr>
      <w:r>
        <w:rPr>
          <w:rFonts w:ascii="Amiri" w:hAnsi="Amiri" w:eastAsia="Amiri" w:cs="Amiri"/>
          <w:color w:val="111111"/>
          <w:sz w:val="28"/>
          <w:sz w:val="28"/>
          <w:szCs w:val="28"/>
          <w:rtl w:val="true"/>
          <w:lang w:bidi="ar-SA"/>
        </w:rPr>
        <w:t xml:space="preserve">لا يدل على الفساد،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دل لدل على 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ترتب الاثر عليه، و عدم استقلاله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الوارد و إن دل على حرمة التصرف في مال الغير، إلا أن الحكم التكليفي لا يدل على الحكم الوضعي الذي هو الفساد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عما افاده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الحكم التكليفي على الحكم الوضعي</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تنازلنا عن مقالتنا، و سلمنا أن الحكم التكليفي يدل على الحكم الوضعي</w:t>
      </w:r>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الفساد هو عدم ترتب الآثار التي هي معنى الاسم المصدري و هو النقل و الانتقال بالاستقلال، و من دون مراجعة المالك في الاستجازة منه</w:t>
      </w:r>
    </w:p>
    <w:p>
      <w:pPr>
        <w:pStyle w:val="BookText"/>
        <w:rPr/>
      </w:pPr>
      <w:r>
        <w:rPr>
          <w:rFonts w:ascii="Amiri" w:hAnsi="Amiri" w:eastAsia="Amiri" w:cs="Amiri"/>
          <w:color w:val="111111"/>
          <w:sz w:val="28"/>
          <w:sz w:val="28"/>
          <w:szCs w:val="28"/>
          <w:rtl w:val="true"/>
          <w:lang w:bidi="ar-SA"/>
        </w:rPr>
        <w:t>و من المعلوم أن القائل بصحة عقد الفضولي لا يقول بصحة مثل هذا البيع الفضولي، و لا ينكر بطلانه، و لا سيما على القول بكون الاجازة ناقلة</w:t>
      </w:r>
    </w:p>
    <w:p>
      <w:pPr>
        <w:pStyle w:val="BookText"/>
        <w:rPr/>
      </w:pPr>
      <w:r>
        <w:rPr>
          <w:rFonts w:ascii="Amiri" w:hAnsi="Amiri" w:eastAsia="Amiri" w:cs="Amiri"/>
          <w:color w:val="111111"/>
          <w:sz w:val="28"/>
          <w:sz w:val="28"/>
          <w:szCs w:val="28"/>
          <w:rtl w:val="true"/>
          <w:lang w:bidi="ar-SA"/>
        </w:rPr>
        <w:t>و لا يخفى أنه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في الفضولي جزء السبب في انتقال المال الى المشتري، و أن الجزء الآخر هو الرضا،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يدل على الفساد فلا محالة يدل على فساد متعلقه الذي هو ترتب الاثر الذي كان يترتب على العقد لو لا النهي، لأن لازم القول بدلالة النهي على الفساد عدم صلاحية صيرورة العقد جزء السبب، فاذا فقدت الجزئية فلا يبقى مجال للجزء الآخر المتعقب و هي الاجازة اللاحقة</w:t>
      </w:r>
    </w:p>
    <w:p>
      <w:pPr>
        <w:pStyle w:val="BookText"/>
        <w:rPr/>
      </w:pPr>
      <w:r>
        <w:rPr>
          <w:rFonts w:ascii="Amiri" w:hAnsi="Amiri" w:eastAsia="Amiri" w:cs="Amiri"/>
          <w:color w:val="111111"/>
          <w:sz w:val="28"/>
          <w:sz w:val="28"/>
          <w:szCs w:val="28"/>
          <w:rtl w:val="true"/>
          <w:lang w:bidi="ar-SA"/>
        </w:rPr>
        <w:t>نعم ترتب الاثر على عقد الفضولي إنما يصح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سبب تام، و علة مستقلة له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عدم استقلال مثل هذا البيع في ترتب الاثر كما عرفت آنفا </w:t>
      </w:r>
      <w:bookmarkStart w:id="213" w:name="pg15582_213068"/>
    </w:p>
    <w:p>
      <w:pPr>
        <w:pStyle w:val="BookText"/>
        <w:rPr/>
      </w:pPr>
      <w:bookmarkEnd w:id="213"/>
      <w:r>
        <w:rPr>
          <w:rFonts w:ascii="Amiri" w:hAnsi="Amiri" w:eastAsia="Amiri" w:cs="Amiri"/>
          <w:color w:val="111111"/>
          <w:sz w:val="28"/>
          <w:sz w:val="28"/>
          <w:szCs w:val="28"/>
          <w:rtl w:val="true"/>
          <w:lang w:bidi="ar-SA"/>
        </w:rPr>
        <w:t xml:space="preserve">في ذلك، و لا ينكره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بالصحة، خصوصا اذا كانت الاجازة ناقلة</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الجواب عما لو وقع العقد من الفضولي قاصدا لترتيب الاثر من دون مراجعة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 العقد المقرون بهذا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محرم، لا نفس القصد المقرون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w:t>
      </w:r>
    </w:p>
    <w:p>
      <w:pPr>
        <w:pStyle w:val="Heading6"/>
        <w:numPr>
          <w:ilvl w:val="5"/>
          <w:numId w:val="1"/>
        </w:numPr>
        <w:rPr/>
      </w:pPr>
      <w:bookmarkStart w:id="214" w:name="__RefHeading___Toc9765746_2142443653"/>
      <w:bookmarkStart w:id="215" w:name="_Toc81"/>
      <w:bookmarkEnd w:id="214"/>
      <w:r>
        <w:rPr>
          <w:rtl w:val="true"/>
        </w:rPr>
        <w:t>و قد يستدلّ للمنع بوجوه أُخر ضعيفة،</w:t>
      </w:r>
      <w:bookmarkEnd w:id="215"/>
    </w:p>
    <w:p>
      <w:pPr>
        <w:pStyle w:val="BookText"/>
        <w:rPr/>
      </w:pPr>
      <w:r>
        <w:rPr>
          <w:rFonts w:ascii="Amiri" w:hAnsi="Amiri" w:eastAsia="Amiri" w:cs="Amiri"/>
          <w:color w:val="111111"/>
          <w:sz w:val="28"/>
          <w:sz w:val="28"/>
          <w:szCs w:val="28"/>
          <w:rtl w:val="true"/>
          <w:lang w:bidi="ar-SA"/>
        </w:rPr>
        <w:t xml:space="preserve">و قد يستدل للمنع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اخر ضعيفة أقواها أن القدرة على التسليم معتبرة في صحة البيع، و الفضولي غير قادر، و أن الفضولي غير قاصد حقيقة الى مدلول اللفظ كالمكره كما صرح في المسالك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 ينكر القائل بصحة البيع الفضولي بطلان مثل هذا النوع من عقد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المراد من البطلان على القول بدلالة الحكم التكليفي على الحكم الوضعي هو عدم ترتب الآثار على هذا البيع، و عدم استقلاله في ترتب الاثر</w:t>
      </w:r>
    </w:p>
    <w:p>
      <w:pPr>
        <w:pStyle w:val="BookText"/>
        <w:rPr/>
      </w:pPr>
      <w:r>
        <w:rPr>
          <w:rFonts w:ascii="Amiri" w:hAnsi="Amiri" w:eastAsia="Amiri" w:cs="Amiri"/>
          <w:color w:val="111111"/>
          <w:sz w:val="28"/>
          <w:sz w:val="28"/>
          <w:szCs w:val="28"/>
          <w:rtl w:val="true"/>
          <w:lang w:bidi="ar-SA"/>
        </w:rPr>
        <w:t>وجه ظهور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القصد المذكور يكون موجبا لبطلان البيع كما عرفت ذلك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اذ لا دخل للمشتري في ذلك فهو اجنبي عن المراجعة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قصد العاقد ترتيب الاثر على عقده مستقلا و من دون مراجعة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الصادر من العاقد الفضولي قاصدا ترتب الآثار عليه من دون مراجعة المالك، لعدم قبح العقد حينئذ، و عدم كونه منهيا عنه حتى يدل على الفساد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التكليفي يدل على الحكم الوضعي</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لمنع صحة عقد الفضولي الواقع للمالك مع سبق نهي منه </w:t>
      </w:r>
      <w:bookmarkStart w:id="216" w:name="pg15582_213069"/>
    </w:p>
    <w:p>
      <w:pPr>
        <w:pStyle w:val="BookText"/>
        <w:rPr/>
      </w:pPr>
      <w:bookmarkEnd w:id="216"/>
      <w:r>
        <w:rPr>
          <w:rFonts w:ascii="Amiri" w:hAnsi="Amiri" w:eastAsia="Amiri" w:cs="Amiri"/>
          <w:color w:val="111111"/>
          <w:sz w:val="28"/>
          <w:sz w:val="28"/>
          <w:szCs w:val="28"/>
          <w:rtl w:val="true"/>
          <w:lang w:bidi="ar-SA"/>
        </w:rPr>
        <w:t xml:space="preserve">و يضعف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الفضولي قد يكون قادرا على إرضاء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غير معتبر في العاقد قطعا</w:t>
      </w:r>
    </w:p>
    <w:p>
      <w:pPr>
        <w:pStyle w:val="BookText"/>
        <w:rPr/>
      </w:pPr>
      <w:r>
        <w:rPr>
          <w:rFonts w:ascii="Amiri" w:hAnsi="Amiri" w:eastAsia="Amiri" w:cs="Amiri"/>
          <w:color w:val="111111"/>
          <w:sz w:val="28"/>
          <w:sz w:val="28"/>
          <w:szCs w:val="28"/>
          <w:rtl w:val="true"/>
          <w:lang w:bidi="ar-SA"/>
        </w:rPr>
        <w:t xml:space="preserve">بل يكفي 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المالك فحينئذ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العقد مع الاجازة قدرة المجيز على تسليمه، و قدرة المشتري على تسلمه على ما سيجيء</w:t>
      </w:r>
    </w:p>
    <w:p>
      <w:pPr>
        <w:pStyle w:val="BookText"/>
        <w:rPr/>
      </w:pPr>
      <w:r>
        <w:rPr>
          <w:rFonts w:ascii="Amiri" w:hAnsi="Amiri" w:eastAsia="Amiri" w:cs="Amiri"/>
          <w:color w:val="111111"/>
          <w:sz w:val="28"/>
          <w:sz w:val="28"/>
          <w:szCs w:val="28"/>
          <w:rtl w:val="true"/>
          <w:lang w:bidi="ar-SA"/>
        </w:rPr>
        <w:t xml:space="preserve">و يضعف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المعتبر في العقد هو هذا القدر من القصد الموجود في الفضولي، و المكره لا ازيد منه بدليل الاجماع على صحة نكاح الفضولي، و بيع المكره بحق، فإن دعوى عدم اعتبار القصد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للاجماع كما ترى</w:t>
      </w:r>
    </w:p>
    <w:p>
      <w:pPr>
        <w:pStyle w:val="Heading6"/>
        <w:numPr>
          <w:ilvl w:val="5"/>
          <w:numId w:val="1"/>
        </w:numPr>
        <w:rPr/>
      </w:pPr>
      <w:bookmarkStart w:id="217" w:name="__RefHeading___Toc9765748_2142443653"/>
      <w:bookmarkStart w:id="218" w:name="_Toc82"/>
      <w:bookmarkEnd w:id="217"/>
      <w:r>
        <w:rPr>
          <w:rtl w:val="true"/>
        </w:rPr>
        <w:t>المسألة الثانية</w:t>
      </w:r>
      <w:r>
        <w:rPr>
          <w:rtl w:val="true"/>
        </w:rPr>
        <w:t xml:space="preserve">: </w:t>
      </w:r>
      <w:r>
        <w:rPr>
          <w:rtl w:val="true"/>
        </w:rPr>
        <w:t>أن يسبقه منع من المالك</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المالك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قدرة الفضولي على التسليم الى المشتري، حيث إن اجازة المالك لم تصدر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لوجه تضعيف الدليل الاول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تحقق الشرط الذي هو القدرة على التسليم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أن قلنا بكفاية تحقق القدرة على التسليم في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الفضولي غير قاصد حقيقة الى مدلول اللفظ فهو كالمكره و الباء في بأن بيان لوجه تضعيف الدليل الاول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الفضولي، و المكره بحق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المسائل الثلاث التي ذكرها المصنف 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فهاهنا مسائل ثلاث</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يسبق العاقد الفضولي الذي يبيع للمالك </w:t>
      </w:r>
    </w:p>
    <w:p>
      <w:pPr>
        <w:pStyle w:val="BookText"/>
        <w:rPr/>
      </w:pPr>
      <w:r>
        <w:rPr>
          <w:rFonts w:ascii="Amiri" w:hAnsi="Amiri" w:eastAsia="Amiri" w:cs="Amiri"/>
          <w:color w:val="111111"/>
          <w:sz w:val="28"/>
          <w:sz w:val="28"/>
          <w:szCs w:val="28"/>
          <w:rtl w:val="true"/>
          <w:lang w:bidi="ar-SA"/>
        </w:rPr>
        <w:t xml:space="preserve">و المشهور أيضا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عن فخر الدين أن بعض المجوزين للفضولي اعتبر عدم سبق نهي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يلوح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التذكرة في باب النكاح من حمل النبوي ايما عبد تزوج بغير اذن مولاه فهو عاهر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تضعيف السند على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نكح بعد منع مولاه و كراهته، فإنه يقع باطلا</w:t>
      </w:r>
    </w:p>
    <w:p>
      <w:pPr>
        <w:pStyle w:val="BookText"/>
        <w:rPr/>
      </w:pPr>
      <w:r>
        <w:rPr>
          <w:rFonts w:ascii="Amiri" w:hAnsi="Amiri" w:eastAsia="Amiri" w:cs="Amiri"/>
          <w:color w:val="111111"/>
          <w:sz w:val="28"/>
          <w:sz w:val="28"/>
          <w:szCs w:val="28"/>
          <w:rtl w:val="true"/>
          <w:lang w:bidi="ar-SA"/>
        </w:rPr>
        <w:t>و الظاهر أنه لا يفرق بين النكاح، و غيره</w:t>
      </w:r>
    </w:p>
    <w:p>
      <w:pPr>
        <w:pStyle w:val="BookText"/>
        <w:rPr/>
      </w:pPr>
      <w:r>
        <w:rPr>
          <w:rFonts w:ascii="Amiri" w:hAnsi="Amiri" w:eastAsia="Amiri" w:cs="Amiri"/>
          <w:color w:val="111111"/>
          <w:sz w:val="28"/>
          <w:sz w:val="28"/>
          <w:szCs w:val="28"/>
          <w:rtl w:val="true"/>
          <w:lang w:bidi="ar-SA"/>
        </w:rPr>
        <w:t xml:space="preserve">و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المحقق الثاني، حيث حمل فساد بيع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صحة هذا العقد الصادر من الفضولي و إن سبقه منع من المالك كما قالوا بصحة المسألة الاولى التي باع الفضولي للمالك و لم يسبقه منع من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هذا الكلام عدم صحة هذا العقد الصادر من الفضولي مع سبق منع من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ما حكي عن 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بعض المجوزين للفضولي اعتبر في صحته عدم سبق نهى من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النبوي اى العلامة في التذكرة حمل النبوي المذكور على أن نكاح العبد بعد منع مولاه و كراهته له باطل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حكي عن 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بعض المجوزين للفضولي اعتبر في صحته عدم سبق نهي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المحقق الثاني أيضا</w:t>
      </w:r>
    </w:p>
    <w:p>
      <w:p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الفضولي للمالك مع سبق منع منه يكون غاصبا فيحمل بيعه على الفساد، لوجود القرينة الحالية على ذلك و هو الغصب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نسخ المكاسب الموجودة عندنا هذه العبارة هكذا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الى القرينة الدالة على عدم الرضا و هي الغصب</w:t>
      </w:r>
    </w:p>
    <w:p>
      <w:pPr>
        <w:pStyle w:val="BookText"/>
        <w:rPr/>
      </w:pPr>
      <w:r>
        <w:rPr>
          <w:rFonts w:ascii="Amiri" w:hAnsi="Amiri" w:eastAsia="Amiri" w:cs="Amiri"/>
          <w:color w:val="111111"/>
          <w:sz w:val="28"/>
          <w:sz w:val="28"/>
          <w:szCs w:val="28"/>
          <w:rtl w:val="true"/>
          <w:lang w:bidi="ar-SA"/>
        </w:rPr>
        <w:t xml:space="preserve">و كيف كان فهذا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ظاهرا، عدا تخيل أن المستند في عقد الفضولي هي رواية عروة المختصة بغير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العقد اذا وقع منهيا عنه فالمنع الموجود بعد العقد و لو آنا ما كاف في الرد فلا ينفع الاجازة اللاحقة، بناء على أنه لا يعتبر في الرد سوى عدم الرضا الباطني بالعقد على ما يقتضيه حكم بعضهم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حلف الموكل على نفي الاذن في اشتراء الوكيل انفسخ العقد، لأن الحلف عليه أمارة عدم الرضا</w:t>
      </w:r>
    </w:p>
    <w:p>
      <w:pPr>
        <w:pStyle w:val="BookText"/>
        <w:rPr/>
      </w:pPr>
      <w:r>
        <w:rPr>
          <w:rFonts w:ascii="Amiri" w:hAnsi="Amiri" w:eastAsia="Amiri" w:cs="Amiri"/>
          <w:color w:val="111111"/>
          <w:sz w:val="28"/>
          <w:sz w:val="28"/>
          <w:szCs w:val="28"/>
          <w:rtl w:val="true"/>
          <w:lang w:bidi="ar-SA"/>
        </w:rPr>
        <w:t xml:space="preserve">هذا، و لكن الأقوى عدم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انحصار المستند حينئذ في رواية عروة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حمل فساد بيع الغاصب</w:t>
      </w:r>
    </w:p>
    <w:p>
      <w:pPr>
        <w:pStyle w:val="BookText"/>
        <w:rPr/>
      </w:pPr>
      <w:r>
        <w:rPr>
          <w:rFonts w:ascii="Amiri" w:hAnsi="Amiri" w:eastAsia="Amiri" w:cs="Amiri"/>
          <w:color w:val="111111"/>
          <w:sz w:val="28"/>
          <w:sz w:val="28"/>
          <w:szCs w:val="28"/>
          <w:rtl w:val="true"/>
          <w:lang w:bidi="ar-SA"/>
        </w:rPr>
        <w:t>و الصحيح أن تكون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حمل بيع الغاصب على الفساد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بطلان المسألة الثانية، لاشتراط بعض المجوزين لصحة عقد الفضولي عدم سبق نهى من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سبق النهي من المالك في المسألة الثانية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حكم بعض الفقهاء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يبدي نظره حول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بيع العاقد الفضولي للمالك مع سبق منع منه</w:t>
      </w:r>
    </w:p>
    <w:p>
      <w:pPr>
        <w:pStyle w:val="BookText"/>
        <w:rPr/>
      </w:pPr>
      <w:r>
        <w:rPr>
          <w:rFonts w:ascii="Amiri" w:hAnsi="Amiri" w:eastAsia="Amiri" w:cs="Amiri"/>
          <w:color w:val="111111"/>
          <w:sz w:val="28"/>
          <w:sz w:val="28"/>
          <w:szCs w:val="28"/>
          <w:rtl w:val="true"/>
          <w:lang w:bidi="ar-SA"/>
        </w:rPr>
        <w:t>اى عدم الفرق بين المسألة الاولى التي باع الفضولي للمالك من دون سبق نهي منه</w:t>
      </w:r>
    </w:p>
    <w:p>
      <w:pPr>
        <w:pStyle w:val="BookText"/>
        <w:rPr/>
      </w:pPr>
      <w:r>
        <w:rPr>
          <w:rFonts w:ascii="Amiri" w:hAnsi="Amiri" w:eastAsia="Amiri" w:cs="Amiri"/>
          <w:color w:val="111111"/>
          <w:sz w:val="28"/>
          <w:sz w:val="28"/>
          <w:szCs w:val="28"/>
          <w:rtl w:val="true"/>
          <w:lang w:bidi="ar-SA"/>
        </w:rPr>
        <w:t>و بين المسألة الثانية التي باع للمالك مع سبق نهي منه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هناك روايات اخرى كما اشير إليها في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فلا يبقى في المقام سوى الرجوع الى أصالة الفساد </w:t>
      </w:r>
    </w:p>
    <w:p>
      <w:pPr>
        <w:pStyle w:val="BookText"/>
        <w:rPr/>
      </w:pPr>
      <w:r>
        <w:rPr>
          <w:rFonts w:ascii="Amiri" w:hAnsi="Amiri" w:eastAsia="Amiri" w:cs="Amiri"/>
          <w:color w:val="111111"/>
          <w:sz w:val="28"/>
          <w:sz w:val="28"/>
          <w:szCs w:val="28"/>
          <w:rtl w:val="true"/>
          <w:lang w:bidi="ar-SA"/>
        </w:rPr>
        <w:t xml:space="preserve">و كفاية العمومات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ترك الاستفصال في صحيحة محمد بن قيس، و جريان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أدلة نكاح العبد بدون اذن مولاه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مردود بالعمومات الناطقة بصحة العقود الشاملة للمسألة الثانية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الروايات المتقدمة التي اشرنا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لنا دليل آخر على صحة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لم يستفصل في صحيحة محمد بن قيس المشار إليها في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حكم لمولى الوليدة باخذه الوليدة و ابنها بين نهي المولى ولده عن بيع امته، و بين عدم نهيه عند ما اراد المولى السفر</w:t>
      </w:r>
    </w:p>
    <w:p>
      <w:pPr>
        <w:pStyle w:val="BookText"/>
        <w:rPr/>
      </w:pPr>
      <w:r>
        <w:rPr>
          <w:rFonts w:ascii="Amiri" w:hAnsi="Amiri" w:eastAsia="Amiri" w:cs="Amiri"/>
          <w:color w:val="111111"/>
          <w:sz w:val="28"/>
          <w:sz w:val="28"/>
          <w:szCs w:val="28"/>
          <w:rtl w:val="true"/>
          <w:lang w:bidi="ar-SA"/>
        </w:rPr>
        <w:t>فالدليل عام يشمل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الفضولي للمالك مع سبق نهي 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ترك الاستفصال اى و بالإضافة الى جريان فحوى أدلة نكاح العبد بدون اذن مولاه</w:t>
      </w:r>
    </w:p>
    <w:p>
      <w:pPr>
        <w:pStyle w:val="BookText"/>
        <w:rPr/>
      </w:pPr>
      <w:r>
        <w:rPr>
          <w:rFonts w:ascii="Amiri" w:hAnsi="Amiri" w:eastAsia="Amiri" w:cs="Amiri"/>
          <w:color w:val="111111"/>
          <w:sz w:val="28"/>
          <w:sz w:val="28"/>
          <w:szCs w:val="28"/>
          <w:rtl w:val="true"/>
          <w:lang w:bidi="ar-SA"/>
        </w:rPr>
        <w:t>هذا دليل آخر لصحة عقد الفضولي مع سبق منع من المالك</w:t>
      </w:r>
    </w:p>
    <w:p>
      <w:pPr>
        <w:pStyle w:val="BookText"/>
        <w:rPr/>
      </w:pPr>
      <w:r>
        <w:rPr>
          <w:rFonts w:ascii="Amiri" w:hAnsi="Amiri" w:eastAsia="Amiri" w:cs="Amiri"/>
          <w:color w:val="111111"/>
          <w:sz w:val="28"/>
          <w:sz w:val="28"/>
          <w:szCs w:val="28"/>
          <w:rtl w:val="true"/>
          <w:lang w:bidi="ar-SA"/>
        </w:rPr>
        <w:t>و خلاصته أن الأولوية المستفادة من الأخبار الواردة في صحة نكاح العبد بدون اذن مولاه تدل على صحة عقد الفضولي و إن ورد منع من المالك فيه، فإن النكاح مع أن الشارع قد احتاط فيه أشد الاحتياط اذا صح فيه فضولا بعد اجازة المولى و رضاه فبطريق أولى يصح الفضولي في سائر العقود و إن سبق فيها منع</w:t>
      </w:r>
    </w:p>
    <w:p>
      <w:pPr>
        <w:pStyle w:val="BookText"/>
        <w:rPr/>
      </w:pPr>
      <w:r>
        <w:rPr>
          <w:rFonts w:ascii="Amiri" w:hAnsi="Amiri" w:eastAsia="Amiri" w:cs="Amiri"/>
          <w:color w:val="111111"/>
          <w:sz w:val="28"/>
          <w:sz w:val="28"/>
          <w:szCs w:val="28"/>
          <w:rtl w:val="true"/>
          <w:lang w:bidi="ar-SA"/>
        </w:rPr>
        <w:t xml:space="preserve">و قد عرفت تلك الأخبار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سبق المنع من المالك، و في النكاح الواقع بدون اذن مولاه ليس فيه منع حتى يستدل بفحوى تلك الأدلة على صحة عقد الفضولي و إن سبق من المالك منع </w:t>
      </w:r>
    </w:p>
    <w:p>
      <w:pPr>
        <w:pStyle w:val="BookText"/>
        <w:rPr/>
      </w:pPr>
      <w:r>
        <w:rPr>
          <w:rFonts w:ascii="Amiri" w:hAnsi="Amiri" w:eastAsia="Amiri" w:cs="Amiri"/>
          <w:color w:val="111111"/>
          <w:sz w:val="28"/>
          <w:sz w:val="28"/>
          <w:szCs w:val="28"/>
          <w:rtl w:val="true"/>
          <w:lang w:bidi="ar-SA"/>
        </w:rPr>
        <w:t xml:space="preserve">مع ظهور المنع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بشاهد الحال بين الموالي و العبيد</w:t>
      </w:r>
    </w:p>
    <w:p>
      <w:pPr>
        <w:pStyle w:val="BookText"/>
        <w:rPr/>
      </w:pPr>
      <w:r>
        <w:rPr>
          <w:rFonts w:ascii="Amiri" w:hAnsi="Amiri" w:eastAsia="Amiri" w:cs="Amiri"/>
          <w:color w:val="111111"/>
          <w:sz w:val="28"/>
          <w:sz w:val="28"/>
          <w:szCs w:val="28"/>
          <w:rtl w:val="true"/>
          <w:lang w:bidi="ar-SA"/>
        </w:rPr>
        <w:t xml:space="preserve">مع أن رواية اجازته صريحة في عدم قدح معصية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المؤيدات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مال اليتيم و 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مخالفة العامل لما اشترط عليه رب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 في منعه عما عداه</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الباقي بعد العقد و لو آنا مّا فلم يدل دليل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النكاح ظاهرة في المنع و ان كان الظهور بسبب شاهد الحال بين المولى و العبد، حيث إن الغالب من المولى منع عبده عن الازدواج بدون اذنه و اطلاعه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ظهور المنع من المولى في نكاح العبد في أدلة نكاحه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عصى سيده و لم يعص اللّه المشار إليه في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فمعصية العبد لمولاه غير قادحة في العقد بعد صدور الاجازة من مولاه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صحة عقد الفضولي و إن سبقه منع من المالك و هو جريان المؤيدات المتقدمة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من بيان لجريان المؤيدات المتقدمة، و قد اخذ الشيخ في عدها و المراد من بيع مال اليتيم هو الأخبار الواردة في الاتجار بمال اليتيم لغير الولي المشار إليها في ص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صحيحة محمد بن قيس المشار إليها في ص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موثقة جميل المشار إليها في ص </w:t>
      </w:r>
      <w:r>
        <w:rPr>
          <w:rFonts w:eastAsia="Amiri" w:cs="Amiri" w:ascii="Amiri" w:hAnsi="Amiri"/>
          <w:color w:val="111111"/>
          <w:sz w:val="28"/>
          <w:szCs w:val="28"/>
          <w:lang w:bidi="ar-SA"/>
        </w:rPr>
        <w:t>184</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شرع في رد من قال ببطلان بيع الفضولي للمالك </w:t>
      </w:r>
      <w:bookmarkStart w:id="219" w:name="pg15582_213074"/>
    </w:p>
    <w:p>
      <w:pPr>
        <w:pStyle w:val="BookText"/>
        <w:rPr/>
      </w:pPr>
      <w:bookmarkEnd w:id="219"/>
      <w:r>
        <w:rPr>
          <w:rFonts w:ascii="Amiri" w:hAnsi="Amiri" w:eastAsia="Amiri" w:cs="Amiri"/>
          <w:color w:val="111111"/>
          <w:sz w:val="28"/>
          <w:sz w:val="28"/>
          <w:szCs w:val="28"/>
          <w:rtl w:val="true"/>
          <w:lang w:bidi="ar-SA"/>
        </w:rPr>
        <w:t>على كونه فسخا لا ينفع بعده الاجازة</w:t>
      </w:r>
    </w:p>
    <w:p>
      <w:pPr>
        <w:pStyle w:val="BookText"/>
        <w:rPr/>
      </w:pP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حلف الموكل غير مسلّم، و لو سلم فمن جهة ظهور الإقدام على الحلف على ما انكره في رد البيع، و عدم تسليمه له</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 صحة عقد المكره بعد الرضا، و أن كراهة المالك حال العقد، و بعد العقد لا تقدح في صحته اذا لحقه الاجازة</w:t>
      </w:r>
    </w:p>
    <w:p>
      <w:pPr>
        <w:pStyle w:val="Heading6"/>
        <w:numPr>
          <w:ilvl w:val="5"/>
          <w:numId w:val="1"/>
        </w:numPr>
        <w:rPr/>
      </w:pPr>
      <w:bookmarkStart w:id="220" w:name="__RefHeading___Toc9765750_2142443653"/>
      <w:bookmarkStart w:id="221" w:name="_Toc83"/>
      <w:bookmarkEnd w:id="220"/>
      <w:r>
        <w:rPr>
          <w:rtl w:val="true"/>
        </w:rPr>
        <w:t>المسألة الثالثة</w:t>
      </w:r>
      <w:r>
        <w:rPr>
          <w:rtl w:val="true"/>
        </w:rPr>
        <w:t xml:space="preserve">: </w:t>
      </w:r>
      <w:r>
        <w:rPr>
          <w:rtl w:val="true"/>
        </w:rPr>
        <w:t>أن يبيع الفضولي لنفسه</w:t>
      </w:r>
      <w:bookmarkEnd w:id="221"/>
    </w:p>
    <w:p>
      <w:pPr>
        <w:pStyle w:val="Heading6"/>
        <w:numPr>
          <w:ilvl w:val="5"/>
          <w:numId w:val="1"/>
        </w:numPr>
        <w:rPr/>
      </w:pPr>
      <w:bookmarkStart w:id="222" w:name="__RefHeading___Toc9765752_2142443653"/>
      <w:bookmarkStart w:id="223" w:name="_Toc84"/>
      <w:bookmarkEnd w:id="222"/>
      <w:r>
        <w:rPr>
          <w:rtl w:val="true"/>
        </w:rPr>
        <w:t>اشارة</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الفضولي لنفسه و هذا غالبا يكون في بيع الغاصب</w:t>
      </w:r>
    </w:p>
    <w:p>
      <w:pPr>
        <w:pStyle w:val="BookText"/>
        <w:rPr/>
      </w:pPr>
      <w:r>
        <w:rPr>
          <w:rFonts w:ascii="Amiri" w:hAnsi="Amiri" w:eastAsia="Amiri" w:cs="Amiri"/>
          <w:color w:val="111111"/>
          <w:sz w:val="28"/>
          <w:sz w:val="28"/>
          <w:szCs w:val="28"/>
          <w:rtl w:val="true"/>
          <w:lang w:bidi="ar-SA"/>
        </w:rPr>
        <w:t xml:space="preserve">و قد يتفق من غيره بزعم ملكية المبيع كما في مورد صحيحة الحلبي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الإقالة بوضيعة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سبق منع منه، اي و أما ما ذكره المستدل على البطلان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فالمنع الموجود بعد العقد و لو آنا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أما ما ذكره المستدل على البطلان</w:t>
      </w:r>
    </w:p>
    <w:p>
      <w:pPr>
        <w:pStyle w:val="BookText"/>
        <w:rPr/>
      </w:pPr>
      <w:r>
        <w:rPr>
          <w:rFonts w:ascii="Amiri" w:hAnsi="Amiri" w:eastAsia="Amiri" w:cs="Amiri"/>
          <w:color w:val="111111"/>
          <w:sz w:val="28"/>
          <w:sz w:val="28"/>
          <w:szCs w:val="28"/>
          <w:rtl w:val="true"/>
          <w:lang w:bidi="ar-SA"/>
        </w:rPr>
        <w:t xml:space="preserve">هذا رد على ما أفاده المستدل بقوله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حلف الموكل على نفي الاذن في اشتراء الوكيل انفسخ العقد</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الفسخ المذكور ممنوع غير مسلّم، لأنه قد يكون غرض الموكل من الحلف مجرد نفي الوكالة عليه خاصة، فلا يكون مجرد الحلف موجبا للفسخ و إن كان صادرا باذنه و توكيله واقعا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الرضا اللاحق موجب لصحة العقد و إن وقع فضولا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المسائل الثلاث التي ذكرها المصنف بقوله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فهاهنا مسائل ثلاث</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البائع قد اعتقد أن المشتري لما ارجعه الثوب إليه قد رده عليه بوضيعة فالثوب اصبح ملكا له </w:t>
      </w:r>
      <w:bookmarkStart w:id="224" w:name="pg15582_213075"/>
    </w:p>
    <w:p>
      <w:pPr>
        <w:pStyle w:val="Heading6"/>
        <w:numPr>
          <w:ilvl w:val="5"/>
          <w:numId w:val="1"/>
        </w:numPr>
        <w:rPr/>
      </w:pPr>
      <w:bookmarkStart w:id="225" w:name="__RefHeading___Toc9765754_2142443653"/>
      <w:bookmarkStart w:id="226" w:name="_Toc85"/>
      <w:bookmarkEnd w:id="224"/>
      <w:bookmarkEnd w:id="225"/>
      <w:r>
        <w:rPr>
          <w:rtl w:val="true"/>
        </w:rPr>
        <w:t>الأقوى الصحة و الدليل عليه</w:t>
      </w:r>
      <w:bookmarkEnd w:id="226"/>
    </w:p>
    <w:p>
      <w:pPr>
        <w:pStyle w:val="Heading6"/>
        <w:numPr>
          <w:ilvl w:val="5"/>
          <w:numId w:val="1"/>
        </w:numPr>
        <w:rPr/>
      </w:pPr>
      <w:bookmarkStart w:id="227" w:name="__RefHeading___Toc9765756_2142443653"/>
      <w:bookmarkStart w:id="228" w:name="_Toc86"/>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 xml:space="preserve">و الأقوى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وفاقا للمشهور، للعمومات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المتقدم، و فحوى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في النكاح، و أكثر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المؤيدات، مع ظهور صحيحة ابن قيس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9765758_2142443653"/>
      <w:bookmarkStart w:id="230" w:name="_Toc87"/>
      <w:bookmarkEnd w:id="229"/>
      <w:r>
        <w:rPr>
          <w:rtl w:val="true"/>
        </w:rPr>
        <w:t>الإشكال على صحة هذا البيع من وجوه</w:t>
      </w:r>
      <w:bookmarkEnd w:id="230"/>
    </w:p>
    <w:p>
      <w:pPr>
        <w:pStyle w:val="Heading6"/>
        <w:numPr>
          <w:ilvl w:val="5"/>
          <w:numId w:val="1"/>
        </w:numPr>
        <w:rPr/>
      </w:pPr>
      <w:bookmarkStart w:id="231" w:name="__RefHeading___Toc9765760_2142443653"/>
      <w:bookmarkStart w:id="232" w:name="_Toc88"/>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 xml:space="preserve">و لا وجه للفرق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ما تقدم من الفضولي للمالك إلا وجوه تظهر من كلمات جماعة بعضها مختص ببيع الغاصب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بيع العاقد الفضولي لنفسه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عروة البارقي المشار إليها في ص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 آية أَوْفُوا بِالْعُقُودِ المشار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و آية إِلاّٰ أَنْ تَكُونَ تِجٰارَةً عَنْ تَرٰاضٍ‌ المشار إليها في ص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و قوله عليه السلام في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مسلم إلاّ عن طيب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لفحوى صحة نكاح الفضولي في الحر و العبد المشار إليها في ص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لاكثر ما تقدم من المؤيدات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موثقة جميل المشار إليها في ص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 بالأخبار الواردة في جواز الاتجار بمال اليتيم لغير الولي المشار إليها في ص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 برواية ابن اشيم المشار إليها في ص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و صحيحة الحلبي المشار إليها في ص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و بموثقة عبد الرحمن بن عبد اللّه المشار إليها في ص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169</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بيع الفضولي لنفسه </w:t>
      </w:r>
      <w:bookmarkStart w:id="233" w:name="pg15582_213076"/>
    </w:p>
    <w:p>
      <w:pPr>
        <w:pStyle w:val="BookText"/>
        <w:rPr/>
      </w:pPr>
      <w:bookmarkEnd w:id="233"/>
      <w:r>
        <w:rPr>
          <w:rFonts w:ascii="Amiri" w:hAnsi="Amiri" w:eastAsia="Amiri" w:cs="Amiri"/>
          <w:color w:val="111111"/>
          <w:sz w:val="28"/>
          <w:sz w:val="28"/>
          <w:szCs w:val="28"/>
          <w:rtl w:val="true"/>
          <w:lang w:bidi="ar-SA"/>
        </w:rPr>
        <w:t xml:space="preserve">و بعضها مشترك بين جميع صور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9765762_2142443653"/>
      <w:bookmarkStart w:id="235" w:name="_Toc89"/>
      <w:bookmarkEnd w:id="234"/>
      <w:r>
        <w:rPr>
          <w:rtl w:val="true"/>
        </w:rPr>
        <w:t>الوجه الأول و جوابه</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ما تقدم من النبويين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ما ليس عندك و لا بيع إلا في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اختصاص مورد الجميع ببيع الفضولي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يعرف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مضمونهما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بيع غير المالك لبائعه غير المالك، بلا تعرض فيهما لوقوعه، و عدمه بالنسبة الى المالك اذا اجاز</w:t>
      </w:r>
    </w:p>
    <w:p>
      <w:pPr>
        <w:pStyle w:val="Heading6"/>
        <w:numPr>
          <w:ilvl w:val="5"/>
          <w:numId w:val="1"/>
        </w:numPr>
        <w:rPr/>
      </w:pPr>
      <w:bookmarkStart w:id="236" w:name="__RefHeading___Toc9765764_2142443653"/>
      <w:bookmarkStart w:id="237" w:name="_Toc90"/>
      <w:bookmarkEnd w:id="236"/>
      <w:r>
        <w:rPr>
          <w:rtl w:val="true"/>
        </w:rPr>
        <w:t>الوجه الثاني و جوابه</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عدم سبق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المسائل الثلاث التي ذكرها الشيخ في تصوير عقد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بعض تلك الوجوه الواردة على صحة بيع الفضولي لنفسه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إليهما في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حيث إن النبويين مطلقان يشملان بيع الفضولي للمالك، و لنفسه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التقييد باختصاص مورد الجميع ببيع الفضولي لنفسه هو عدم جواز إخراج المورد عن الاطلاق، لشموله له لا محالة</w:t>
      </w:r>
    </w:p>
    <w:p>
      <w:pPr>
        <w:pStyle w:val="BookText"/>
        <w:rPr/>
      </w:pPr>
      <w:r>
        <w:rPr>
          <w:rFonts w:ascii="Amiri" w:hAnsi="Amiri" w:eastAsia="Amiri" w:cs="Amiri"/>
          <w:color w:val="111111"/>
          <w:sz w:val="28"/>
          <w:sz w:val="28"/>
          <w:szCs w:val="28"/>
          <w:rtl w:val="true"/>
          <w:lang w:bidi="ar-SA"/>
        </w:rPr>
        <w:t>بخلاف غير المورد كما في بيع الفضولي للمالك، فإنه يمكن إخراجه عن تحت اطلاق المنع المذكور بما دل على صحته، فهذا هو الفارق بين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الفضولي للمالك، فإن الاطلاق لا يشمله</w:t>
      </w:r>
    </w:p>
    <w:p>
      <w:pPr>
        <w:pStyle w:val="BookText"/>
        <w:rPr/>
      </w:pPr>
      <w:r>
        <w:rPr>
          <w:rFonts w:ascii="Amiri" w:hAnsi="Amiri" w:eastAsia="Amiri" w:cs="Amiri"/>
          <w:color w:val="111111"/>
          <w:sz w:val="28"/>
          <w:sz w:val="28"/>
          <w:szCs w:val="28"/>
          <w:rtl w:val="true"/>
          <w:lang w:bidi="ar-SA"/>
        </w:rPr>
        <w:t>و بيع الفضولي لنفسه، فإن الإطلاق يشمله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مضمون الحديثين النبويين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بعض تلك الوجوه الواردة على عدم صحة بيع الفضولي لنفسه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مسألة بيع الفضولي لنفسه </w:t>
      </w:r>
      <w:bookmarkStart w:id="238" w:name="pg15582_213077"/>
    </w:p>
    <w:p>
      <w:pPr>
        <w:pStyle w:val="BookText"/>
        <w:rPr/>
      </w:pPr>
      <w:bookmarkEnd w:id="238"/>
      <w:r>
        <w:rPr>
          <w:rFonts w:ascii="Amiri" w:hAnsi="Amiri" w:eastAsia="Amiri" w:cs="Amiri"/>
          <w:color w:val="111111"/>
          <w:sz w:val="28"/>
          <w:sz w:val="28"/>
          <w:szCs w:val="28"/>
          <w:rtl w:val="true"/>
          <w:lang w:bidi="ar-SA"/>
        </w:rPr>
        <w:t>منع المالك</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مفقود في المغصوب</w:t>
      </w:r>
    </w:p>
    <w:p>
      <w:pPr>
        <w:pStyle w:val="BookText"/>
        <w:rPr/>
      </w:pPr>
      <w:r>
        <w:rPr>
          <w:rFonts w:ascii="Amiri" w:hAnsi="Amiri" w:eastAsia="Amiri" w:cs="Amiri"/>
          <w:color w:val="111111"/>
          <w:sz w:val="28"/>
          <w:sz w:val="28"/>
          <w:szCs w:val="28"/>
          <w:rtl w:val="true"/>
          <w:lang w:bidi="ar-SA"/>
        </w:rPr>
        <w:t xml:space="preserve">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المحقق الكركي أن الغصب قرينة عدم الرضا</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الكلام في الأعم من بيع الغاصب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الغصب أمارة عدم الرضا بالبيع للغاصب، لا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المالك ببيع الغاصب، لتوقع الاجازة، و تملك الثمن فليس في الغصب دلالة على عدم الرضا باصل البيع، بل الغاصب و غيره من هذه الجهة سواء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سبق منع المالك غير مؤثر</w:t>
      </w:r>
    </w:p>
    <w:p>
      <w:pPr>
        <w:pStyle w:val="Heading6"/>
        <w:numPr>
          <w:ilvl w:val="5"/>
          <w:numId w:val="1"/>
        </w:numPr>
        <w:rPr/>
      </w:pPr>
      <w:bookmarkStart w:id="239" w:name="__RefHeading___Toc9765766_2142443653"/>
      <w:bookmarkStart w:id="240" w:name="_Toc91"/>
      <w:bookmarkEnd w:id="239"/>
      <w:r>
        <w:rPr>
          <w:rtl w:val="true"/>
        </w:rPr>
        <w:t>الوجه الثالث و جوابه</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الفضولي اذا قصد الى بيع مال الغير لنفسه فلم يقصد حقيقة المعاوضة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لا يعقل دخول احد العوضين في ملك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سبق منع من المالك مفقود في الغاصب، فإن الغاصب ممنوع التصرف من قبل المالك، و غير راض بالتصرف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الشيخ عنه في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المحقق الثاني، حيث حمل بيع الغاصب على الفساد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فيما افاده المستدل على البطلان نظر و إشكال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حتى و لو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الغصب أمارة عدم الرضا بالبيع للغاصب، لا مطلقا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من المنع الباقي بعد العقد و لو آنا مّا فلم يدل دليل على كونه فسخا لا ينفع بعده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بعض تلك الوجوه الواردة على صحة بيع الفضولي مال الغير لنفسه ثم ملكه فاجاز</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حقيقة المعاوضة دخول الثمن في ملك من خرج عنه المثمن </w:t>
      </w:r>
    </w:p>
    <w:p>
      <w:pPr>
        <w:pStyle w:val="BookText"/>
        <w:rPr/>
      </w:pPr>
      <w:r>
        <w:rPr>
          <w:rFonts w:ascii="Amiri" w:hAnsi="Amiri" w:eastAsia="Amiri" w:cs="Amiri"/>
          <w:color w:val="111111"/>
          <w:sz w:val="28"/>
          <w:sz w:val="28"/>
          <w:szCs w:val="28"/>
          <w:rtl w:val="true"/>
          <w:lang w:bidi="ar-SA"/>
        </w:rPr>
        <w:t xml:space="preserve">لم يخرج عن ملكه الآخر فالمعاوضة الحقيقية غير منصورة فحقيقته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الى إعطاء المبيع، و اخذ الثمن لنفسه،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مع 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المعاوضة الحقيقية مبني على جعل الغاصب نفسه مالكا حقيقيا و إن كان هذا الجعل لا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لكن المعاوضة المبنية على هذا الامر غير الحقيقي حقيقية نظير المجاز الادعائي في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قد دخل الثمن في ملك الغاصب الذي لم يخرج المثمن من ملكه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حقيقة هذه المعاوضة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إعطاء المبيع من ملك شخص آخر، و اخذ الثمن لنفسه لا يسمى بيعا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اختصاص 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اعطاء المثمن من ملك شخص آخر، و اخذ الثمن لنفسه الذي لازمه عدم قصد المعاوضة الحقيقية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الإشكال المذكور و قد ذكره الشيخ في المتن فلا نعيده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يجعله مالكا حقيقة و واقعا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اسد، فإنه يدعي أن زيدا اسد حقيقة و في الواقع، و ينزله منزلة الاسد ادعاء</w:t>
      </w:r>
    </w:p>
    <w:p>
      <w:pPr>
        <w:pStyle w:val="BookText"/>
        <w:rPr/>
      </w:pPr>
      <w:r>
        <w:rPr>
          <w:rFonts w:ascii="Amiri" w:hAnsi="Amiri" w:eastAsia="Amiri" w:cs="Amiri"/>
          <w:color w:val="111111"/>
          <w:sz w:val="28"/>
          <w:sz w:val="28"/>
          <w:szCs w:val="28"/>
          <w:rtl w:val="true"/>
          <w:lang w:bidi="ar-SA"/>
        </w:rPr>
        <w:t>ففيما نحن فيه كذلك، فإن الغاصب ينزل نفسه منزلة المالك الحقيقي ادعاء، و يرى نفسه هو المالك</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أنه كيف يعقل تنزيل المعاوضة المبنية على امر غير حقيقي منزلة المعاوضة الحقيقية حقيقة، و هل هذا إلا زيادة الفرع على اصله </w:t>
      </w:r>
    </w:p>
    <w:p>
      <w:pPr>
        <w:pStyle w:val="BookText"/>
        <w:rPr/>
      </w:pPr>
      <w:r>
        <w:rPr>
          <w:rFonts w:ascii="Amiri" w:hAnsi="Amiri" w:eastAsia="Amiri" w:cs="Amiri"/>
          <w:color w:val="111111"/>
          <w:sz w:val="28"/>
          <w:sz w:val="28"/>
          <w:szCs w:val="28"/>
          <w:rtl w:val="true"/>
          <w:lang w:bidi="ar-SA"/>
        </w:rPr>
        <w:t xml:space="preserve">نعم لو 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من دون بناء على ملكية المثمن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اعتقاد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كانت المعاملة باطلة غير واقعة له، و لا للمالك، لعدم تحقق معنى المعاوضة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أنه لو اشترى بماله لغيره شيئا بطل، و لم يقع له، و لا لغيره</w:t>
      </w:r>
    </w:p>
    <w:p>
      <w:pPr>
        <w:pStyle w:val="BookText"/>
        <w:rPr/>
      </w:pP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قصد تملك الغير للمبيع بإزاء مال نفسه</w:t>
      </w:r>
    </w:p>
    <w:p>
      <w:pPr>
        <w:pStyle w:val="BookText"/>
        <w:rPr/>
      </w:pPr>
      <w:r>
        <w:rPr>
          <w:rFonts w:ascii="Amiri" w:hAnsi="Amiri" w:eastAsia="Amiri" w:cs="Amiri"/>
          <w:color w:val="111111"/>
          <w:sz w:val="28"/>
          <w:sz w:val="28"/>
          <w:szCs w:val="28"/>
          <w:rtl w:val="true"/>
          <w:lang w:bidi="ar-SA"/>
        </w:rPr>
        <w:t xml:space="preserve">و قد تخيل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المحققين أن البطلان هنا يستلزم البطلان للمقام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بيع مال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معناه كما عرفت هو دخول الثمن في ملك من خرج المثمن عن ملكه</w:t>
      </w:r>
    </w:p>
    <w:p>
      <w:pPr>
        <w:pStyle w:val="BookText"/>
        <w:rPr/>
      </w:pPr>
      <w:r>
        <w:rPr>
          <w:rFonts w:ascii="Amiri" w:hAnsi="Amiri" w:eastAsia="Amiri" w:cs="Amiri"/>
          <w:color w:val="111111"/>
          <w:sz w:val="28"/>
          <w:sz w:val="28"/>
          <w:szCs w:val="28"/>
          <w:rtl w:val="true"/>
          <w:lang w:bidi="ar-SA"/>
        </w:rPr>
        <w:t>و المفروض أن الفضولي البائع ملك الغير لنفسه اذا لا يبني على كونه مالكا للمثمن، أو لا يعتقد ذلك كيف يصدق عليه مفهوم المعاوضة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عدم صدق مفهوم المعاوضة اذا لا يبني الفضولي على كونه مالكا للمثمن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اشترى شخص بمال نفسه لغيره شيئا و لم ينزل الغير منزلة نفسه لم يقع الشراء له، و لا لغيره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المراد من الاشتراء بمال نفسه لغيره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بالبطلان في الشراء بمال نفسه لغيره يستلزم القول بالبطلان فيما لو باع مال الغير لنفسه، لأن بيع مال الغير لنفسه عكس تلك المسألة، فاذا ثبت البطلان في الاصل مع أن المشتري بمال نفسه للغير يبني على تنزيل الغير منزلة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البطلان في العكس الذي هو بيع مال الغير لنفسه </w:t>
      </w:r>
      <w:bookmarkStart w:id="241" w:name="pg15582_213080"/>
    </w:p>
    <w:p>
      <w:pPr>
        <w:pStyle w:val="BookText"/>
        <w:rPr/>
      </w:pPr>
      <w:bookmarkEnd w:id="241"/>
      <w:r>
        <w:rPr>
          <w:rFonts w:ascii="Amiri" w:hAnsi="Amiri" w:eastAsia="Amiri" w:cs="Amiri"/>
          <w:color w:val="111111"/>
          <w:sz w:val="28"/>
          <w:sz w:val="28"/>
          <w:szCs w:val="28"/>
          <w:rtl w:val="true"/>
          <w:lang w:bidi="ar-SA"/>
        </w:rPr>
        <w:t xml:space="preserve">و هو ما لو باع مال غيره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عكسه</w:t>
      </w:r>
    </w:p>
    <w:p>
      <w:pPr>
        <w:pStyle w:val="BookText"/>
        <w:rPr/>
      </w:pPr>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عكسه هو ما اذا قصد تملك الثمن من دون بناء و لا اعتقاد لتملك المثمن، لأن مفروض الكلام في وقوع المعاملة للمالك اذا اجاز</w:t>
      </w:r>
    </w:p>
    <w:p>
      <w:pPr>
        <w:pStyle w:val="Heading6"/>
        <w:numPr>
          <w:ilvl w:val="5"/>
          <w:numId w:val="1"/>
        </w:numPr>
        <w:rPr/>
      </w:pPr>
      <w:bookmarkStart w:id="242" w:name="__RefHeading___Toc9765768_2142443653"/>
      <w:bookmarkStart w:id="243" w:name="_Toc92"/>
      <w:bookmarkEnd w:id="242"/>
      <w:r>
        <w:rPr>
          <w:rtl w:val="true"/>
        </w:rPr>
        <w:t>الوجه الرابع و المناقشات فيه و الجواب عنها</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الفضولي اذا قصد البيع لنفسه</w:t>
      </w:r>
    </w:p>
    <w:p>
      <w:pPr>
        <w:pStyle w:val="BookText"/>
        <w:rPr/>
      </w:pPr>
      <w:r>
        <w:rPr>
          <w:rFonts w:ascii="Amiri" w:hAnsi="Amiri" w:eastAsia="Amiri" w:cs="Amiri"/>
          <w:color w:val="111111"/>
          <w:sz w:val="28"/>
          <w:sz w:val="28"/>
          <w:szCs w:val="28"/>
          <w:rtl w:val="true"/>
          <w:lang w:bidi="ar-SA"/>
        </w:rPr>
        <w:t xml:space="preserve">فإن تعلقت اجازة المالك بهذا الذي قصده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منافيا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البطلان في الاصل مستلزم للبطلان في العكس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يرد على بعض المحققين الذي تخيل أن البطلان في صورة الاشتراء بمال نفسه للغير مستلزم للبطلان في صورة ما لو باع مال غيره لنفسه، لأنه عكسه</w:t>
      </w:r>
    </w:p>
    <w:p>
      <w:pPr>
        <w:pStyle w:val="BookText"/>
        <w:rPr/>
      </w:pPr>
      <w:r>
        <w:rPr>
          <w:rFonts w:ascii="Amiri" w:hAnsi="Amiri" w:eastAsia="Amiri" w:cs="Amiri"/>
          <w:color w:val="111111"/>
          <w:sz w:val="28"/>
          <w:sz w:val="28"/>
          <w:szCs w:val="28"/>
          <w:rtl w:val="true"/>
          <w:lang w:bidi="ar-SA"/>
        </w:rPr>
        <w:t>و خلاصته أن عكس الشراء بمال نفسه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 الغاصب مال الغير لنفسه بدون تنزيل نفسه منزلة الغير، لأن كلامنا في بيع الغاصب لنفسه مع البناء على أنه يتملك الثمن و لو ادعاء، فعكسه ما ذكرناه، لا ما ذكره بعض المحققين فلا ملازمة بين البطلان فيما لو اشترى بمال نفسه لغيره شيئا</w:t>
      </w:r>
    </w:p>
    <w:p>
      <w:pPr>
        <w:pStyle w:val="BookText"/>
        <w:rPr/>
      </w:pPr>
      <w:r>
        <w:rPr>
          <w:rFonts w:ascii="Amiri" w:hAnsi="Amiri" w:eastAsia="Amiri" w:cs="Amiri"/>
          <w:color w:val="111111"/>
          <w:sz w:val="28"/>
          <w:sz w:val="28"/>
          <w:szCs w:val="28"/>
          <w:rtl w:val="true"/>
          <w:lang w:bidi="ar-SA"/>
        </w:rPr>
        <w:t>و بين ما لو باع مال غيره لنفسه بانيا على أنه يتملك المثمن و لو ادعاء</w:t>
      </w:r>
    </w:p>
    <w:p>
      <w:pPr>
        <w:pStyle w:val="BookText"/>
        <w:rPr/>
      </w:pPr>
      <w:r>
        <w:rPr>
          <w:rFonts w:ascii="Amiri" w:hAnsi="Amiri" w:eastAsia="Amiri" w:cs="Amiri"/>
          <w:color w:val="111111"/>
          <w:sz w:val="28"/>
          <w:sz w:val="28"/>
          <w:szCs w:val="28"/>
          <w:rtl w:val="true"/>
          <w:lang w:bidi="ar-SA"/>
        </w:rPr>
        <w:t>مع أنه يمكن القول بالصحة في الاصل الذي هو المقيس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الشراء بمال نفسه لغيره بلحوق الرضا من المالك بهذا الشراء</w:t>
      </w:r>
    </w:p>
    <w:p>
      <w:pPr>
        <w:pStyle w:val="BookText"/>
        <w:rPr/>
      </w:pPr>
      <w:r>
        <w:rPr>
          <w:rFonts w:ascii="Amiri" w:hAnsi="Amiri" w:eastAsia="Amiri" w:cs="Amiri"/>
          <w:color w:val="111111"/>
          <w:sz w:val="28"/>
          <w:sz w:val="28"/>
          <w:szCs w:val="28"/>
          <w:rtl w:val="true"/>
          <w:lang w:bidi="ar-SA"/>
        </w:rPr>
        <w:t>نعم في صورة العكس و هو بيع الغاصب لنفسه مال الغير غير بان على أنه يتملك المثمن و لو ادعاء لا ريب في بطلانه، لعدم صدق مفهوم المعاوضة الحقيقية هنا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بعض تلك الوجوه التي استدل بها القائل ببطلان بيع الفضولي مال الغير لنفسه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البيع لنفسه </w:t>
      </w:r>
    </w:p>
    <w:p>
      <w:pPr>
        <w:pStyle w:val="BookText"/>
        <w:rPr/>
      </w:pPr>
      <w:r>
        <w:rPr>
          <w:rFonts w:ascii="Amiri" w:hAnsi="Amiri" w:eastAsia="Amiri" w:cs="Amiri"/>
          <w:color w:val="111111"/>
          <w:sz w:val="28"/>
          <w:sz w:val="28"/>
          <w:szCs w:val="28"/>
          <w:rtl w:val="true"/>
          <w:lang w:bidi="ar-SA"/>
        </w:rPr>
        <w:t xml:space="preserve">لصحة العقد، لأن معناها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صيرورة الثمن لمالك المثمن باجازته</w:t>
      </w:r>
    </w:p>
    <w:p>
      <w:pPr>
        <w:pStyle w:val="BookText"/>
        <w:rPr/>
      </w:pPr>
      <w:r>
        <w:rPr>
          <w:rFonts w:ascii="Amiri" w:hAnsi="Amiri" w:eastAsia="Amiri" w:cs="Amiri"/>
          <w:color w:val="111111"/>
          <w:sz w:val="28"/>
          <w:sz w:val="28"/>
          <w:szCs w:val="28"/>
          <w:rtl w:val="true"/>
          <w:lang w:bidi="ar-SA"/>
        </w:rPr>
        <w:t xml:space="preserve">و إن تعلقت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المقصود كانت بعقد مستأنف، لا إمضاء النقل الفضولي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من المنشئ غير مجاز، و المجاز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منشأ</w:t>
      </w:r>
    </w:p>
    <w:p>
      <w:pPr>
        <w:pStyle w:val="BookText"/>
        <w:rPr/>
      </w:pPr>
      <w:r>
        <w:rPr>
          <w:rFonts w:ascii="Amiri" w:hAnsi="Amiri" w:eastAsia="Amiri" w:cs="Amiri"/>
          <w:color w:val="111111"/>
          <w:sz w:val="28"/>
          <w:sz w:val="28"/>
          <w:szCs w:val="28"/>
          <w:rtl w:val="true"/>
          <w:lang w:bidi="ar-SA"/>
        </w:rPr>
        <w:t xml:space="preserve">و قد اجاب عن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في بعض أجوبة مسائله بأن الاجازة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للبيع، لا بمعنى لحوق الاجازة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معنى صحة العقد هو جعل الثمن لمالك المثمن باجازته حتى يصدق مفهوم المعاوضة الحقيقية، فيكون تعلق الاجازة بما قصده البائع مناف لصحة العقد اى لا يجتمعان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الاجازة الصادرة من المالك الاصلي إن تعلقت بغير ما قصده العاقد الفضولي و هو البيع لنفسه يكون معناها أنها تعلقت بعقد جديد مستأنف غير ما أنشأه العاقد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الفاء تسمى بفاء النتيجة اى نتيجة هذا التعلق، و تالي فاسده أن يكون النقل من المنشئ و هو العاقد الفضولي غير مجاز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تعلقت به اجازة المالك، لكنه غير منشأ من قبل العاقد الفضولي فيلزم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وقع لم يقصد، و ما قصد لم يقع و الحال أن العقود تابعة للقصود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إشكال تعلق الاجازة بقصد البائع، أو بغير ما قصده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أعلام الطائفة الامامية، و محقق من محققيها</w:t>
      </w:r>
    </w:p>
    <w:p>
      <w:pPr>
        <w:pStyle w:val="BookText"/>
        <w:rPr/>
      </w:pPr>
      <w:r>
        <w:rPr>
          <w:rFonts w:ascii="Amiri" w:hAnsi="Amiri" w:eastAsia="Amiri" w:cs="Amiri"/>
          <w:color w:val="111111"/>
          <w:sz w:val="28"/>
          <w:sz w:val="28"/>
          <w:szCs w:val="28"/>
          <w:rtl w:val="true"/>
          <w:lang w:bidi="ar-SA"/>
        </w:rPr>
        <w:t xml:space="preserve">يأتي شرح حياته، و شرح مؤلفاته الثمينة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مسائله، و الباء في بأن بيان لكيفية الجواب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صورة بيع العاقد الفضولي لنفسه </w:t>
      </w:r>
    </w:p>
    <w:p>
      <w:pPr>
        <w:pStyle w:val="BookText"/>
        <w:rPr/>
      </w:pPr>
      <w:r>
        <w:rPr>
          <w:rFonts w:ascii="Amiri" w:hAnsi="Amiri" w:eastAsia="Amiri" w:cs="Amiri"/>
          <w:color w:val="111111"/>
          <w:sz w:val="28"/>
          <w:sz w:val="28"/>
          <w:szCs w:val="28"/>
          <w:rtl w:val="true"/>
          <w:lang w:bidi="ar-SA"/>
        </w:rPr>
        <w:t xml:space="preserve">لنفس العقد كما في الفضولي المعهود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رضا الغاصب و بيعه لنفسه برضا المالك، و وقوع البيع عنه</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ذلك فيما لو باع شيئا ثم ملكه</w:t>
      </w:r>
    </w:p>
    <w:p>
      <w:pPr>
        <w:pStyle w:val="BookText"/>
        <w:rPr/>
      </w:pPr>
      <w:r>
        <w:rPr>
          <w:rFonts w:ascii="Amiri" w:hAnsi="Amiri" w:eastAsia="Amiri" w:cs="Amiri"/>
          <w:color w:val="111111"/>
          <w:sz w:val="28"/>
          <w:sz w:val="28"/>
          <w:szCs w:val="28"/>
          <w:rtl w:val="true"/>
          <w:lang w:bidi="ar-SA"/>
        </w:rPr>
        <w:t xml:space="preserve">و قد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بأن حاصل الاجازة يرجع الى أن العقد الذي قصد الى كونه واقعا على المال المعين لنفس البائع الغاصب و المشتري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الفضولي للمالك، فإن الاجازة فيه تتعلق بنفس العقد و شخصه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الاجازة في بيع الفضولي لنفسه عبارة عن التبديل و التغيير اى تبديل رضا الغاصب و بيعه لنفسه برضا المالك، و أن البيع الواقع عن البائع الفضولى واقع عن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المحقق القمي قدس اللّه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 الفضولي مال الغير لنفسه مثيل بيع الفضولي عن المالك ثم ملّكه المالك هبة فاجاز بيع الفضولي بعد تمليكه له</w:t>
      </w:r>
    </w:p>
    <w:p>
      <w:pPr>
        <w:pStyle w:val="BookText"/>
        <w:rPr/>
      </w:pPr>
      <w:r>
        <w:rPr>
          <w:rFonts w:ascii="Amiri" w:hAnsi="Amiri" w:eastAsia="Amiri" w:cs="Amiri"/>
          <w:color w:val="111111"/>
          <w:sz w:val="28"/>
          <w:sz w:val="28"/>
          <w:szCs w:val="28"/>
          <w:rtl w:val="true"/>
          <w:lang w:bidi="ar-SA"/>
        </w:rPr>
        <w:t>فكما أن اجازة المالك بعد التمليك بالهبة عبارة عن تبديل البيع الواقع عن المالك الى بيعه عن نفسه</w:t>
      </w:r>
    </w:p>
    <w:p>
      <w:pPr>
        <w:pStyle w:val="BookText"/>
        <w:rPr/>
      </w:pPr>
      <w:r>
        <w:rPr>
          <w:rFonts w:ascii="Amiri" w:hAnsi="Amiri" w:eastAsia="Amiri" w:cs="Amiri"/>
          <w:color w:val="111111"/>
          <w:sz w:val="28"/>
          <w:sz w:val="28"/>
          <w:szCs w:val="28"/>
          <w:rtl w:val="true"/>
          <w:lang w:bidi="ar-SA"/>
        </w:rPr>
        <w:t>كذلك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الفضولي مال الغير عن نفسه، فإن الاجازة الصادرة من المالك عبارة عن تبديل رضا الغاصب برضا نفسه و أن بيعه واقع عن شخصه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المحقق القمي قدس سره في موضع آخر من أجوبة مسائله افاد في الاجازة الصادرة من المالك في صورة بيع الفضولي لنفسه بيانا آخر غير البيان الاول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البيان الثاني في المتن فلا نعيده </w:t>
      </w:r>
    </w:p>
    <w:p>
      <w:pPr>
        <w:pStyle w:val="BookText"/>
        <w:rPr/>
      </w:pPr>
      <w:r>
        <w:rPr>
          <w:rFonts w:ascii="Amiri" w:hAnsi="Amiri" w:eastAsia="Amiri" w:cs="Amiri"/>
          <w:color w:val="111111"/>
          <w:sz w:val="28"/>
          <w:sz w:val="28"/>
          <w:szCs w:val="28"/>
          <w:rtl w:val="true"/>
          <w:lang w:bidi="ar-SA"/>
        </w:rPr>
        <w:t>العالم قد بدلته بكونه على هذا الملك بعينه لنفسي فيكون عقدا جديدا كما هو احد الأقوال في الاجازة</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الاجازة على هذا تصير كما اعترف معاوضة جديدة من طرف المجيز و المشتري، لأن المفروض عدم رضا المشتري ثانيا بالمذكور و لأن قصد البائع البيع لنفسه اذا فرض تاثيره في مغايرة العقد الواقع للعقد المجاز فالمشتري انما رضي بذلك الايجاب المغاير لمؤدى الاجازة، فاذا التزم يكون مرجع الاجازة الى تبديل عقد بعقد، و بعدم الحاجة الى قبول المشتري ثانيا فقد قامت الاجازة من المالك مقام ايجابه و قبول المشتري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فيما افاده المحقق القمي نظر و إشكال</w:t>
      </w:r>
    </w:p>
    <w:p>
      <w:pPr>
        <w:pStyle w:val="BookText"/>
        <w:rPr/>
      </w:pPr>
      <w:r>
        <w:rPr>
          <w:rFonts w:ascii="Amiri" w:hAnsi="Amiri" w:eastAsia="Amiri" w:cs="Amiri"/>
          <w:color w:val="111111"/>
          <w:sz w:val="28"/>
          <w:sz w:val="28"/>
          <w:szCs w:val="28"/>
          <w:rtl w:val="true"/>
          <w:lang w:bidi="ar-SA"/>
        </w:rPr>
        <w:t>من هنا يروم الشيخ أن يناقش ما افاده المحقق القمي في كلا البنائين فاخذ في الرد على البناء الاول</w:t>
      </w:r>
    </w:p>
    <w:p>
      <w:pPr>
        <w:pStyle w:val="BookText"/>
        <w:rPr/>
      </w:pPr>
      <w:r>
        <w:rPr>
          <w:rFonts w:ascii="Amiri" w:hAnsi="Amiri" w:eastAsia="Amiri" w:cs="Amiri"/>
          <w:color w:val="111111"/>
          <w:sz w:val="28"/>
          <w:sz w:val="28"/>
          <w:szCs w:val="28"/>
          <w:rtl w:val="true"/>
          <w:lang w:bidi="ar-SA"/>
        </w:rPr>
        <w:t>و خلاصته أن لازم القول بكون الاجازة الصادرة من المالك بناء على أنها عبارة عن تبديل رضا الغاصب الى رضا المالك، و أن البيع الواقع عن الفضولي واقع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بمعاوضة جديدة من طرف المجيز الذي هو المالك و المشتري، لأن المعاوضة الاولى قد الغيث من ناحية العاقد و المشتري</w:t>
      </w:r>
    </w:p>
    <w:p>
      <w:pPr>
        <w:pStyle w:val="BookText"/>
        <w:rPr/>
      </w:pPr>
      <w:r>
        <w:rPr>
          <w:rFonts w:ascii="Amiri" w:hAnsi="Amiri" w:eastAsia="Amiri" w:cs="Amiri"/>
          <w:color w:val="111111"/>
          <w:sz w:val="28"/>
          <w:sz w:val="28"/>
          <w:szCs w:val="28"/>
          <w:rtl w:val="true"/>
          <w:lang w:bidi="ar-SA"/>
        </w:rPr>
        <w:t>أما من ناحية العاقد فمعلوم، حيث إنه اوقع العقد لنفسه، ثم جاء المالك و اجاز البيع لنفسه لا للعاقد</w:t>
      </w:r>
    </w:p>
    <w:p>
      <w:pPr>
        <w:pStyle w:val="BookText"/>
        <w:rPr/>
      </w:pPr>
      <w:r>
        <w:rPr>
          <w:rFonts w:ascii="Amiri" w:hAnsi="Amiri" w:eastAsia="Amiri" w:cs="Amiri"/>
          <w:color w:val="111111"/>
          <w:sz w:val="28"/>
          <w:sz w:val="28"/>
          <w:szCs w:val="28"/>
          <w:rtl w:val="true"/>
          <w:lang w:bidi="ar-SA"/>
        </w:rPr>
        <w:t>و أما من ناحية المشتري فلأن قبوله قد تعلق بما انشأه العاقد الفضولي مع علمه بكون العاقد فضوليا فلا بد من إنشائه قبولا آخر حتى يتملك المبيع</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المفروض عدم رضا المشتري بتبديل العقد ثانيا، لأنه قد رضي بالايجاب المغاير لمؤدى الاجازة، حيث إن الايجاب صادر من العاقد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الاجماع و العقل</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بكون الاجازة عقدا مستأنفا فلم يعهد من احد من العلماء و غيرهم، و إنما حكى كاشف الرموز عن شيخه أن الاجازة من مالك المبيع بيع مستقل بغير لفظ البيع فهو بيع قائم مقام ايجاب البائع، و ينضم إليه القبول المتقدم من المشتري</w:t>
      </w:r>
    </w:p>
    <w:p>
      <w:pPr>
        <w:pStyle w:val="BookText"/>
        <w:rPr/>
      </w:pP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الفضولي البيع لنفسه، و الاجازة قد صدرت عن المالك بتبديل البيع لنفسه فاختلف مؤدى الايجاب و الاجازة، فيكون مآل الاجازة الى تبديل عقد و هو الصادر من العاقد الفضولي بعقد آخر و هو الصادر من المالك بواسطة اجازته فلا نحتاج في هذا التبديل الى قبول آخر من المشتري، فلازم هذا التبديل كون الاجازة من المالك قد قامت مقام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ايجاب المالك، و قبول المشتري</w:t>
      </w:r>
    </w:p>
    <w:p>
      <w:pPr>
        <w:pStyle w:val="BookText"/>
        <w:rPr/>
      </w:pPr>
      <w:r>
        <w:rPr>
          <w:rFonts w:ascii="Amiri" w:hAnsi="Amiri" w:eastAsia="Amiri" w:cs="Amiri"/>
          <w:color w:val="111111"/>
          <w:sz w:val="28"/>
          <w:sz w:val="28"/>
          <w:szCs w:val="28"/>
          <w:rtl w:val="true"/>
          <w:lang w:bidi="ar-SA"/>
        </w:rPr>
        <w:t>و القول بقيام الاجازة مقام شيئين خلاف الاجماع و العقل</w:t>
      </w:r>
    </w:p>
    <w:p>
      <w:pPr>
        <w:pStyle w:val="BookText"/>
        <w:rPr/>
      </w:pPr>
      <w:r>
        <w:rPr>
          <w:rFonts w:ascii="Amiri" w:hAnsi="Amiri" w:eastAsia="Amiri" w:cs="Amiri"/>
          <w:color w:val="111111"/>
          <w:sz w:val="28"/>
          <w:sz w:val="28"/>
          <w:szCs w:val="28"/>
          <w:rtl w:val="true"/>
          <w:lang w:bidi="ar-SA"/>
        </w:rPr>
        <w:t>أما كونه خلاف الاجماع فواضح، حيث إنه لم يقل احد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الاجازة قائمة مقام الايجاب و القبول</w:t>
      </w:r>
    </w:p>
    <w:p>
      <w:pPr>
        <w:pStyle w:val="BookText"/>
        <w:rPr/>
      </w:pPr>
      <w:r>
        <w:rPr>
          <w:rFonts w:ascii="Amiri" w:hAnsi="Amiri" w:eastAsia="Amiri" w:cs="Amiri"/>
          <w:color w:val="111111"/>
          <w:sz w:val="28"/>
          <w:sz w:val="28"/>
          <w:szCs w:val="28"/>
          <w:rtl w:val="true"/>
          <w:lang w:bidi="ar-SA"/>
        </w:rPr>
        <w:t>و أما كونه خلاف العقل فمعلوم أيضا، حيث إنه لا يعقل تبديل ما وقع عما وقع، فإن البيع قد وقع للعاقد فكيف يعقل تغييره و ايقاعه عن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الاجازة قائمة مقام شيئين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البناء الثاني للمحقق القمي قدس سره الذي نقله عنه الشيخ بقوله في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في موضع آخر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نقله كاشف الرموز عن شيخه بأن الاجازة من مالك البيع بيع مستقل الى آخر ما نقله عنه </w:t>
      </w:r>
    </w:p>
    <w:p>
      <w:pPr>
        <w:pStyle w:val="BookText"/>
        <w:rPr/>
      </w:pPr>
      <w:r>
        <w:rPr>
          <w:rFonts w:ascii="Amiri" w:hAnsi="Amiri" w:eastAsia="Amiri" w:cs="Amiri"/>
          <w:color w:val="111111"/>
          <w:sz w:val="28"/>
          <w:sz w:val="28"/>
          <w:szCs w:val="28"/>
          <w:rtl w:val="true"/>
          <w:lang w:bidi="ar-SA"/>
        </w:rPr>
        <w:t xml:space="preserve">لا يجري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اذا قصد البائع البيع لنفسه فقد قصد المشتري تمليك الثمن للبائع، و تملك المبيع منه</w:t>
      </w:r>
    </w:p>
    <w:p>
      <w:pPr>
        <w:pStyle w:val="BookText"/>
        <w:rPr/>
      </w:pPr>
      <w:r>
        <w:rPr>
          <w:rFonts w:ascii="Amiri" w:hAnsi="Amiri" w:eastAsia="Amiri" w:cs="Amiri"/>
          <w:color w:val="111111"/>
          <w:sz w:val="28"/>
          <w:sz w:val="28"/>
          <w:szCs w:val="28"/>
          <w:rtl w:val="true"/>
          <w:lang w:bidi="ar-SA"/>
        </w:rPr>
        <w:t xml:space="preserve">فاذا بنى على كون وقوع البيع للمالك مغايرا لما وقع فلا بد له من قبول آخر فالاكتفاء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اجازة البائع الراجعة الى تبديل البيع للغاصب بالبيع لنفسه التزام بكفاية رضا البائع، و انشائه عن رضا المشتري، و انشائه</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خلاف الاجماع و العقل</w:t>
      </w:r>
    </w:p>
    <w:p>
      <w:pPr>
        <w:pStyle w:val="BookText"/>
        <w:rPr/>
      </w:pPr>
      <w:r>
        <w:rPr>
          <w:rFonts w:ascii="Amiri" w:hAnsi="Amiri" w:eastAsia="Amiri" w:cs="Amiri"/>
          <w:color w:val="111111"/>
          <w:sz w:val="28"/>
          <w:sz w:val="28"/>
          <w:szCs w:val="28"/>
          <w:rtl w:val="true"/>
          <w:lang w:bidi="ar-SA"/>
        </w:rPr>
        <w:t xml:space="preserve">فالأولى في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مغايرة ما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الفضولي إنما قصد تمليك المثمن للمشتري بإزاء الثمن</w:t>
      </w:r>
    </w:p>
    <w:p>
      <w:pPr>
        <w:pStyle w:val="BookText"/>
        <w:rPr/>
      </w:pPr>
      <w:r>
        <w:rPr>
          <w:rFonts w:ascii="Amiri" w:hAnsi="Amiri" w:eastAsia="Amiri" w:cs="Amiri"/>
          <w:color w:val="111111"/>
          <w:sz w:val="28"/>
          <w:sz w:val="28"/>
          <w:szCs w:val="28"/>
          <w:rtl w:val="true"/>
          <w:lang w:bidi="ar-SA"/>
        </w:rPr>
        <w:t>و أما كون الثمن مالا له، أو لغيره فإيجاب البيع ساكت عنه فيرجع فيه الى ما يقتضيه مفهوم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 العوض في ملك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المعوض، تحقيقا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 المعاوضة و المبادلة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العاقد الفضولي لنفسه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عن قبول 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الاكتفاء برضا البائع و انشائه عن رضا المشتري، و انشائه ثانيا مخالف للاجماع و العقل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الجواب عن الإشكال في الاجازة الصادرة من المالك لبيع الفضولي لنفسه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لنفسه الصادر من العاقد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جعل المالك البيع الصادر من الفضولي لنفسه باجازته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توضيح مغايرة ما وقع لما اجيز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المالك الفضولي الذي بنى على أنه مالك ادعاء</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المفعول لاجله فهو تعليل للقول بدخول العوض </w:t>
      </w:r>
    </w:p>
    <w:p>
      <w:pPr>
        <w:pStyle w:val="BookText"/>
        <w:rPr/>
      </w:pPr>
      <w:r>
        <w:rPr>
          <w:rFonts w:ascii="Amiri" w:hAnsi="Amiri" w:eastAsia="Amiri" w:cs="Amiri"/>
          <w:color w:val="111111"/>
          <w:sz w:val="28"/>
          <w:sz w:val="28"/>
          <w:szCs w:val="28"/>
          <w:rtl w:val="true"/>
          <w:lang w:bidi="ar-SA"/>
        </w:rPr>
        <w:t>و حيث إن البائع يملك المثمن بانيا على تملكه له، و تسلطه عليه عدوانا، أو اعتقادا لزم من ذلك بناؤه على تملك الثمن، و التسلط عليه</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قصد بيعه لنفسه</w:t>
      </w:r>
    </w:p>
    <w:p>
      <w:pPr>
        <w:pStyle w:val="BookText"/>
        <w:rPr/>
      </w:pPr>
      <w:r>
        <w:rPr>
          <w:rFonts w:ascii="Amiri" w:hAnsi="Amiri" w:eastAsia="Amiri" w:cs="Amiri"/>
          <w:color w:val="111111"/>
          <w:sz w:val="28"/>
          <w:sz w:val="28"/>
          <w:szCs w:val="28"/>
          <w:rtl w:val="true"/>
          <w:lang w:bidi="ar-SA"/>
        </w:rPr>
        <w:t xml:space="preserve">و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المثمن ملك لمالكه واقعا فاذا اجاز المعاوضة انتقل عوضه إليه فعلم من ذلك أن قصد البائع البيع لنفسه غير مأخوذ في مفهوم الايجاب حتى يتردد الامر في هذا المقام بين المحذورين المذكورين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مفهوم الايجاب هو تمليك المثمن بعوض من دون تعرض فيه لمن يرجع إليه المعوض، إلا باقتضاء المعاوضة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ملك مالك المعوض اى القول بذلك لأجل تحقيق معنى المعاوضة و المبادلة في الخارج، فإن معنى المعاوضة هو دخول الثمن في ملك من خرج عنه المثمن</w:t>
      </w:r>
    </w:p>
    <w:p>
      <w:pPr>
        <w:pStyle w:val="BookText"/>
        <w:rPr/>
      </w:pPr>
      <w:r>
        <w:rPr>
          <w:rFonts w:ascii="Amiri" w:hAnsi="Amiri" w:eastAsia="Amiri" w:cs="Amiri"/>
          <w:color w:val="111111"/>
          <w:sz w:val="28"/>
          <w:sz w:val="28"/>
          <w:szCs w:val="28"/>
          <w:rtl w:val="true"/>
          <w:lang w:bidi="ar-SA"/>
        </w:rPr>
        <w:t>و من الواضح أن المثمن قد خرج عن ملك المالك، لا عن ملك العاقد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البائع يملك المثمن بانيا على تملكه له، و تسلطه عليه عدوانا، أو اعتقادا فيلزم من ذلك بناؤه على تملك الثمن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يبرهن على تحقيق معنى المعاوضة و المبادلة في الاجازة الصادرة من المالك في بيع الفضولي مال الغير لنفسه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ما ذكره القائل ببطلان بيع الفضولي مال الغير لنفسه بقوله في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تعلقت اجازة المالك بهذا الذي قصده البائع كان منافيا لصحة العقد</w:t>
      </w:r>
    </w:p>
    <w:p>
      <w:pPr>
        <w:pStyle w:val="BookText"/>
        <w:rPr/>
      </w:pPr>
      <w:r>
        <w:rPr>
          <w:rFonts w:ascii="Amiri" w:hAnsi="Amiri" w:eastAsia="Amiri" w:cs="Amiri"/>
          <w:color w:val="111111"/>
          <w:sz w:val="28"/>
          <w:sz w:val="28"/>
          <w:szCs w:val="28"/>
          <w:rtl w:val="true"/>
          <w:lang w:bidi="ar-SA"/>
        </w:rPr>
        <w:t>و إن تعلقت بغير المقصود كانت بعقد مستأنف جديد، لا امضاء لنقل الفضولي</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لرجوع العوض في ملك من خرج عنه المعوض، فإن مفهوم المعاوضة و المبادلة هو هذا لا غير </w:t>
      </w:r>
    </w:p>
    <w:p>
      <w:pPr>
        <w:pStyle w:val="BookText"/>
        <w:rPr/>
      </w:pPr>
      <w:r>
        <w:rPr>
          <w:rFonts w:ascii="Amiri" w:hAnsi="Amiri" w:eastAsia="Amiri" w:cs="Amiri"/>
          <w:color w:val="111111"/>
          <w:sz w:val="28"/>
          <w:sz w:val="28"/>
          <w:szCs w:val="28"/>
          <w:rtl w:val="true"/>
          <w:lang w:bidi="ar-SA"/>
        </w:rPr>
        <w:t xml:space="preserve">و لكن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فرضنا الفضولي مشتريا لنفسه بمال الغير فقال للبائع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تملكت منك، أو ملكت هذا الثوب بهذه الدراهم فإن مفهوم هذا الإنشاء هو تملك الفضولي للثوب فلا مورد لاجازة مالك الدراهم على وجه ينتقل الثوب إليه فلا بد من التزام كون الاجازة نقلا مستأنفا غير ما انشأه الفضولي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فنسبة المتكلم الفضولي تملك المثمن الى نفسه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الجواب الّذي قلناه في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في الجواب منع مغايرة ما وقع لما اجيز ردا على ما أورده الخصم على الاجازة الصادرة من المالك في بيع الفضولي مال الغير لنفسه بقوله في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هذه الاجازة مغايرة المجاز لما انشأه العاقد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في العاقد الفضولي الذي اشترى بمال الغير لنفسه، لأن تملك المشتري للمثمن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تملكت قد اخذ في مفهوم الإنشاء و إن كان هو من لوازم البناء على ملكية الثمن عدوانا لكنه مع ذلك لا يبقى مجال للاجازة، لعدم تصور ملكية المشتري على وجه يكون المال منتقلا بالاجازة الى المالك الاصلي</w:t>
      </w:r>
    </w:p>
    <w:p>
      <w:pPr>
        <w:pStyle w:val="BookText"/>
        <w:rPr/>
      </w:pPr>
      <w:r>
        <w:rPr>
          <w:rFonts w:ascii="Amiri" w:hAnsi="Amiri" w:eastAsia="Amiri" w:cs="Amiri"/>
          <w:color w:val="111111"/>
          <w:sz w:val="28"/>
          <w:sz w:val="28"/>
          <w:szCs w:val="28"/>
          <w:rtl w:val="true"/>
          <w:lang w:bidi="ar-SA"/>
        </w:rPr>
        <w:t>بخلاف البائع الفضولي مال الغير لنفسه، فإنه في مقام الإنشاء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بكذا، و المشتري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فتكون حقيقة المعاملة هي المبادلة بين المالين، فاجازة المالك يمكن أن تقتضي ملكية الثمن للمالك الاصلي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خلاصة الكلام في هذا المقام الدقيق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المتكلم الفضولي الذي اشترى بمال الغير لنفسه تملك المثمن الى نفسه بقوله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ملكت، أو تملكت كنسبة المتكلم الاصلي الذي يوقع التمليك على المخاطب الفضولي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ملّكتك هذا الكتاب بعشرة دراهم مع علمه بأن الدراهم ليست له، أو جهله بذلك </w:t>
      </w:r>
    </w:p>
    <w:p>
      <w:pPr>
        <w:pStyle w:val="BookText"/>
        <w:rPr/>
      </w:pPr>
      <w:r>
        <w:rPr>
          <w:rFonts w:ascii="Amiri" w:hAnsi="Amiri" w:eastAsia="Amiri" w:cs="Amiri"/>
          <w:color w:val="111111"/>
          <w:sz w:val="28"/>
          <w:sz w:val="28"/>
          <w:szCs w:val="28"/>
          <w:rtl w:val="true"/>
          <w:lang w:bidi="ar-SA"/>
        </w:rPr>
        <w:t xml:space="preserve">ملكت، أو تملكت كايقاع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الاصلي التمليك على المخاطب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هذا بهذه الدراهم، مع علمه بكون الدراهم لغيره أو جهله بذلك</w:t>
      </w:r>
    </w:p>
    <w:p>
      <w:pPr>
        <w:pStyle w:val="BookText"/>
        <w:rPr/>
      </w:pPr>
      <w:r>
        <w:rPr>
          <w:rFonts w:ascii="Amiri" w:hAnsi="Amiri" w:eastAsia="Amiri" w:cs="Amiri"/>
          <w:color w:val="111111"/>
          <w:sz w:val="28"/>
          <w:sz w:val="28"/>
          <w:szCs w:val="28"/>
          <w:rtl w:val="true"/>
          <w:lang w:bidi="ar-SA"/>
        </w:rPr>
        <w:t xml:space="preserve">و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العلامة رحمة اللّه عليه في التذكرة، حيث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فكما أنه اخذ ايقاع التمليك على المخاطب الفضولي في إنشاء الايجاب لكون الصيغة مشتملة على كاف الخطاب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الكتاب في صورة علم البائع، أو جهله بكون الدراهم ليست للمخاطب الفضولي</w:t>
      </w:r>
    </w:p>
    <w:p>
      <w:pPr>
        <w:pStyle w:val="BookText"/>
        <w:rPr/>
      </w:pPr>
      <w:r>
        <w:rPr>
          <w:rFonts w:ascii="Amiri" w:hAnsi="Amiri" w:eastAsia="Amiri" w:cs="Amiri"/>
          <w:color w:val="111111"/>
          <w:sz w:val="28"/>
          <w:sz w:val="28"/>
          <w:szCs w:val="28"/>
          <w:rtl w:val="true"/>
          <w:lang w:bidi="ar-SA"/>
        </w:rPr>
        <w:t>كذلك نسبة التمليك الى الفضولي المشتري بمال غيره لنفسه قد اخذت في إنشاء القبول، لأجل اشتمال الصيغة على التملك و كاف الخطاب فلا مجال للاجازة الصادرة من المالك في جعل المال منتقلا الى المالك الاصلي</w:t>
      </w:r>
    </w:p>
    <w:p>
      <w:pPr>
        <w:pStyle w:val="BookText"/>
        <w:rPr/>
      </w:pPr>
      <w:r>
        <w:rPr>
          <w:rFonts w:ascii="Amiri" w:hAnsi="Amiri" w:eastAsia="Amiri" w:cs="Amiri"/>
          <w:color w:val="111111"/>
          <w:sz w:val="28"/>
          <w:sz w:val="28"/>
          <w:szCs w:val="28"/>
          <w:rtl w:val="true"/>
          <w:lang w:bidi="ar-SA"/>
        </w:rPr>
        <w:t>بخلاف القبول في قبلت في صورة بيع العاقد الفضولي مال الغير لنفسه، حيث إن تملك البائع الفضولي للثمن لم يؤخذ في انشائه لمّا اوجد البيع لنفسه</w:t>
      </w:r>
    </w:p>
    <w:p>
      <w:pPr>
        <w:pStyle w:val="BookText"/>
        <w:rPr/>
      </w:pPr>
      <w:r>
        <w:rPr>
          <w:rFonts w:ascii="Amiri" w:hAnsi="Amiri" w:eastAsia="Amiri" w:cs="Amiri"/>
          <w:color w:val="111111"/>
          <w:sz w:val="28"/>
          <w:sz w:val="28"/>
          <w:szCs w:val="28"/>
          <w:rtl w:val="true"/>
          <w:lang w:bidi="ar-SA"/>
        </w:rPr>
        <w:t>فللاجازة الصادرة من المالك الاصيل مجال لنقل الثمن الى ملك المالك الاصيل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مرفوع محلا خبر للمبتدإ المتقدم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فنسبة المتكلم و قد عرفت معناه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المشتري الفضولي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بإشكال المورد على الاجازة اللاحقة على بيع الفضولي مال الغير لنفسه استشكل العلامة قدس سره أيضا في الاجازة، و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الفضولي، أو اشترى مع جهل الآخر فإشكال ينشأ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باع الفضولي مع جهل الآخر فإشكال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الآخر إنما قصد تمليك العاقد</w:t>
      </w:r>
    </w:p>
    <w:p>
      <w:pPr>
        <w:pStyle w:val="BookText"/>
        <w:rPr/>
      </w:pPr>
      <w:r>
        <w:rPr>
          <w:rFonts w:ascii="Amiri" w:hAnsi="Amiri" w:eastAsia="Amiri" w:cs="Amiri"/>
          <w:color w:val="111111"/>
          <w:sz w:val="28"/>
          <w:sz w:val="28"/>
          <w:szCs w:val="28"/>
          <w:rtl w:val="true"/>
          <w:lang w:bidi="ar-SA"/>
        </w:rPr>
        <w:t xml:space="preserve">و لا ينتقض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لو جهل الآخر وكالة العاقد، أو ولايته،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إنما يقصد به المخاطب بعنوانه الأعم من كونه أصليا، أو نائبا،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مخاطبته، و إسناد الملك إليه، مع علمه بكونه نائبا، و ليس إلا بملاحظة المخاطب باعتبار كونه نائبا فاذا صح اعتباره نائبا صح اعتباره على الوجه الأعم من كونه نائبا، أو اصليا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الآخر إنما قصد تمليك العاقد</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و هو دفع وهم</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كان جهل الآخر بالفضولي يوجب الإشكال في تعلق الاجازة الصادرة من المالك، حيث إن الآخر قصد تمليك العاقد و خاطبه به فكيف يقول الفقهاء بصحة عقد الوكيل؛ أو الولي، مع جهل الآخر الّذي هو احد المتعاقدين بالوكالة، أو الولاية‌؟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الآخر الذي هو جاهل بوكالة زيد، أو ولايته إنما يقصد من العقد الصادر منه مخاطبا عاما بعنوانه الأعم، سواء أ كان وكيلا أم وليا أم اصيلا</w:t>
      </w:r>
    </w:p>
    <w:p>
      <w:pPr>
        <w:pStyle w:val="BookText"/>
        <w:rPr/>
      </w:pPr>
      <w:r>
        <w:rPr>
          <w:rFonts w:ascii="Amiri" w:hAnsi="Amiri" w:eastAsia="Amiri" w:cs="Amiri"/>
          <w:color w:val="111111"/>
          <w:sz w:val="28"/>
          <w:sz w:val="28"/>
          <w:szCs w:val="28"/>
          <w:rtl w:val="true"/>
          <w:lang w:bidi="ar-SA"/>
        </w:rPr>
        <w:t>و لا يقصد بعقده شخص المخاطب بما هو مخاطب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أن الجاهل الآخر إنما يقصد مخاطبا عاما بعنوانه الأعم، لا شخص المخاطب بما هو مخاطب يجوز له إن يسند الملك الى المخاطب بوصف كونه مخاطبا و إن كان عالما بأنه وكيل عن زيد، أو وليا عليه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الجواز لا يكون إلا بملاحظة المخاطب باعتباره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الاصيل أو النائب </w:t>
      </w:r>
    </w:p>
    <w:p>
      <w:pPr>
        <w:pStyle w:val="BookText"/>
        <w:rPr/>
      </w:pPr>
      <w:r>
        <w:rPr>
          <w:rFonts w:ascii="Amiri" w:hAnsi="Amiri" w:eastAsia="Amiri" w:cs="Amiri"/>
          <w:color w:val="111111"/>
          <w:sz w:val="28"/>
          <w:sz w:val="28"/>
          <w:szCs w:val="28"/>
          <w:rtl w:val="true"/>
          <w:lang w:bidi="ar-SA"/>
        </w:rPr>
        <w:t xml:space="preserve">أما الفضولي فهو اجنبي عن المالك لا يمكن فيه ذلك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تفطن بعض المعاصرين لهذا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كلماته فالتزم</w:t>
      </w:r>
    </w:p>
    <w:p>
      <w:pPr>
        <w:pStyle w:val="BookText"/>
        <w:rPr/>
      </w:pPr>
      <w:r>
        <w:rPr>
          <w:rFonts w:ascii="Amiri" w:hAnsi="Amiri" w:eastAsia="Amiri" w:cs="Amiri"/>
          <w:color w:val="111111"/>
          <w:sz w:val="28"/>
          <w:sz w:val="28"/>
          <w:szCs w:val="28"/>
          <w:rtl w:val="true"/>
          <w:lang w:bidi="ar-SA"/>
        </w:rPr>
        <w:t xml:space="preserve">تارة ببطلان شراء الغاصب لنفسه، مع أنه لا يخفى مخالفته للفتاوى، و أكثر النصوص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كما اعترف به اخيرا</w:t>
      </w:r>
    </w:p>
    <w:p>
      <w:pPr>
        <w:pStyle w:val="BookText"/>
        <w:rPr/>
      </w:pPr>
      <w:r>
        <w:rPr>
          <w:rFonts w:ascii="Amiri" w:hAnsi="Amiri" w:eastAsia="Amiri" w:cs="Amiri"/>
          <w:color w:val="111111"/>
          <w:sz w:val="28"/>
          <w:sz w:val="28"/>
          <w:szCs w:val="28"/>
          <w:rtl w:val="true"/>
          <w:lang w:bidi="ar-SA"/>
        </w:rPr>
        <w:t>و اخرى بأن الاجازة إنما تتعلق بنفس مبادلة العوضين و إن كانت خصوصية ملك المشتري الغاصب للمثمن مأخوذة فيها</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العقد في العبارة التي ذكرناه في الاشكال اعني قول المشتري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تملكت، أو ملكت هذا منك بهذه الدراهم ليس إلا إنشاء تملكه للمبيع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فاجازة هذا الانشاء لا يحصل بها تملك المالك الاصلي له، بل يتوقف على نقل مستأنف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التخاطب بكونه أعم من الاصلي، أو النيابي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افاده الشيخ بقوله في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يشكل فيما اذا فرضنا الفضولي مشتريا</w:t>
      </w:r>
    </w:p>
    <w:p>
      <w:pPr>
        <w:pStyle w:val="BookText"/>
        <w:rPr/>
      </w:pPr>
      <w:r>
        <w:rPr>
          <w:rFonts w:ascii="Amiri" w:hAnsi="Amiri" w:eastAsia="Amiri" w:cs="Amiri"/>
          <w:color w:val="111111"/>
          <w:sz w:val="28"/>
          <w:sz w:val="28"/>
          <w:szCs w:val="28"/>
          <w:rtl w:val="true"/>
          <w:lang w:bidi="ar-SA"/>
        </w:rPr>
        <w:t xml:space="preserve">و نحن اشرنا الى شرح الإشكال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الجواب الّذي قلناه</w:t>
      </w:r>
    </w:p>
    <w:p>
      <w:pPr>
        <w:pStyle w:val="BookText"/>
        <w:rPr/>
      </w:pPr>
      <w:r>
        <w:rPr>
          <w:rFonts w:ascii="Amiri" w:hAnsi="Amiri" w:eastAsia="Amiri" w:cs="Amiri"/>
          <w:color w:val="111111"/>
          <w:sz w:val="28"/>
          <w:sz w:val="28"/>
          <w:szCs w:val="28"/>
          <w:rtl w:val="true"/>
          <w:lang w:bidi="ar-SA"/>
        </w:rPr>
        <w:t xml:space="preserve">و بقولنا في الهامش ص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خلاصة الكلام في هذا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تقدم نص حول شراء الغاصب بمال الغير لنفسه</w:t>
      </w:r>
    </w:p>
    <w:p>
      <w:pPr>
        <w:pStyle w:val="BookText"/>
        <w:rPr/>
      </w:pPr>
      <w:r>
        <w:rPr>
          <w:rFonts w:ascii="Amiri" w:hAnsi="Amiri" w:eastAsia="Amiri" w:cs="Amiri"/>
          <w:color w:val="111111"/>
          <w:sz w:val="28"/>
          <w:sz w:val="28"/>
          <w:szCs w:val="28"/>
          <w:rtl w:val="true"/>
          <w:lang w:bidi="ar-SA"/>
        </w:rPr>
        <w:t xml:space="preserve">اللهم إلا أن يريد الشيخ قدس سره من تقدم النص الأحاديث الواردة في الاتجار بمال اليتيم التي اشرنا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 قد اشار الى هذا الإشكال العلامة الطباطبائي اليزدي قدس سره في تعليقته على المكاسب في ص </w:t>
      </w:r>
      <w:r>
        <w:rPr>
          <w:rFonts w:eastAsia="Amiri" w:cs="Amiri" w:ascii="Amiri" w:hAnsi="Amiri"/>
          <w:color w:val="111111"/>
          <w:sz w:val="28"/>
          <w:szCs w:val="28"/>
          <w:lang w:bidi="ar-SA"/>
        </w:rPr>
        <w:t>143</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في التزام المتفطن المعاصر بالجواب عن الإشكال الذي </w:t>
      </w:r>
    </w:p>
    <w:p>
      <w:pPr>
        <w:pStyle w:val="BookText"/>
        <w:rPr/>
      </w:pPr>
      <w:r>
        <w:rPr>
          <w:rFonts w:ascii="Amiri" w:hAnsi="Amiri" w:eastAsia="Amiri" w:cs="Amiri"/>
          <w:color w:val="111111"/>
          <w:sz w:val="28"/>
          <w:sz w:val="28"/>
          <w:szCs w:val="28"/>
          <w:rtl w:val="true"/>
          <w:lang w:bidi="ar-SA"/>
        </w:rPr>
        <w:t xml:space="preserve">فالأنسب في التفصي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الملك الى الفضولي العاقد لنفسه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تملكت منك، أو قول غيره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ملكتك ليس من حيث هو، بل من حيث جعل نفسه مالكا للثمن اعتقادا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لنفسه من دون البناء على مالكيته للثمن التزمنا بلغويته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اوردناه على الفضولي اذا كان مشتريا بمال الغير لنفسه باحد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ببطلان شراء الغاصب</w:t>
      </w:r>
    </w:p>
    <w:p>
      <w:pPr>
        <w:pStyle w:val="BookText"/>
        <w:rPr/>
      </w:pPr>
      <w:r>
        <w:rPr>
          <w:rFonts w:ascii="Amiri" w:hAnsi="Amiri" w:eastAsia="Amiri" w:cs="Amiri"/>
          <w:color w:val="111111"/>
          <w:sz w:val="28"/>
          <w:sz w:val="28"/>
          <w:szCs w:val="28"/>
          <w:rtl w:val="true"/>
          <w:lang w:bidi="ar-SA"/>
        </w:rPr>
        <w:t>و اخرى بأن الاجازة إنما تتعلق بنفس مبادلة العوضين نظر و إشكال</w:t>
      </w:r>
    </w:p>
    <w:p>
      <w:pPr>
        <w:pStyle w:val="BookText"/>
        <w:rPr/>
      </w:pPr>
      <w:r>
        <w:rPr>
          <w:rFonts w:ascii="Amiri" w:hAnsi="Amiri" w:eastAsia="Amiri" w:cs="Amiri"/>
          <w:color w:val="111111"/>
          <w:sz w:val="28"/>
          <w:sz w:val="28"/>
          <w:szCs w:val="28"/>
          <w:rtl w:val="true"/>
          <w:lang w:bidi="ar-SA"/>
        </w:rPr>
        <w:t>و خلاصة الإشكال أن حقيقة العقد بحسب الوجود الخارجي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تملكت لا يكون مركبا من شيئين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المبادلة، و إنشاء ملكية المشتري للثمن حتى تصحح الاجازة الصادرة من المالك إنشاء الفضولي و يجعل المثمن للمجيز بطبع المبادلة و وضعها</w:t>
      </w:r>
    </w:p>
    <w:p>
      <w:pPr>
        <w:pStyle w:val="BookText"/>
        <w:rPr/>
      </w:pPr>
      <w:r>
        <w:rPr>
          <w:rFonts w:ascii="Amiri" w:hAnsi="Amiri" w:eastAsia="Amiri" w:cs="Amiri"/>
          <w:color w:val="111111"/>
          <w:sz w:val="28"/>
          <w:sz w:val="28"/>
          <w:szCs w:val="28"/>
          <w:rtl w:val="true"/>
          <w:lang w:bidi="ar-SA"/>
        </w:rPr>
        <w:t>بل حقيقة المبادلة إنما هو امر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إنشاء الفضولي تملكه للمبيع، ثم تصدر الاجازة من المالك بهذا الإنشاء، من دون انتاج لهذه الاجازة تملك المالك الاصيل للمبيع، بل تملكه للمبيع متوقف على عقد مستأنف جديد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الأنسب في الفرار عن الاشكال الذي اوردناه على شراء الفضولي لنفسه بمال الغير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اعتقد أن الثمن ملك له بالهبة، أو التملك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الغاصب، حيث يبني على نفسه أنه مالك للثمن فيتصرف فيه تصرف المالك</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لاجل أن الغاصب الفضولي العاقد لنفسه يجعل نفسه مالكا للثمن اعتقادا، أو عدوانا </w:t>
      </w:r>
    </w:p>
    <w:p>
      <w:pPr>
        <w:pStyle w:val="BookText"/>
        <w:rPr/>
      </w:pPr>
      <w:r>
        <w:rPr>
          <w:rFonts w:ascii="Amiri" w:hAnsi="Amiri" w:eastAsia="Amiri" w:cs="Amiri"/>
          <w:color w:val="111111"/>
          <w:sz w:val="28"/>
          <w:sz w:val="28"/>
          <w:szCs w:val="28"/>
          <w:rtl w:val="true"/>
          <w:lang w:bidi="ar-SA"/>
        </w:rPr>
        <w:t>ضرورة عدم تحقق مفهوم المبادلة بتملك شخص المال بإزاء مال غيره</w:t>
      </w:r>
    </w:p>
    <w:p>
      <w:pPr>
        <w:pStyle w:val="BookText"/>
        <w:rPr/>
      </w:pPr>
      <w:r>
        <w:rPr>
          <w:rFonts w:ascii="Amiri" w:hAnsi="Amiri" w:eastAsia="Amiri" w:cs="Amiri"/>
          <w:color w:val="111111"/>
          <w:sz w:val="28"/>
          <w:sz w:val="28"/>
          <w:szCs w:val="28"/>
          <w:rtl w:val="true"/>
          <w:lang w:bidi="ar-SA"/>
        </w:rPr>
        <w:t>فالمبادلة الحقيقية من العاقد لنفسه لا يكون إلا إذا كان مالكا حقيقيا أو ادعائيا</w:t>
      </w:r>
    </w:p>
    <w:p>
      <w:pPr>
        <w:pStyle w:val="BookText"/>
        <w:rPr/>
      </w:pPr>
      <w:r>
        <w:rPr>
          <w:rFonts w:ascii="Amiri" w:hAnsi="Amiri" w:eastAsia="Amiri" w:cs="Amiri"/>
          <w:color w:val="111111"/>
          <w:sz w:val="28"/>
          <w:sz w:val="28"/>
          <w:szCs w:val="28"/>
          <w:rtl w:val="true"/>
          <w:lang w:bidi="ar-SA"/>
        </w:rPr>
        <w:t>فلو لم يكن احدهما و عقد لنفسه لم تتحقق المعاوضة و المبادلة حقيقة</w:t>
      </w:r>
    </w:p>
    <w:p>
      <w:pPr>
        <w:pStyle w:val="BookText"/>
        <w:rPr/>
      </w:pPr>
      <w:r>
        <w:rPr>
          <w:rFonts w:ascii="Amiri" w:hAnsi="Amiri" w:eastAsia="Amiri" w:cs="Amiri"/>
          <w:color w:val="111111"/>
          <w:sz w:val="28"/>
          <w:sz w:val="28"/>
          <w:szCs w:val="28"/>
          <w:rtl w:val="true"/>
          <w:lang w:bidi="ar-SA"/>
        </w:rPr>
        <w:t>فاذا قال الفضولي الغاصب المشتري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تملكت منك كذا و كذا فالمنسوب إليه التملك إنما هو المتكلم، لا من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 من حيث عدّ نفسه مالكا اعتقادا، أو عدوانا</w:t>
      </w:r>
    </w:p>
    <w:p>
      <w:pPr>
        <w:pStyle w:val="BookText"/>
        <w:rPr/>
      </w:pPr>
      <w:r>
        <w:rPr>
          <w:rFonts w:ascii="Amiri" w:hAnsi="Amiri" w:eastAsia="Amiri" w:cs="Amiri"/>
          <w:color w:val="111111"/>
          <w:sz w:val="28"/>
          <w:sz w:val="28"/>
          <w:szCs w:val="28"/>
          <w:rtl w:val="true"/>
          <w:lang w:bidi="ar-SA"/>
        </w:rPr>
        <w:t xml:space="preserve">و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للشيء من حيثية تقييدية ثابت لنفس تلك الحيثية فالمسند إليه التملك حقيقة هو المالك للثمن</w:t>
      </w:r>
    </w:p>
    <w:p>
      <w:pPr>
        <w:pStyle w:val="BookText"/>
        <w:rPr/>
      </w:pPr>
      <w:r>
        <w:rPr>
          <w:rFonts w:ascii="Amiri" w:hAnsi="Amiri" w:eastAsia="Amiri" w:cs="Amiri"/>
          <w:color w:val="111111"/>
          <w:sz w:val="28"/>
          <w:sz w:val="28"/>
          <w:szCs w:val="28"/>
          <w:rtl w:val="true"/>
          <w:lang w:bidi="ar-SA"/>
        </w:rPr>
        <w:t>إلا أن الفضولي لما بنى على أنه المالك المسلّط على الثمن اسند ملك المثمن الذي هو بدل الثمن الى نفسه، فالاجازة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من حيث هو متكلم، بل من حيث إنه بان على نفسه أنه مالك اعتقادا، أو عدوانا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يأخذ النتيجة و يصحح شراء الفضولي لنفسه بمال الغير بعد لحوق الاجازة به</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الثابتة للمتكلم الذي هو العاقد الفضولي المقيدة بتلك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البناء على كونه مالكا اعتقادا؛ أو عدوانا ثابتة لنفس تلك الحيثية و هي المالك الاصلي فتتعلق الاجازة الصادرة من المالك بنفس الانشاء الذي صدر من العاقد الفضولي</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يكون للاجازة الصادرة مجال لنقل المثمن الى مالكه الاصلي فيتحقق بها مفهوم المعاوضة و المبادلة فتصح المعاملة الواقعة من العاقد الفضولي الذي اشترى بمال الغير لنفسه، فيكون إسناد التملك في الواقع </w:t>
      </w:r>
    </w:p>
    <w:p>
      <w:pPr>
        <w:pStyle w:val="BookText"/>
        <w:rPr/>
      </w:pPr>
      <w:r>
        <w:rPr>
          <w:rFonts w:ascii="Amiri" w:hAnsi="Amiri" w:eastAsia="Amiri" w:cs="Amiri"/>
          <w:color w:val="111111"/>
          <w:sz w:val="28"/>
          <w:sz w:val="28"/>
          <w:szCs w:val="28"/>
          <w:rtl w:val="true"/>
          <w:lang w:bidi="ar-SA"/>
        </w:rPr>
        <w:t>الحاصلة من المالك متعلقة بإنشاء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التملك المسند الى مالك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حقيقة نفس المجيز فيلزم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المثمن إليه، هذا</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يلتزم صحة أن يكون الاجازة للعقد الفضولي موجبة لصيرورة العوض ملكا للفضولي</w:t>
      </w:r>
    </w:p>
    <w:p>
      <w:pPr>
        <w:pStyle w:val="BookText"/>
        <w:rPr/>
      </w:pP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مشايخنا في شرحه على القواعد، و تبعه غير واحد من أجلاء تلامذته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مالك الثمن الذي هو المجيز حقيقة، و بطبع المعاوضة، و وضعها الاولي و لازم ذلك انتقال المثمن الى المالك الاصلي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مالك الثمن في الواقع و الحقيقة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الاجازة الحاصلة من المالك متعلقة بإنشاء الفضولي و هو التملك المسند الى مالك الثمن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 عما افاده في رد الاشكال على العاقد الفضولي الذي اشترى بمال الغير لنفسه، اى و لنا بالإضافة الى ما ذكرنا دليل آخر</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 المغايرة بين المجاز، و ما انشأه العاقد الفضولي إنما يلزم لو كان معنى صحة العقد صيرورة الثمن لمالك المثمن، لأن ما اجيز و هو رد المثمن الى المالك لم ينشأ، و ما انشأ و هو البيع لنفسه لم يجز فيلزم التغاير</w:t>
      </w:r>
    </w:p>
    <w:p>
      <w:pPr>
        <w:pStyle w:val="BookText"/>
        <w:rPr/>
      </w:pPr>
      <w:r>
        <w:rPr>
          <w:rFonts w:ascii="Amiri" w:hAnsi="Amiri" w:eastAsia="Amiri" w:cs="Amiri"/>
          <w:color w:val="111111"/>
          <w:sz w:val="28"/>
          <w:sz w:val="28"/>
          <w:szCs w:val="28"/>
          <w:rtl w:val="true"/>
          <w:lang w:bidi="ar-SA"/>
        </w:rPr>
        <w:t>بخلاف ما لو كان معنى الصحة أن الثمن لمن قصد كونه له فلا يلزم الاشكال المذكور</w:t>
      </w:r>
    </w:p>
    <w:p>
      <w:pPr>
        <w:pStyle w:val="BookText"/>
        <w:rPr/>
      </w:pPr>
      <w:r>
        <w:rPr>
          <w:rFonts w:ascii="Amiri" w:hAnsi="Amiri" w:eastAsia="Amiri" w:cs="Amiri"/>
          <w:color w:val="111111"/>
          <w:sz w:val="28"/>
          <w:sz w:val="28"/>
          <w:szCs w:val="28"/>
          <w:rtl w:val="true"/>
          <w:lang w:bidi="ar-SA"/>
        </w:rPr>
        <w:t>و من الواضح أن الفضولي قاصد أن الثمن له، فالاجازة الصادرة من المالك موجبة لصيرورة العوض ملكا للفضولي</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ذكر هذا الترقي الشيخ كاشف الغطاء قدس سره </w:t>
      </w:r>
    </w:p>
    <w:p>
      <w:pPr>
        <w:pStyle w:val="BookText"/>
        <w:rPr/>
      </w:pPr>
      <w:r>
        <w:rPr>
          <w:rFonts w:ascii="Amiri" w:hAnsi="Amiri" w:eastAsia="Amiri" w:cs="Amiri"/>
          <w:color w:val="111111"/>
          <w:sz w:val="28"/>
          <w:sz w:val="28"/>
          <w:szCs w:val="28"/>
          <w:rtl w:val="true"/>
          <w:lang w:bidi="ar-SA"/>
        </w:rPr>
        <w:t xml:space="preserve">و ذكر بعضهم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بيع مال الغير عن نفسه، أو الشراء بمال الغير لنفسه جعل ذلك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ضمنا حتى أنه على فرض صحة ذلك البيع، أو الشراء تملكه قبل آن انتقاله الى غيره، ليكون انتقاله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ملكه</w:t>
      </w:r>
    </w:p>
    <w:p>
      <w:pPr>
        <w:pStyle w:val="BookText"/>
        <w:rPr/>
      </w:pPr>
      <w:r>
        <w:rPr>
          <w:rFonts w:ascii="Amiri" w:hAnsi="Amiri" w:eastAsia="Amiri" w:cs="Amiri"/>
          <w:color w:val="111111"/>
          <w:sz w:val="28"/>
          <w:sz w:val="28"/>
          <w:szCs w:val="28"/>
          <w:rtl w:val="true"/>
          <w:lang w:bidi="ar-SA"/>
        </w:rPr>
        <w:t>نظير 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مالي عنك، أو اشتر لك بمالي كذا فهو تمليك ضمني حاصل ببيعه، أو الشراء</w:t>
      </w:r>
    </w:p>
    <w:p>
      <w:pPr>
        <w:pStyle w:val="BookText"/>
        <w:rPr/>
      </w:pPr>
      <w:r>
        <w:rPr>
          <w:rFonts w:ascii="Amiri" w:hAnsi="Amiri" w:eastAsia="Amiri" w:cs="Amiri"/>
          <w:color w:val="111111"/>
          <w:sz w:val="28"/>
          <w:sz w:val="28"/>
          <w:szCs w:val="28"/>
          <w:rtl w:val="true"/>
          <w:lang w:bidi="ar-SA"/>
        </w:rPr>
        <w:t xml:space="preserve">و نقول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اجاز المالك صح البيع، أو الشراء</w:t>
      </w:r>
    </w:p>
    <w:p>
      <w:pPr>
        <w:pStyle w:val="BookText"/>
        <w:rPr/>
      </w:pPr>
      <w:r>
        <w:rPr>
          <w:rFonts w:ascii="Amiri" w:hAnsi="Amiri" w:eastAsia="Amiri" w:cs="Amiri"/>
          <w:color w:val="111111"/>
          <w:sz w:val="28"/>
          <w:sz w:val="28"/>
          <w:szCs w:val="28"/>
          <w:rtl w:val="true"/>
          <w:lang w:bidi="ar-SA"/>
        </w:rPr>
        <w:t>و صحته تتضمن انتقاله إليه حين البيع، أو الشراء</w:t>
      </w:r>
    </w:p>
    <w:p>
      <w:pPr>
        <w:pStyle w:val="BookText"/>
        <w:rPr/>
      </w:pPr>
      <w:r>
        <w:rPr>
          <w:rFonts w:ascii="Amiri" w:hAnsi="Amiri" w:eastAsia="Amiri" w:cs="Amiri"/>
          <w:color w:val="111111"/>
          <w:sz w:val="28"/>
          <w:sz w:val="28"/>
          <w:szCs w:val="28"/>
          <w:rtl w:val="true"/>
          <w:lang w:bidi="ar-SA"/>
        </w:rPr>
        <w:t>فكما أن الاجازة المذكورة تصحح البيع، أو الشراء</w:t>
      </w:r>
    </w:p>
    <w:p>
      <w:pPr>
        <w:pStyle w:val="BookText"/>
        <w:rPr/>
      </w:pPr>
      <w:r>
        <w:rPr>
          <w:rFonts w:ascii="Amiri" w:hAnsi="Amiri" w:eastAsia="Amiri" w:cs="Amiri"/>
          <w:color w:val="111111"/>
          <w:sz w:val="28"/>
          <w:sz w:val="28"/>
          <w:szCs w:val="28"/>
          <w:rtl w:val="true"/>
          <w:lang w:bidi="ar-SA"/>
        </w:rPr>
        <w:t xml:space="preserve">كذلك تقضي بحصول الانتقال الذي يتضمنه البيع الصحيح فتلك الاجازة اللاحقة قائمة مقام الاذن السابق قاضية بتملكه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ليقع البيع في ملكه، و لا مانع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اشتراط كون احد العوضين ملكا للعاقد في انتقال بدله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رد الاشكال الوارد على الفضولي الذي اشترى بمال الغير لنفسه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للبائع، أو المشتري الفضوليين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شراء الفضولي بمال الغير لنفسه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بتملك البائع الفضولي، أو المشتري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الثاني من الوجهين الذين أفادهما البعض في رد الاشكال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الثمن اذا كان العاقد الفضولي بايعا مال الغير لنفسه، و المثمن </w:t>
      </w:r>
    </w:p>
    <w:p>
      <w:pPr>
        <w:pStyle w:val="BookText"/>
        <w:rPr/>
      </w:pPr>
      <w:r>
        <w:rPr>
          <w:rFonts w:ascii="Amiri" w:hAnsi="Amiri" w:eastAsia="Amiri" w:cs="Amiri"/>
          <w:color w:val="111111"/>
          <w:sz w:val="28"/>
          <w:sz w:val="28"/>
          <w:szCs w:val="28"/>
          <w:rtl w:val="true"/>
          <w:lang w:bidi="ar-SA"/>
        </w:rPr>
        <w:t>بل يكفي أن يكون مأذونا في بيعه لنفسه، أو الشراء به</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هذا لنفسك، أو اشتر لك بهذا ملك الثمن في الصورة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بانتقال المبيع عن مالكه الى المشتري</w:t>
      </w:r>
    </w:p>
    <w:p>
      <w:pPr>
        <w:pStyle w:val="BookText"/>
        <w:rPr/>
      </w:pPr>
      <w:r>
        <w:rPr>
          <w:rFonts w:ascii="Amiri" w:hAnsi="Amiri" w:eastAsia="Amiri" w:cs="Amiri"/>
          <w:color w:val="111111"/>
          <w:sz w:val="28"/>
          <w:sz w:val="28"/>
          <w:szCs w:val="28"/>
          <w:rtl w:val="true"/>
          <w:lang w:bidi="ar-SA"/>
        </w:rPr>
        <w:t xml:space="preserve">و كذا ملك المثمن في الصورة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يتفرع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اتفق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 المعاوضة رجع الملك الى مالكه، دون العاقد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 الوجهين نظر</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صحة الاذن في بيع المال لنفسه، أو الشراء لنفسه ممنوعة كما تقدم في بعض فروع 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قياس الاجازة على الاذن قياس مع الفارق، لأن الاذن في البيع يحتمل فيه أن يوجب من باب الاقتضاء تقدير الملك آنا ما قبل البيع، بخلاف الاجازة، فإنها لا تتعلق إلا بما وقع سابقا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كان مشتريا بمال الغير لنفسه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ملك العاقد البائع الثمن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البيع لنفسه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ملك العاقد المشتري المثمن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الشراء لنفسه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هذا الاذن في البيع و الشراء في 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هذا لنفسك، أو اشتر هذا لنفسك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البيع و الشراء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البائع، أو المشتري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أما النظر في الوجه الاول و هو الذي افاده البعض بقوله في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أن قضية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ذلك باحد الوجهين كلاهما في المقام مفقود، الى آخر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المفروض أنه لم يقع إلا مبادلة مال الغير بمال آخر</w:t>
      </w:r>
    </w:p>
    <w:p>
      <w:pPr>
        <w:pStyle w:val="BookText"/>
        <w:rPr/>
      </w:pPr>
      <w:r>
        <w:rPr>
          <w:rFonts w:ascii="Amiri" w:hAnsi="Amiri" w:eastAsia="Amiri" w:cs="Amiri"/>
          <w:color w:val="111111"/>
          <w:sz w:val="28"/>
          <w:sz w:val="28"/>
          <w:szCs w:val="28"/>
          <w:rtl w:val="true"/>
          <w:lang w:bidi="ar-SA"/>
        </w:rPr>
        <w:t xml:space="preserve">نعم لما بنى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ملكية ذلك المال عدوانا، أو اعتقادا قصد بالمعاوضة رجوع البدل إليه، فالاجازة من المالك إن رجعت الى نفس المبادلة أفادت دخول البدل في ملك المجيز</w:t>
      </w:r>
    </w:p>
    <w:p>
      <w:pPr>
        <w:pStyle w:val="BookText"/>
        <w:rPr/>
      </w:pPr>
      <w:r>
        <w:rPr>
          <w:rFonts w:ascii="Amiri" w:hAnsi="Amiri" w:eastAsia="Amiri" w:cs="Amiri"/>
          <w:color w:val="111111"/>
          <w:sz w:val="28"/>
          <w:sz w:val="28"/>
          <w:szCs w:val="28"/>
          <w:rtl w:val="true"/>
          <w:lang w:bidi="ar-SA"/>
        </w:rPr>
        <w:t>و إن رجعت الى المبادلة منضمة الى بناء العاقد على تملك المال فهي و إن افادت دخول البدل في ملك العاقد</w:t>
      </w:r>
    </w:p>
    <w:p>
      <w:pPr>
        <w:pStyle w:val="BookText"/>
        <w:rPr/>
      </w:pPr>
      <w:r>
        <w:rPr>
          <w:rFonts w:ascii="Amiri" w:hAnsi="Amiri" w:eastAsia="Amiri" w:cs="Amiri"/>
          <w:color w:val="111111"/>
          <w:sz w:val="28"/>
          <w:sz w:val="28"/>
          <w:szCs w:val="28"/>
          <w:rtl w:val="true"/>
          <w:lang w:bidi="ar-SA"/>
        </w:rPr>
        <w:t xml:space="preserve">إلا أن مرجع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اجازة ما بنى عليه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التملك و امضائه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بعد امضائه يقع البيع في ملك العاقد فيملك البدل إلا أن من المعلوم عدم الدليل على تأثير الاجازة في تأثير ذلك البناء في تحقق متعلقه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بل الدليل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يؤثر فيه الاذن لأن الاذن في التملك لا يؤثر التملك فكيف اجازته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البائع الفضولي مال الغير لنفسه، أو المشتري الفضولي بمال الغير لنفسه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دخول البدل في ملك العاقد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إمضاء المالك الاصلي هذا التملك للفضولي باجازته له البيع أو الشراء الصادر 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متعلق الاجازة و هو دخول البدل في ملك العاقد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تحقق متعلق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تحقق متعلق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اجازة التملك</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أما النظر في الوجه الثاني مما افاده البعض في رد الإشكال </w:t>
      </w:r>
    </w:p>
    <w:p>
      <w:pPr>
        <w:pStyle w:val="BookText"/>
        <w:rPr/>
      </w:pPr>
      <w:r>
        <w:rPr>
          <w:rFonts w:ascii="Amiri" w:hAnsi="Amiri" w:eastAsia="Amiri" w:cs="Amiri"/>
          <w:color w:val="111111"/>
          <w:sz w:val="28"/>
          <w:sz w:val="28"/>
          <w:szCs w:val="28"/>
          <w:rtl w:val="true"/>
          <w:lang w:bidi="ar-SA"/>
        </w:rPr>
        <w:t xml:space="preserve">فلما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منافاته لحقيقة البيع التي هي المبادلة،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العلامة رحمه اللّه في غير موضع من كتبه تارة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و اخرى بأنه لا يعقل أن يشتري الانسان لنفسه بمال غيره شيئا</w:t>
      </w:r>
    </w:p>
    <w:p>
      <w:pPr>
        <w:pStyle w:val="BookText"/>
        <w:rPr/>
      </w:pPr>
      <w:r>
        <w:rPr>
          <w:rFonts w:ascii="Amiri" w:hAnsi="Amiri" w:eastAsia="Amiri" w:cs="Amiri"/>
          <w:color w:val="111111"/>
          <w:sz w:val="28"/>
          <w:sz w:val="28"/>
          <w:szCs w:val="28"/>
          <w:rtl w:val="true"/>
          <w:lang w:bidi="ar-SA"/>
        </w:rPr>
        <w:t>بل ادعى بعضهم في مسألة قبض المبيع عدم الخلاف في بطلان قول مالك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لنفسك به طعاما</w:t>
      </w:r>
    </w:p>
    <w:p>
      <w:pPr>
        <w:pStyle w:val="BookText"/>
        <w:rPr/>
      </w:pPr>
      <w:r>
        <w:rPr>
          <w:rFonts w:ascii="Amiri" w:hAnsi="Amiri" w:eastAsia="Amiri" w:cs="Amiri"/>
          <w:color w:val="111111"/>
          <w:sz w:val="28"/>
          <w:sz w:val="28"/>
          <w:szCs w:val="28"/>
          <w:rtl w:val="true"/>
          <w:lang w:bidi="ar-SA"/>
        </w:rPr>
        <w:t xml:space="preserve">و قد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 المحقق و غيرهما</w:t>
      </w:r>
    </w:p>
    <w:p>
      <w:pPr>
        <w:pStyle w:val="BookText"/>
        <w:rPr/>
      </w:pPr>
      <w:r>
        <w:rPr>
          <w:rFonts w:ascii="Amiri" w:hAnsi="Amiri" w:eastAsia="Amiri" w:cs="Amiri"/>
          <w:color w:val="111111"/>
          <w:sz w:val="28"/>
          <w:sz w:val="28"/>
          <w:szCs w:val="28"/>
          <w:rtl w:val="true"/>
          <w:lang w:bidi="ar-SA"/>
        </w:rPr>
        <w:t>نعم سيأتي في مسألة جواز تتبع العقود للمالك مع علم المشتري بالغصب أن ظاهر جماعة كقطب الدين و الشهيد، و غيرهما أن الغاصب مسلّط على الثمن و إن لم يملكه فاذا اشترى به شيئا ملكه</w:t>
      </w:r>
    </w:p>
    <w:p>
      <w:pPr>
        <w:pStyle w:val="BookText"/>
        <w:rPr/>
      </w:pPr>
      <w:r>
        <w:rPr>
          <w:rFonts w:ascii="Amiri" w:hAnsi="Amiri" w:eastAsia="Amiri" w:cs="Amiri"/>
          <w:color w:val="111111"/>
          <w:sz w:val="28"/>
          <w:sz w:val="28"/>
          <w:szCs w:val="28"/>
          <w:rtl w:val="true"/>
          <w:lang w:bidi="ar-SA"/>
        </w:rPr>
        <w:t xml:space="preserve">و ظاهر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أن لا يملك الثمن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العاقد المشتري بمال الغير لنفسه بقوله في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أنه لا دليل على اشتراط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تعريف البيع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الاصل كما عن المصباح المنير مبادلة مال بمال</w:t>
      </w:r>
    </w:p>
    <w:p>
      <w:pPr>
        <w:pStyle w:val="BookText"/>
        <w:rPr/>
      </w:pPr>
      <w:r>
        <w:rPr>
          <w:rFonts w:ascii="Amiri" w:hAnsi="Amiri" w:eastAsia="Amiri" w:cs="Amiri"/>
          <w:color w:val="111111"/>
          <w:sz w:val="28"/>
          <w:sz w:val="28"/>
          <w:szCs w:val="28"/>
          <w:rtl w:val="true"/>
          <w:lang w:bidi="ar-SA"/>
        </w:rPr>
        <w:t xml:space="preserve">فالمال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في مفهوم البيع و حقيقته، و تحققه في الخارج فكيف يصح أن يقال بعدم اشتراط كون احد العوضين ملكا للعاقد كما افاده البعض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أنه لا دليل على اشتراط كون احد العوضين ملكا للعاقد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لأجل أن ما ذكره البعض في الوجه الثاني مناف لحقيقة البيع و مفهومه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شراء الفضولي لنفسه بمال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ببطلان قول مالك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 لنفسك طعاما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بادئ الامر أن لا يملك المشتري الثمن، فحينئذ يصح ما افاده البعض 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اشتراط كون احد العوضين ملكا للعاقد </w:t>
      </w:r>
      <w:bookmarkStart w:id="244" w:name="pg15582_213098"/>
    </w:p>
    <w:p>
      <w:pPr>
        <w:pStyle w:val="BookText"/>
        <w:rPr/>
      </w:pPr>
      <w:bookmarkEnd w:id="244"/>
      <w:r>
        <w:rPr>
          <w:rFonts w:ascii="Amiri" w:hAnsi="Amiri" w:eastAsia="Amiri" w:cs="Amiri"/>
          <w:color w:val="111111"/>
          <w:sz w:val="28"/>
          <w:sz w:val="28"/>
          <w:szCs w:val="28"/>
          <w:rtl w:val="true"/>
          <w:lang w:bidi="ar-SA"/>
        </w:rPr>
        <w:t xml:space="preserve">و يملك المثمن المشترى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يحمل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على التزام تملك البائع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للمثمن مطلقا كما نسبه الفخر رحمه اللّه الى الأصحاب، أو آنا مّا قبل أن يشتري به شيئا، تصحيحا للشراء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فالأولى في التفصي عن الإشكال المذكور في البيع لنفسه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9765770_2142443653"/>
      <w:bookmarkStart w:id="246" w:name="_Toc93"/>
      <w:bookmarkEnd w:id="245"/>
      <w:r>
        <w:rPr>
          <w:rtl w:val="true"/>
        </w:rPr>
        <w:t>الوجه الخامس و جوابه</w:t>
      </w:r>
      <w:bookmarkEnd w:id="246"/>
    </w:p>
    <w:p>
      <w:pPr>
        <w:pStyle w:val="BookText"/>
        <w:rPr/>
      </w:pPr>
      <w:r>
        <w:rPr>
          <w:rFonts w:ascii="Amiri" w:hAnsi="Amiri" w:eastAsia="Amiri" w:cs="Amiri"/>
          <w:color w:val="111111"/>
          <w:sz w:val="28"/>
          <w:sz w:val="28"/>
          <w:szCs w:val="28"/>
          <w:rtl w:val="true"/>
          <w:lang w:bidi="ar-SA"/>
        </w:rPr>
        <w:t>ثم إن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نسبة ملك العوض حقيقة إنما هو الى مالك المعوض، لكنه بحسب بناء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مالكية الغاصب للعوض منسوب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اندفاع إشكال آخر في صحة البيع لنفسه مختص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علم المشتري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الاصيل اذا كان عالما بكون البائع لنفسه غاصبا فقد حكم الأصحاب على ما حكي عنهم بأن المالك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 صفة لكلمة المثمن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يحمل امكان أن لا يملك الغاصب الثمن، و يملك المثمن كما افاده قطب الدين و الشهيد، و غيرهما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غاصب المثمن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فالانسب في التفصي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الملك الى العاقد الفضولي</w:t>
      </w:r>
    </w:p>
    <w:p>
      <w:pPr>
        <w:pStyle w:val="BookText"/>
        <w:rPr/>
      </w:pPr>
      <w:r>
        <w:rPr>
          <w:rFonts w:ascii="Amiri" w:hAnsi="Amiri" w:eastAsia="Amiri" w:cs="Amiri"/>
          <w:color w:val="111111"/>
          <w:sz w:val="28"/>
          <w:sz w:val="28"/>
          <w:szCs w:val="28"/>
          <w:rtl w:val="true"/>
          <w:lang w:bidi="ar-SA"/>
        </w:rPr>
        <w:t>و المراد بالاشكال ما ذكره بقوله في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يشكل فيما اذا فرضنا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الغاصب، و المشتري العالم بالغصبية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الى الغاصب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هذا الإشكال الآخر مختص بصورة علم المشتري بكون العاقد غاصبا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الإشكال الآخر عبارة عن علم المشتري بغصبية المبيع </w:t>
      </w:r>
    </w:p>
    <w:p>
      <w:pPr>
        <w:pStyle w:val="BookText"/>
        <w:rPr/>
      </w:pPr>
      <w:r>
        <w:rPr>
          <w:rFonts w:ascii="Amiri" w:hAnsi="Amiri" w:eastAsia="Amiri" w:cs="Amiri"/>
          <w:color w:val="111111"/>
          <w:sz w:val="28"/>
          <w:sz w:val="28"/>
          <w:szCs w:val="28"/>
          <w:rtl w:val="true"/>
          <w:lang w:bidi="ar-SA"/>
        </w:rPr>
        <w:t>لو ردّ فليس للمشتري الرجوع على البائع بالثمن</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عن عدم تحقق المعاوضة الحقيقية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لكان ردها موجبا لرجوع كل عوض الى مالكه</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اجاز المالك لم يملك الثمن، لسبق اختصاص الغاصب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البيع بلا ثمن</w:t>
      </w:r>
    </w:p>
    <w:p>
      <w:pPr>
        <w:pStyle w:val="BookText"/>
        <w:rPr/>
      </w:pPr>
      <w:r>
        <w:rPr>
          <w:rFonts w:ascii="Amiri" w:hAnsi="Amiri" w:eastAsia="Amiri" w:cs="Amiri"/>
          <w:color w:val="111111"/>
          <w:sz w:val="28"/>
          <w:sz w:val="28"/>
          <w:szCs w:val="28"/>
          <w:rtl w:val="true"/>
          <w:lang w:bidi="ar-SA"/>
        </w:rPr>
        <w:t xml:space="preserve">و لعل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في إشكال العلامة في التذكرة، حيث قال بعد الإشكال في صحة بيع الفضولي مع جهل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في الغاصب مع علم المشتري أشكل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تسليم ما نقل عن الأصحاب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حكم الأصحاب بعدم رجوع المشتري على البائع للثمن اذ رد المالك البيع كاشف عن عدم تحقق المعاوضة الحقيقية، لأن المعاوضة الحقيقية عبارة عن دخول الثمن في ملك من خرج عنه المثمن كما عرفت أكثر من مرة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لو كانت المعاوضة الحقيقية متحققة في الخارج لكان للمشتري حق الرجوع على البائع بالثمن عند ما رد المالك المعاملة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حين أن رد المالك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سبق اختصاص الغاصب بالثمن هو دفع المشتري العالم بالغصبية الثمن الى الغاصب، و تسليطه عليه، فهذا السبب أسبق من السبب الثاني و هو الاجازة الصادرة من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 البيع بلا 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تذكرة الفقهاء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أفاده العلامة في المصدر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المشتري الاصيل لو كان عالما بأن البائع غاصب فقد حكم الفقهاء بأن المالك لورد فليس للمشتري حق الرجوع على البائع بالثمن </w:t>
      </w:r>
    </w:p>
    <w:p>
      <w:pPr>
        <w:pStyle w:val="BookText"/>
        <w:rPr/>
      </w:pPr>
      <w:r>
        <w:rPr>
          <w:rFonts w:ascii="Amiri" w:hAnsi="Amiri" w:eastAsia="Amiri" w:cs="Amiri"/>
          <w:color w:val="111111"/>
          <w:sz w:val="28"/>
          <w:sz w:val="28"/>
          <w:szCs w:val="28"/>
          <w:rtl w:val="true"/>
          <w:lang w:bidi="ar-SA"/>
        </w:rPr>
        <w:t xml:space="preserve">من أنه ليس للمشتري استرداد الثمن مع رد المالك و بقائه، و بعد تسليم أن الوجه في حكمهم ذلك هو مطلق التسليط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تقديري الرد و الاجازة، لأن التسليط المراعى بعدم اجازة البيع إنما يتوجه على القول بالنقل، حيث إن تسليط المشتري للبائع على الثمن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انتقاله الى مالك المبيع بالاجازة فلا يبقى مورد للاجازة</w:t>
      </w:r>
    </w:p>
    <w:p>
      <w:pPr>
        <w:pStyle w:val="BookText"/>
        <w:rPr/>
      </w:pPr>
      <w:r>
        <w:rPr>
          <w:rFonts w:ascii="Amiri" w:hAnsi="Amiri" w:eastAsia="Amiri" w:cs="Amiri"/>
          <w:color w:val="111111"/>
          <w:sz w:val="28"/>
          <w:sz w:val="28"/>
          <w:szCs w:val="28"/>
          <w:rtl w:val="true"/>
          <w:lang w:bidi="ar-SA"/>
        </w:rPr>
        <w:t xml:space="preserve">و أما على القول بالكشف فلا يتوجه إشكال اصلا، لأن الرد كاشف عن كون تسليط المشتري تسليطا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مال نفسه، و الاجازة كاشفة عن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تسليطا له على ما يملكه غيره بالعقد السابق على التسليط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بالإقباض،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حتى اجاز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تسليط المشتري العالم العاقد الفضولي على الثمن، سواء رد المالك البيع أم لا، و هذا معنى مطلق التسليط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محلا خبر لكلمة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تسليط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البائع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كون تسليط المشتري العالم بالغصبية العاقد الفضولي على الثمن تسليطا له على الثمن الذي كان يملكه غيره و هو المالك الاصيل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التسليط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أن هذه الاجازة كاشفة عن كون تسليط المشتري الغاصب على الثمن تسليطا له على ملك غيره، فلو لم يقبض المشتري العالم بالغصبية الثمن للغاصب حتى اجاز المالك المعاملة، أو ردّها ليس للغاصب انتزاع الثمن من يد المشتري لورد المالك المعاملة</w:t>
      </w:r>
    </w:p>
    <w:p>
      <w:pPr>
        <w:pStyle w:val="BookText"/>
        <w:rPr/>
      </w:pPr>
      <w:r>
        <w:rPr>
          <w:rFonts w:ascii="Amiri" w:hAnsi="Amiri" w:eastAsia="Amiri" w:cs="Amiri"/>
          <w:color w:val="111111"/>
          <w:sz w:val="28"/>
          <w:sz w:val="28"/>
          <w:szCs w:val="28"/>
          <w:rtl w:val="true"/>
          <w:lang w:bidi="ar-SA"/>
        </w:rPr>
        <w:t>و كذلك ليس له انتزاعه من يد المالك لو اجاز المالك</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المشتري العالم بالغصبية كما عرفت آنفا </w:t>
      </w:r>
    </w:p>
    <w:p>
      <w:pPr>
        <w:pStyle w:val="BookText"/>
        <w:rPr/>
      </w:pPr>
      <w:r>
        <w:rPr>
          <w:rFonts w:ascii="Amiri" w:hAnsi="Amiri" w:eastAsia="Amiri" w:cs="Amiri"/>
          <w:color w:val="111111"/>
          <w:sz w:val="28"/>
          <w:sz w:val="28"/>
          <w:szCs w:val="28"/>
          <w:rtl w:val="true"/>
          <w:lang w:bidi="ar-SA"/>
        </w:rPr>
        <w:t xml:space="preserve">المالك، أو ردّ لم يكن للغاصب انتزاعه من يد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في مسألة جواز تتبع العقود للمالك تتمة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p>
    <w:p>
      <w:pPr>
        <w:pStyle w:val="BookText"/>
        <w:rPr/>
      </w:pPr>
      <w:r>
        <w:rPr>
          <w:rFonts w:ascii="Amiri" w:hAnsi="Amiri" w:eastAsia="Amiri" w:cs="Amiri"/>
          <w:color w:val="111111"/>
          <w:sz w:val="28"/>
          <w:sz w:val="28"/>
          <w:szCs w:val="28"/>
          <w:rtl w:val="true"/>
          <w:lang w:bidi="ar-SA"/>
        </w:rPr>
        <w:t xml:space="preserve">ثم اعلم أن الكلام في صحة بيع الفضولي لنفسه غاصبا كان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وقوعه للمالك اذا اجاز،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يفرق المشهور بينه و بين الفضولي البائع للمالك، لا لنفسه</w:t>
      </w:r>
    </w:p>
    <w:p>
      <w:pPr>
        <w:pStyle w:val="BookText"/>
        <w:rPr/>
      </w:pPr>
      <w:r>
        <w:rPr>
          <w:rFonts w:ascii="Amiri" w:hAnsi="Amiri" w:eastAsia="Amiri" w:cs="Amiri"/>
          <w:color w:val="111111"/>
          <w:sz w:val="28"/>
          <w:sz w:val="28"/>
          <w:szCs w:val="28"/>
          <w:rtl w:val="true"/>
          <w:lang w:bidi="ar-SA"/>
        </w:rPr>
        <w:t xml:space="preserve">و أما الكلام في صحة بيع الفضولي و وقوعه لنفسه اذا صار مالكا للمبيع و اجاز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باع لنفسه، أو للمالك فلا دخل له بما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الكلام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وقوع البيع للمالك، و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وقوعه للعاقد اذا 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لورد المالك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أجاز المالك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للعاقد الفضولي اذا اشترى لنفسه بمال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اعتقد أنه مالك كما في صحيحة الحلبي المشار إليها في ص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البيع الفضولي لنفسه غاصبا كان، أو غيره إنما هو في وقوعه للمالك اذا اجاز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اجاز المالك للمبيع بالهبة مثلا بعد أن كان قد باع المبيع فضولا البيع الذي صدر منه فضولا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 بيع الفضولي مال الغير لنفسه، أو وقوع الشراء لنفسه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 بيع الفضولي مال الغير لنفسه للمالك</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الفضولي و وقوعه لنفسه اذا صار مالكا </w:t>
      </w:r>
      <w:bookmarkStart w:id="247" w:name="pg15582_213102"/>
    </w:p>
    <w:p>
      <w:pPr>
        <w:pStyle w:val="BookText"/>
        <w:rPr/>
      </w:pPr>
      <w:bookmarkEnd w:id="247"/>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ما ذكره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بيع الفضولي لنفسه باطل و نسب الى التذكرة نفي الخلاف فيه في غير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كلامه</w:t>
      </w:r>
    </w:p>
    <w:p>
      <w:pPr>
        <w:pStyle w:val="Heading6"/>
        <w:numPr>
          <w:ilvl w:val="5"/>
          <w:numId w:val="1"/>
        </w:numPr>
        <w:rPr/>
      </w:pPr>
      <w:bookmarkStart w:id="248" w:name="__RefHeading___Toc9765772_2142443653"/>
      <w:bookmarkStart w:id="249" w:name="_Toc94"/>
      <w:bookmarkEnd w:id="248"/>
      <w:r>
        <w:rPr>
          <w:rtl w:val="true"/>
        </w:rPr>
        <w:t>بقي هنا امران</w:t>
      </w:r>
      <w:r>
        <w:rPr>
          <w:rtl w:val="true"/>
        </w:rPr>
        <w:t>:</w:t>
      </w:r>
      <w:bookmarkEnd w:id="249"/>
    </w:p>
    <w:p>
      <w:pPr>
        <w:pStyle w:val="Heading6"/>
        <w:numPr>
          <w:ilvl w:val="5"/>
          <w:numId w:val="1"/>
        </w:numPr>
        <w:rPr/>
      </w:pPr>
      <w:bookmarkStart w:id="250" w:name="__RefHeading___Toc9765774_2142443653"/>
      <w:bookmarkStart w:id="251" w:name="_Toc95"/>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بقي هنا امران</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9765776_2142443653"/>
      <w:bookmarkStart w:id="253" w:name="_Toc96"/>
      <w:bookmarkEnd w:id="252"/>
      <w:r>
        <w:rPr>
          <w:rtl w:val="true"/>
        </w:rPr>
        <w:t>الأول</w:t>
      </w:r>
      <w:r>
        <w:rPr>
          <w:rtl w:val="true"/>
        </w:rPr>
        <w:t xml:space="preserve">: </w:t>
      </w:r>
      <w:r>
        <w:rPr>
          <w:rtl w:val="true"/>
        </w:rPr>
        <w:t>أنه لا فرق على القول بصحة بيع الفضولي بين كون مال الغير عينا أو دينا، أو في ذمة الغير</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على القول بصحة بيع الفضولي بين كون مال الغير عينا أو دينا، أو في 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ذهاب المشهور الى صحة بيع الفضولي لنفسه اذا اجاز المالك فيصبح ثمن المبيع ملكا للمالك الاصيل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ذهاب المشهور الى صحة بيع الفضولي لنفسه كيف يصح نفي الخلاف في البطلان الى العلامة قدس سره، مع أنه في أبواب الفقه و مبانيها، و أصولها و فروعها ابن بجدتها، و فارس ميدانها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يريد صاحب الرياض قدس سره من بيع الفضولي لنفسه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وقوعه للعاقد الفضولي اذا ملك المبيع ثم اجاز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إرادة صاحب الرياض من بيع الفضولي ما ذكرناه خلاف ظاهر كلامه، حيث إن الظاهر منه هو وقوع البيع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طنا من الحنطة بذمة زيد بعشرة دنانير</w:t>
      </w:r>
    </w:p>
    <w:p>
      <w:pPr>
        <w:pStyle w:val="BookText"/>
        <w:rPr/>
      </w:pPr>
      <w:r>
        <w:rPr>
          <w:rFonts w:ascii="Amiri" w:hAnsi="Amiri" w:eastAsia="Amiri" w:cs="Amiri"/>
          <w:color w:val="111111"/>
          <w:sz w:val="28"/>
          <w:sz w:val="28"/>
          <w:szCs w:val="28"/>
          <w:rtl w:val="true"/>
          <w:lang w:bidi="ar-SA"/>
        </w:rPr>
        <w:t>و لما انجر بنا الكلام الى الذمة لا بأس باشارة اجمالية الى أقسامها</w:t>
      </w:r>
    </w:p>
    <w:p>
      <w:pPr>
        <w:pStyle w:val="BookText"/>
        <w:rPr/>
      </w:pPr>
      <w:r>
        <w:rPr>
          <w:rFonts w:ascii="Amiri" w:hAnsi="Amiri" w:eastAsia="Amiri" w:cs="Amiri"/>
          <w:color w:val="111111"/>
          <w:sz w:val="28"/>
          <w:sz w:val="28"/>
          <w:szCs w:val="28"/>
          <w:rtl w:val="true"/>
          <w:lang w:bidi="ar-SA"/>
        </w:rPr>
        <w:t>اعلم أن بيع الفضولي متعلقا بالكلي يتصور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الفضولي الكلي الثابت للمالك على غير المالك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طنا من الحنطة الثابتة لزيد و الذي هو في ذمة عمرو بعشرة دنانير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 الفضولي الكلي الثابت في ذمته و الذي هو لعمرو </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العوض ثمنا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ذمة الغير ثم إن تشخيص ما في الذمة الذي يعقد عليه الفضولي إما باضافة الذمة الى الغير بأن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لو اسلف زيد عمرا طنا من الحنطة فباع زيد هذا الطن الذي في ذمته من قبل عمرو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طنا من الحنطة الذي هو في ذمتي بعشرة دنانير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الفضولي الكلي متعلقا بذمة المالك بواسطة البيع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طنا من الحنطة الذي هو في ذمة زيد، و الذي هو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اشترى لزيد في ذمته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طنا من الحنطة لزيد بعشرة دنانير في ذمتي</w:t>
      </w:r>
    </w:p>
    <w:p>
      <w:pPr>
        <w:pStyle w:val="BookText"/>
        <w:rPr/>
      </w:pPr>
      <w:r>
        <w:rPr>
          <w:rFonts w:ascii="Amiri" w:hAnsi="Amiri" w:eastAsia="Amiri" w:cs="Amiri"/>
          <w:color w:val="111111"/>
          <w:sz w:val="28"/>
          <w:sz w:val="28"/>
          <w:szCs w:val="28"/>
          <w:rtl w:val="true"/>
          <w:lang w:bidi="ar-SA"/>
        </w:rPr>
        <w:t>و قد اشار الشيخ قدس سره الى اثنين من هذه الأقسام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الثاني بكلمة الغير في موضعين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مال الغير عينا، أو في ذمة الغير، حيث اراد من الغير الأول المالك، فتكون الألف و اللام في كلمة الغير عوضا عن المضاف إليه و هو غير الفضولي العاقد كما عرفت في المثال الاول</w:t>
      </w:r>
    </w:p>
    <w:p>
      <w:pPr>
        <w:pStyle w:val="BookText"/>
        <w:rPr/>
      </w:pPr>
      <w:r>
        <w:rPr>
          <w:rFonts w:ascii="Amiri" w:hAnsi="Amiri" w:eastAsia="Amiri" w:cs="Amiri"/>
          <w:color w:val="111111"/>
          <w:sz w:val="28"/>
          <w:sz w:val="28"/>
          <w:szCs w:val="28"/>
          <w:rtl w:val="true"/>
          <w:lang w:bidi="ar-SA"/>
        </w:rPr>
        <w:t>و اراد من كلمة الغير الثاني غير المالك، سواء أ كان هو الفضولي العاقد أم غيره، فتكون الألف و اللام في كلمة الغير عوضا عن المضاف إليه و هو المالك كما عرفت في المثال الثاني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 من بيع الفضولي الكلي اى و من أقسام بيع الفضولي المتعلق بالكلي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الكلي ثمنا، أو مثمنا كما عرفت ذلك في المثالين الذين ذكرناهما في القسم الثالث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اشترى بمال الغير شيئا، و جعل العوض في ذمة الغير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باع مال الغير، و جعل المبيع في ذمة الغير </w:t>
      </w:r>
    </w:p>
    <w:p>
      <w:pPr>
        <w:pStyle w:val="BookText"/>
        <w:rPr/>
      </w:pPr>
      <w:r>
        <w:rPr>
          <w:rFonts w:ascii="Amiri" w:hAnsi="Amiri" w:eastAsia="Amiri" w:cs="Amiri"/>
          <w:color w:val="111111"/>
          <w:sz w:val="28"/>
          <w:sz w:val="28"/>
          <w:szCs w:val="28"/>
          <w:rtl w:val="true"/>
          <w:lang w:bidi="ar-SA"/>
        </w:rPr>
        <w:t xml:space="preserve">بعت كرا من طعام في ذمة 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أو بعت هذا بكذا في ذمة 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حكمه أنه لو اجاز فلان يقع العقد له، و إن رد بطل راسا</w:t>
      </w:r>
    </w:p>
    <w:p>
      <w:pPr>
        <w:pStyle w:val="BookText"/>
        <w:rPr/>
      </w:pPr>
      <w:r>
        <w:rPr>
          <w:rFonts w:ascii="Amiri" w:hAnsi="Amiri" w:eastAsia="Amiri" w:cs="Amiri"/>
          <w:color w:val="111111"/>
          <w:sz w:val="28"/>
          <w:sz w:val="28"/>
          <w:szCs w:val="28"/>
          <w:rtl w:val="true"/>
          <w:lang w:bidi="ar-SA"/>
        </w:rPr>
        <w:t xml:space="preserve">و إما بقصده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له، فإنه اذا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تعين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الذمة، لما عرفت من استحالة دخول احد العوضين في ملك غير من خرج عنه الآخر، إلا على احتمال ضعيف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w:t>
      </w:r>
    </w:p>
    <w:p>
      <w:pPr>
        <w:pStyle w:val="BookText"/>
        <w:rPr/>
      </w:pPr>
      <w:r>
        <w:rPr>
          <w:rFonts w:ascii="Amiri" w:hAnsi="Amiri" w:eastAsia="Amiri" w:cs="Amiri"/>
          <w:color w:val="111111"/>
          <w:sz w:val="28"/>
          <w:sz w:val="28"/>
          <w:szCs w:val="28"/>
          <w:rtl w:val="true"/>
          <w:lang w:bidi="ar-SA"/>
        </w:rPr>
        <w:t>فكما أن تعيين العوض في الخارج يغني عن قصد من وقع له العقد</w:t>
      </w:r>
    </w:p>
    <w:p>
      <w:pPr>
        <w:pStyle w:val="BookText"/>
        <w:rPr/>
      </w:pPr>
      <w:r>
        <w:rPr>
          <w:rFonts w:ascii="Amiri" w:hAnsi="Amiri" w:eastAsia="Amiri" w:cs="Amiri"/>
          <w:color w:val="111111"/>
          <w:sz w:val="28"/>
          <w:sz w:val="28"/>
          <w:szCs w:val="28"/>
          <w:rtl w:val="true"/>
          <w:lang w:bidi="ar-SA"/>
        </w:rPr>
        <w:t>كذلك قصد من وقع له العقد يغني عن تعيين الثمن الكلي باضافته الى ذمة شخص خاص</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اجاز من قصد مالكيته وقع العقد، و إن رد فمقتضى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لجعل المثمن في ذمة الغير باضافة الذمة الى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لجعل الثمن في ذمة الغير باضافة الذمة الى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بقصد الفضولي وقوع العقد للغير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قصد الفضولي الغير في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الغير الذي قصده العاقد الفضولي في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الوجه الثاني من الوجهين الذين ذكرهما البعض و نقلهما عنه الشيخ في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بعضهم في ذلك وجهين</w:t>
      </w:r>
    </w:p>
    <w:p>
      <w:pPr>
        <w:pStyle w:val="BookText"/>
        <w:rPr/>
      </w:pPr>
      <w:r>
        <w:rPr>
          <w:rFonts w:ascii="Amiri" w:hAnsi="Amiri" w:eastAsia="Amiri" w:cs="Amiri"/>
          <w:color w:val="111111"/>
          <w:sz w:val="28"/>
          <w:sz w:val="28"/>
          <w:szCs w:val="28"/>
          <w:rtl w:val="true"/>
          <w:lang w:bidi="ar-SA"/>
        </w:rPr>
        <w:t xml:space="preserve">و قد عرفت ضعف ذلك عند قول المصنف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فلما عرفت من منافاته لحقيقة البيع التي هي المبادلة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تعيين العوض في الخارج يغني عن قصد من وقع له العقد، و كذلك قصد من وقع له العقد يغني عن تعيين الثمن الكلي </w:t>
      </w:r>
    </w:p>
    <w:p>
      <w:pPr>
        <w:pStyle w:val="BookText"/>
        <w:rPr/>
      </w:pPr>
      <w:r>
        <w:rPr>
          <w:rFonts w:ascii="Amiri" w:hAnsi="Amiri" w:eastAsia="Amiri" w:cs="Amiri"/>
          <w:color w:val="111111"/>
          <w:sz w:val="28"/>
          <w:sz w:val="28"/>
          <w:szCs w:val="28"/>
          <w:rtl w:val="true"/>
          <w:lang w:bidi="ar-SA"/>
        </w:rPr>
        <w:t>القاعدة بطلان العقد واقعا، لأن مقتضى رد العقد بقاء كل عوض على ملك صاحبه، إذ المال مردد في باب الفضولي بين مالكه الاصلي، و بين من وقع له العقد، فلا معنى لخروجه عن ملك مالكه و تردده بين الفضولي، و من وقع له العقد، إذ لو صح وقوعه للفضولي لم يحتج الى اجازة و وقع له</w:t>
      </w:r>
    </w:p>
    <w:p>
      <w:pPr>
        <w:pStyle w:val="BookText"/>
        <w:rPr/>
      </w:pPr>
      <w:r>
        <w:rPr>
          <w:rFonts w:ascii="Amiri" w:hAnsi="Amiri" w:eastAsia="Amiri" w:cs="Amiri"/>
          <w:color w:val="111111"/>
          <w:sz w:val="28"/>
          <w:sz w:val="28"/>
          <w:szCs w:val="28"/>
          <w:rtl w:val="true"/>
          <w:lang w:bidi="ar-SA"/>
        </w:rPr>
        <w:t xml:space="preserve">إلا أن الطرف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يصدقه على هذا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حلف على نفي العلم حكم له على الفضولي، لوقوع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له ظاهرا كما عن المحقق و فخر الاسلام و المحقق الكركي و السيورى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الشهيد الثاني</w:t>
      </w:r>
    </w:p>
    <w:p>
      <w:pPr>
        <w:pStyle w:val="BookText"/>
        <w:rPr/>
      </w:pPr>
      <w:r>
        <w:rPr>
          <w:rFonts w:ascii="Amiri" w:hAnsi="Amiri" w:eastAsia="Amiri" w:cs="Amiri"/>
          <w:color w:val="111111"/>
          <w:sz w:val="28"/>
          <w:sz w:val="28"/>
          <w:szCs w:val="28"/>
          <w:rtl w:val="true"/>
          <w:lang w:bidi="ar-SA"/>
        </w:rPr>
        <w:t xml:space="preserve">و قد يظهر من اطلاق بعض الكلمات كالقواعد و المبسوط وقوع العقد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الطرف الآخر في المعاوضة، سواء أ كان بايعا للفضولي اذا كان الثمن فضوليا أم مشتريا من الفضولي لو كان المثمن فضوليا لو لم يصدق الفضولي فيما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البيع، أو الشراء للغير، و نفى العلم على فضولية الثمن، أو المثمن، و حلف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لزم الحكم له في كلتا الصورتين ظاهرا، قهرا على الفضولي، لحلف الطرف الآخر على نفي العلم بذلك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ادعاء الفضولي أني قصدت البيع، أو الشراء للغير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للحكم للطرف الآخر في الظاهر، و قد عرفته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للطرف الآخر في الواقع و نفس الامر، لا ظاهرا اى يحكم له في الواقع </w:t>
      </w:r>
    </w:p>
    <w:p>
      <w:pPr>
        <w:pStyle w:val="BookText"/>
        <w:rPr/>
      </w:pPr>
      <w:r>
        <w:rPr>
          <w:rFonts w:ascii="Amiri" w:hAnsi="Amiri" w:eastAsia="Amiri" w:cs="Amiri"/>
          <w:color w:val="111111"/>
          <w:sz w:val="28"/>
          <w:sz w:val="28"/>
          <w:szCs w:val="28"/>
          <w:rtl w:val="true"/>
          <w:lang w:bidi="ar-SA"/>
        </w:rPr>
        <w:t xml:space="preserve">و قد نسب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جماعة في بعض فروع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قصد البيع للغير، أو اضافته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اللفظ يوجب صرف الكلي الى ذمة ذلك الغير، كما أن اضافة الكلي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صرف البيع، أو الشراء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بوقوع العقد للطرف الآخر في الواقع و نفس الامر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قدس سره في القواعد في باب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w:t>
      </w:r>
      <w:r>
        <w:rPr>
          <w:rStyle w:val="FootnoteAnchor"/>
          <w:rtl w:val="true"/>
        </w:rPr>
        <w:footnoteReference w:id="5"/>
      </w:r>
      <w:r>
        <w:rPr>
          <w:rFonts w:ascii="Amiri" w:hAnsi="Amiri" w:eastAsia="Amiri" w:cs="Amiri"/>
          <w:color w:val="111111"/>
          <w:sz w:val="28"/>
          <w:sz w:val="28"/>
          <w:szCs w:val="28"/>
          <w:rtl w:val="true"/>
          <w:lang w:bidi="ar-SA"/>
        </w:rPr>
        <w:t>أن يشتري من ينعتق على المالك إلا بإذنه، فإن فعل صح و بطلت المضاربة في ثمنه، فإن كان كلّ المال بطلت المضاربة،</w:t>
      </w:r>
    </w:p>
    <w:p>
      <w:pPr>
        <w:pStyle w:val="BookText"/>
        <w:rPr/>
      </w:pPr>
      <w:r>
        <w:rPr>
          <w:rFonts w:ascii="Amiri" w:hAnsi="Amiri" w:eastAsia="Amiri" w:cs="Amiri"/>
          <w:color w:val="111111"/>
          <w:sz w:val="28"/>
          <w:sz w:val="28"/>
          <w:szCs w:val="28"/>
          <w:rtl w:val="true"/>
          <w:lang w:bidi="ar-SA"/>
        </w:rPr>
        <w:t>و لو كان فيه ربح فللعامل المطالبة بثمن حصته، و الوجه الاجرة</w:t>
      </w:r>
    </w:p>
    <w:p>
      <w:pPr>
        <w:pStyle w:val="BookText"/>
        <w:rPr/>
      </w:pPr>
      <w:r>
        <w:rPr>
          <w:rFonts w:ascii="Amiri" w:hAnsi="Amiri" w:eastAsia="Amiri" w:cs="Amiri"/>
          <w:color w:val="111111"/>
          <w:sz w:val="28"/>
          <w:sz w:val="28"/>
          <w:szCs w:val="28"/>
          <w:rtl w:val="true"/>
          <w:lang w:bidi="ar-SA"/>
        </w:rPr>
        <w:t>و إن لم يأذن فالأقرب البطلان إن كان الشراء بالعين، أو في الذمة و ذكر المالك، و إلا وقع للعامل مع علمه، انتهى ما افاده العلامة في القواعد</w:t>
      </w:r>
    </w:p>
    <w:p>
      <w:pPr>
        <w:pStyle w:val="BookText"/>
        <w:rPr/>
      </w:pPr>
      <w:r>
        <w:rPr>
          <w:rFonts w:ascii="Amiri" w:hAnsi="Amiri" w:eastAsia="Amiri" w:cs="Amiri"/>
          <w:color w:val="111111"/>
          <w:sz w:val="28"/>
          <w:sz w:val="28"/>
          <w:szCs w:val="28"/>
          <w:rtl w:val="true"/>
          <w:lang w:bidi="ar-SA"/>
        </w:rPr>
        <w:t>فالشاهد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وقع للعامل، حيث اراد من وقوع المعاملة وقوعها للعامل في الواقع و نفس الامر اذا لم يذكر المالك، لأنه لم يقيد الوقوع بالظاهر</w:t>
      </w:r>
    </w:p>
    <w:p>
      <w:pPr>
        <w:pStyle w:val="BookText"/>
        <w:rPr/>
      </w:pPr>
      <w:r>
        <w:rPr>
          <w:rFonts w:ascii="Amiri" w:hAnsi="Amiri" w:eastAsia="Amiri" w:cs="Amiri"/>
          <w:color w:val="111111"/>
          <w:sz w:val="28"/>
          <w:sz w:val="28"/>
          <w:szCs w:val="28"/>
          <w:rtl w:val="true"/>
          <w:lang w:bidi="ar-SA"/>
        </w:rPr>
        <w:t>و من الواضح أن العامل هنا فضولي، حيث اشترى من ينعتق على المالك بغير اذنه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تشخيص ما في الذمة الذي يعقد عليه الفضولي إما باضافة الذمة الى الغير الى آخر ما أفاده هناك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اضافة البيع الى الغير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لزيد طنا من الحنطة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الغير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الغير </w:t>
      </w:r>
    </w:p>
    <w:p>
      <w:pPr>
        <w:pStyle w:val="BookText"/>
        <w:rPr/>
      </w:pPr>
      <w:r>
        <w:rPr>
          <w:rFonts w:ascii="Amiri" w:hAnsi="Amiri" w:eastAsia="Amiri" w:cs="Amiri"/>
          <w:color w:val="111111"/>
          <w:sz w:val="28"/>
          <w:sz w:val="28"/>
          <w:szCs w:val="28"/>
          <w:rtl w:val="true"/>
          <w:lang w:bidi="ar-SA"/>
        </w:rPr>
        <w:t xml:space="preserve">و إن لم يقصده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لم يضفه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ظهر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إن لم يقصد الفضولي البيع، أو الشراء للغير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ان لم يضف الفضولي البيع، أو الشراء الى الغير</w:t>
      </w:r>
    </w:p>
    <w:p>
      <w:pPr>
        <w:pStyle w:val="BookText"/>
        <w:rPr/>
      </w:pPr>
      <w:r>
        <w:rPr>
          <w:rFonts w:ascii="Amiri" w:hAnsi="Amiri" w:eastAsia="Amiri" w:cs="Amiri"/>
          <w:color w:val="111111"/>
          <w:sz w:val="28"/>
          <w:sz w:val="28"/>
          <w:szCs w:val="28"/>
          <w:rtl w:val="true"/>
          <w:lang w:bidi="ar-SA"/>
        </w:rPr>
        <w:t>فهنا صور أربعة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الفضولي البيع، أو الشراء للغير من دون ابراز باللفظ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الفضولي البيع، أو الشراء الى الغير باللفظ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الفضولي الكلي الى الغير و إن لم يقصد البيع أو الشراء للغير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اضافة الفضولي الكلي الى الغير و إن لم يضف البيع أو الشراء الى الغير</w:t>
      </w:r>
    </w:p>
    <w:p>
      <w:pPr>
        <w:pStyle w:val="BookText"/>
        <w:rPr/>
      </w:pPr>
      <w:r>
        <w:rPr>
          <w:rFonts w:ascii="Amiri" w:hAnsi="Amiri" w:eastAsia="Amiri" w:cs="Amiri"/>
          <w:color w:val="111111"/>
          <w:sz w:val="28"/>
          <w:sz w:val="28"/>
          <w:szCs w:val="28"/>
          <w:rtl w:val="true"/>
          <w:lang w:bidi="ar-SA"/>
        </w:rPr>
        <w:t>ففي جميع هذه الصور يوجب صرف الكلي الى ذمة ذلك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ظهر لك بعد ذكر هذه الصور أن قصد البيع للغير أو اضافته إليه في اللفظ يوجب صرف البيع الى الغير</w:t>
      </w:r>
    </w:p>
    <w:p>
      <w:pPr>
        <w:pStyle w:val="BookText"/>
        <w:rPr/>
      </w:pPr>
      <w:r>
        <w:rPr>
          <w:rFonts w:ascii="Amiri" w:hAnsi="Amiri" w:eastAsia="Amiri" w:cs="Amiri"/>
          <w:color w:val="111111"/>
          <w:sz w:val="28"/>
          <w:sz w:val="28"/>
          <w:szCs w:val="28"/>
          <w:rtl w:val="true"/>
          <w:lang w:bidi="ar-SA"/>
        </w:rPr>
        <w:t>وجه الظهور أن العاقد الفضولي عند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هذا لزيد بعشرة دنانير في ذمتي فقد جمع بين شيئين متناقضين، لأن معنى اشتريت لزيد أن العاقد قصد وقوع المبيع لزيد، و لازمه أن يكون الثمن المدفوع ازاء هذا الشراء من ملك زيد، للزوم خروج الثمن عن ملك من يدخل المثمن في ملكه، و من الواضح أن زيدا هو الّذي دخل المثمن في ملكه</w:t>
      </w:r>
    </w:p>
    <w:p>
      <w:pPr>
        <w:pStyle w:val="BookText"/>
        <w:rPr/>
      </w:pPr>
      <w:r>
        <w:rPr>
          <w:rFonts w:ascii="Amiri" w:hAnsi="Amiri" w:eastAsia="Amiri" w:cs="Amiri"/>
          <w:color w:val="111111"/>
          <w:sz w:val="28"/>
          <w:sz w:val="28"/>
          <w:szCs w:val="28"/>
          <w:rtl w:val="true"/>
          <w:lang w:bidi="ar-SA"/>
        </w:rPr>
        <w:t>و لكن عند ما يقول العاقد الفضولي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ذمتي فقد اسند الكلي و هو ثمن الشراء و اضافه الى نفسه و لازم هذا الإسناد و هذه الاضافة خروج الثمن من ملك من لم يدخل المثمن في ملكه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معنى الجمع بين المتنافيين و المتناقضين </w:t>
      </w:r>
    </w:p>
    <w:p>
      <w:pPr>
        <w:pStyle w:val="BookText"/>
        <w:rPr/>
      </w:pPr>
      <w:r>
        <w:rPr>
          <w:rFonts w:ascii="Amiri" w:hAnsi="Amiri" w:eastAsia="Amiri" w:cs="Amiri"/>
          <w:color w:val="111111"/>
          <w:sz w:val="28"/>
          <w:sz w:val="28"/>
          <w:szCs w:val="28"/>
          <w:rtl w:val="true"/>
          <w:lang w:bidi="ar-SA"/>
        </w:rPr>
        <w:t xml:space="preserve">اضافة البيع الى غيره، و إضافة الكلي الى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قصده من غير اضافة</w:t>
      </w:r>
    </w:p>
    <w:p>
      <w:pPr>
        <w:pStyle w:val="BookText"/>
        <w:rPr/>
      </w:pPr>
      <w:r>
        <w:rPr>
          <w:rFonts w:ascii="Amiri" w:hAnsi="Amiri" w:eastAsia="Amiri" w:cs="Amiri"/>
          <w:color w:val="111111"/>
          <w:sz w:val="28"/>
          <w:sz w:val="28"/>
          <w:szCs w:val="28"/>
          <w:rtl w:val="true"/>
          <w:lang w:bidi="ar-SA"/>
        </w:rPr>
        <w:t xml:space="preserve">و كذا بين اضافة البيع الى نفسه، و اضافة الكلي الى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جمع بين المتنافيين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هذا لفلان بدرهم في ذمتي أو اشتريت هذا لنفسي بدرهم في ذمة فلان</w:t>
      </w:r>
    </w:p>
    <w:p>
      <w:pPr>
        <w:pStyle w:val="BookText"/>
        <w:rPr/>
      </w:pPr>
      <w:r>
        <w:rPr>
          <w:rFonts w:ascii="Amiri" w:hAnsi="Amiri" w:eastAsia="Amiri" w:cs="Amiri"/>
          <w:color w:val="111111"/>
          <w:sz w:val="28"/>
          <w:sz w:val="28"/>
          <w:szCs w:val="28"/>
          <w:rtl w:val="true"/>
          <w:lang w:bidi="ar-SA"/>
        </w:rPr>
        <w:t xml:space="preserve">ففي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البطلان، لأنه في حكم شراء شيء للغير بعين ماله</w:t>
      </w:r>
    </w:p>
    <w:p>
      <w:pPr>
        <w:pStyle w:val="BookText"/>
        <w:rPr/>
      </w:pPr>
      <w:r>
        <w:rPr>
          <w:rFonts w:ascii="Amiri" w:hAnsi="Amiri" w:eastAsia="Amiri" w:cs="Amiri"/>
          <w:color w:val="111111"/>
          <w:sz w:val="28"/>
          <w:sz w:val="28"/>
          <w:szCs w:val="28"/>
          <w:rtl w:val="true"/>
          <w:lang w:bidi="ar-SA"/>
        </w:rPr>
        <w:t xml:space="preserve">و يحتمل إلغاء أحد القيدين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تصحيح المعاملة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كونه من قبيل شرائه لنفسه بعين مال الغير فيقع للغير بعد اجازته</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تصحيح المعاوضة بالبناء على التملك في ذمة الغير اعتقادا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طنا من حنطة زيد في ذمتي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طنا من الحنطة بذمة زيد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المثال الاول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هذا لفلان بدرهم في ذمتي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لفلان، و قيد في ذمتي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الغي قيد لفلان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الغي قيد في ذمتي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المثال الثاني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هذا لنفسي بدرهم في ذمة فلان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لكن وقوع المعاوضة للغير مبني على تملك المباشر ذمة الغير اعتقادا، اذ لو لا هذا البناء لم يتحقق مفهوم المعاوضة الحقيقية، حيث اخذ في مفهومها مبادلة مال بمال كما عرفت في تعريف البيع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يحتمل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بإلغاء قيد ذمة الغير، لأن تقييد الشراء أولا بكونه لنفسه يوجب الغاء ما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اضافة الذمة الى الغير</w:t>
      </w:r>
    </w:p>
    <w:p>
      <w:pPr>
        <w:pStyle w:val="BookText"/>
        <w:rPr/>
      </w:pPr>
      <w:r>
        <w:rPr>
          <w:rFonts w:ascii="Amiri" w:hAnsi="Amiri" w:eastAsia="Amiri" w:cs="Amiri"/>
          <w:color w:val="111111"/>
          <w:sz w:val="28"/>
          <w:sz w:val="28"/>
          <w:szCs w:val="28"/>
          <w:rtl w:val="true"/>
          <w:lang w:bidi="ar-SA"/>
        </w:rPr>
        <w:t xml:space="preserve">و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الى تأمل</w:t>
      </w:r>
    </w:p>
    <w:p>
      <w:pPr>
        <w:pStyle w:val="BookText"/>
        <w:rPr/>
      </w:pPr>
      <w:r>
        <w:rPr>
          <w:rFonts w:ascii="Amiri" w:hAnsi="Amiri" w:eastAsia="Amiri" w:cs="Amiri"/>
          <w:color w:val="111111"/>
          <w:sz w:val="28"/>
          <w:sz w:val="28"/>
          <w:szCs w:val="28"/>
          <w:rtl w:val="true"/>
          <w:lang w:bidi="ar-SA"/>
        </w:rPr>
        <w:t>ثم إنه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فضوليا فإن كان بعين مال الغير فالخلاف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البطلان، أو الوقف على الاجازة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للمشتري بكل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الذمة لغيره و اطلق اللفظ</w:t>
      </w:r>
    </w:p>
    <w:p>
      <w:pPr>
        <w:pStyle w:val="BookText"/>
        <w:rPr/>
      </w:pP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على الاجازة، فإن اجازه صح و لزمه اداء الثمن و إن رد نفذ عن المباشر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المثال الثاني المشار إليه في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يحتمل صحة هذه المعاوضة و وقوعها للعاقد الفضولي بإلغاء قيد ذمة الغير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ذمة فلان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قصد البيع، أو الشراء للغير، أو إضافته الى الغير باللفظ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الخلاف المعهود في بيع مال الغير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البطلان أو التوقف على اجازة الغير جار في الشراء للغير بعين ماله</w:t>
      </w:r>
    </w:p>
    <w:p>
      <w:pPr>
        <w:pStyle w:val="BookText"/>
        <w:rPr/>
      </w:pPr>
      <w:r>
        <w:rPr>
          <w:rFonts w:ascii="Amiri" w:hAnsi="Amiri" w:eastAsia="Amiri" w:cs="Amiri"/>
          <w:color w:val="111111"/>
          <w:sz w:val="28"/>
          <w:sz w:val="28"/>
          <w:szCs w:val="28"/>
          <w:rtl w:val="true"/>
          <w:lang w:bidi="ar-SA"/>
        </w:rPr>
        <w:t>فكل ما قيل هناك يقال هنا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اجازة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اجاز المالك، أم 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الشراء الفضولي الّذي كان للغير إن كان بثمن في ذمة العاقد المباشر، و اطلق اللفظ المباشر عند ما اجرى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اشتريت طنا من الحنطة من دون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ذمتي لفلان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العاقد الفضولي اى يكون الشراء له و يجب عليه دفع الثمن </w:t>
      </w:r>
    </w:p>
    <w:p>
      <w:pPr>
        <w:pStyle w:val="BookText"/>
        <w:rPr/>
      </w:pP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في القديم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يصح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تصرف في ذمته، لا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غيره، و 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على الاجازة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الشراء له، فان اجازه لزمه، و إن رده لزم لمن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بنفوذ الشراء عن المباشر إن رد الشراء الغير قال الشافعي في القديم، حيث كان للشافعي رايان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راى عند ما كان يسكن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فيسمى قديما</w:t>
      </w:r>
    </w:p>
    <w:p>
      <w:pPr>
        <w:pStyle w:val="BookText"/>
        <w:rPr/>
      </w:pPr>
      <w:r>
        <w:rPr>
          <w:rFonts w:ascii="Amiri" w:hAnsi="Amiri" w:eastAsia="Amiri" w:cs="Amiri"/>
          <w:color w:val="111111"/>
          <w:sz w:val="28"/>
          <w:sz w:val="28"/>
          <w:szCs w:val="28"/>
          <w:rtl w:val="true"/>
          <w:lang w:bidi="ar-SA"/>
        </w:rPr>
        <w:t xml:space="preserve">و رأي عند ما ذهب الى البلاد المصرية و سكن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فموافقته لنفوذ الشراء للمباشر بعد رد الغير الشراء كانت بعد خروجه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سكناه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إنما يقع شراء الفضولي لنفسه في صورة رد الغير، و لا يقع للغير لاجل أن المباشر قد تصرف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الثمن الذي يدفعه الى البائع في ذمته، لا في ذمة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لم يتصرف المباشر الفضولي في مال الغير حتى لا يصح الشراء له كما كان التصرف في مال الغير في الفرض الاول الذي نقله الشيخ عن العلامة بقوله في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بعين مال الغير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الشراء يقع للمباشر المشتري، لأنه قد تصرف في ذمته، و أن الشراء صحيح على هذا الوجه فلما ذا تتوقف المعاملة على اجازة الغير الذي رد الشراء؟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التوقف المذكور لاجل أن المباشر قد عقد الشراء للغير من بادئ الامر و إن اضاف الثمن الى ذمته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المشتري المباشر </w:t>
      </w:r>
    </w:p>
    <w:p>
      <w:pPr>
        <w:pStyle w:val="BookText"/>
        <w:rPr/>
      </w:pPr>
      <w:r>
        <w:rPr>
          <w:rFonts w:ascii="Amiri" w:hAnsi="Amiri" w:eastAsia="Amiri" w:cs="Amiri"/>
          <w:color w:val="111111"/>
          <w:sz w:val="28"/>
          <w:sz w:val="28"/>
          <w:szCs w:val="28"/>
          <w:rtl w:val="true"/>
          <w:lang w:bidi="ar-SA"/>
        </w:rPr>
        <w:t xml:space="preserve">و لا فرق بين أن ينقد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الغير، أولا</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المباشر و هو جديد للشافعي،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وقوع الشراء مع الرد للمشتري واقعا، كما يشعر به تعليله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في ذمته، لا في مال الغير</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اشرنا سابقا اجمالا الى أن تطبيق هذا على القواعد مشكل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المال في ذمته بالأصالة فيكون ما في ذمته كعين ماله فيكون كما لو باع عين ماله لغيره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بالقاف بمعنى الدفع و الاعطاء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هذا الشراء اذا رده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افاده العلامة قدس سره</w:t>
      </w:r>
    </w:p>
    <w:p>
      <w:pPr>
        <w:pStyle w:val="BookText"/>
        <w:rPr/>
      </w:pPr>
      <w:r>
        <w:rPr>
          <w:rFonts w:ascii="Amiri" w:hAnsi="Amiri" w:eastAsia="Amiri" w:cs="Amiri"/>
          <w:color w:val="111111"/>
          <w:sz w:val="28"/>
          <w:sz w:val="28"/>
          <w:szCs w:val="28"/>
          <w:rtl w:val="true"/>
          <w:lang w:bidi="ar-SA"/>
        </w:rPr>
        <w:t xml:space="preserve">راجع تذكرة الفقهاء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ظاهر كلام العلامة اتفاق الفقهاء على أن الشراء يقع للمباشر في الواقع اذا رده الغير، لا في الظاهر</w:t>
      </w:r>
    </w:p>
    <w:p>
      <w:p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الشراء كما يقع عن المجيز و ينفذ واقعا كذلك يقع و ينفذ عن المباشر واقعا بقرينة المقابلة فكما يراد هناك من الوقوع الواقع كذلك يراد هنا الواقع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تعليل العلامة في التذكرة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الإشكال على العلامة فيما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الشراء للمباشر المشتري اذا رده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الإشكال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وقوع الشراء للمباشر مخالف للقواعد الفقهية و تطبيقه على تلك القواعد مشكل، لأن المباشر الفضولي إن جعل ثمن الشراء </w:t>
      </w:r>
    </w:p>
    <w:p>
      <w:pPr>
        <w:pStyle w:val="BookText"/>
        <w:rPr/>
      </w:pPr>
      <w:r>
        <w:rPr>
          <w:rFonts w:ascii="Amiri" w:hAnsi="Amiri" w:eastAsia="Amiri" w:cs="Amiri"/>
          <w:color w:val="111111"/>
          <w:sz w:val="28"/>
          <w:sz w:val="28"/>
          <w:szCs w:val="28"/>
          <w:rtl w:val="true"/>
          <w:lang w:bidi="ar-SA"/>
        </w:rPr>
        <w:t xml:space="preserve">و الأوفق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بالقواعد في مثل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البطلان لو عمل بالنية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لا يعقل في المعاوضة دخول عوض مال الغير في ملك غيره قهرا</w:t>
      </w:r>
    </w:p>
    <w:p>
      <w:pPr>
        <w:pStyle w:val="BookText"/>
        <w:rPr/>
      </w:pPr>
      <w:r>
        <w:rPr>
          <w:rFonts w:ascii="Amiri" w:hAnsi="Amiri" w:eastAsia="Amiri" w:cs="Amiri"/>
          <w:color w:val="111111"/>
          <w:sz w:val="28"/>
          <w:sz w:val="28"/>
          <w:szCs w:val="28"/>
          <w:rtl w:val="true"/>
          <w:lang w:bidi="ar-SA"/>
        </w:rPr>
        <w:t xml:space="preserve">و إما صحته و وقوعه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الغيت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انصراف المعاملة الى مالك العين قهرا و إن نوى خلافه</w:t>
      </w:r>
    </w:p>
    <w:p>
      <w:pPr>
        <w:pStyle w:val="BookText"/>
        <w:rPr/>
      </w:pPr>
      <w:r>
        <w:rPr>
          <w:rFonts w:ascii="Amiri" w:hAnsi="Amiri" w:eastAsia="Amiri" w:cs="Amiri"/>
          <w:color w:val="111111"/>
          <w:sz w:val="28"/>
          <w:sz w:val="28"/>
          <w:szCs w:val="28"/>
          <w:rtl w:val="true"/>
          <w:lang w:bidi="ar-SA"/>
        </w:rPr>
        <w:t xml:space="preserve">و إن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في ذمته، لا من حيث الأصالة، بل من حيث جعل نفسه نائبا عن الغير فضولا فمع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هذا لو لم يرجع الى الشراء في ذمة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من هذا أن الغير اذا رد هذه المعاملة، و هذه النيابة تقع فاسدة من اصلها، لا أنها تقع للمباشر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ذمته بالأصالة معناه أنه جعله من عين ماله، فيكون حينئذ كمن باع عين ماله لغيره</w:t>
      </w:r>
    </w:p>
    <w:p>
      <w:pPr>
        <w:pStyle w:val="BookText"/>
        <w:rPr/>
      </w:pPr>
      <w:r>
        <w:rPr>
          <w:rFonts w:ascii="Amiri" w:hAnsi="Amiri" w:eastAsia="Amiri" w:cs="Amiri"/>
          <w:color w:val="111111"/>
          <w:sz w:val="28"/>
          <w:sz w:val="28"/>
          <w:szCs w:val="28"/>
          <w:rtl w:val="true"/>
          <w:lang w:bidi="ar-SA"/>
        </w:rPr>
        <w:t>فكما أنه لا يجوز ذلك، كذلك لا يجوز هذا الشراء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حول الشراء للغير فضولا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مثل هذا الشراء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نية الشراء للغير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لنفس المباشر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نية الشراء للغير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لإلغاء النية، اي إلغاء نية الغير مبني على القول بانصراف مثل هذه المعاملة الى مالك العين و هو الثمن و إن نوى المباشر الشراء للغير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المباشر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الإشكال في صحة مثل هذه النيابة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الاشكال هو أن جريان الفضولي في الوكالة امر مشكل، لأن الوكالة عبارة عن الاستنابة عن الموكل، و الفضولي عبارة عن المباشرة من عند نفسه فهو مقابل للوكالة </w:t>
      </w:r>
    </w:p>
    <w:p>
      <w:pPr>
        <w:pStyle w:val="BookText"/>
        <w:rPr/>
      </w:pPr>
      <w:r>
        <w:rPr>
          <w:rFonts w:ascii="Amiri" w:hAnsi="Amiri" w:eastAsia="Amiri" w:cs="Amiri"/>
          <w:color w:val="111111"/>
          <w:sz w:val="28"/>
          <w:sz w:val="28"/>
          <w:szCs w:val="28"/>
          <w:rtl w:val="true"/>
          <w:lang w:bidi="ar-SA"/>
        </w:rPr>
        <w:t xml:space="preserve">نعم اذا عجز المباشر من اثبات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لزمه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الشريعة كما ذكرنا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في باب التوكيل</w:t>
      </w:r>
    </w:p>
    <w:p>
      <w:pPr>
        <w:pStyle w:val="BookText"/>
        <w:rPr/>
      </w:pPr>
      <w:r>
        <w:rPr>
          <w:rFonts w:ascii="Amiri" w:hAnsi="Amiri" w:eastAsia="Amiri" w:cs="Amiri"/>
          <w:color w:val="111111"/>
          <w:sz w:val="28"/>
          <w:sz w:val="28"/>
          <w:szCs w:val="28"/>
          <w:rtl w:val="true"/>
          <w:lang w:bidi="ar-SA"/>
        </w:rPr>
        <w:t xml:space="preserve">و كيف كان فوقوع المعاملة في الواقع مرددة بين المباشر، و المنوي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التزامه خرط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القتاد</w:t>
      </w:r>
    </w:p>
    <w:p>
      <w:pPr>
        <w:pStyle w:val="BookText"/>
        <w:rPr/>
      </w:pPr>
      <w:r>
        <w:rPr>
          <w:rFonts w:ascii="Amiri" w:hAnsi="Amiri" w:eastAsia="Amiri" w:cs="Amiri"/>
          <w:color w:val="111111"/>
          <w:sz w:val="28"/>
          <w:sz w:val="28"/>
          <w:szCs w:val="28"/>
          <w:rtl w:val="true"/>
          <w:lang w:bidi="ar-SA"/>
        </w:rPr>
        <w:t xml:space="preserve">و يمكن تنزيل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اثبات أنه جعل المال في ذمته لا من حيث الأصالة بل من حيث جعل نفسه نائبا عن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وقوع الشراء لنفس المباشر يكون في الظاهر، لا في الواقع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العقد له ظاهرا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وقوع الشراء للمباشر ظاهرا جماعة من المحققين كالمحقق و فخر الاسلام، و المحقق الكركي، و السيوري و الشهيد الثاني</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أليك نص عبارة المحقق في المصدر نفسه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انسان سلعة و ادعى أنه وكيل لانسان فانكر كان القول قوله مع يمينه، و يقضى على المشتري بالثمن، سواء اشترى بعين، أم في ذمة، إلا أن يكون ذكر أنه يبتاع له في حالة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الغير الذي اشترى له المباشر الفضولي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عند التزامه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صعب مستصعب، و امر مشكل</w:t>
      </w:r>
    </w:p>
    <w:p>
      <w:pPr>
        <w:pStyle w:val="BookText"/>
        <w:rPr/>
      </w:pPr>
      <w:r>
        <w:rPr>
          <w:rFonts w:ascii="Amiri" w:hAnsi="Amiri" w:eastAsia="Amiri" w:cs="Amiri"/>
          <w:color w:val="111111"/>
          <w:sz w:val="28"/>
          <w:sz w:val="28"/>
          <w:szCs w:val="28"/>
          <w:rtl w:val="true"/>
          <w:lang w:bidi="ar-SA"/>
        </w:rPr>
        <w:t xml:space="preserve">قد مضى شرح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عبارة العلامة في التذكرة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رد نفذ عن المباشر </w:t>
      </w:r>
      <w:bookmarkStart w:id="254" w:name="pg15582_213114"/>
    </w:p>
    <w:p>
      <w:pPr>
        <w:pStyle w:val="BookText"/>
        <w:rPr/>
      </w:pPr>
      <w:bookmarkEnd w:id="254"/>
      <w:r>
        <w:rPr>
          <w:rFonts w:ascii="Amiri" w:hAnsi="Amiri" w:eastAsia="Amiri" w:cs="Amiri"/>
          <w:color w:val="111111"/>
          <w:sz w:val="28"/>
          <w:sz w:val="28"/>
          <w:szCs w:val="28"/>
          <w:rtl w:val="true"/>
          <w:lang w:bidi="ar-SA"/>
        </w:rPr>
        <w:t xml:space="preserve">على الوقوع للمباشر ظاهرا، لكنه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9765778_2142443653"/>
      <w:bookmarkStart w:id="256" w:name="_Toc97"/>
      <w:bookmarkEnd w:id="255"/>
      <w:r>
        <w:rPr>
          <w:rtl w:val="true"/>
        </w:rPr>
        <w:t>الثاني</w:t>
      </w:r>
      <w:r>
        <w:rPr>
          <w:rtl w:val="true"/>
        </w:rPr>
        <w:t xml:space="preserve">: </w:t>
      </w:r>
      <w:r>
        <w:rPr>
          <w:rtl w:val="true"/>
        </w:rPr>
        <w:t>الظاهر أنه لا فرق فيما ذكرنا</w:t>
      </w:r>
      <w:r>
        <w:rPr>
          <w:rtl w:val="true"/>
        </w:rPr>
        <w:t xml:space="preserve">: </w:t>
      </w:r>
      <w:r>
        <w:rPr>
          <w:rtl w:val="true"/>
        </w:rPr>
        <w:t>من أقسام بيع الفضولي بين البيع العقدي و المعاطاة</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فرق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بيع الفضولي بين البيع العقدي و المعاطاة، بناء على افادتها للملك، اذ لا فارق بينها و بين العقد، فإن التقابض بين الفضوليين، أو فضولي و اصيل اذا وقع بنية التمليك و التملك فاجازه المالك فلا مانع من وقوع المجاز من حينه، أو من حين الاجازة، فعموم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اَلْبَيْعَ‌ شامل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عروة البارقي، حيث إن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المعاملة بالمعاطاة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هذا الحمل بعيد</w:t>
      </w:r>
    </w:p>
    <w:p>
      <w:pPr>
        <w:pStyle w:val="BookText"/>
        <w:rPr/>
      </w:pPr>
      <w:r>
        <w:rPr>
          <w:rFonts w:ascii="Amiri" w:hAnsi="Amiri" w:eastAsia="Amiri" w:cs="Amiri"/>
          <w:color w:val="111111"/>
          <w:sz w:val="28"/>
          <w:sz w:val="28"/>
          <w:szCs w:val="28"/>
          <w:rtl w:val="true"/>
          <w:lang w:bidi="ar-SA"/>
        </w:rPr>
        <w:t>وجه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قدس سره علل وقوع الشراء للمباشر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تصرف في ذمته، و التعليل هذا يقتضي وقوعه للمباشر في الواقع لا في الظاهر، لأنه اذا كان المراد من وقوع الشراء وقوعه للمباشر ظاهرا لكان الأنسب في التعليل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العقد وقع له بمقتضى اطلاقه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الامرين الذين قال الشيخ في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هنا امران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للبيع المعاطاتي، و الشراء المعاطاتي اذا وقعا على نحو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يؤيد عدم الفرق بين أقسام البيع الفضولي بين كونه بالعقد، أو بالمعاطاة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الظاهر من رواية عروة البارقي</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الظهور هو الغلبة، حيث إن أغلب المعاملات الواقعة في الخارج تقع على وجه المعاطاة من بداية ظهور الاسلام الى يومنا هذا كما عرفت ذلك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p>
    <w:p>
      <w:pPr>
        <w:pStyle w:val="BookText"/>
        <w:rPr/>
      </w:pPr>
      <w:r>
        <w:rPr>
          <w:rFonts w:ascii="Amiri" w:hAnsi="Amiri" w:eastAsia="Amiri" w:cs="Amiri"/>
          <w:color w:val="111111"/>
          <w:sz w:val="28"/>
          <w:sz w:val="28"/>
          <w:szCs w:val="28"/>
          <w:rtl w:val="true"/>
          <w:lang w:bidi="ar-SA"/>
        </w:rPr>
        <w:t xml:space="preserve">و توهم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حيث إن الاقباض الذي يحصل به التمليك محرم، لكونه تصرفا في مال الغير فلا يترتب عليه اثر في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يحتاج الى إقباض مال الغير كما لو اشترى الفضولي لغيره في الذمة،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يقع الاقباض مقرونا برضا المالك، بناء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توهم اتيان الإشكال في عدم الفرق بين أقسام البيع الفضولي في وقوعه بالعقد، أو بالمعاطاة في غير محله</w:t>
      </w:r>
    </w:p>
    <w:p>
      <w:pPr>
        <w:pStyle w:val="BookText"/>
        <w:rPr/>
      </w:pPr>
      <w:r>
        <w:rPr>
          <w:rFonts w:ascii="Amiri" w:hAnsi="Amiri" w:eastAsia="Amiri" w:cs="Amiri"/>
          <w:color w:val="111111"/>
          <w:sz w:val="28"/>
          <w:sz w:val="28"/>
          <w:szCs w:val="28"/>
          <w:rtl w:val="true"/>
          <w:lang w:bidi="ar-SA"/>
        </w:rPr>
        <w:t>وجه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الاقباض شرط في تحقق المعاطاة في الخارج، لحصول التمليك و التملك بهذا الاقباض</w:t>
      </w:r>
    </w:p>
    <w:p>
      <w:pPr>
        <w:pStyle w:val="BookText"/>
        <w:rPr/>
      </w:pPr>
      <w:r>
        <w:rPr>
          <w:rFonts w:ascii="Amiri" w:hAnsi="Amiri" w:eastAsia="Amiri" w:cs="Amiri"/>
          <w:color w:val="111111"/>
          <w:sz w:val="28"/>
          <w:sz w:val="28"/>
          <w:szCs w:val="28"/>
          <w:rtl w:val="true"/>
          <w:lang w:bidi="ar-SA"/>
        </w:rPr>
        <w:t>و لا شك أن الاقباض هنا محرم، لكونه تصرفا في مال الغير، و اذا كان محرما لا يترتب عليه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النقل و الانتقال فلا يقع بيع الفضولي في المعاطاة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الاشكال المذكور في غير محله</w:t>
      </w:r>
    </w:p>
    <w:p>
      <w:pPr>
        <w:pStyle w:val="BookText"/>
        <w:rPr/>
      </w:pPr>
      <w:r>
        <w:rPr>
          <w:rFonts w:ascii="Amiri" w:hAnsi="Amiri" w:eastAsia="Amiri" w:cs="Amiri"/>
          <w:color w:val="111111"/>
          <w:sz w:val="28"/>
          <w:sz w:val="28"/>
          <w:szCs w:val="28"/>
          <w:rtl w:val="true"/>
          <w:lang w:bidi="ar-SA"/>
        </w:rPr>
        <w:t>و قد رد الشيخ الاشكال بأجوبة أربعة، و نحن نذكر كل واحد منها تحت رقمه الخاص</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الاول</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الاقباض ليس شرطا في تحقق مفهوم المعاطاة، لأن من المعاطاة ما لا يحتاج الى الاقباض كما لو اشترى الفضولي شيئا بذمته لزيد فهنا لا يحتاج الى الاقباض حتى يقال بحرمته، لكونه تصرفا في مال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قلنا باحتياج المعاطاة الى الاقباض، لكن نقول بعدم حرمته فيما نحن فيه، لوقوع المعاطاة مقرونة برضا المالك، لكون الفضولي عالما برضاه </w:t>
      </w:r>
    </w:p>
    <w:p>
      <w:pPr>
        <w:pStyle w:val="BookText"/>
        <w:rPr/>
      </w:pPr>
      <w:r>
        <w:rPr>
          <w:rFonts w:ascii="Amiri" w:hAnsi="Amiri" w:eastAsia="Amiri" w:cs="Amiri"/>
          <w:color w:val="111111"/>
          <w:sz w:val="28"/>
          <w:sz w:val="28"/>
          <w:szCs w:val="28"/>
          <w:rtl w:val="true"/>
          <w:lang w:bidi="ar-SA"/>
        </w:rPr>
        <w:t>على ظاهر كلامهم من أن العلم بالرضا لا يخرج المعاملة عن معاملة الفضولي</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لا يدل على الفساد</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دل لدل على عدم ترتب الاثر المقصود و هو استقلال الاقباض في السببية، فلا ينافي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سبب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بناء على عدم إخراج العلم بالرضا المعاملة عن الفضولي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الثالث</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تنازلنا عن مقالتنا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دلالة النهي على حرمة الاقباض، و قلنا بدلالته عليها</w:t>
      </w:r>
    </w:p>
    <w:p>
      <w:pPr>
        <w:pStyle w:val="BookText"/>
        <w:rPr/>
      </w:pPr>
      <w:r>
        <w:rPr>
          <w:rFonts w:ascii="Amiri" w:hAnsi="Amiri" w:eastAsia="Amiri" w:cs="Amiri"/>
          <w:color w:val="111111"/>
          <w:sz w:val="28"/>
          <w:sz w:val="28"/>
          <w:szCs w:val="28"/>
          <w:rtl w:val="true"/>
          <w:lang w:bidi="ar-SA"/>
        </w:rPr>
        <w:t>لكن نقول بعدم دلالته على فساد البيع، لعدم تعلق النهي بالاقباض من حيث إنه بيع، بل تعلق به من حيث إنه تصرف في مال الغير</w:t>
      </w:r>
    </w:p>
    <w:p>
      <w:pPr>
        <w:pStyle w:val="BookText"/>
        <w:rPr/>
      </w:pPr>
      <w:r>
        <w:rPr>
          <w:rFonts w:ascii="Amiri" w:hAnsi="Amiri" w:eastAsia="Amiri" w:cs="Amiri"/>
          <w:color w:val="111111"/>
          <w:sz w:val="28"/>
          <w:sz w:val="28"/>
          <w:szCs w:val="28"/>
          <w:rtl w:val="true"/>
          <w:lang w:bidi="ar-SA"/>
        </w:rPr>
        <w:t>و من الواضح أن هذا امر خارج عن حقيقة البيع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الرابع</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تنازلنا عما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تعلق النهي بالاقباض من حيث هو بيع، بل من حيث هو تصرف في مال الغير، و قلنا بتعلقه به من حيث إنه بيع فيدل على الفساد</w:t>
      </w:r>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يراد من الفساد عدم ترتب الاثر الذي هو النقل و الانتقال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الاقباض لا يكون سببا مستقلا، و علة تامة لتحقق ذاك الاثر في الخارج</w:t>
      </w:r>
    </w:p>
    <w:p>
      <w:pPr>
        <w:pStyle w:val="BookText"/>
        <w:rPr/>
      </w:pPr>
      <w:r>
        <w:rPr>
          <w:rFonts w:ascii="Amiri" w:hAnsi="Amiri" w:eastAsia="Amiri" w:cs="Amiri"/>
          <w:color w:val="111111"/>
          <w:sz w:val="28"/>
          <w:sz w:val="28"/>
          <w:szCs w:val="28"/>
          <w:rtl w:val="true"/>
          <w:lang w:bidi="ar-SA"/>
        </w:rPr>
        <w:t>نعم هو جزء سبب لحصول الاثر في الخارج، و جزؤه الآخر هو الرضا و الاجازة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الاقباض كما عرفت آنفا </w:t>
      </w:r>
    </w:p>
    <w:p>
      <w:pPr>
        <w:pStyle w:val="BookText"/>
        <w:rPr/>
      </w:pPr>
      <w:r>
        <w:rPr>
          <w:rFonts w:ascii="Amiri" w:hAnsi="Amiri" w:eastAsia="Amiri" w:cs="Amiri"/>
          <w:color w:val="111111"/>
          <w:sz w:val="28"/>
          <w:sz w:val="28"/>
          <w:szCs w:val="28"/>
          <w:rtl w:val="true"/>
          <w:lang w:bidi="ar-SA"/>
        </w:rPr>
        <w:t xml:space="preserve">و ربما يستدل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المعاطاة منوطة بالتراضي، و قصد الاباحة، أو التمليك، 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وظائف المالك، و لا يتصور صدورهما من غيره،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الشهيد الثاني أن المكره و الفضولي قاصدان اللفظ، دون المدلول، و ذكر أن قصد المدلول لا يتحقق من غير المالك و مشروطة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بالقبض و الاقباض من الطرفين، أو من أحدهما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بطلان بيع الفضولي في المعاطاة، و عدم جريانه فيه و المستدل هو المحقق التستري صاحب المقابيس قدس سره</w:t>
      </w:r>
    </w:p>
    <w:p>
      <w:pPr>
        <w:pStyle w:val="BookText"/>
        <w:rPr/>
      </w:pPr>
      <w:r>
        <w:rPr>
          <w:rFonts w:ascii="Amiri" w:hAnsi="Amiri" w:eastAsia="Amiri" w:cs="Amiri"/>
          <w:color w:val="111111"/>
          <w:sz w:val="28"/>
          <w:sz w:val="28"/>
          <w:szCs w:val="28"/>
          <w:rtl w:val="true"/>
          <w:lang w:bidi="ar-SA"/>
        </w:rPr>
        <w:t>و قد استدل على ذلك بوجهين نشير إليهما عند ما ينقلهما الشيخ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الاول و هو مركب من قياس منطقي من الشكل الاول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منوطة بالتراضي، و قصد الإباحة، أو التمليك من المتعاطيين، فحقيقة المعاطاة ذلك لا غير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كذلك فلا يعقل صدوره من الفضولي لأن التراضي، و قصد الاباحة، أو التمليك من وظائف المالك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فالفضولي لا يقع في المعاطاة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التراضي، و قصد الاباحة، أو التمليك كما عرفت في الصغرى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 جل أن التراضي، و قصد الاباحة، أو التمليك من وظائف المالك، و لا يعقل صدورهما من غيره و هو العاقد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منوطة، اى و أن المعاطاة مشروطة بالقبض و الاقباض</w:t>
      </w:r>
    </w:p>
    <w:p>
      <w:pPr>
        <w:pStyle w:val="BookText"/>
        <w:rPr/>
      </w:pPr>
      <w:r>
        <w:rPr>
          <w:rFonts w:ascii="Amiri" w:hAnsi="Amiri" w:eastAsia="Amiri" w:cs="Amiri"/>
          <w:color w:val="111111"/>
          <w:sz w:val="28"/>
          <w:sz w:val="28"/>
          <w:szCs w:val="28"/>
          <w:rtl w:val="true"/>
          <w:lang w:bidi="ar-SA"/>
        </w:rPr>
        <w:t>هذا هو الوجه الثاني من وجهي المستدل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القبض و الاقباض من الطرفين، أو من احدهما </w:t>
      </w:r>
    </w:p>
    <w:p>
      <w:pPr>
        <w:pStyle w:val="BookText"/>
        <w:rPr/>
      </w:pPr>
      <w:r>
        <w:rPr>
          <w:rFonts w:ascii="Amiri" w:hAnsi="Amiri" w:eastAsia="Amiri" w:cs="Amiri"/>
          <w:color w:val="111111"/>
          <w:sz w:val="28"/>
          <w:sz w:val="28"/>
          <w:szCs w:val="28"/>
          <w:rtl w:val="true"/>
          <w:lang w:bidi="ar-SA"/>
        </w:rPr>
        <w:t xml:space="preserve">مقارنا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للامرين، و لا اثر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اذا صدرا من المالك، أو باذنه</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الاقباض و القبض في المعاطاة عند من اعتبره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المعاطاة معتبر، لكن لا مطلقا، بل اذا وقعا مقارنا للاباحة، أو التمليك و إنما يؤثر القبض و الاقباض اذا صدرا من المالك الاصيل، أو باذنه</w:t>
      </w:r>
    </w:p>
    <w:p>
      <w:pPr>
        <w:pStyle w:val="BookText"/>
        <w:rPr/>
      </w:pPr>
      <w:r>
        <w:rPr>
          <w:rFonts w:ascii="Amiri" w:hAnsi="Amiri" w:eastAsia="Amiri" w:cs="Amiri"/>
          <w:color w:val="111111"/>
          <w:sz w:val="28"/>
          <w:sz w:val="28"/>
          <w:szCs w:val="28"/>
          <w:rtl w:val="true"/>
          <w:lang w:bidi="ar-SA"/>
        </w:rPr>
        <w:t>و من الواضح أن الفضولي ليس باصيل، و لا مأذون من المالك فالقبض و الاقباض الواقعان منه لا اثر لهما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الحالية للقبض و الاقباض، اى حال كون القبض و الاقباض مقارنين للتراضي، و الاباحة، أو التمليك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للقبض و الاقباض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فيما افاده 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جريان الفضولي في المعاطاة نظر</w:t>
      </w:r>
    </w:p>
    <w:p>
      <w:pPr>
        <w:pStyle w:val="BookText"/>
        <w:rPr/>
      </w:pPr>
      <w:r>
        <w:rPr>
          <w:rFonts w:ascii="Amiri" w:hAnsi="Amiri" w:eastAsia="Amiri" w:cs="Amiri"/>
          <w:color w:val="111111"/>
          <w:sz w:val="28"/>
          <w:sz w:val="28"/>
          <w:szCs w:val="28"/>
          <w:rtl w:val="true"/>
          <w:lang w:bidi="ar-SA"/>
        </w:rPr>
        <w:t>لا يخفى أن الشيخ قدس سره قد تصدى للرد على الوجه الثاني من وجهي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اشتراط القبض و الاقباض و اعتبارهما في المعاطاة حال كونهما مقارنين للتراضي، و قصد الاباحة، أو التمليك</w:t>
      </w:r>
    </w:p>
    <w:p>
      <w:pPr>
        <w:pStyle w:val="BookText"/>
        <w:rPr/>
      </w:pPr>
      <w:r>
        <w:rPr>
          <w:rFonts w:ascii="Amiri" w:hAnsi="Amiri" w:eastAsia="Amiri" w:cs="Amiri"/>
          <w:color w:val="111111"/>
          <w:sz w:val="28"/>
          <w:sz w:val="28"/>
          <w:szCs w:val="28"/>
          <w:rtl w:val="true"/>
          <w:lang w:bidi="ar-SA"/>
        </w:rPr>
        <w:t xml:space="preserve">و أما الوجه الاول فالشيخ يعترف بمسلمية كلية الكبرى التي عرفتها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يخدش في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عدم تعقل صدور التراضي، و قصد الاباحة، أو التمليك من غير المالك</w:t>
      </w:r>
    </w:p>
    <w:p>
      <w:pPr>
        <w:pStyle w:val="BookText"/>
        <w:rPr/>
      </w:pPr>
      <w:r>
        <w:rPr>
          <w:rFonts w:ascii="Amiri" w:hAnsi="Amiri" w:eastAsia="Amiri" w:cs="Amiri"/>
          <w:color w:val="111111"/>
          <w:sz w:val="28"/>
          <w:sz w:val="28"/>
          <w:szCs w:val="28"/>
          <w:rtl w:val="true"/>
          <w:lang w:bidi="ar-SA"/>
        </w:rPr>
        <w:t xml:space="preserve">و قد اشار الى الكبرى بقوله في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المعاطاة لا يعتبر فيه القبض و الاقباض</w:t>
      </w:r>
    </w:p>
    <w:p>
      <w:pPr>
        <w:pStyle w:val="BookText"/>
        <w:rPr/>
      </w:pPr>
      <w:r>
        <w:rPr>
          <w:rFonts w:ascii="Amiri" w:hAnsi="Amiri" w:eastAsia="Amiri" w:cs="Amiri"/>
          <w:color w:val="111111"/>
          <w:sz w:val="28"/>
          <w:sz w:val="28"/>
          <w:szCs w:val="28"/>
          <w:rtl w:val="true"/>
          <w:lang w:bidi="ar-SA"/>
        </w:rPr>
        <w:t>و الى الصغرى بقوله في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w:t>
      </w:r>
    </w:p>
    <w:p>
      <w:pPr>
        <w:pStyle w:val="BookText"/>
        <w:rPr/>
      </w:pPr>
      <w:r>
        <w:rPr>
          <w:rFonts w:ascii="Amiri" w:hAnsi="Amiri" w:eastAsia="Amiri" w:cs="Amiri"/>
          <w:color w:val="111111"/>
          <w:sz w:val="28"/>
          <w:sz w:val="28"/>
          <w:szCs w:val="28"/>
          <w:rtl w:val="true"/>
          <w:lang w:bidi="ar-SA"/>
        </w:rPr>
        <w:t>و نحن نشير إليهما عند ما يذكرهما الشيخ</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الرد عن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نعتبر القبض و الاقباض </w:t>
      </w:r>
    </w:p>
    <w:p>
      <w:pPr>
        <w:pStyle w:val="BookText"/>
        <w:rPr/>
      </w:pPr>
      <w:r>
        <w:rPr>
          <w:rFonts w:ascii="Amiri" w:hAnsi="Amiri" w:eastAsia="Amiri" w:cs="Amiri"/>
          <w:color w:val="111111"/>
          <w:sz w:val="28"/>
          <w:sz w:val="28"/>
          <w:szCs w:val="28"/>
          <w:rtl w:val="true"/>
          <w:lang w:bidi="ar-SA"/>
        </w:rPr>
        <w:t xml:space="preserve">فيها إنما هو لحصول إنشاء التمليك، أو الاباحة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من الأسباب الفعلية كما صرح الشهيد في قواعده، و المعاطاة عندهم عقد فعلي،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الحنفية القائلين بلزومها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ينعقد بالايجاب و القبول و بالتعاطي</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أن يقصد الفضولي باقباضه المعنى القائم بنفسه المقصود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ملكتك، و 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الرضا من المالك للانشاء الفعلي، دون القولي، مع اتحاد أدلة اعتبار الرضا، و طيب النفس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المعاطاة، إذ المعاطاة عبارة عن الانشاء الفعلي ينشأ بهما الاباحة أو التمليك فهما خارجان عن حقيقته</w:t>
      </w:r>
    </w:p>
    <w:p>
      <w:pPr>
        <w:pStyle w:val="BookText"/>
        <w:rPr/>
      </w:pPr>
      <w:r>
        <w:rPr>
          <w:rFonts w:ascii="Amiri" w:hAnsi="Amiri" w:eastAsia="Amiri" w:cs="Amiri"/>
          <w:color w:val="111111"/>
          <w:sz w:val="28"/>
          <w:sz w:val="28"/>
          <w:szCs w:val="28"/>
          <w:rtl w:val="true"/>
          <w:lang w:bidi="ar-SA"/>
        </w:rPr>
        <w:t>نعم هما معتبران عند من اعتبرهما لأجل حصول إنشاء التمليك أو الاباحة فهما سببان فعليان عند هذا المعتبر كالمعاطاة في أنه سبب فعلي ينشأ به التمليك، أو الاباحة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القبض و الاقباض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أن المعاطاة عند الفقهاء عقد فعلي يحصل به إنشاء الاباحة، أو التمليك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بلزوم المعاطاة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القبض و الاقباض لأجل إنشاء الاباحة، أو التمليك، و ليس لهما ايّ دخل في تحقق مفهوم المعاطاة خارجا حتى يقال بعدم امكان وقوعه من الفضولي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ما أفاده 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المعاطاة مشروطة بالقبض و الاقباض، لكنه لا مطلقا، بل اذا كانا مقارنين بالتراضي، و قصد الاباحة، أو التمليك </w:t>
      </w:r>
    </w:p>
    <w:p>
      <w:pPr>
        <w:pStyle w:val="BookText"/>
        <w:rPr/>
      </w:pPr>
      <w:r>
        <w:rPr>
          <w:rFonts w:ascii="Amiri" w:hAnsi="Amiri" w:eastAsia="Amiri" w:cs="Amiri"/>
          <w:color w:val="111111"/>
          <w:sz w:val="28"/>
          <w:sz w:val="28"/>
          <w:szCs w:val="28"/>
          <w:rtl w:val="true"/>
          <w:lang w:bidi="ar-SA"/>
        </w:rPr>
        <w:t xml:space="preserve">في حل مال الغير لا يخلو عن تحكم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فيما نحن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لأنا لا نعتبر في فعل الفضولي أزيد من القصد الموجود في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لثبت منه اعتبار المقارنة في العقد القولي أيضا</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خرج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 معاملة الفضولي اذا وقعت بالقول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تلك الأدلة متحدة السياق، من دون أن تفرق بين الرضا في السبب القولي و الفعلي فهو في كلا المقامين على نسق واحد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المكره و الفضولي قاصدان اللفظ دون المدلول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 البيع الفضولي في المعاطاة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القول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لعدم وجود دليل على شيء أزيد من القصد الموجود في القول الفضولي في الانشاء الفعلي الفضولي يعبر عن ذلك الشيء الزائد بمقارنة الرضا من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لو ثبت دليل على شيء أزيد من القصد الموجود في القول الفضولي في الانشاء الفعلي الفضولي لثبت في القول الفضولي أيضا من دون فرق بينهما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شيء أزيد من القصد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خرج عن هذا الدليل الدال على وجود شيء أزيد من القصد المعاملة الفضولي الواقع بالقول، فإنه لا يحتاج الى مقارنة الرضا من المالك </w:t>
      </w:r>
    </w:p>
    <w:p>
      <w:pPr>
        <w:pStyle w:val="BookText"/>
        <w:rPr/>
      </w:pPr>
      <w:r>
        <w:rPr>
          <w:rFonts w:ascii="Amiri" w:hAnsi="Amiri" w:eastAsia="Amiri" w:cs="Amiri"/>
          <w:color w:val="111111"/>
          <w:sz w:val="28"/>
          <w:sz w:val="28"/>
          <w:szCs w:val="28"/>
          <w:rtl w:val="true"/>
          <w:lang w:bidi="ar-SA"/>
        </w:rPr>
        <w:t xml:space="preserve">لكنك قد عرفت أن عقد الفضولي ليس على خلاف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المعاطاة لا يعتبر فيها قبض و لو اتفق معها بل السبب المستقل هو تراضي المالكين بملكية كل منهما لمال صاحبه مطلقا أو مع وصولهما، أو وصول احدهما لم يعقل وقوعها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الفضولي</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منه ايصال المال، و المفروض أنه لا مدخل له في المعاملة فاذا رضي المالك بمالكية من وصل إليه المال تحققت المعاطاة من حين الرضا و لم يكن اجازة لمعاطاة سابقة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 دليل على لزوم شيء أزيد من القصد المعبر عنه بمقارنة الرضا من المالك فلا محالة يكون ذلك الشيء الزائد في كلا قسمي عقد الفضولي القولي و الفعلي، و لا اختصاص له بالفعلي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تقرير لكلية الكبرى التى افادها المحقق التستري 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المعاطاة منوطة بالتراضي، و قصد الاباحة، أو التمليك و قد عرفت الكلية عند قولنا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الاول و هو مركب من قياس منطقي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وقوع المعاطاة، بناء على توقفها على التراضي، و قصد الاباحة، أو التمليك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لعدم تأثير المعاطاة الواقعة بالفضولي</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تدل المعاطاة في الفضولي هو أن الفضولي صدر منه ايصال المال الى الآخر في مقابل ما بذل صاحبه له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عدم مدخلية هذا الايصال في تحقق المعاطاة خارجا و إنما يتحقق بعد صدور الرضا من المالك فاذا رضي المالك بمالكية من وصل إليه المال تحققت المعاطاة خارجا من حين صدور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وجود معاطاة قبل صدور هذا الرضا، و لذا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اجازة </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أن هذا المعنى غير مقصود للعلماء في عنوان المعاطاة إنما قصدهم الى العقد الفعلي</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على القول بالملك</w:t>
      </w:r>
    </w:p>
    <w:p>
      <w:pPr>
        <w:pStyle w:val="BookText"/>
        <w:rPr/>
      </w:pPr>
      <w:r>
        <w:rPr>
          <w:rFonts w:ascii="Amiri" w:hAnsi="Amiri" w:eastAsia="Amiri" w:cs="Amiri"/>
          <w:color w:val="111111"/>
          <w:sz w:val="28"/>
          <w:sz w:val="28"/>
          <w:szCs w:val="28"/>
          <w:rtl w:val="true"/>
          <w:lang w:bidi="ar-SA"/>
        </w:rPr>
        <w:t xml:space="preserve">و أما على القول بالإباحة فيمكن القول ببطلان الفضولي، لأن افادة المعاملة المقصود بها الملك الاباحة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لمعاطاة سابقة، اى و لم يكن هذا الرضا الحاصل اجازة لمعاطاة كانت واقعة قبل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الشيخ أن يمنع الصغرى المذكورة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كذلك فلا يعقل صدوره من الفضولي، لأن التراضي، و قصد الاباحة، أو التمليك من وظائف المالك، و الفضولي ليس مالكا، و لا مأذونا منه</w:t>
      </w:r>
    </w:p>
    <w:p>
      <w:pPr>
        <w:pStyle w:val="BookText"/>
        <w:rPr/>
      </w:pPr>
      <w:r>
        <w:rPr>
          <w:rFonts w:ascii="Amiri" w:hAnsi="Amiri" w:eastAsia="Amiri" w:cs="Amiri"/>
          <w:color w:val="111111"/>
          <w:sz w:val="28"/>
          <w:sz w:val="28"/>
          <w:szCs w:val="28"/>
          <w:rtl w:val="true"/>
          <w:lang w:bidi="ar-SA"/>
        </w:rPr>
        <w:t>و خلاصة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نمنع كون السبب المستقل في المعاطاة هو التراضي من المالكين لا غير، و أن التراضي في حق الفضولي لا يمكن تصوره و تعقله و أن الفضولي آلة في ايصال المال الى طرفه الآخر، لأن هذا المعنى لا يكون مقصودا من العلماء في المعاطاة عند ما يعنونونه في الأبواب الفقهية، حيث إنهم يرونه من العقود الفعلية، و معنى كونه عقدا فعليا أنه يعتبر فيه جميع ما يعتبر في العقد القولي فهو مشتمل على جميع ما في القولي إلا الرضا فليس معنى الفضولي سوى وقوع ايصال المال الى الآخر كما يستفاد من استدلال المحقق المذكور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الفضولي في المعاطاة، أو عدم جريانه فيه مبني على القول بكون المعاطاة تفيد الملكية، لا الاباحة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افادة المعاملة </w:t>
      </w:r>
    </w:p>
    <w:p>
      <w:pPr>
        <w:pStyle w:val="BookText"/>
        <w:rPr/>
      </w:pPr>
      <w:r>
        <w:rPr>
          <w:rFonts w:ascii="Amiri" w:hAnsi="Amiri" w:eastAsia="Amiri" w:cs="Amiri"/>
          <w:color w:val="111111"/>
          <w:sz w:val="28"/>
          <w:sz w:val="28"/>
          <w:szCs w:val="28"/>
          <w:rtl w:val="true"/>
          <w:lang w:bidi="ar-SA"/>
        </w:rPr>
        <w:t xml:space="preserve">خلاف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فيقتصر فيها على صورة تعاطي المالكين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الإباحة قبل الاجازة غير ممكن، و الآثار الاخر مثل بيع المال على القول بجواز مثل هذا التصرف اذا وقعت في غير زمان الاباحة الفعلية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تؤثر أثرا، فاذا اجاز حدث الاباحة من حين الاجازة</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بكفاية وقوعها، مع الاباحة الواقعية اذا كشف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القاعدة تقتضي متابعة العقود للقصود، و هنا لم تحصل المتابعة لأن المقصود بالمعاطاة التمليك فافادتها الاباحة خلاف القاعدة، فيلزم حينئذ ما وقع لم يقصد، و ما قصد لم يقع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تعاطي الفضوليين، أو فضولي واحد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بالإضافة الى أن افادة المعاطاة الاباحة مع قصد المتعاطيين التمليك على خلاف القاعدة يلزم إشكال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حصول الاباحة قبل صدور الاجازة و هو امر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الاباحة تتوقف على طيب النفس المستفاد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مسلم إلا بطيب نفسه</w:t>
      </w:r>
    </w:p>
    <w:p>
      <w:pPr>
        <w:pStyle w:val="BookText"/>
        <w:rPr/>
      </w:pPr>
      <w:r>
        <w:rPr>
          <w:rFonts w:ascii="Amiri" w:hAnsi="Amiri" w:eastAsia="Amiri" w:cs="Amiri"/>
          <w:color w:val="111111"/>
          <w:sz w:val="28"/>
          <w:sz w:val="28"/>
          <w:szCs w:val="28"/>
          <w:rtl w:val="true"/>
          <w:lang w:bidi="ar-SA"/>
        </w:rPr>
        <w:t>و لا يخفى أن توقف الاباحة على طيب النفس فيما اذا كان المراد منها الاباحة المالكية</w:t>
      </w:r>
    </w:p>
    <w:p>
      <w:pPr>
        <w:pStyle w:val="BookText"/>
        <w:rPr/>
      </w:pPr>
      <w:r>
        <w:rPr>
          <w:rFonts w:ascii="Amiri" w:hAnsi="Amiri" w:eastAsia="Amiri" w:cs="Amiri"/>
          <w:color w:val="111111"/>
          <w:sz w:val="28"/>
          <w:sz w:val="28"/>
          <w:szCs w:val="28"/>
          <w:rtl w:val="true"/>
          <w:lang w:bidi="ar-SA"/>
        </w:rPr>
        <w:t>و أما اذا اريد منها الشرعية فهي ثابتة عند قصد المتعاطيين التمليك و لا يتوقف على الطيب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زمن الاباحة الفعلية هو زمان صدور الاجازة من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تأثير للآثار الأخرى اذا وقعت في غير زمن الإباحة الفعلية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اذا قلنا بكفاية وقوع تلك الآثار مع الإباحة الواقعية و هي زمن الكشف فحينئذ تؤثر تلك الآثار مثل البيع و الهبة أثرها </w:t>
      </w:r>
      <w:bookmarkStart w:id="257" w:name="pg15582_213124"/>
    </w:p>
    <w:p>
      <w:pPr>
        <w:pStyle w:val="BookText"/>
        <w:rPr/>
      </w:pPr>
      <w:bookmarkEnd w:id="257"/>
      <w:r>
        <w:rPr>
          <w:rFonts w:ascii="Amiri" w:hAnsi="Amiri" w:eastAsia="Amiri" w:cs="Amiri"/>
          <w:color w:val="111111"/>
          <w:sz w:val="28"/>
          <w:sz w:val="28"/>
          <w:szCs w:val="28"/>
          <w:rtl w:val="true"/>
          <w:lang w:bidi="ar-SA"/>
        </w:rPr>
        <w:t xml:space="preserve">عنها الاجازة،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9765780_2142443653"/>
      <w:bookmarkStart w:id="259" w:name="_Toc98"/>
      <w:bookmarkEnd w:id="258"/>
      <w:r>
        <w:rPr>
          <w:rtl w:val="true"/>
        </w:rPr>
        <w:t>القول في الإجازة و الرد</w:t>
      </w:r>
      <w:r>
        <w:rPr>
          <w:rtl w:val="true"/>
        </w:rPr>
        <w:t>(</w:t>
      </w:r>
      <w:r>
        <w:rPr>
          <w:rtl w:val="true"/>
        </w:rPr>
        <w:t>القول في الاجازة و الرد</w:t>
      </w:r>
      <w:r>
        <w:rPr>
          <w:rtl w:val="true"/>
        </w:rPr>
        <w:t>)</w:t>
      </w:r>
      <w:bookmarkEnd w:id="259"/>
    </w:p>
    <w:p>
      <w:pPr>
        <w:pStyle w:val="Heading6"/>
        <w:numPr>
          <w:ilvl w:val="5"/>
          <w:numId w:val="1"/>
        </w:numPr>
        <w:rPr/>
      </w:pPr>
      <w:bookmarkStart w:id="260" w:name="__RefHeading___Toc9765782_2142443653"/>
      <w:bookmarkStart w:id="261" w:name="_Toc99"/>
      <w:bookmarkEnd w:id="260"/>
      <w:r>
        <w:rPr>
          <w:rtl w:val="true"/>
        </w:rPr>
        <w:t>أما الكلام في الاجازة</w:t>
      </w:r>
      <w:bookmarkEnd w:id="261"/>
    </w:p>
    <w:p>
      <w:pPr>
        <w:pStyle w:val="Heading6"/>
        <w:numPr>
          <w:ilvl w:val="5"/>
          <w:numId w:val="1"/>
        </w:numPr>
        <w:rPr/>
      </w:pPr>
      <w:bookmarkStart w:id="262" w:name="__RefHeading___Toc9765784_2142443653"/>
      <w:bookmarkStart w:id="263" w:name="_Toc100"/>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أما الكلام في الاجازة فيقع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حكمها و شروطها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المجيز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 في المجاز</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9765786_2142443653"/>
      <w:bookmarkStart w:id="265" w:name="_Toc101"/>
      <w:bookmarkEnd w:id="264"/>
      <w:r>
        <w:rPr>
          <w:rtl w:val="true"/>
        </w:rPr>
        <w:t>أمّا حكمها،</w:t>
      </w:r>
      <w:bookmarkEnd w:id="265"/>
    </w:p>
    <w:p>
      <w:pPr>
        <w:pStyle w:val="Heading6"/>
        <w:numPr>
          <w:ilvl w:val="5"/>
          <w:numId w:val="1"/>
        </w:numPr>
        <w:rPr/>
      </w:pPr>
      <w:bookmarkStart w:id="266" w:name="__RefHeading___Toc9765788_2142443653"/>
      <w:bookmarkStart w:id="267" w:name="_Toc102"/>
      <w:bookmarkEnd w:id="266"/>
      <w:r>
        <w:rPr>
          <w:rtl w:val="true"/>
        </w:rPr>
        <w:t>هل الإجازة كاشفة أم ناقلة</w:t>
      </w:r>
      <w:bookmarkEnd w:id="267"/>
    </w:p>
    <w:p>
      <w:pPr>
        <w:pStyle w:val="Heading6"/>
        <w:numPr>
          <w:ilvl w:val="5"/>
          <w:numId w:val="1"/>
        </w:numPr>
        <w:rPr/>
      </w:pPr>
      <w:bookmarkStart w:id="268" w:name="__RefHeading___Toc9765790_2142443653"/>
      <w:bookmarkStart w:id="269" w:name="_Toc103"/>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 xml:space="preserve">أما حكمها فقد اختلف القائلون بصحة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اتفاقهم على توقفها على الاجازة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يحكم بعد الاجازة بحصول آثار العقد من حين وقوعه حتى كأن الاجازة وقعت مقارنة للعقد</w:t>
      </w:r>
    </w:p>
    <w:p>
      <w:pPr>
        <w:pStyle w:val="BookText"/>
        <w:rPr/>
      </w:pPr>
      <w:r>
        <w:rPr>
          <w:rFonts w:ascii="Amiri" w:hAnsi="Amiri" w:eastAsia="Amiri" w:cs="Amiri"/>
          <w:color w:val="111111"/>
          <w:sz w:val="28"/>
          <w:sz w:val="28"/>
          <w:szCs w:val="28"/>
          <w:rtl w:val="true"/>
          <w:lang w:bidi="ar-SA"/>
        </w:rPr>
        <w:t>أو 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ترتب آثار العقد من حينها حتى كأن العقد وقع حال الاجازة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الاباحة الاباحة المالكية، فلذا تتوقف على الاجازة</w:t>
      </w:r>
    </w:p>
    <w:p>
      <w:pPr>
        <w:pStyle w:val="BookText"/>
        <w:rPr/>
      </w:pPr>
      <w:r>
        <w:rPr>
          <w:rFonts w:ascii="Amiri" w:hAnsi="Amiri" w:eastAsia="Amiri" w:cs="Amiri"/>
          <w:color w:val="111111"/>
          <w:sz w:val="28"/>
          <w:sz w:val="28"/>
          <w:szCs w:val="28"/>
          <w:rtl w:val="true"/>
          <w:lang w:bidi="ar-SA"/>
        </w:rPr>
        <w:t>بخلاف ما اذا كان المراد منها الاباحة الشرعية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اشتراط كون المتعاقدين مالكين صحة عقد الفضولي بعد صدور الاجازة من المالك الاصيل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شرط في صيرورة المعاملة صحيحة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الثمرة على القولين في النماءات المترتبة على العين من حين صدور العقد الى زمن صدور الاجازة</w:t>
      </w:r>
    </w:p>
    <w:p>
      <w:pPr>
        <w:pStyle w:val="BookText"/>
        <w:rPr/>
      </w:pPr>
      <w:r>
        <w:rPr>
          <w:rFonts w:ascii="Amiri" w:hAnsi="Amiri" w:eastAsia="Amiri" w:cs="Amiri"/>
          <w:color w:val="111111"/>
          <w:sz w:val="28"/>
          <w:sz w:val="28"/>
          <w:szCs w:val="28"/>
          <w:rtl w:val="true"/>
          <w:lang w:bidi="ar-SA"/>
        </w:rPr>
        <w:t>فإن قلنا بالكشف فنماءات كل من المثمن و الثمن لصاحبهما، اى نماء المثمن للمشتري، و نماء الثمن للبائع قبل صدور الاجازة</w:t>
      </w:r>
    </w:p>
    <w:p>
      <w:pPr>
        <w:pStyle w:val="BookText"/>
        <w:rPr/>
      </w:pPr>
      <w:r>
        <w:rPr>
          <w:rFonts w:ascii="Amiri" w:hAnsi="Amiri" w:eastAsia="Amiri" w:cs="Amiri"/>
          <w:color w:val="111111"/>
          <w:sz w:val="28"/>
          <w:sz w:val="28"/>
          <w:szCs w:val="28"/>
          <w:rtl w:val="true"/>
          <w:lang w:bidi="ar-SA"/>
        </w:rPr>
        <w:t>و إن قلنا بالنقل فنماء المثمن لصاحبه، و نماء الثمن لصاحبه قبل الاجازة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و المجرور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القائلون </w:t>
      </w:r>
      <w:bookmarkStart w:id="270" w:name="pg15582_213125"/>
    </w:p>
    <w:p>
      <w:pPr>
        <w:pStyle w:val="Heading6"/>
        <w:numPr>
          <w:ilvl w:val="5"/>
          <w:numId w:val="1"/>
        </w:numPr>
        <w:rPr/>
      </w:pPr>
      <w:bookmarkStart w:id="271" w:name="__RefHeading___Toc9765792_2142443653"/>
      <w:bookmarkStart w:id="272" w:name="_Toc104"/>
      <w:bookmarkEnd w:id="270"/>
      <w:bookmarkEnd w:id="271"/>
      <w:r>
        <w:rPr>
          <w:rtl w:val="true"/>
        </w:rPr>
        <w:t>الأكثر على الكشف</w:t>
      </w:r>
      <w:bookmarkEnd w:id="272"/>
    </w:p>
    <w:p>
      <w:pPr>
        <w:pStyle w:val="Heading6"/>
        <w:numPr>
          <w:ilvl w:val="5"/>
          <w:numId w:val="1"/>
        </w:numPr>
        <w:rPr/>
      </w:pPr>
      <w:bookmarkStart w:id="273" w:name="__RefHeading___Toc9765794_2142443653"/>
      <w:bookmarkStart w:id="274" w:name="_Toc105"/>
      <w:bookmarkEnd w:id="273"/>
      <w:r>
        <w:rPr>
          <w:rtl w:val="true"/>
        </w:rPr>
        <w:t>الكلام في أدلة القائلين بالكشف و المناقشات فيها</w:t>
      </w:r>
      <w:bookmarkEnd w:id="274"/>
    </w:p>
    <w:p>
      <w:pPr>
        <w:pStyle w:val="BookText"/>
        <w:rPr/>
      </w:pPr>
      <w:r>
        <w:rPr>
          <w:rFonts w:ascii="Amiri" w:hAnsi="Amiri" w:eastAsia="Amiri" w:cs="Amiri"/>
          <w:color w:val="111111"/>
          <w:sz w:val="28"/>
          <w:sz w:val="28"/>
          <w:szCs w:val="28"/>
          <w:rtl w:val="true"/>
          <w:lang w:bidi="ar-SA"/>
        </w:rPr>
        <w:t xml:space="preserve">فالاكثر على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الكشف</w:t>
      </w:r>
    </w:p>
    <w:p>
      <w:pPr>
        <w:pStyle w:val="BookText"/>
        <w:rPr/>
      </w:pPr>
      <w:r>
        <w:rPr>
          <w:rFonts w:ascii="Amiri" w:hAnsi="Amiri" w:eastAsia="Amiri" w:cs="Amiri"/>
          <w:color w:val="111111"/>
          <w:sz w:val="28"/>
          <w:sz w:val="28"/>
          <w:szCs w:val="28"/>
          <w:rtl w:val="true"/>
          <w:lang w:bidi="ar-SA"/>
        </w:rPr>
        <w:t>قبل الورود في أدلة الطرفين في مقام الاثبات لا بأس بالتكلم عن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إمكان كل واحد منهما، اذ مع امتناع احدهما، أو كليهما ثبوتا لا مجال للبحث عن مقام الاثبات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القواعد العامة الكشف، أو النقل</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الأعلام الى امتناع القول بالنقل في الاجازة للزوم تأثير المعدوم و هو العقد المنصرم في الموجود و هو النقل، فإن العقد بعد صدور الاجازة كان معدوما فكيف يؤثر في الموجود، اذ العقد إما تمام السبب في الاثر و هو النقل و الانتقال الذي هو معنى الاسم المصدري أو جزئه، و على كلا التقديرين لا يعقل تأثيره في الموجود</w:t>
      </w:r>
    </w:p>
    <w:p>
      <w:pPr>
        <w:pStyle w:val="BookText"/>
        <w:rPr/>
      </w:pPr>
      <w:r>
        <w:rPr>
          <w:rFonts w:ascii="Amiri" w:hAnsi="Amiri" w:eastAsia="Amiri" w:cs="Amiri"/>
          <w:color w:val="111111"/>
          <w:sz w:val="28"/>
          <w:sz w:val="28"/>
          <w:szCs w:val="28"/>
          <w:rtl w:val="true"/>
          <w:lang w:bidi="ar-SA"/>
        </w:rPr>
        <w:t>و فيه أن المعدوم عند صدور الاجازة هو اللفظ الصادر من العاقد لا المعنى المنشأ الذي هو النقل و الانتقال بواسطة اللفظ، اذ هو باق في عالم الاعتبار فلا يصح قياسها بالامور التكوينية</w:t>
      </w:r>
    </w:p>
    <w:p>
      <w:pPr>
        <w:pStyle w:val="BookText"/>
        <w:rPr/>
      </w:pPr>
      <w:r>
        <w:rPr>
          <w:rFonts w:ascii="Amiri" w:hAnsi="Amiri" w:eastAsia="Amiri" w:cs="Amiri"/>
          <w:color w:val="111111"/>
          <w:sz w:val="28"/>
          <w:sz w:val="28"/>
          <w:szCs w:val="28"/>
          <w:rtl w:val="true"/>
          <w:lang w:bidi="ar-SA"/>
        </w:rPr>
        <w:t>بعبارة أوضح أن العقود الصادرة بواسطة الألفاظ، أو الأفعال ليست بمثابة العلل التامة في التأثيرات بحيث كلما وجدت العلة وجد المعلول، بل هي موضوعة لحكم العقلاء و الشارع</w:t>
      </w:r>
    </w:p>
    <w:p>
      <w:pPr>
        <w:pStyle w:val="BookText"/>
        <w:rPr/>
      </w:pPr>
      <w:r>
        <w:rPr>
          <w:rFonts w:ascii="Amiri" w:hAnsi="Amiri" w:eastAsia="Amiri" w:cs="Amiri"/>
          <w:color w:val="111111"/>
          <w:sz w:val="28"/>
          <w:sz w:val="28"/>
          <w:szCs w:val="28"/>
          <w:rtl w:val="true"/>
          <w:lang w:bidi="ar-SA"/>
        </w:rPr>
        <w:t>و الدليل على ذلك صحة النسخ في العقود الخيارية، و صحة الإقالة و غير ذلك من الامور المبتنية على بقاء ذلك المعنى الاعتباري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الكشف فقد قيل بامتناعه، لتوقفه على الشرط المتأخر و هو الاجازة و هو محال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يلزم من وجوده المحال فهو محال أيضا</w:t>
      </w:r>
    </w:p>
    <w:p>
      <w:pPr>
        <w:pStyle w:val="BookText"/>
        <w:rPr/>
      </w:pPr>
      <w:r>
        <w:rPr>
          <w:rFonts w:ascii="Amiri" w:hAnsi="Amiri" w:eastAsia="Amiri" w:cs="Amiri"/>
          <w:color w:val="111111"/>
          <w:sz w:val="28"/>
          <w:sz w:val="28"/>
          <w:szCs w:val="28"/>
          <w:rtl w:val="true"/>
          <w:lang w:bidi="ar-SA"/>
        </w:rPr>
        <w:t>و أما وجه كون الشرط المتأخر محالا ففيه بحث دقيق عميق تعرض له الأساطين من الأعلام، و تصدوا للجواب عنه</w:t>
      </w:r>
    </w:p>
    <w:p>
      <w:pPr>
        <w:pStyle w:val="BookText"/>
        <w:rPr/>
      </w:pPr>
      <w:r>
        <w:rPr>
          <w:rFonts w:ascii="Amiri" w:hAnsi="Amiri" w:eastAsia="Amiri" w:cs="Amiri"/>
          <w:color w:val="111111"/>
          <w:sz w:val="28"/>
          <w:sz w:val="28"/>
          <w:szCs w:val="28"/>
          <w:rtl w:val="true"/>
          <w:lang w:bidi="ar-SA"/>
        </w:rPr>
        <w:t xml:space="preserve">و نحن ذكرنا هذا الموضوع مع الجواب عنه مسهبا في شرحنا على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أليك موجز ما ذكرناه في المصدر</w:t>
      </w:r>
    </w:p>
    <w:p>
      <w:pPr>
        <w:pStyle w:val="BookText"/>
        <w:rPr/>
      </w:pPr>
      <w:r>
        <w:rPr>
          <w:rFonts w:ascii="Amiri" w:hAnsi="Amiri" w:eastAsia="Amiri" w:cs="Amiri"/>
          <w:color w:val="111111"/>
          <w:sz w:val="28"/>
          <w:sz w:val="28"/>
          <w:szCs w:val="28"/>
          <w:rtl w:val="true"/>
          <w:lang w:bidi="ar-SA"/>
        </w:rPr>
        <w:t>اعلم أن الوجه في محالية الكشف هو محالية الشرط المتأخر الذي هو الاجازة، لأن الشرط من أجزاء العلة التامة و اذا كان من أجزاء العلة فيجب تقدمه، لوجوب تقدم العلة بتمام أجزائها على المعلول، و حينئذ يمتنع تأثير المتأخر وجودا في المتقدم وجودا و هو العقد، لأن وجود العقد كان قبل وجود الاجازة كما هو المفروض فكيف يعقل تأثيره فيه</w:t>
      </w:r>
    </w:p>
    <w:p>
      <w:pPr>
        <w:pStyle w:val="BookText"/>
        <w:rPr/>
      </w:pPr>
      <w:r>
        <w:rPr>
          <w:rFonts w:ascii="Amiri" w:hAnsi="Amiri" w:eastAsia="Amiri" w:cs="Amiri"/>
          <w:color w:val="111111"/>
          <w:sz w:val="28"/>
          <w:sz w:val="28"/>
          <w:szCs w:val="28"/>
          <w:rtl w:val="true"/>
          <w:lang w:bidi="ar-SA"/>
        </w:rPr>
        <w:t>إذا يمتنع القول بالكشف</w:t>
      </w:r>
    </w:p>
    <w:p>
      <w:pPr>
        <w:pStyle w:val="BookText"/>
        <w:rPr/>
      </w:pPr>
      <w:r>
        <w:rPr>
          <w:rFonts w:ascii="Amiri" w:hAnsi="Amiri" w:eastAsia="Amiri" w:cs="Amiri"/>
          <w:color w:val="111111"/>
          <w:sz w:val="28"/>
          <w:sz w:val="28"/>
          <w:szCs w:val="28"/>
          <w:rtl w:val="true"/>
          <w:lang w:bidi="ar-SA"/>
        </w:rPr>
        <w:t>بيان ذلك أنه قد قرر في علم المعقول أن العلة لا بدّ أن تكون مقارنة للمعلول زمانا، و متقدمة عليه رتبة، من دون فرق بين العلة التامة أو جزء العلة</w:t>
      </w:r>
    </w:p>
    <w:p>
      <w:pPr>
        <w:pStyle w:val="BookText"/>
        <w:rPr/>
      </w:pPr>
      <w:r>
        <w:rPr>
          <w:rFonts w:ascii="Amiri" w:hAnsi="Amiri" w:eastAsia="Amiri" w:cs="Amiri"/>
          <w:color w:val="111111"/>
          <w:sz w:val="28"/>
          <w:sz w:val="28"/>
          <w:szCs w:val="28"/>
          <w:rtl w:val="true"/>
          <w:lang w:bidi="ar-SA"/>
        </w:rPr>
        <w:t>اذا عرفت ذلك فلا معنى لتأخر الشرط عن المشروط، أو المقدمة عن ذيها، لأن تأخر الشرط الذي هو جزء العلة يستلزم أن يكون المعلول معدوما قبل وجوده و تحققه، و المفروض أنه موجود</w:t>
      </w:r>
    </w:p>
    <w:p>
      <w:pPr>
        <w:pStyle w:val="BookText"/>
        <w:rPr/>
      </w:pPr>
      <w:r>
        <w:rPr>
          <w:rFonts w:ascii="Amiri" w:hAnsi="Amiri" w:eastAsia="Amiri" w:cs="Amiri"/>
          <w:color w:val="111111"/>
          <w:sz w:val="28"/>
          <w:sz w:val="28"/>
          <w:szCs w:val="28"/>
          <w:rtl w:val="true"/>
          <w:lang w:bidi="ar-SA"/>
        </w:rPr>
        <w:t>فاذا يلزم عدم تأثيره فيه و هو خلف، ضرورة أن العلة لا محالة مؤثرة في المعلول تامة كانت، أو ناقصة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الامر أن التأثير يختلف بحسب حال العلة، لأن العلة إن كانت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تامة كان تأثيرها تاما، و إن كانت ناقصة كان تأثيرها ناقصا</w:t>
      </w:r>
    </w:p>
    <w:p>
      <w:pPr>
        <w:pStyle w:val="BookText"/>
        <w:rPr/>
      </w:pPr>
      <w:r>
        <w:rPr>
          <w:rFonts w:ascii="Amiri" w:hAnsi="Amiri" w:eastAsia="Amiri" w:cs="Amiri"/>
          <w:color w:val="111111"/>
          <w:sz w:val="28"/>
          <w:sz w:val="28"/>
          <w:szCs w:val="28"/>
          <w:rtl w:val="true"/>
          <w:lang w:bidi="ar-SA"/>
        </w:rPr>
        <w:t>و على هذا فلو فرض تأثير الشرط المتأخر وجودا في المعلول فعلا لزم تأثير المعدوم في الموجود و هو محال، لأن الشرط حين وجود المعلول كان معدوما، و معه كيف يؤثر فيه</w:t>
      </w:r>
    </w:p>
    <w:p>
      <w:pPr>
        <w:pStyle w:val="BookText"/>
        <w:rPr/>
      </w:pPr>
      <w:r>
        <w:rPr>
          <w:rFonts w:ascii="Amiri" w:hAnsi="Amiri" w:eastAsia="Amiri" w:cs="Amiri"/>
          <w:color w:val="111111"/>
          <w:sz w:val="28"/>
          <w:sz w:val="28"/>
          <w:szCs w:val="28"/>
          <w:rtl w:val="true"/>
          <w:lang w:bidi="ar-SA"/>
        </w:rPr>
        <w:t>و الاشكال هذا بعينه يجري في الشرط المتقدم زمانا أيضا، كما في العقد في باب الوصية، و في مسألة الصرف و السلم، فإن العقد في الاول سبب لحصول الملكية بعد الموت و شرط له، مع أنه متقدم عليه زمانا، لأن العقد في زمان حياة الموصي، و حصول الملكية بعد مماته</w:t>
      </w:r>
    </w:p>
    <w:p>
      <w:pPr>
        <w:pStyle w:val="BookText"/>
        <w:rPr/>
      </w:pPr>
      <w:r>
        <w:rPr>
          <w:rFonts w:ascii="Amiri" w:hAnsi="Amiri" w:eastAsia="Amiri" w:cs="Amiri"/>
          <w:color w:val="111111"/>
          <w:sz w:val="28"/>
          <w:sz w:val="28"/>
          <w:szCs w:val="28"/>
          <w:rtl w:val="true"/>
          <w:lang w:bidi="ar-SA"/>
        </w:rPr>
        <w:t>و في الثاني سبب لحصول الملكية بعد القبض و الاقباض، لا قبلهما فيكون متقدما عليه زمانا، مع انصرام العقد في كليهما حين وجود المشروط و تحققه</w:t>
      </w:r>
    </w:p>
    <w:p>
      <w:pPr>
        <w:pStyle w:val="BookText"/>
        <w:rPr/>
      </w:pPr>
      <w:r>
        <w:rPr>
          <w:rFonts w:ascii="Amiri" w:hAnsi="Amiri" w:eastAsia="Amiri" w:cs="Amiri"/>
          <w:color w:val="111111"/>
          <w:sz w:val="28"/>
          <w:sz w:val="28"/>
          <w:szCs w:val="28"/>
          <w:rtl w:val="true"/>
          <w:lang w:bidi="ar-SA"/>
        </w:rPr>
        <w:t>فاذا كيف يكون مثل هذا العقد مؤثرا</w:t>
      </w:r>
    </w:p>
    <w:p>
      <w:pPr>
        <w:pStyle w:val="BookText"/>
        <w:rPr/>
      </w:pPr>
      <w:r>
        <w:rPr>
          <w:rFonts w:ascii="Amiri" w:hAnsi="Amiri" w:eastAsia="Amiri" w:cs="Amiri"/>
          <w:color w:val="111111"/>
          <w:sz w:val="28"/>
          <w:sz w:val="28"/>
          <w:szCs w:val="28"/>
          <w:rtl w:val="true"/>
          <w:lang w:bidi="ar-SA"/>
        </w:rPr>
        <w:t>فكما أن تأثير المتاخر زمانا في المتقدم زمانا غير معقول كالاجازة</w:t>
      </w:r>
    </w:p>
    <w:p>
      <w:pPr>
        <w:pStyle w:val="BookText"/>
        <w:rPr/>
      </w:pPr>
      <w:r>
        <w:rPr>
          <w:rFonts w:ascii="Amiri" w:hAnsi="Amiri" w:eastAsia="Amiri" w:cs="Amiri"/>
          <w:color w:val="111111"/>
          <w:sz w:val="28"/>
          <w:sz w:val="28"/>
          <w:szCs w:val="28"/>
          <w:rtl w:val="true"/>
          <w:lang w:bidi="ar-SA"/>
        </w:rPr>
        <w:t>كذلك تأثير المتقدم زمانا في المتأخر زمانا، لأن التأثير و التأثر يقتضيان المقارنة بحسب الزمان</w:t>
      </w:r>
    </w:p>
    <w:p>
      <w:pPr>
        <w:pStyle w:val="BookText"/>
        <w:rPr/>
      </w:pPr>
      <w:r>
        <w:rPr>
          <w:rFonts w:ascii="Amiri" w:hAnsi="Amiri" w:eastAsia="Amiri" w:cs="Amiri"/>
          <w:color w:val="111111"/>
          <w:sz w:val="28"/>
          <w:sz w:val="28"/>
          <w:szCs w:val="28"/>
          <w:rtl w:val="true"/>
          <w:lang w:bidi="ar-SA"/>
        </w:rPr>
        <w:t>مثال تأثير المتقدم زمانا في المتأخر زمانا غسل المستحاضة قبل الفجر فإنه شرط لصحة الصوم، مع أنه متقدم عليه زمانا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الإشكال المذكور بعينه يجري في كل عقد من العقود بالنسبة الى غالب أجزائه، فإن أجزاءه كالباء و العين و التاء في بعت مثلا تنصرم شيئا فشيئا حين القبول، و أجزاء القبول كالقاف و الباء و اللام و التاء في قبلت مثلا تنصرم حين التأثير في المشروط و هو حصول الملكية للطرفين </w:t>
      </w:r>
    </w:p>
    <w:p>
      <w:pPr>
        <w:pStyle w:val="BookText"/>
        <w:rPr/>
      </w:pPr>
      <w:r>
        <w:rPr>
          <w:rFonts w:ascii="Amiri" w:hAnsi="Amiri" w:eastAsia="Amiri" w:cs="Amiri"/>
          <w:color w:val="111111"/>
          <w:sz w:val="28"/>
          <w:sz w:val="28"/>
          <w:szCs w:val="28"/>
          <w:rtl w:val="true"/>
          <w:lang w:bidi="ar-SA"/>
        </w:rPr>
        <w:t xml:space="preserve">و استدل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جامع المقاصد و الروضة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سبب تام في الملك،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 و 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الفضولي إنما يعلم بالاجازة فاذا اجاز تبين كونه تاما يوجب ترتب الملك عليه،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أن لا يكون الوفاء بالعقد خاصة، بل به مع شيء آخر</w:t>
      </w:r>
    </w:p>
    <w:p>
      <w:pPr>
        <w:pStyle w:val="BookText"/>
        <w:rPr/>
      </w:pPr>
      <w:r>
        <w:rPr>
          <w:rFonts w:ascii="Amiri" w:hAnsi="Amiri" w:eastAsia="Amiri" w:cs="Amiri"/>
          <w:color w:val="111111"/>
          <w:sz w:val="28"/>
          <w:sz w:val="28"/>
          <w:szCs w:val="28"/>
          <w:rtl w:val="true"/>
          <w:lang w:bidi="ar-SA"/>
        </w:rPr>
        <w:t xml:space="preserve">و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المقارن لحصول الملكية إنما هو التاء، لا جميع حروف الايجاب و القبول</w:t>
      </w:r>
    </w:p>
    <w:p>
      <w:pPr>
        <w:pStyle w:val="BookText"/>
        <w:rPr/>
      </w:pPr>
      <w:r>
        <w:rPr>
          <w:rFonts w:ascii="Amiri" w:hAnsi="Amiri" w:eastAsia="Amiri" w:cs="Amiri"/>
          <w:color w:val="111111"/>
          <w:sz w:val="28"/>
          <w:sz w:val="28"/>
          <w:szCs w:val="28"/>
          <w:rtl w:val="true"/>
          <w:lang w:bidi="ar-SA"/>
        </w:rPr>
        <w:t>فكيف يمكن تقدم الشرط، أو المقتضي على المشروط، مع أنه جزء العلة، و العلة بأجزائها متقدمة على المعلول رتبة، و مقارنة له زمانا، و لازم القول بالتقدم زمانا هو تصرم أجزاء العلة حين وجود المعلول، مع ضرورة اعتبار مقارنتها معه زمانا</w:t>
      </w:r>
    </w:p>
    <w:p>
      <w:pPr>
        <w:pStyle w:val="BookText"/>
        <w:rPr/>
      </w:pPr>
      <w:r>
        <w:rPr>
          <w:rFonts w:ascii="Amiri" w:hAnsi="Amiri" w:eastAsia="Amiri" w:cs="Amiri"/>
          <w:color w:val="111111"/>
          <w:sz w:val="28"/>
          <w:sz w:val="28"/>
          <w:szCs w:val="28"/>
          <w:rtl w:val="true"/>
          <w:lang w:bidi="ar-SA"/>
        </w:rPr>
        <w:t>إذا يلزم انخرام القاعدة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مقارنة أجزاء العلة لوجود المعلول زمانا، و تقدمها عليه رتبة في الشرط المتأخر و المتقدم، و في كل عقد بالنسبة الى غالب أجزائه المتصرمة، و لا يختص الإشكال المذكور الشرط المتأخر كما عرفت</w:t>
      </w:r>
    </w:p>
    <w:p>
      <w:pPr>
        <w:pStyle w:val="BookText"/>
        <w:rPr/>
      </w:pPr>
      <w:r>
        <w:rPr>
          <w:rFonts w:ascii="Amiri" w:hAnsi="Amiri" w:eastAsia="Amiri" w:cs="Amiri"/>
          <w:color w:val="111111"/>
          <w:sz w:val="28"/>
          <w:sz w:val="28"/>
          <w:szCs w:val="28"/>
          <w:rtl w:val="true"/>
          <w:lang w:bidi="ar-SA"/>
        </w:rPr>
        <w:t>و أما الجواب عن هذه العويصة المشكلة فيأتي عند ما يحتال الشيخ في الجواب عنها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الكشف بدليلين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الاول، و قد ذكره الشيخ في المتن فلا نعيده و المراد من تمامية السبب كون العقد علة تامة للنقل و الانتقال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 تمام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إن لم يكن تمام العقد في الفضولي بالاجازة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للمحقق الكركي و هو مركب من مقدمات 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متعلقة 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بمضمونه،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نقل العوضين من حينه</w:t>
      </w:r>
    </w:p>
    <w:p>
      <w:pPr>
        <w:pStyle w:val="BookText"/>
        <w:rPr/>
      </w:pPr>
      <w:r>
        <w:rPr>
          <w:rFonts w:ascii="Amiri" w:hAnsi="Amiri" w:eastAsia="Amiri" w:cs="Amiri"/>
          <w:color w:val="111111"/>
          <w:sz w:val="28"/>
          <w:sz w:val="28"/>
          <w:szCs w:val="28"/>
          <w:rtl w:val="true"/>
          <w:lang w:bidi="ar-SA"/>
        </w:rPr>
        <w:t xml:space="preserve">و عن فخر الدين في الايضاح الاحتجاج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لو لم تكن كاشفة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تأثير المعدوم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الموجود، لأن العقد حالها عدم، انتهى</w:t>
      </w:r>
    </w:p>
    <w:p>
      <w:pPr>
        <w:pStyle w:val="BookText"/>
        <w:rPr/>
      </w:pPr>
      <w:r>
        <w:rPr>
          <w:rFonts w:ascii="Amiri" w:hAnsi="Amiri" w:eastAsia="Amiri" w:cs="Amiri"/>
          <w:color w:val="111111"/>
          <w:sz w:val="28"/>
          <w:sz w:val="28"/>
          <w:szCs w:val="28"/>
          <w:rtl w:val="true"/>
          <w:lang w:bidi="ar-SA"/>
        </w:rPr>
        <w:t xml:space="preserve">و يرد على الوجه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بكون العقد سببا تاما كونه علة تامة للنقل اذا صدر عن رضا المالك فهو مسلم</w:t>
      </w:r>
    </w:p>
    <w:p>
      <w:pPr>
        <w:pStyle w:val="BookText"/>
        <w:rPr/>
      </w:pPr>
      <w:r>
        <w:rPr>
          <w:rFonts w:ascii="Amiri" w:hAnsi="Amiri" w:eastAsia="Amiri" w:cs="Amiri"/>
          <w:color w:val="111111"/>
          <w:sz w:val="28"/>
          <w:sz w:val="28"/>
          <w:szCs w:val="28"/>
          <w:rtl w:val="true"/>
          <w:lang w:bidi="ar-SA"/>
        </w:rPr>
        <w:t>إلا أن بالاجازة لا يعلم تمام ذلك السبب، و لا يتبين كونه تاما، إذ الاجازة لا تكشف عن مقارنة الرضا، غاية الامر أن لازم صحة عقد الفضولي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النقل من العاقد الفضولي من زمن العقد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اجازة المالك متوجهة الى تمام ما انشأه الفضولي بعقده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صحة عقد الفضولي باجازة المالك تقضي بوقوع ما انشأه الفضولي ثم رضا به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المقدمة الثانية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الاجازة رضا بمضمون العقد</w:t>
      </w:r>
    </w:p>
    <w:p>
      <w:pPr>
        <w:pStyle w:val="BookText"/>
        <w:rPr/>
      </w:pPr>
      <w:r>
        <w:rPr>
          <w:rFonts w:ascii="Amiri" w:hAnsi="Amiri" w:eastAsia="Amiri" w:cs="Amiri"/>
          <w:color w:val="111111"/>
          <w:sz w:val="28"/>
          <w:sz w:val="28"/>
          <w:szCs w:val="28"/>
          <w:rtl w:val="true"/>
          <w:lang w:bidi="ar-SA"/>
        </w:rPr>
        <w:t>هذه هي المقدمة الثالثة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ليس مضمون العقد سوى نقل العوضين من حين وقوع العقد هذه هي المقدمة الاولى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للقائلين بالكشف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ناقلة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تأثير المعدوم في الموجود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وجهي استدلال المحقق الكركي على الكشف في الاجازة في نقل الشيخ عنه في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العقد سبب تام في الملك </w:t>
      </w:r>
    </w:p>
    <w:p>
      <w:pPr>
        <w:pStyle w:val="BookText"/>
        <w:rPr/>
      </w:pPr>
      <w:r>
        <w:rPr>
          <w:rFonts w:ascii="Amiri" w:hAnsi="Amiri" w:eastAsia="Amiri" w:cs="Amiri"/>
          <w:color w:val="111111"/>
          <w:sz w:val="28"/>
          <w:sz w:val="28"/>
          <w:szCs w:val="28"/>
          <w:rtl w:val="true"/>
          <w:lang w:bidi="ar-SA"/>
        </w:rPr>
        <w:t>كونها قائمة مقام الرضا المقارن فيكون لها دخل في تمامية السبب كالرضا المقارن فلا معنى لحصول الاثر قبله</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فساد تقرير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العقد الواقع جامع لجميع الشروط، و كلها حاصلة إلا رضا المالك فاذا حصل بالاجازة عمل السبب عمله، فإنه إذا اعترف أن رضا المالك من جملة الشروط فكيف يكون كاشفا عن وجود المشروط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الشروط الشرعية ليست كالعقلية، بل هي بحسب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ايرادنا على الوجه الاول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القول بالكشف كما ذهب إليه المحقق الكركي</w:t>
      </w:r>
    </w:p>
    <w:p>
      <w:pPr>
        <w:pStyle w:val="BookText"/>
        <w:rPr/>
      </w:pPr>
      <w:r>
        <w:rPr>
          <w:rFonts w:ascii="Amiri" w:hAnsi="Amiri" w:eastAsia="Amiri" w:cs="Amiri"/>
          <w:color w:val="111111"/>
          <w:sz w:val="28"/>
          <w:sz w:val="28"/>
          <w:szCs w:val="28"/>
          <w:rtl w:val="true"/>
          <w:lang w:bidi="ar-SA"/>
        </w:rPr>
        <w:t>و الباء في بأن العقد بيان لكيفية تقرير دليل الكشف الذي افاده المحقق الكركي</w:t>
      </w:r>
    </w:p>
    <w:p>
      <w:pPr>
        <w:pStyle w:val="BookText"/>
        <w:rPr/>
      </w:pPr>
      <w:r>
        <w:rPr>
          <w:rFonts w:ascii="Amiri" w:hAnsi="Amiri" w:eastAsia="Amiri" w:cs="Amiri"/>
          <w:color w:val="111111"/>
          <w:sz w:val="28"/>
          <w:sz w:val="28"/>
          <w:szCs w:val="28"/>
          <w:rtl w:val="true"/>
          <w:lang w:bidi="ar-SA"/>
        </w:rPr>
        <w:t>و التقرير هذا عين الدليل الذي اقامه المحقق الكركي</w:t>
      </w:r>
    </w:p>
    <w:p>
      <w:pPr>
        <w:pStyle w:val="BookText"/>
        <w:rPr/>
      </w:pPr>
      <w:r>
        <w:rPr>
          <w:rFonts w:ascii="Amiri" w:hAnsi="Amiri" w:eastAsia="Amiri" w:cs="Amiri"/>
          <w:color w:val="111111"/>
          <w:sz w:val="28"/>
          <w:sz w:val="28"/>
          <w:szCs w:val="28"/>
          <w:rtl w:val="true"/>
          <w:lang w:bidi="ar-SA"/>
        </w:rPr>
        <w:t>لكن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عقد الفضولي جامع لشروط الإمضاء و أنه سبب تام عند الشارع، و موجب لترتب مسببه عليه و هو النقل و الانتقال فيتوجه نحوه خطاب وجوب الوفاء بالعقد بعد صدور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الشيخ لظهور فساد التقرير المذكور</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بالكشف اذا اعترف أن رضا المالك من جملة شرائط صحة العقد فكيف يعقل أن يكون الرضا كاشفا عن وجود المشروط و هو النقل و الانتقال قبل وجود الشرط الذي هو الاجازة الحاصل برضا المالك</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هو الشيخ صاحب الجواهر قدس سره القائل بالكشف فإنه لدفع محذور الشرط المتأخر ادعى أن الشروط الشرعية ليست كالشروط العقلية </w:t>
      </w:r>
    </w:p>
    <w:p>
      <w:pPr>
        <w:pStyle w:val="BookText"/>
        <w:rPr/>
      </w:pPr>
      <w:r>
        <w:rPr>
          <w:rFonts w:ascii="Amiri" w:hAnsi="Amiri" w:eastAsia="Amiri" w:cs="Amiri"/>
          <w:color w:val="111111"/>
          <w:sz w:val="28"/>
          <w:sz w:val="28"/>
          <w:szCs w:val="28"/>
          <w:rtl w:val="true"/>
          <w:lang w:bidi="ar-SA"/>
        </w:rPr>
        <w:t xml:space="preserve">ما يقتضيه جعل الشارع فقد يجعل الشارع ما يشبه تقديم المسبب على السبب كغسل الجمعة يوم الخميس، و إعطاء الفطرة قبل وقتها، فضلا عن تقدم المشروط على الشرط كغسل الفجر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للمستحاضة الصائمة و كغسل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العشاءين لصوم اليوم الماضي على القول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ما افاده في هذا المقام هو التصرف في لفظ الشرط، لا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 الاصطلاحى الذي هو تقدم الشرط على المشروط عقلا باق على ما كان، و كيفية التصرف هي أن الشرط في الحقيقة في الموارد المذكورة هو الامر المنتزع من الشرط المتأخر، و الامر المنتزع هو تعقب الاجازة بالعقد، و لحوقها به، و هذا أمر مقارن للعقد، أو تعقب الغسل في يوم الخميس بيوم الجمعة، أو تعقب اعطاء الفطرة قبل وقتها بوقتها أو تعقب غسل المستحاضة قبل الفجر بوقت الفجر</w:t>
      </w:r>
    </w:p>
    <w:p>
      <w:pPr>
        <w:pStyle w:val="BookText"/>
        <w:rPr/>
      </w:pPr>
      <w:r>
        <w:rPr>
          <w:rFonts w:ascii="Amiri" w:hAnsi="Amiri" w:eastAsia="Amiri" w:cs="Amiri"/>
          <w:color w:val="111111"/>
          <w:sz w:val="28"/>
          <w:sz w:val="28"/>
          <w:szCs w:val="28"/>
          <w:rtl w:val="true"/>
          <w:lang w:bidi="ar-SA"/>
        </w:rPr>
        <w:t>و ليس الشرط بنفسه شرطا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متأخر فكيف يجوز أن يجعل شرطا، مع أنه لا بدّ من تقدم العلة بتمام أجزائها على معلولها</w:t>
      </w:r>
    </w:p>
    <w:p>
      <w:pPr>
        <w:pStyle w:val="BookText"/>
        <w:rPr/>
      </w:pPr>
      <w:r>
        <w:rPr>
          <w:rFonts w:ascii="Amiri" w:hAnsi="Amiri" w:eastAsia="Amiri" w:cs="Amiri"/>
          <w:color w:val="111111"/>
          <w:sz w:val="28"/>
          <w:sz w:val="28"/>
          <w:szCs w:val="28"/>
          <w:rtl w:val="true"/>
          <w:lang w:bidi="ar-SA"/>
        </w:rPr>
        <w:t>و السر في ذلك هو أن الأحكام الشرعية من الامور الاعتبارية فتكون حقيقتها نفس الاعتبار و عينها فيجوز للمعتبر أن يعتبر الشرط امرا غير موجود فيجعل ما يشبه تقديم المسبب على السبب كما في تقديم غسل الجمعة في يوم الخميس، أو تقديم إعطاء الفطرة على وقتها و هو إهلال هلال شوال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طلوع الفجر، فإن طلوعه شرط في وجوب الغسل للمستحاضة حتى يصح صومها، فتقديم الغسل هنا من باب تقديم المشروط على الشرط</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كغسل المستحاضة لصلاة المغرب و العشاء، فإن الأغسال الليلية للمستحاضة معتبرة في صحة صومها في اليوم الماضي بحيث لو لم تغتسل لم يصح صومها المتقدم </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فيما فرض شرطا، أو سببا بين الشرعي، و غيره</w:t>
      </w:r>
    </w:p>
    <w:p>
      <w:pPr>
        <w:pStyle w:val="BookText"/>
        <w:rPr/>
      </w:pPr>
      <w:r>
        <w:rPr>
          <w:rFonts w:ascii="Amiri" w:hAnsi="Amiri" w:eastAsia="Amiri" w:cs="Amiri"/>
          <w:color w:val="111111"/>
          <w:sz w:val="28"/>
          <w:sz w:val="28"/>
          <w:szCs w:val="28"/>
          <w:rtl w:val="true"/>
          <w:lang w:bidi="ar-SA"/>
        </w:rPr>
        <w:t xml:space="preserve">و تكثير الأمثلة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وقوع المحال العقلي فهي كدعوى أن التناقض الشرعي بين الشيئين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عن اجتماعهما، لأن النقيض الشرعي غير العقلي</w:t>
      </w:r>
    </w:p>
    <w:p>
      <w:pPr>
        <w:pStyle w:val="BookText"/>
        <w:rPr/>
      </w:pPr>
      <w:r>
        <w:rPr>
          <w:rFonts w:ascii="Amiri" w:hAnsi="Amiri" w:eastAsia="Amiri" w:cs="Amiri"/>
          <w:color w:val="111111"/>
          <w:sz w:val="28"/>
          <w:sz w:val="28"/>
          <w:szCs w:val="28"/>
          <w:rtl w:val="true"/>
          <w:lang w:bidi="ar-SA"/>
        </w:rPr>
        <w:t xml:space="preserve">فجميع ما ورد مما يوهم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التزام أن المتأخر ليس سببا، أو شرطا، بل السبب و الشرط هو الامر المنتزع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دعوى صاحب الجواهر مردودة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صاحب 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كغسل الجمعة في يوم الخميس و كإعطاء الفطرة قبل وقتها، و كغسل الفجر بعد الفجر للمستحاضة لصحة صومها، و كغسل العشاءين لصوم اليوم الماضي</w:t>
      </w:r>
    </w:p>
    <w:p>
      <w:pPr>
        <w:pStyle w:val="BookText"/>
        <w:rPr/>
      </w:pPr>
      <w:r>
        <w:rPr>
          <w:rFonts w:ascii="Amiri" w:hAnsi="Amiri" w:eastAsia="Amiri" w:cs="Amiri"/>
          <w:color w:val="111111"/>
          <w:sz w:val="28"/>
          <w:sz w:val="28"/>
          <w:szCs w:val="28"/>
          <w:rtl w:val="true"/>
          <w:lang w:bidi="ar-SA"/>
        </w:rPr>
        <w:t xml:space="preserve">و قد نقل الشيخ هذه الأمثلة عنه في ص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الحدث و الطهارة، حيث جعل الشارع الحدث مناقضا للطهارة، فهما متناقضان لا يمكن اجتماعهما شرعا، كالمتناقضين العقليين في عدم اجتماعهما</w:t>
      </w:r>
    </w:p>
    <w:p>
      <w:pPr>
        <w:pStyle w:val="BookText"/>
        <w:rPr/>
      </w:pPr>
      <w:r>
        <w:rPr>
          <w:rFonts w:ascii="Amiri" w:hAnsi="Amiri" w:eastAsia="Amiri" w:cs="Amiri"/>
          <w:color w:val="111111"/>
          <w:sz w:val="28"/>
          <w:sz w:val="28"/>
          <w:szCs w:val="28"/>
          <w:rtl w:val="true"/>
          <w:lang w:bidi="ar-SA"/>
        </w:rPr>
        <w:t>فدعوى جواز اجتماعهما مخالف لحكم العقل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تأخر الشرط عن المشروط الذي هو محال عقلي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 الشرط المتأخر</w:t>
      </w:r>
    </w:p>
    <w:p>
      <w:pPr>
        <w:pStyle w:val="BookText"/>
        <w:rPr/>
      </w:pPr>
      <w:r>
        <w:rPr>
          <w:rFonts w:ascii="Amiri" w:hAnsi="Amiri" w:eastAsia="Amiri" w:cs="Amiri"/>
          <w:color w:val="111111"/>
          <w:sz w:val="28"/>
          <w:sz w:val="28"/>
          <w:szCs w:val="28"/>
          <w:rtl w:val="true"/>
          <w:lang w:bidi="ar-SA"/>
        </w:rPr>
        <w:t>و المنتزع في الأمثلة التي ذكرها الشيخ عن صاحب الجواهر و نظائرها هو تعقب الغسل في يوم الخميس بيوم الجمعة، و تعقب إعطاء الفطرة قبل الإهلال بوقتها، و تعقب الغسل قبل الفجر بالفجر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الواضح أن التعقب امر مقارن للغسل، لا متأخر عنه </w:t>
      </w:r>
    </w:p>
    <w:p>
      <w:pPr>
        <w:pStyle w:val="BookText"/>
        <w:rPr/>
      </w:pPr>
      <w:r>
        <w:rPr>
          <w:rFonts w:ascii="Amiri" w:hAnsi="Amiri" w:eastAsia="Amiri" w:cs="Amiri"/>
          <w:color w:val="111111"/>
          <w:sz w:val="28"/>
          <w:sz w:val="28"/>
          <w:szCs w:val="28"/>
          <w:rtl w:val="true"/>
          <w:lang w:bidi="ar-SA"/>
        </w:rPr>
        <w:t xml:space="preserve">لكن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تعقب الاجازة، و لحوقها بالعقد</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مقارن للعقد على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لمخالفته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الامر المنتزع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فيما نحن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تعقب الاجازة و لحوقها بالعقد مقارن للعقد حين وقوعه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فرض صدور الاجازة من المالك الاصيل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إمكان كون تعقب الاجازة و لحوقها بالعقد على تقدير صدورها هو الشرط، لا نفس الاجازة حتى يلزم المحذور المذكور</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التعقب المنتزع من الشرط هو الشرط مخالف للأدلة الفقهية، حيث إنها تصرح بأن الشرط هو نفس الاجازة و شخصها لا الامر المنتزع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مقارن للعقد فلا يلزم المحذور المذكور</w:t>
      </w:r>
    </w:p>
    <w:p>
      <w:pPr>
        <w:pStyle w:val="BookText"/>
        <w:rPr/>
      </w:pPr>
      <w:r>
        <w:rPr>
          <w:rFonts w:ascii="Amiri" w:hAnsi="Amiri" w:eastAsia="Amiri" w:cs="Amiri"/>
          <w:color w:val="111111"/>
          <w:sz w:val="28"/>
          <w:sz w:val="28"/>
          <w:szCs w:val="28"/>
          <w:rtl w:val="true"/>
          <w:lang w:bidi="ar-SA"/>
        </w:rPr>
        <w:t>و لا يخفى أن الاساطين من الأعلام قد تصدوا للجواب عن هذه العويصة الغامضة، و المشكلة الصعبة و هي الشرط المتأخر لو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الاجازة كاشفة</w:t>
      </w:r>
    </w:p>
    <w:p>
      <w:pPr>
        <w:pStyle w:val="BookText"/>
        <w:rPr/>
      </w:pPr>
      <w:r>
        <w:rPr>
          <w:rFonts w:ascii="Amiri" w:hAnsi="Amiri" w:eastAsia="Amiri" w:cs="Amiri"/>
          <w:color w:val="111111"/>
          <w:sz w:val="28"/>
          <w:sz w:val="28"/>
          <w:szCs w:val="28"/>
          <w:rtl w:val="true"/>
          <w:lang w:bidi="ar-SA"/>
        </w:rPr>
        <w:t xml:space="preserve">و نحن اجبنا عنها في تعليقتنا على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المقام، فجاء بحمد اللّه تبارك و تعالى وافيا للمراد، و كافيا للبيان</w:t>
      </w:r>
    </w:p>
    <w:p>
      <w:pPr>
        <w:pStyle w:val="BookText"/>
        <w:rPr/>
      </w:pPr>
      <w:r>
        <w:rPr>
          <w:rFonts w:ascii="Amiri" w:hAnsi="Amiri" w:eastAsia="Amiri" w:cs="Amiri"/>
          <w:color w:val="111111"/>
          <w:sz w:val="28"/>
          <w:sz w:val="28"/>
          <w:szCs w:val="28"/>
          <w:rtl w:val="true"/>
          <w:lang w:bidi="ar-SA"/>
        </w:rPr>
        <w:t>أليك ما ذكرناه هناك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الموارد التى توهم انخرام القاعدة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تقدم العلة بتمام أجزائها على المعلول، سواء أ كان في الشرط المتأخر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في الشرط المتقدم لا يخلو من أن يكون المتقدم، أو المتأخر إما شرطا في التكليف، أو في الوضع، أو في المأمور به</w:t>
      </w:r>
    </w:p>
    <w:p>
      <w:pPr>
        <w:pStyle w:val="BookText"/>
        <w:rPr/>
      </w:pPr>
      <w:r>
        <w:rPr>
          <w:rFonts w:ascii="Amiri" w:hAnsi="Amiri" w:eastAsia="Amiri" w:cs="Amiri"/>
          <w:color w:val="111111"/>
          <w:sz w:val="28"/>
          <w:sz w:val="28"/>
          <w:szCs w:val="28"/>
          <w:rtl w:val="true"/>
          <w:lang w:bidi="ar-SA"/>
        </w:rPr>
        <w:t>و قبل الخوض في ذلك لا بدّ من ذكر مقدمة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الشرط كما مر آنفا إما متقدم، أو متأخر، أو مقارن</w:t>
      </w:r>
    </w:p>
    <w:p>
      <w:pPr>
        <w:pStyle w:val="BookText"/>
        <w:rPr/>
      </w:pPr>
      <w:r>
        <w:rPr>
          <w:rFonts w:ascii="Amiri" w:hAnsi="Amiri" w:eastAsia="Amiri" w:cs="Amiri"/>
          <w:color w:val="111111"/>
          <w:sz w:val="28"/>
          <w:sz w:val="28"/>
          <w:szCs w:val="28"/>
          <w:rtl w:val="true"/>
          <w:lang w:bidi="ar-SA"/>
        </w:rPr>
        <w:t>و كل من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علمت إما شرط في التكليف، أو في الوضع أو في المأمور به، فهذه تسعة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المتقدم للتكليف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 زيد فاكرمه بعده بيوم، فالمجيء شرط لوجوب الإكرام، مع أنه متقدم عليه بحيث يتحقق وجوب الإكرام بعد ذلك بيوم؛ و ليس له مثال في الشرعيات</w:t>
      </w:r>
    </w:p>
    <w:p>
      <w:pPr>
        <w:pStyle w:val="BookText"/>
        <w:rPr/>
      </w:pPr>
      <w:r>
        <w:rPr>
          <w:rFonts w:ascii="Amiri" w:hAnsi="Amiri" w:eastAsia="Amiri" w:cs="Amiri"/>
          <w:color w:val="111111"/>
          <w:sz w:val="28"/>
          <w:sz w:val="28"/>
          <w:szCs w:val="28"/>
          <w:rtl w:val="true"/>
          <w:lang w:bidi="ar-SA"/>
        </w:rPr>
        <w:t>و أما التمثيل له بالعقل، و البلوغ و غيرهما فغير صحيح، لأنهما ليسا من الشروط المتقدمة للمشروط، فلا يكون العقل، أو البلوغ شرطا متقدما للتكليف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المتقدم للوضعيات كالعقد في الوصية، فإن العقد شرط لحصول الملكية التي هي اثر وضعي، مع أنه متقدم على المشروط زمانا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المتقدم للمأمور به كغسل المستحاضة في الليل لصوم الغد، فإن الغسل شرط لصحة الصوم غدا، مع أنه متقدم و منصرم حين تحقق المشروط و هو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المتأخر للتكليف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بدرهم قبل مجيء زيد بيومين، مع أن المجيء شرط لوجوب التصدق</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المتأخر للوضع كما في الاجازة، بناء على القول بالكشف، فإن الاجازة شرط لصحة العقد، و لحصول الملكية، فهو شرط متأخر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المتأخر للمأمور به كالأغسال الليلية للمستحاضة المعتبرة في صحة صومها الماضي، فإن الغسل شرط لصحة المأمور به و هو الصوم، مع تأخره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المقارن للتكليف كالوقت بالنسبة الى الصلاة فإنه شرط لوجوب الصلاة، و مقارن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المقارن للوضع كالعلم بالعوضين المعتبر في صحة البيع، أو نحوه، فإنه شرط مقارن لصحته التي هي من الأحكام الوضعية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المقارن للمأمور به كالستر للصلاة، فإنه شرط مقارن لها</w:t>
      </w:r>
    </w:p>
    <w:p>
      <w:pPr>
        <w:pStyle w:val="BookText"/>
        <w:rPr/>
      </w:pPr>
      <w:r>
        <w:rPr>
          <w:rFonts w:ascii="Amiri" w:hAnsi="Amiri" w:eastAsia="Amiri" w:cs="Amiri"/>
          <w:color w:val="111111"/>
          <w:sz w:val="28"/>
          <w:sz w:val="28"/>
          <w:szCs w:val="28"/>
          <w:rtl w:val="true"/>
          <w:lang w:bidi="ar-SA"/>
        </w:rPr>
        <w:t>اذا عرفت هذه الأقسام فاعلم أن الجواب عن العويصة الواردة على الشرط المتقدم، و المتأخر متوقف على ذكر امرين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كون الأحكام الشرعية من قبيل الأعراض</w:t>
      </w:r>
    </w:p>
    <w:p>
      <w:pPr>
        <w:pStyle w:val="BookText"/>
        <w:rPr/>
      </w:pPr>
      <w:r>
        <w:rPr>
          <w:rFonts w:ascii="Amiri" w:hAnsi="Amiri" w:eastAsia="Amiri" w:cs="Amiri"/>
          <w:color w:val="111111"/>
          <w:sz w:val="28"/>
          <w:sz w:val="28"/>
          <w:szCs w:val="28"/>
          <w:rtl w:val="true"/>
          <w:lang w:bidi="ar-SA"/>
        </w:rPr>
        <w:t>فكما أن العرض امر بسيط في الخارج، لا مادة له، و لا صورة</w:t>
      </w:r>
    </w:p>
    <w:p>
      <w:pPr>
        <w:pStyle w:val="BookText"/>
        <w:rPr/>
      </w:pPr>
      <w:r>
        <w:rPr>
          <w:rFonts w:ascii="Amiri" w:hAnsi="Amiri" w:eastAsia="Amiri" w:cs="Amiri"/>
          <w:color w:val="111111"/>
          <w:sz w:val="28"/>
          <w:sz w:val="28"/>
          <w:szCs w:val="28"/>
          <w:rtl w:val="true"/>
          <w:lang w:bidi="ar-SA"/>
        </w:rPr>
        <w:t>فكذلك الأحكام الشرعية فإنها بسائط، لا مادة لها، و لا صورة فلا علة لها سوى العلة الفاعلية، و الغائية</w:t>
      </w:r>
    </w:p>
    <w:p>
      <w:pPr>
        <w:pStyle w:val="BookText"/>
        <w:rPr/>
      </w:pPr>
      <w:r>
        <w:rPr>
          <w:rFonts w:ascii="Amiri" w:hAnsi="Amiri" w:eastAsia="Amiri" w:cs="Amiri"/>
          <w:color w:val="111111"/>
          <w:sz w:val="28"/>
          <w:sz w:val="28"/>
          <w:szCs w:val="28"/>
          <w:rtl w:val="true"/>
          <w:lang w:bidi="ar-SA"/>
        </w:rPr>
        <w:t>خذ لذلك مثالا الوجوب المتعلق بالصلاة، أو الزكاة، و كذا بقية الأحكام ليس له مادة و صورة، لا في الخارج، و لا في الذهن</w:t>
      </w:r>
    </w:p>
    <w:p>
      <w:pPr>
        <w:pStyle w:val="BookText"/>
        <w:rPr/>
      </w:pPr>
      <w:r>
        <w:rPr>
          <w:rFonts w:ascii="Amiri" w:hAnsi="Amiri" w:eastAsia="Amiri" w:cs="Amiri"/>
          <w:color w:val="111111"/>
          <w:sz w:val="28"/>
          <w:sz w:val="28"/>
          <w:szCs w:val="28"/>
          <w:rtl w:val="true"/>
          <w:lang w:bidi="ar-SA"/>
        </w:rPr>
        <w:t>بل له علل أربعة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العلة الفاعلية القائمة بوجود موجدها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العلة الغائية و هي العلم بمصالح الوجوب و هي متقدمة في الذهن و متأخرة في الوجود الخارجي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كون الأوامر و النواهي الصادرة من الموالي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العرفية من الأفعال الاختيارية، و اذا كان كذلك فلا بد للمولى من تصور كل ماله دخل في غرضه ذهنا عند ما يريد أن يأمر بشيء، أو ينهي عن شيء، ليرغب في الامر به، أو النهي عنه بحيث لو لم يتصور كل ماله دخل في غرضه ذهنا لم يقع ذلك الشيء مرغوبا عنده</w:t>
      </w:r>
    </w:p>
    <w:p>
      <w:pPr>
        <w:pStyle w:val="BookText"/>
        <w:rPr/>
      </w:pPr>
      <w:r>
        <w:rPr>
          <w:rFonts w:ascii="Amiri" w:hAnsi="Amiri" w:eastAsia="Amiri" w:cs="Amiri"/>
          <w:color w:val="111111"/>
          <w:sz w:val="28"/>
          <w:sz w:val="28"/>
          <w:szCs w:val="28"/>
          <w:rtl w:val="true"/>
          <w:lang w:bidi="ar-SA"/>
        </w:rPr>
        <w:t>و يسمى الذي له دخل في غرضه شرطا، سواء أ كان متقدما أم متأخرا أم مقارنا</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المولى حين يأمر بالصلاة لا بدّ أن يلاحظ جميع ماله دخل في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المصالح حتى يأمر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لولاه لما صدر الامر منه</w:t>
      </w:r>
    </w:p>
    <w:p>
      <w:pPr>
        <w:pStyle w:val="BookText"/>
        <w:rPr/>
      </w:pPr>
      <w:r>
        <w:rPr>
          <w:rFonts w:ascii="Amiri" w:hAnsi="Amiri" w:eastAsia="Amiri" w:cs="Amiri"/>
          <w:color w:val="111111"/>
          <w:sz w:val="28"/>
          <w:sz w:val="28"/>
          <w:szCs w:val="28"/>
          <w:rtl w:val="true"/>
          <w:lang w:bidi="ar-SA"/>
        </w:rPr>
        <w:t>اذا عرفت ما تلوناه عليك فاعلم أن الشرط في هذه الموارد، سواء أ كان شرطا في التكليف، أم في الوضع، أم في المأمور به إنما هو الشرط بوجوده العلمي، لا بوجوده الخارجي حتى يرد الإشكال المشهور، فإنه بعد أن كان الحكم امرا بسيطا، لأنه كالعرض، و ليس له من العلل الاربعة المشهورة سوى العلة الفاعلية و الغائية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الغائية متقدمة في الذهن، و متأخرة من حيث الوجود الخارجي،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الصادرة من الموالي الحقيقية، أو العرفية من الأفعال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لورود الإشكال على القول بالكشف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في الموارد المذكورة هو الوصف المنتزع الذي هو عنوان التعقب، أو اللحوق، و هذا امر مقارن للعقد، لا متأخر، ثم يقال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بعدم امكان الوصف المنتزع في الاجازة، لمخالفته لظاهر الأدلة، فإن الأدلة ظاهرة في أن الشرط هو الاجازة بنفسها و بوجودها الخارجي لا بالوصف المنتزع</w:t>
      </w:r>
    </w:p>
    <w:p>
      <w:pPr>
        <w:pStyle w:val="BookText"/>
        <w:rPr/>
      </w:pPr>
      <w:r>
        <w:rPr>
          <w:rFonts w:ascii="Amiri" w:hAnsi="Amiri" w:eastAsia="Amiri" w:cs="Amiri"/>
          <w:color w:val="111111"/>
          <w:sz w:val="28"/>
          <w:sz w:val="28"/>
          <w:szCs w:val="28"/>
          <w:rtl w:val="true"/>
          <w:lang w:bidi="ar-SA"/>
        </w:rPr>
        <w:t>اذا لا تنخرم القاعدة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تقدم العلة بتمام أجزائها على المعلول</w:t>
      </w:r>
    </w:p>
    <w:p>
      <w:pPr>
        <w:pStyle w:val="BookText"/>
        <w:rPr/>
      </w:pPr>
      <w:r>
        <w:rPr>
          <w:rFonts w:ascii="Amiri" w:hAnsi="Amiri" w:eastAsia="Amiri" w:cs="Amiri"/>
          <w:color w:val="111111"/>
          <w:sz w:val="28"/>
          <w:sz w:val="28"/>
          <w:szCs w:val="28"/>
          <w:rtl w:val="true"/>
          <w:lang w:bidi="ar-SA"/>
        </w:rPr>
        <w:t>فتحصل من مجموع ما ذكرنا أن الشرط سواء أ كان في التكليف أم في الوضع شرط بلحاظه التصوري الذهني، لا بوجوده الخارجي، و لا يلزم أن يكون متأخرا، فلا دخل للاجازة في الحكم بالملكية</w:t>
      </w:r>
    </w:p>
    <w:p>
      <w:pPr>
        <w:pStyle w:val="BookText"/>
        <w:rPr/>
      </w:pPr>
      <w:r>
        <w:rPr>
          <w:rFonts w:ascii="Amiri" w:hAnsi="Amiri" w:eastAsia="Amiri" w:cs="Amiri"/>
          <w:color w:val="111111"/>
          <w:sz w:val="28"/>
          <w:sz w:val="28"/>
          <w:szCs w:val="28"/>
          <w:rtl w:val="true"/>
          <w:lang w:bidi="ar-SA"/>
        </w:rPr>
        <w:t>و كذا لا دخل للملاقاة في الحكم بالنجاسة، لأن الشارع قد لاحظ الاجازة، أو الملاقاة للنجاسة ثم حكم بالملكية، أو النجاسة</w:t>
      </w:r>
    </w:p>
    <w:p>
      <w:pPr>
        <w:pStyle w:val="BookText"/>
        <w:rPr/>
      </w:pPr>
      <w:r>
        <w:rPr>
          <w:rFonts w:ascii="Amiri" w:hAnsi="Amiri" w:eastAsia="Amiri" w:cs="Amiri"/>
          <w:color w:val="111111"/>
          <w:sz w:val="28"/>
          <w:sz w:val="28"/>
          <w:szCs w:val="28"/>
          <w:rtl w:val="true"/>
          <w:lang w:bidi="ar-SA"/>
        </w:rPr>
        <w:t>هذا تمام الكلام في الشرط المتأخر، أو المتقدم، سواء أ كان في التكليف أم في الوضع</w:t>
      </w:r>
    </w:p>
    <w:p>
      <w:pPr>
        <w:pStyle w:val="BookText"/>
        <w:rPr/>
      </w:pPr>
      <w:r>
        <w:rPr>
          <w:rFonts w:ascii="Amiri" w:hAnsi="Amiri" w:eastAsia="Amiri" w:cs="Amiri"/>
          <w:color w:val="111111"/>
          <w:sz w:val="28"/>
          <w:sz w:val="28"/>
          <w:szCs w:val="28"/>
          <w:rtl w:val="true"/>
          <w:lang w:bidi="ar-SA"/>
        </w:rPr>
        <w:t>و أما الكلام في الشرط المتأخر، أو المتقدم في المامور به</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بيانه يتوقف على ذكر مقدمة 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أن الأشياء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الحسن، أو القبح في الشيء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أنهما علتان كالظلم و العدل، فإن الاول قبيح ذاتا فيستحيل انفكاك القبح منه اينما وجد و تحقق، كما أن الثاني حسن ذاتا، و لا يجوز انفكاك الحسن منه اينما تحقق و وجد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الحسن، أو القبح في الشيء اقتضائيا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فيه اقتضاء الحسن، أو القبح كالصدق، و الكذب، فإن الاول فيه اقتضاء الحسن، لكن قد يمنعه مانع عن ذلك كما اذا ترتبت عليه مفسدة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أعظم من المصلحة الموجودة فيه فيكون الصدق في هذه الحالة قبيحا الى أن ترتفع المفسدة</w:t>
      </w:r>
    </w:p>
    <w:p>
      <w:pPr>
        <w:pStyle w:val="BookText"/>
        <w:rPr/>
      </w:pPr>
      <w:r>
        <w:rPr>
          <w:rFonts w:ascii="Amiri" w:hAnsi="Amiri" w:eastAsia="Amiri" w:cs="Amiri"/>
          <w:color w:val="111111"/>
          <w:sz w:val="28"/>
          <w:sz w:val="28"/>
          <w:szCs w:val="28"/>
          <w:rtl w:val="true"/>
          <w:lang w:bidi="ar-SA"/>
        </w:rPr>
        <w:t>و الثاني فيه اقتضاء القبح، لكن قد يمنعه مانع عن اتصافه بذلك كما اذا كان الكذب لانجاء مؤمن، أو لاصلاح ذات بين، أو نحو ذلك مما تكون مصلحته أعظم من مفسدته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ليس فيه اقتضاء الحسن، و لا القبح بذاته بل هما بالوجوه و الاعتبارات كما في غالب الاشياء، فإنه لا اقتضاء فيها للحسن، و لا للقبح، بل اتصافها بهما من ناحية انطباق عنوان العدل أو الظلم عليها، خذ لذلك مثالا</w:t>
      </w:r>
    </w:p>
    <w:p>
      <w:pPr>
        <w:pStyle w:val="BookText"/>
        <w:rPr/>
      </w:pPr>
      <w:r>
        <w:rPr>
          <w:rFonts w:ascii="Amiri" w:hAnsi="Amiri" w:eastAsia="Amiri" w:cs="Amiri"/>
          <w:color w:val="111111"/>
          <w:sz w:val="28"/>
          <w:sz w:val="28"/>
          <w:szCs w:val="28"/>
          <w:rtl w:val="true"/>
          <w:lang w:bidi="ar-SA"/>
        </w:rPr>
        <w:t>المشي الى كربلاء بما هو مشي و ذهاب إليها في حدّ نفسه و ذاته لا رجحان فيه، و لا اقتضاء فيه للحسن، أو القبح</w:t>
      </w:r>
    </w:p>
    <w:p>
      <w:pPr>
        <w:pStyle w:val="BookText"/>
        <w:rPr/>
      </w:pPr>
      <w:r>
        <w:rPr>
          <w:rFonts w:ascii="Amiri" w:hAnsi="Amiri" w:eastAsia="Amiri" w:cs="Amiri"/>
          <w:color w:val="111111"/>
          <w:sz w:val="28"/>
          <w:sz w:val="28"/>
          <w:szCs w:val="28"/>
          <w:rtl w:val="true"/>
          <w:lang w:bidi="ar-SA"/>
        </w:rPr>
        <w:t>أما اذا كان بعنوان الزيارة فيتصف بالحسن، لاجل انطباق العدل عليه، و لأنه يثاب المرء عليه، للامر بزيارة الحسين عليه السلام في الأخبار</w:t>
      </w:r>
    </w:p>
    <w:p>
      <w:pPr>
        <w:pStyle w:val="BookText"/>
        <w:rPr/>
      </w:pPr>
      <w:r>
        <w:rPr>
          <w:rFonts w:ascii="Amiri" w:hAnsi="Amiri" w:eastAsia="Amiri" w:cs="Amiri"/>
          <w:color w:val="111111"/>
          <w:sz w:val="28"/>
          <w:sz w:val="28"/>
          <w:szCs w:val="28"/>
          <w:rtl w:val="true"/>
          <w:lang w:bidi="ar-SA"/>
        </w:rPr>
        <w:t>كما أنه اذا كان المشي الى كربلاء بعنوان قتل نفس محترمة، أو ارتكاب معصية لا تصف بالقبح، لاجل انطباق عنوان الظلم عليه</w:t>
      </w:r>
    </w:p>
    <w:p>
      <w:pPr>
        <w:pStyle w:val="BookText"/>
        <w:rPr/>
      </w:pPr>
      <w:r>
        <w:rPr>
          <w:rFonts w:ascii="Amiri" w:hAnsi="Amiri" w:eastAsia="Amiri" w:cs="Amiri"/>
          <w:color w:val="111111"/>
          <w:sz w:val="28"/>
          <w:sz w:val="28"/>
          <w:szCs w:val="28"/>
          <w:rtl w:val="true"/>
          <w:lang w:bidi="ar-SA"/>
        </w:rPr>
        <w:t>فالحاصل أن الأفعال الخارجية غالبا لا اقتضاء لها بذاتها للحسن و لا للقبح، بل اتصافها بهما من جهة انطباق العدل، أو الظلم عليها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ذلك فاعلم أن الشرط المتأخر، أو المتقدم في المأمور به ليس بوجوده المتأخر، أو المتقدم، ليرد عليه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الشرط جزء العلة التامة فكيف يعقل تأخره عن المشروط زمانا، أو تقدمه عليه زمانا؟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الشرط هو الوصف المنتزع من اضافة المأمور به إليه</w:t>
      </w:r>
    </w:p>
    <w:p>
      <w:pPr>
        <w:pStyle w:val="BookText"/>
        <w:rPr/>
      </w:pPr>
      <w:r>
        <w:rPr>
          <w:rFonts w:ascii="Amiri" w:hAnsi="Amiri" w:eastAsia="Amiri" w:cs="Amiri"/>
          <w:color w:val="111111"/>
          <w:sz w:val="28"/>
          <w:sz w:val="28"/>
          <w:szCs w:val="28"/>
          <w:rtl w:val="true"/>
          <w:lang w:bidi="ar-SA"/>
        </w:rPr>
        <w:t>و من الواضح أن هذا الامر مقارن للمأمور به زمانا،، لا متأخر عنه زمانا، و لا متقدم عليه زمانا</w:t>
      </w:r>
    </w:p>
    <w:p>
      <w:pPr>
        <w:pStyle w:val="BookText"/>
        <w:rPr/>
      </w:pPr>
      <w:r>
        <w:rPr>
          <w:rFonts w:ascii="Amiri" w:hAnsi="Amiri" w:eastAsia="Amiri" w:cs="Amiri"/>
          <w:color w:val="111111"/>
          <w:sz w:val="28"/>
          <w:sz w:val="28"/>
          <w:szCs w:val="28"/>
          <w:rtl w:val="true"/>
          <w:lang w:bidi="ar-SA"/>
        </w:rPr>
        <w:t>و عليه فلا مانع من أن يكون المأمور به بواسطة اضافته الى امر متأخر أو متقدم ذا وجه و عنو إن يكون بذلك حسنا و متعلقا للامر، أو متعلقا للغرض</w:t>
      </w:r>
    </w:p>
    <w:p>
      <w:pPr>
        <w:pStyle w:val="BookText"/>
        <w:rPr/>
      </w:pPr>
      <w:r>
        <w:rPr>
          <w:rFonts w:ascii="Amiri" w:hAnsi="Amiri" w:eastAsia="Amiri" w:cs="Amiri"/>
          <w:color w:val="111111"/>
          <w:sz w:val="28"/>
          <w:sz w:val="28"/>
          <w:szCs w:val="28"/>
          <w:rtl w:val="true"/>
          <w:lang w:bidi="ar-SA"/>
        </w:rPr>
        <w:t>خذ لذلك مثالا</w:t>
      </w:r>
    </w:p>
    <w:p>
      <w:pPr>
        <w:pStyle w:val="BookText"/>
        <w:rPr/>
      </w:pPr>
      <w:r>
        <w:rPr>
          <w:rFonts w:ascii="Amiri" w:hAnsi="Amiri" w:eastAsia="Amiri" w:cs="Amiri"/>
          <w:color w:val="111111"/>
          <w:sz w:val="28"/>
          <w:sz w:val="28"/>
          <w:szCs w:val="28"/>
          <w:rtl w:val="true"/>
          <w:lang w:bidi="ar-SA"/>
        </w:rPr>
        <w:t xml:space="preserve">إن الصوم الواجب على المستحاضة بواسطة اضافته الى الأغسال الليلة يكون ذا وجه و عنوان حسن، بناء على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العدلية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متعلقا للغرض، بناء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صوم المستحاضة حسنا بها بحيث لولاها لما كان الصوم متصفا بالحسن، و متعلقا للامر، أو الغرض</w:t>
      </w:r>
    </w:p>
    <w:p>
      <w:pPr>
        <w:pStyle w:val="BookText"/>
        <w:rPr/>
      </w:pPr>
      <w:r>
        <w:rPr>
          <w:rFonts w:ascii="Amiri" w:hAnsi="Amiri" w:eastAsia="Amiri" w:cs="Amiri"/>
          <w:color w:val="111111"/>
          <w:sz w:val="28"/>
          <w:sz w:val="28"/>
          <w:szCs w:val="28"/>
          <w:rtl w:val="true"/>
          <w:lang w:bidi="ar-SA"/>
        </w:rPr>
        <w:t>و قد عرفت آنفا أن اتصاف الشيء بالحسن، أو القبح بالوجوه و الاعتبارات، فاذا كان كذلك يكون الشرط مقارنا للمأمور به زمانا و متقدما عليه رتبة، و لا يلزم التقدم و التأخر</w:t>
      </w:r>
    </w:p>
    <w:p>
      <w:pPr>
        <w:pStyle w:val="BookText"/>
        <w:rPr/>
      </w:pPr>
      <w:r>
        <w:rPr>
          <w:rFonts w:ascii="Amiri" w:hAnsi="Amiri" w:eastAsia="Amiri" w:cs="Amiri"/>
          <w:color w:val="111111"/>
          <w:sz w:val="28"/>
          <w:sz w:val="28"/>
          <w:szCs w:val="28"/>
          <w:rtl w:val="true"/>
          <w:lang w:bidi="ar-SA"/>
        </w:rPr>
        <w:t>فكما أن اضافة الصوم و نسبته الى المقارن و هو غسل المستحاضة للظهرين موجبا لكون الصوم معنونا بعنوان يكون بذلك العنوان حسنا و متعلقا للامر</w:t>
      </w:r>
    </w:p>
    <w:p>
      <w:pPr>
        <w:pStyle w:val="BookText"/>
        <w:rPr/>
      </w:pPr>
      <w:r>
        <w:rPr>
          <w:rFonts w:ascii="Amiri" w:hAnsi="Amiri" w:eastAsia="Amiri" w:cs="Amiri"/>
          <w:color w:val="111111"/>
          <w:sz w:val="28"/>
          <w:sz w:val="28"/>
          <w:szCs w:val="28"/>
          <w:rtl w:val="true"/>
          <w:lang w:bidi="ar-SA"/>
        </w:rPr>
        <w:t>كذلك الصوم و نسبته الى الأغسال الليلية، أو الفجرية توجب كون الصوم معنونا بعنوان يكون بذلك العنوان حسنا، و متعلقا للامر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فالمولى لما حكم بصحة صوم المستحاضة مع توقف صحة صومها </w:t>
      </w:r>
    </w:p>
    <w:p>
      <w:pPr>
        <w:pStyle w:val="BookText"/>
        <w:rPr/>
      </w:pPr>
      <w:r>
        <w:rPr>
          <w:rFonts w:ascii="Amiri" w:hAnsi="Amiri" w:eastAsia="Amiri" w:cs="Amiri"/>
          <w:color w:val="111111"/>
          <w:sz w:val="28"/>
          <w:sz w:val="28"/>
          <w:szCs w:val="28"/>
          <w:rtl w:val="true"/>
          <w:lang w:bidi="ar-SA"/>
        </w:rPr>
        <w:t xml:space="preserve">اللهم إلا أن يكون مراده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بالشرط ما يتوقف تأثير السبب المتقدم في زمانه على لحوقه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الأغسال المتأخرة، أو المتقدمة علم بذلك أن لاضافته الى تلك الأغسال دخلا فيها، و إلا لما كان حسنا، أو متعلقا للامر</w:t>
      </w:r>
    </w:p>
    <w:p>
      <w:pPr>
        <w:pStyle w:val="BookText"/>
        <w:rPr/>
      </w:pPr>
      <w:r>
        <w:rPr>
          <w:rFonts w:ascii="Amiri" w:hAnsi="Amiri" w:eastAsia="Amiri" w:cs="Amiri"/>
          <w:color w:val="111111"/>
          <w:sz w:val="28"/>
          <w:sz w:val="28"/>
          <w:szCs w:val="28"/>
          <w:rtl w:val="true"/>
          <w:lang w:bidi="ar-SA"/>
        </w:rPr>
        <w:t>و من المعلوم أن هذه الاضافة مقارنة للمشروط و هي صحة الصوم فلا يلزم المحذور المتقدم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الكلام في الشرط المتأخر و المتقدم</w:t>
      </w:r>
    </w:p>
    <w:p>
      <w:pPr>
        <w:pStyle w:val="BookText"/>
        <w:rPr/>
      </w:pPr>
      <w:r>
        <w:rPr>
          <w:rFonts w:ascii="Amiri" w:hAnsi="Amiri" w:eastAsia="Amiri" w:cs="Amiri"/>
          <w:color w:val="111111"/>
          <w:sz w:val="28"/>
          <w:sz w:val="28"/>
          <w:szCs w:val="28"/>
          <w:rtl w:val="true"/>
          <w:lang w:bidi="ar-SA"/>
        </w:rPr>
        <w:t>و للبحث صلة ذكرناها في تعليقتنا على الكفاية فراجع المصدر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توجيه من الشيخ لما افاده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الشروط الشرعية ليست كالشروط العقلية حتى لا يورد عليه أنه كيف يعقل ذلك‌؟</w:t>
      </w:r>
    </w:p>
    <w:p>
      <w:pPr>
        <w:pStyle w:val="BookText"/>
        <w:rPr/>
      </w:pPr>
      <w:r>
        <w:rPr>
          <w:rFonts w:ascii="Amiri" w:hAnsi="Amiri" w:eastAsia="Amiri" w:cs="Amiri"/>
          <w:color w:val="111111"/>
          <w:sz w:val="28"/>
          <w:sz w:val="28"/>
          <w:szCs w:val="28"/>
          <w:rtl w:val="true"/>
          <w:lang w:bidi="ar-SA"/>
        </w:rPr>
        <w:t>و خلاصته هو التصرف في المعنى المصطلح للشرط و هو تقدم الشرط على المشروط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الشرط هو ما يتوقف تأثير السبب المتقدم في زمان وجوده الذي هو الزمان المتقدم على زمان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لحوقه، و أنه عقيبه</w:t>
      </w:r>
    </w:p>
    <w:p>
      <w:pPr>
        <w:pStyle w:val="BookText"/>
        <w:rPr/>
      </w:pPr>
      <w:r>
        <w:rPr>
          <w:rFonts w:ascii="Amiri" w:hAnsi="Amiri" w:eastAsia="Amiri" w:cs="Amiri"/>
          <w:color w:val="111111"/>
          <w:sz w:val="28"/>
          <w:sz w:val="28"/>
          <w:szCs w:val="28"/>
          <w:rtl w:val="true"/>
          <w:lang w:bidi="ar-SA"/>
        </w:rPr>
        <w:t>كما في 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شرط فيما يتوقف تأثيره على لحوقه لا فيما يتوقف على نفسه، لأن ما يتوقف عليه تأثير العقد على القول بالكشف هو لحوق الاجازة، لا نفس الاجازة، فيكون هذا المعنى معنى غير ما وضع له لفظ الشرط، اذ معنى الموضوع له للفظ الشرط هو توقف تأثير المقتضي على نفسه، فيكون اللفظ مستعملا حينئذ في غير ما وضع له، فالتجوز يكون في معنى الشرط</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جواب صاحب الجواهر عن المحذور المذكور و هو محالية تأخر الشرط عن المشروط عقلا، بناء على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كاشفية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يستحق اطلاق الشرط عليه غير صادق على الرضا لأن المستفاد من العقل و النقل اعتبار رضا المالك في انتقال ماله، لأنه لا يحل لغيره بدون طيب النفس، و أنه لا ينفع لحوقه في حل تصرف الغير، و انقطاع سلطنة المالك</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ضعف ما احتمله في المقام بعض 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بسبب التصرف في لفظ الشرط، بناء على ما افاده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كون الأسباب الشرعية كالأسباب العقلية، عند نقل الشيخ عنه في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الشروط الشرعية ليست كالشروط العقلية</w:t>
      </w:r>
    </w:p>
    <w:p>
      <w:pPr>
        <w:pStyle w:val="BookText"/>
        <w:rPr/>
      </w:pPr>
      <w:r>
        <w:rPr>
          <w:rFonts w:ascii="Amiri" w:hAnsi="Amiri" w:eastAsia="Amiri" w:cs="Amiri"/>
          <w:color w:val="111111"/>
          <w:sz w:val="28"/>
          <w:sz w:val="28"/>
          <w:szCs w:val="28"/>
          <w:rtl w:val="true"/>
          <w:lang w:bidi="ar-SA"/>
        </w:rPr>
        <w:t xml:space="preserve">و قد عرفت ما افاده صاحب الجواهر في هذا المقام عند ما ذكرناه في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ما افاده في هذا المقام</w:t>
      </w:r>
    </w:p>
    <w:p>
      <w:pPr>
        <w:pStyle w:val="BookText"/>
        <w:rPr/>
      </w:pPr>
      <w:r>
        <w:rPr>
          <w:rFonts w:ascii="Amiri" w:hAnsi="Amiri" w:eastAsia="Amiri" w:cs="Amiri"/>
          <w:color w:val="111111"/>
          <w:sz w:val="28"/>
          <w:sz w:val="28"/>
          <w:szCs w:val="28"/>
          <w:rtl w:val="true"/>
          <w:lang w:bidi="ar-SA"/>
        </w:rPr>
        <w:t xml:space="preserve">و لكن توجيه الشيخ كلام صاحب الجواهر بقوله في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مراده بالشرط يفيد التصرف في معنى الشرط كما عرفت ذلك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 هو التصرف في المعنى المصطلح للشرط</w:t>
      </w:r>
    </w:p>
    <w:p>
      <w:pPr>
        <w:pStyle w:val="BookText"/>
        <w:rPr/>
      </w:pPr>
      <w:r>
        <w:rPr>
          <w:rFonts w:ascii="Amiri" w:hAnsi="Amiri" w:eastAsia="Amiri" w:cs="Amiri"/>
          <w:color w:val="111111"/>
          <w:sz w:val="28"/>
          <w:sz w:val="28"/>
          <w:szCs w:val="28"/>
          <w:rtl w:val="true"/>
          <w:lang w:bidi="ar-SA"/>
        </w:rPr>
        <w:t>اذا يكون التوجيه مصححا لما أفاده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الشرط هو الوصف المنتزع، فيكون هذا مخالفا لإطباق الفقهاء على أن الشرط هو الاجازة بنفسها، لا الوصف المنتزع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التوجيه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التصرف في معنى الشرط المصطلح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الوصف المنتزع لا يمكن القول به فيما نحن فيه و هو الاجازة، لكونه مخالفا للأدلة الدالة على أن الشرط هو الاجازة بنفسها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الفصول قدس سره يأتي شرح حياته و مؤلّفه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التزم به غير واحد من المعاصرين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شرطية الاجازة مع كونها كاشفة شرطية الوصف المنتزع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لا حقة للعقد في المستقبل</w:t>
      </w:r>
    </w:p>
    <w:p>
      <w:pPr>
        <w:pStyle w:val="BookText"/>
        <w:rPr/>
      </w:pPr>
      <w:r>
        <w:rPr>
          <w:rFonts w:ascii="Amiri" w:hAnsi="Amiri" w:eastAsia="Amiri" w:cs="Amiri"/>
          <w:color w:val="111111"/>
          <w:sz w:val="28"/>
          <w:sz w:val="28"/>
          <w:szCs w:val="28"/>
          <w:rtl w:val="true"/>
          <w:lang w:bidi="ar-SA"/>
        </w:rPr>
        <w:t xml:space="preserve">فالعلة التامة العقد الملحق به الاجازة، و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مقارنة للعقد و إن كانت نفس الاجازة متأخرة عنه</w:t>
      </w:r>
    </w:p>
    <w:p>
      <w:pPr>
        <w:pStyle w:val="BookText"/>
        <w:rPr/>
      </w:pPr>
      <w:r>
        <w:rPr>
          <w:rFonts w:ascii="Amiri" w:hAnsi="Amiri" w:eastAsia="Amiri" w:cs="Amiri"/>
          <w:color w:val="111111"/>
          <w:sz w:val="28"/>
          <w:sz w:val="28"/>
          <w:szCs w:val="28"/>
          <w:rtl w:val="true"/>
          <w:lang w:bidi="ar-SA"/>
        </w:rPr>
        <w:t xml:space="preserve">و قد التزم بعضهم بما يتفرع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علم المشتري أن المالك للمبيع سيجيز العقد حل له التصرف فيه بمجرد العقد</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المخالفة للأدلة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احتمله صاحب الفصول، و التزم به غير واحد من المعاصرين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شرطية الوصف المنتزع، و تذكيره باعتبار الخبر بناء على أن مراعاة الخبر أولى من مطابقة المرجع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شرطية الوصف المنتزع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شرطية الوصف المنتزع</w:t>
      </w:r>
    </w:p>
    <w:p>
      <w:pPr>
        <w:pStyle w:val="BookText"/>
        <w:rPr/>
      </w:pPr>
      <w:r>
        <w:rPr>
          <w:rFonts w:ascii="Amiri" w:hAnsi="Amiri" w:eastAsia="Amiri" w:cs="Amiri"/>
          <w:color w:val="111111"/>
          <w:sz w:val="28"/>
          <w:sz w:val="28"/>
          <w:szCs w:val="28"/>
          <w:rtl w:val="true"/>
          <w:lang w:bidi="ar-SA"/>
        </w:rPr>
        <w:t>الالتزام بهذا الفرع مبني على الالتزام بالاصل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الشرط في الموارد المذكورة هو الوصف المنتزع، فالفرع إنما يلتزم به اذا التزم بالاصل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بطلان هذا اللازم كاشف عن بطلان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فساد القول بالكشف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للالتزام بما يتفرع على الاصل المذكور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في هذا الالتزام من الاشكال و النظر ما لا يخفى، لأن الأدلة تصرح بعدم جواز التصرف في مال الغير إلا بطيب نفسه، و طيب النفس إنما يحصل بعد رضا المالك الاصيل الحاصل بالاجازة منه </w:t>
      </w:r>
    </w:p>
    <w:p>
      <w:pPr>
        <w:pStyle w:val="BookText"/>
        <w:rPr/>
      </w:pPr>
      <w:r>
        <w:rPr>
          <w:rFonts w:ascii="Amiri" w:hAnsi="Amiri" w:eastAsia="Amiri" w:cs="Amiri"/>
          <w:color w:val="111111"/>
          <w:sz w:val="28"/>
          <w:sz w:val="28"/>
          <w:szCs w:val="28"/>
          <w:rtl w:val="true"/>
          <w:lang w:bidi="ar-SA"/>
        </w:rPr>
        <w:t xml:space="preserve">و يرد على 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و إن كانت رضا بمضمون العقد، إلا أن مضمون العقد ليس هو النقل من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يتعلق الاجازة و الرضا بذلك النقل المقيد بكونه في ذلك الحال</w:t>
      </w:r>
    </w:p>
    <w:p>
      <w:pPr>
        <w:pStyle w:val="BookText"/>
        <w:rPr/>
      </w:pP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النقل مجردا عن ملاحظة وقوعه في زمان، و إنما الزمان من ضروريات إنشائه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ليس نقلت من هذا الحين و إن كان النقل المنشأ به واقعا في ذلك الحين، فالزمان ظرف للنقل لا قيد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إنشاء مجرد النقل الذي هو مضمون العقد في زمان يوجب وقوعه من المنشئ في ذلك الزمان</w:t>
      </w:r>
    </w:p>
    <w:p>
      <w:pPr>
        <w:pStyle w:val="BookText"/>
        <w:rPr/>
      </w:pPr>
      <w:r>
        <w:rPr>
          <w:rFonts w:ascii="Amiri" w:hAnsi="Amiri" w:eastAsia="Amiri" w:cs="Amiri"/>
          <w:color w:val="111111"/>
          <w:sz w:val="28"/>
          <w:sz w:val="28"/>
          <w:szCs w:val="28"/>
          <w:rtl w:val="true"/>
          <w:lang w:bidi="ar-SA"/>
        </w:rPr>
        <w:t>فكذلك اجازة ذلك النقل في زمان يوجب وقوعه من المجيز في زمان الاجازة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وجهي المحقق الكركي القائل بالكشف في قوله في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الاجازة متعلقة بالعقد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المقدمة الاولى من المقدمات الثلاث التي كان الوجه الثاني من وجهي المحقق الكركي مركبا منها</w:t>
      </w:r>
    </w:p>
    <w:p>
      <w:pPr>
        <w:pStyle w:val="BookText"/>
        <w:rPr/>
      </w:pPr>
      <w:r>
        <w:rPr>
          <w:rFonts w:ascii="Amiri" w:hAnsi="Amiri" w:eastAsia="Amiri" w:cs="Amiri"/>
          <w:color w:val="111111"/>
          <w:sz w:val="28"/>
          <w:sz w:val="28"/>
          <w:szCs w:val="28"/>
          <w:rtl w:val="true"/>
          <w:lang w:bidi="ar-SA"/>
        </w:rPr>
        <w:t xml:space="preserve">و قد اشرنا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حين العقد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مضمون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الزمان مما يضطر إليه في الإنشاء، لتوقفه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الزمان مما يضطر إليه في الانشاء</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يدل على وقوع النقل من حين وقوع العقد </w:t>
      </w:r>
    </w:p>
    <w:p>
      <w:pPr>
        <w:pStyle w:val="BookText"/>
        <w:rPr/>
      </w:pPr>
      <w:r>
        <w:rPr>
          <w:rFonts w:ascii="Amiri" w:hAnsi="Amiri" w:eastAsia="Amiri" w:cs="Amiri"/>
          <w:color w:val="111111"/>
          <w:sz w:val="28"/>
          <w:sz w:val="28"/>
          <w:szCs w:val="28"/>
          <w:rtl w:val="true"/>
          <w:lang w:bidi="ar-SA"/>
        </w:rPr>
        <w:t xml:space="preserve">و كما أن الشارع اذا امضى نفس العقد وقع النقل من زمانه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اذا امضى اجازة المالك وقع النقل من زمان الاجازة</w:t>
      </w:r>
    </w:p>
    <w:p>
      <w:pPr>
        <w:pStyle w:val="BookText"/>
        <w:rPr/>
      </w:pPr>
      <w:r>
        <w:rPr>
          <w:rFonts w:ascii="Amiri" w:hAnsi="Amiri" w:eastAsia="Amiri" w:cs="Amiri"/>
          <w:color w:val="111111"/>
          <w:sz w:val="28"/>
          <w:sz w:val="28"/>
          <w:szCs w:val="28"/>
          <w:rtl w:val="true"/>
          <w:lang w:bidi="ar-SA"/>
        </w:rPr>
        <w:t xml:space="preserve">و لاجل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مقتضى القبول وقوع الملك من زمان الايجاب مع 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رضا بمضمون الايجاب</w:t>
      </w:r>
    </w:p>
    <w:p>
      <w:pPr>
        <w:pStyle w:val="BookText"/>
        <w:rPr/>
      </w:pPr>
      <w:r>
        <w:rPr>
          <w:rFonts w:ascii="Amiri" w:hAnsi="Amiri" w:eastAsia="Amiri" w:cs="Amiri"/>
          <w:color w:val="111111"/>
          <w:sz w:val="28"/>
          <w:sz w:val="28"/>
          <w:szCs w:val="28"/>
          <w:rtl w:val="true"/>
          <w:lang w:bidi="ar-SA"/>
        </w:rPr>
        <w:t xml:space="preserve">فلو كان مضمون الايجاب النقل من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القبول رضا بذلك كان معنى امضاء الشارع للعقد الحكم بترتب الاثر من حين الايجاب لأن الموجب ينقل من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القابل يتقبل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يرضى به</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سبب للملك فلا يتقدم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 زمان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في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إنشاء مجرد النقل</w:t>
      </w:r>
    </w:p>
    <w:p>
      <w:pPr>
        <w:pStyle w:val="BookText"/>
        <w:rPr/>
      </w:pPr>
      <w:r>
        <w:rPr>
          <w:rFonts w:ascii="Amiri" w:hAnsi="Amiri" w:eastAsia="Amiri" w:cs="Amiri"/>
          <w:color w:val="111111"/>
          <w:sz w:val="28"/>
          <w:sz w:val="28"/>
          <w:szCs w:val="28"/>
          <w:rtl w:val="true"/>
          <w:lang w:bidi="ar-SA"/>
        </w:rPr>
        <w:t xml:space="preserve">و قوله في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اجازة ذلك النقل</w:t>
      </w:r>
    </w:p>
    <w:p>
      <w:pPr>
        <w:pStyle w:val="BookText"/>
        <w:rPr/>
      </w:pPr>
      <w:r>
        <w:rPr>
          <w:rFonts w:ascii="Amiri" w:hAnsi="Amiri" w:eastAsia="Amiri" w:cs="Amiri"/>
          <w:color w:val="111111"/>
          <w:sz w:val="28"/>
          <w:sz w:val="28"/>
          <w:szCs w:val="28"/>
          <w:rtl w:val="true"/>
          <w:lang w:bidi="ar-SA"/>
        </w:rPr>
        <w:t>و قوله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الشارع اذا امضى نفس العقد</w:t>
      </w:r>
    </w:p>
    <w:p>
      <w:pPr>
        <w:pStyle w:val="BookText"/>
        <w:rPr/>
      </w:pPr>
      <w:r>
        <w:rPr>
          <w:rFonts w:ascii="Amiri" w:hAnsi="Amiri" w:eastAsia="Amiri" w:cs="Amiri"/>
          <w:color w:val="111111"/>
          <w:sz w:val="28"/>
          <w:sz w:val="28"/>
          <w:szCs w:val="28"/>
          <w:rtl w:val="true"/>
          <w:lang w:bidi="ar-SA"/>
        </w:rPr>
        <w:t>و قوله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اذا امضى اجازة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أن مقتضى القبول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حين الايجاب و هو إنشاء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الموجب ينقل ماله الى القابل من حين الايجاب و إنشاء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يتقبل نقل المال إليه من حين نقل الموجب و هو زمان انشائه العقد، و الحال أن الامر ليس كذلك، فإن المجيز عند ما يجيز فقد يجيز نقل المال الى المشتري من حين صدور الإجازة منه، لا من حين صدور العقد من العاقد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إشكال على ما استشهد به الشيخ لدعواه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حصول الملك من زمن الايجاب بمجرد القبول لمضمون الايجاب بقوله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إنشاء مجرد النقل الذي هو مضمون العقد </w:t>
      </w:r>
    </w:p>
    <w:p>
      <w:pPr>
        <w:pStyle w:val="BookText"/>
        <w:rPr/>
      </w:pPr>
      <w:r>
        <w:rPr>
          <w:rFonts w:ascii="Amiri" w:hAnsi="Amiri" w:eastAsia="Amiri" w:cs="Amiri"/>
          <w:color w:val="111111"/>
          <w:sz w:val="28"/>
          <w:sz w:val="28"/>
          <w:szCs w:val="28"/>
          <w:rtl w:val="true"/>
          <w:lang w:bidi="ar-SA"/>
        </w:rPr>
        <w:t xml:space="preserve">مدفوعة بأن سببيته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للملك ليست إلا بمعنى امضاء الشارع لمقتضاه فاذا فرض مقتضاه مركبا من نقل في 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رضا بذلك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مقتضى العقد الملك بعد الايجاب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لاجل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يكون فسخ العقد إلا انحلاله من زمانه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 زمان العقد، فإن الفسخ نظير الاجازة</w:t>
      </w:r>
    </w:p>
    <w:p>
      <w:pPr>
        <w:pStyle w:val="BookText"/>
        <w:rPr/>
      </w:pPr>
      <w:r>
        <w:rPr>
          <w:rFonts w:ascii="Amiri" w:hAnsi="Amiri" w:eastAsia="Amiri" w:cs="Amiri"/>
          <w:color w:val="111111"/>
          <w:sz w:val="28"/>
          <w:sz w:val="28"/>
          <w:szCs w:val="28"/>
          <w:rtl w:val="true"/>
          <w:lang w:bidi="ar-SA"/>
        </w:rPr>
        <w:t xml:space="preserve">و الرد لا يتعلق إلا بمضمون العقد و هو النقل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w:t>
      </w:r>
    </w:p>
    <w:p>
      <w:pPr>
        <w:pStyle w:val="BookText"/>
        <w:rPr/>
      </w:pPr>
      <w:r>
        <w:rPr>
          <w:rFonts w:ascii="Amiri" w:hAnsi="Amiri" w:eastAsia="Amiri" w:cs="Amiri"/>
          <w:color w:val="111111"/>
          <w:sz w:val="28"/>
          <w:sz w:val="28"/>
          <w:szCs w:val="28"/>
          <w:rtl w:val="true"/>
          <w:lang w:bidi="ar-SA"/>
        </w:rPr>
        <w:t>فلو كان زمان وقوع النقل مأخوذا في العقد على وجه القيدية لكان رده و حله موجبا للحكم بعدم الآثار من حين العقد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الإشكال أن عدم حصول الملك هنا من حين الايجاب لأجل أن سبب الملك هو العقد المركب من الايجاب و القبول فلا يمكن تقدم المسبب على السبب باحد جزئيه و إن كان هو القبول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سببه العقد للملك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زمان صدور الاجازة اذا كان العقد فضوليا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النقل الحاصل من زمن صدور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زمن الايجاب الذي هو صدور الانشاء</w:t>
      </w:r>
    </w:p>
    <w:p>
      <w:pPr>
        <w:pStyle w:val="BookText"/>
        <w:rPr/>
      </w:pPr>
      <w:r>
        <w:rPr>
          <w:rFonts w:ascii="Amiri" w:hAnsi="Amiri" w:eastAsia="Amiri" w:cs="Amiri"/>
          <w:color w:val="111111"/>
          <w:sz w:val="28"/>
          <w:sz w:val="28"/>
          <w:szCs w:val="28"/>
          <w:rtl w:val="true"/>
          <w:lang w:bidi="ar-SA"/>
        </w:rPr>
        <w:t>و من المعلوم أن بعد الايجاب هو زمن صدور الاجازة من المالك الاصيل في العقد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اذا فرض مقتضاه مركبا من نقل في زمان، و رضا بذلك كان مقتضى العقد الملك بعد الايجاب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 زمان الفسخ</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حين الرد </w:t>
      </w:r>
    </w:p>
    <w:p>
      <w:pPr>
        <w:pStyle w:val="BookText"/>
        <w:rPr/>
      </w:pPr>
      <w:r>
        <w:rPr>
          <w:rFonts w:ascii="Amiri" w:hAnsi="Amiri" w:eastAsia="Amiri" w:cs="Amiri"/>
          <w:color w:val="111111"/>
          <w:sz w:val="28"/>
          <w:sz w:val="28"/>
          <w:szCs w:val="28"/>
          <w:rtl w:val="true"/>
          <w:lang w:bidi="ar-SA"/>
        </w:rPr>
        <w:t xml:space="preserve">و السر في جميع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 زمان النقل إلا ظرفا، فجميع ما يتعلق بالعقد من الامضاء و الرد، و الفسخ إنما يتعلق بنفس المضمون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المقيد بذلك الزمان</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حصول الاجازة بقول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بكون مالي لزيد بإزاء ماله، أو رضيت بانتقال مالي الى زيد، و غير ذلك من الألفاظ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تعرض فيها لانشاء الفضولي فضلا عن زمانه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جعلوا تمكين الزوجة بالدخول عليها اجازة منها، و نحو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الاجازة لا تتعلق بمضمون العقد من حين وقوع العقد و أن الفسخ هو انحلال العقد من زمان الفسخ، و أن الرد لا يتعلق إلا بمضمون العقد و هو النقل من حين الرد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عن ملاحظة وقوعه في زمان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حاصل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الزمان قيدا للنقل، و عدم كون الزمان دخيلا في مفهوم الايجاب أنه لو كان اخذ الزمان دخيلا في تحقق مفهوم الايجاب خارجا لما تحققت الاجازة بالألفاظ المذكورة، لأنها تعلقت حينئذ بغير مضمون عقد اعني ذات المقيد مجردة عن قيد كونها في زمان كذا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كامضيت و نفذت، و اجزت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زمان الانشاء</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كيف يمكن أن تكون للألفاظ الدالة على رضا المالك تعرض فيها لزمان الانشاء و قد جعل الفقهاء نفس تمكين المرأة للرجل بالدخول عليها اجازة منها </w:t>
      </w:r>
    </w:p>
    <w:p>
      <w:pPr>
        <w:pStyle w:val="BookText"/>
        <w:rPr/>
      </w:pPr>
      <w:r>
        <w:rPr>
          <w:rFonts w:ascii="Amiri" w:hAnsi="Amiri" w:eastAsia="Amiri" w:cs="Amiri"/>
          <w:color w:val="111111"/>
          <w:sz w:val="28"/>
          <w:sz w:val="28"/>
          <w:szCs w:val="28"/>
          <w:rtl w:val="true"/>
          <w:lang w:bidi="ar-SA"/>
        </w:rPr>
        <w:t xml:space="preserve">و من المعلوم أن الرضا يتعلق بنفس 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من غير ملاحظة زمان نقل الفضولي</w:t>
      </w:r>
    </w:p>
    <w:p>
      <w:pPr>
        <w:pStyle w:val="BookText"/>
        <w:rPr/>
      </w:pPr>
      <w:r>
        <w:rPr>
          <w:rFonts w:ascii="Amiri" w:hAnsi="Amiri" w:eastAsia="Amiri" w:cs="Amiri"/>
          <w:color w:val="111111"/>
          <w:sz w:val="28"/>
          <w:sz w:val="28"/>
          <w:szCs w:val="28"/>
          <w:rtl w:val="true"/>
          <w:lang w:bidi="ar-SA"/>
        </w:rPr>
        <w:t xml:space="preserve">و بتقرير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أن الاجازة من المالك قائمة مقام رضاه و اذنه المقرون بإنشاء الفضولي، أو مقام نفس انشائه فلا يصير المالك بمنزلة العاقد إلا بعد الاجازة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شرط، أو جزء سبب للملك</w:t>
      </w:r>
    </w:p>
    <w:p>
      <w:pPr>
        <w:pStyle w:val="BookText"/>
        <w:rPr/>
      </w:pPr>
      <w:r>
        <w:rPr>
          <w:rFonts w:ascii="Amiri" w:hAnsi="Amiri" w:eastAsia="Amiri" w:cs="Amiri"/>
          <w:color w:val="111111"/>
          <w:sz w:val="28"/>
          <w:sz w:val="28"/>
          <w:szCs w:val="28"/>
          <w:rtl w:val="true"/>
          <w:lang w:bidi="ar-SA"/>
        </w:rPr>
        <w:t xml:space="preserve">و بعبارة اخرى المؤثر هو العقد المرضي به، و المقيد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مقيد لا يوجد إلا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و لا يكفي في التأثير وجود ذات المقيد المجردة عن القيد</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لو سلمنا عدم كون الاجازة شرطا اصطلاحيا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ليؤخذ فيه تقدمه على المشروط، و لا جزء سبب و إنما هي من المالك محدثة للتأثير في العقد السابق، و جاعلة له سببا تاما حتى كأنه وقع مؤثرا فيتفرع عليه أن مجرد رضا المالك بنتيجة العقد اعني محض الملكية من غير التفات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معنى الاسم المصدرى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التقرير غير التقرير الاول الذي كان مفاده منع كون الزمان دخيلا في مضمون العقد، فهو جواب مستقل لا دخل له بالجواب الاول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العقد المرضي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رضا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المقدمة الثانية من المقدمات الثلاث التي كان وجه الثاني من وجهي المحقق الكركي في الاستدلال على الكشف مركبا منها و قد اشرنا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تقدم الشرط على المشروط عقلا </w:t>
      </w:r>
    </w:p>
    <w:p>
      <w:pPr>
        <w:pStyle w:val="BookText"/>
        <w:rPr/>
      </w:pPr>
      <w:r>
        <w:rPr>
          <w:rFonts w:ascii="Amiri" w:hAnsi="Amiri" w:eastAsia="Amiri" w:cs="Amiri"/>
          <w:color w:val="111111"/>
          <w:sz w:val="28"/>
          <w:sz w:val="28"/>
          <w:szCs w:val="28"/>
          <w:rtl w:val="true"/>
          <w:lang w:bidi="ar-SA"/>
        </w:rPr>
        <w:t>الى وقوع عقد سابق ليس باجازة، لأن معنى اجازة العقد جعله جائزا نافذا ماضيا</w:t>
      </w:r>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يدل دليل على امضاء الشارع لاجازة المالك على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وجوب الوفاء بالعقد تكليف يتوجه الى العاقدين كوجوب الوفاء بالعهد و النذر</w:t>
      </w:r>
    </w:p>
    <w:p>
      <w:pPr>
        <w:pStyle w:val="BookText"/>
        <w:rPr/>
      </w:pPr>
      <w:r>
        <w:rPr>
          <w:rFonts w:ascii="Amiri" w:hAnsi="Amiri" w:eastAsia="Amiri" w:cs="Amiri"/>
          <w:color w:val="111111"/>
          <w:sz w:val="28"/>
          <w:sz w:val="28"/>
          <w:szCs w:val="28"/>
          <w:rtl w:val="true"/>
          <w:lang w:bidi="ar-SA"/>
        </w:rPr>
        <w:t>و من المعلوم أن المالك لا يصير عاقدا، أو بمنزلته إلا بعد الاجازة فلا يجب الوفاء إلا بعدها</w:t>
      </w:r>
    </w:p>
    <w:p>
      <w:pPr>
        <w:pStyle w:val="BookText"/>
        <w:rPr/>
      </w:pPr>
      <w:r>
        <w:rPr>
          <w:rFonts w:ascii="Amiri" w:hAnsi="Amiri" w:eastAsia="Amiri" w:cs="Amiri"/>
          <w:color w:val="111111"/>
          <w:sz w:val="28"/>
          <w:sz w:val="28"/>
          <w:szCs w:val="28"/>
          <w:rtl w:val="true"/>
          <w:lang w:bidi="ar-SA"/>
        </w:rPr>
        <w:t>و من المعلوم أن الملك الشرعي يتبع الحكم الشرعي، فما لم يجب الوفاء فلا ملك</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عدم صحة الاستدلال للكشف بدليل وجوب الوفاء بالعقود بدعوى أن الوفاء بالعقد، و العمل بمقتضاه هو الالتزام بالنقل من حين العقد</w:t>
      </w:r>
    </w:p>
    <w:p>
      <w:pPr>
        <w:pStyle w:val="BookText"/>
        <w:rPr/>
      </w:pPr>
      <w:r>
        <w:rPr>
          <w:rFonts w:ascii="Amiri" w:hAnsi="Amiri" w:eastAsia="Amiri" w:cs="Amiri"/>
          <w:color w:val="111111"/>
          <w:sz w:val="28"/>
          <w:sz w:val="28"/>
          <w:szCs w:val="28"/>
          <w:rtl w:val="true"/>
          <w:lang w:bidi="ar-SA"/>
        </w:rPr>
        <w:t xml:space="preserve">و قس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ما لو كان دليل الملك عموم و احلّ اللّه البيع فإن الملك ملزوم لحلية التصرف، فقبل الاجازة لا يحل التصرف</w:t>
      </w:r>
    </w:p>
    <w:p>
      <w:pPr>
        <w:pStyle w:val="BookText"/>
        <w:rPr/>
      </w:pPr>
      <w:r>
        <w:rPr>
          <w:rFonts w:ascii="Amiri" w:hAnsi="Amiri" w:eastAsia="Amiri" w:cs="Amiri"/>
          <w:color w:val="111111"/>
          <w:sz w:val="28"/>
          <w:sz w:val="28"/>
          <w:szCs w:val="28"/>
          <w:rtl w:val="true"/>
          <w:lang w:bidi="ar-SA"/>
        </w:rPr>
        <w:t>خصوصا اذا علم عدم رضا المالك باطنا، أو تردده في الفسخ و الامضاء</w:t>
      </w:r>
    </w:p>
    <w:p>
      <w:pPr>
        <w:pStyle w:val="BookText"/>
        <w:rPr/>
      </w:pPr>
      <w:r>
        <w:rPr>
          <w:rFonts w:ascii="Amiri" w:hAnsi="Amiri" w:eastAsia="Amiri" w:cs="Amiri"/>
          <w:color w:val="111111"/>
          <w:sz w:val="28"/>
          <w:sz w:val="28"/>
          <w:szCs w:val="28"/>
          <w:rtl w:val="true"/>
          <w:lang w:bidi="ar-SA"/>
        </w:rPr>
        <w:t xml:space="preserve">و ثالثا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دلالة الدليل على إمضاء الشارع لاجازة المالك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كون الشرط شرطا اصطلاحيا الذي عرفت معناه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متابعة الملك الشرعي للحكم الشرعي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الشيخ، اى و قس على الاستدلال بآية أَوْفُوا بِالْعُقُودِ على الكشف الاستدلال بآية وَ أَحَلَّ اَللّٰهُ اَلْبَيْعَ‌ على الكشف، فإن الاستدلال بها لا يفيد في المقام كما ذكره الشيخ في المتن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المقدمة الثالثة من المقدمات الثلاث التي كان الوجه </w:t>
      </w:r>
    </w:p>
    <w:p>
      <w:pPr>
        <w:pStyle w:val="BookText"/>
        <w:rPr/>
      </w:pPr>
      <w:r>
        <w:rPr>
          <w:rFonts w:ascii="Amiri" w:hAnsi="Amiri" w:eastAsia="Amiri" w:cs="Amiri"/>
          <w:color w:val="111111"/>
          <w:sz w:val="28"/>
          <w:sz w:val="28"/>
          <w:szCs w:val="28"/>
          <w:rtl w:val="true"/>
          <w:lang w:bidi="ar-SA"/>
        </w:rPr>
        <w:t>على طبق مفهومها اللغوي و العرفي اعني جعل العقد السابق جائزا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الوفاء بالعقد العمل بمقتضاه و مؤداه العرفي فاذا صار العقد بالاجازة كأنه وقع مؤثرا ماضيا كان مقتضى العقد المجاز عرفا ترتب الآثار من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شرعا العمل به على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الاغماض عن أن مجرد كون الاجازة بمعنى جعل العقد السابق جائزا نافذا لا يوجب كون مقتضى العقد، و مؤداه العرفي ترتب الاثر من حين العقد، كما أن كون مفهوم القبول رضا بمفهوم الايجاب و امضاء له لا يوجب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مقتضى الوفاء بالعقد ترتيب الآثار من حين الايجاب</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من وجهي المحقق الكركي في الاستدلال على الكشف مركبا منها و قد اشرنا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حين الاجازة</w:t>
      </w:r>
    </w:p>
    <w:p>
      <w:pPr>
        <w:pStyle w:val="BookText"/>
        <w:rPr/>
      </w:pPr>
      <w:r>
        <w:rPr>
          <w:rFonts w:ascii="Amiri" w:hAnsi="Amiri" w:eastAsia="Amiri" w:cs="Amiri"/>
          <w:color w:val="111111"/>
          <w:sz w:val="28"/>
          <w:sz w:val="28"/>
          <w:szCs w:val="28"/>
          <w:rtl w:val="true"/>
          <w:lang w:bidi="ar-SA"/>
        </w:rPr>
        <w:t>و هو النقل مجردا عن ملاحظة وقوعه من حين وقوع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بهذا العقد المجاز الذي صار ماضيا، و الذي وقع مؤثرا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ترتب الآثار من حين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 التأمل كما افاده الشيخ المامقاني قدس سره في تعليقته على المكاسب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بين الايجاب الملحق به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العقد الملحق به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 مجرد الايجاب في حد ذاته غير تام في الدلالة على انتقال المال الى المشتري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العقد الملحق به الاجازة، فإنه تام في الدلالة على انتقال المال الى المشتري </w:t>
      </w:r>
    </w:p>
    <w:p>
      <w:pPr>
        <w:pStyle w:val="BookText"/>
        <w:rPr/>
      </w:pPr>
      <w:r>
        <w:rPr>
          <w:rFonts w:ascii="Amiri" w:hAnsi="Amiri" w:eastAsia="Amiri" w:cs="Amiri"/>
          <w:color w:val="111111"/>
          <w:sz w:val="28"/>
          <w:sz w:val="28"/>
          <w:szCs w:val="28"/>
          <w:rtl w:val="true"/>
          <w:lang w:bidi="ar-SA"/>
        </w:rPr>
        <w:t xml:space="preserve">إذ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حقيقته غير معقول، لأن العقد الموجود على صفة عدم التأثير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لحوق صفة التأثير له، لاستحالة خروج الشيء عما وقع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دل الدليل الشرعي على امضاء الاجازة على هذا الوجه غير المعقول فلا بد من صرفه بدلالة الاقتضاء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إرادة معاملة العقد بعد الاجازة معاملة العقد الواقع مؤثرا من حيث ترتب الآثار الممكنة فاذا اجاز المالك حكمنا بانتقال نماء المبيع بعد العقد الى المشتري و إن كان أصل الملك قبل الاجازة للمالك، و وقع النماء في ملكه</w:t>
      </w:r>
    </w:p>
    <w:p>
      <w:pPr>
        <w:pStyle w:val="BookText"/>
        <w:rPr/>
      </w:pPr>
      <w:r>
        <w:rPr>
          <w:rFonts w:ascii="Amiri" w:hAnsi="Amiri" w:eastAsia="Amiri" w:cs="Amiri"/>
          <w:color w:val="111111"/>
          <w:sz w:val="28"/>
          <w:sz w:val="28"/>
          <w:szCs w:val="28"/>
          <w:rtl w:val="true"/>
          <w:lang w:bidi="ar-SA"/>
        </w:rPr>
        <w:t xml:space="preserve">و الحاصل أنه يعامل بعد الاجازة معاملة العقد الواقع مؤثرا من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الأمر دلالة الاجازة على حصول الرضا من المالك بذلك العقد التام الدلالة</w:t>
      </w:r>
    </w:p>
    <w:p>
      <w:pPr>
        <w:pStyle w:val="BookText"/>
        <w:rPr/>
      </w:pPr>
      <w:r>
        <w:rPr>
          <w:rFonts w:ascii="Amiri" w:hAnsi="Amiri" w:eastAsia="Amiri" w:cs="Amiri"/>
          <w:color w:val="111111"/>
          <w:sz w:val="28"/>
          <w:sz w:val="28"/>
          <w:szCs w:val="28"/>
          <w:rtl w:val="true"/>
          <w:lang w:bidi="ar-SA"/>
        </w:rPr>
        <w:t>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الايجاب جزء المقتضي كالقبول</w:t>
      </w:r>
    </w:p>
    <w:p>
      <w:pPr>
        <w:pStyle w:val="BookText"/>
        <w:rPr/>
      </w:pPr>
      <w:r>
        <w:rPr>
          <w:rFonts w:ascii="Amiri" w:hAnsi="Amiri" w:eastAsia="Amiri" w:cs="Amiri"/>
          <w:color w:val="111111"/>
          <w:sz w:val="28"/>
          <w:sz w:val="28"/>
          <w:szCs w:val="28"/>
          <w:rtl w:val="true"/>
          <w:lang w:bidi="ar-SA"/>
        </w:rPr>
        <w:t>بخلاف العقد الملحق به الاجازة، فإنه مقتض</w:t>
      </w:r>
    </w:p>
    <w:p>
      <w:pPr>
        <w:pStyle w:val="BookText"/>
        <w:rPr/>
      </w:pPr>
      <w:r>
        <w:rPr>
          <w:rFonts w:ascii="Amiri" w:hAnsi="Amiri" w:eastAsia="Amiri" w:cs="Amiri"/>
          <w:color w:val="111111"/>
          <w:sz w:val="28"/>
          <w:sz w:val="28"/>
          <w:szCs w:val="28"/>
          <w:rtl w:val="true"/>
          <w:lang w:bidi="ar-SA"/>
        </w:rPr>
        <w:t>فالأول ليس قابلا للتأثير من حين وجوده، بخلاف الثاني فإنه قابل لذلك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مقتضى العقد ترتيب الآثار من حين الايجاب من دون مجيء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رضا من المالك الاصيل حين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العقد الفضولي قد وقع على عدم التأثير، لعدم وجود رضا من المالك فكيف يعقل لحوق صفة التأثير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الدليل العقلي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اَلْقَرْيَةَ 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عنّي</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حين العقد </w:t>
      </w:r>
    </w:p>
    <w:p>
      <w:pPr>
        <w:pStyle w:val="BookText"/>
        <w:rPr/>
      </w:pPr>
      <w:r>
        <w:rPr>
          <w:rFonts w:ascii="Amiri" w:hAnsi="Amiri" w:eastAsia="Amiri" w:cs="Amiri"/>
          <w:color w:val="111111"/>
          <w:sz w:val="28"/>
          <w:sz w:val="28"/>
          <w:szCs w:val="28"/>
          <w:rtl w:val="true"/>
          <w:lang w:bidi="ar-SA"/>
        </w:rPr>
        <w:t xml:space="preserve">بالنسبة الى ما أمكن من الآثار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الكشف من بعض الجهات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ستأتي الثمرة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الكشف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كالنماءات الواقعة في فترة العقد، و صدور الاجازة، فإنه يحكم فيها بنماء المبيع للمشتري، و نماء الثمن للبائع، و إن كان كل من الثمن و المثمن لمالكهما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العقد الفضولي الذي دل الدليل الشرعي على إمضاء الإجازة له على وجه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استحالة لحوق صفة التأثير للعقد الموجود على صفة عدم التأثير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الكشف الحقيقي كما عرفت هو الذي كان نماء كل من الثمن و المثمن لمالكهما قبل الاجازة</w:t>
      </w:r>
    </w:p>
    <w:p>
      <w:pPr>
        <w:pStyle w:val="BookText"/>
        <w:rPr/>
      </w:pPr>
      <w:r>
        <w:rPr>
          <w:rFonts w:ascii="Amiri" w:hAnsi="Amiri" w:eastAsia="Amiri" w:cs="Amiri"/>
          <w:color w:val="111111"/>
          <w:sz w:val="28"/>
          <w:sz w:val="28"/>
          <w:szCs w:val="28"/>
          <w:rtl w:val="true"/>
          <w:lang w:bidi="ar-SA"/>
        </w:rPr>
        <w:t>و هذا التعريف هو الفارق بينه، و بين النقل، اذ على القول بالنقل يكون نماء كل منهما لمالكهما من حين صدور الاجازة، و أما قبل الصدور فنماء المثمن لصاحبه، و نماء الثمن لصاحبه أيضا</w:t>
      </w:r>
    </w:p>
    <w:p>
      <w:pPr>
        <w:pStyle w:val="BookText"/>
        <w:rPr/>
      </w:pPr>
      <w:r>
        <w:rPr>
          <w:rFonts w:ascii="Amiri" w:hAnsi="Amiri" w:eastAsia="Amiri" w:cs="Amiri"/>
          <w:color w:val="111111"/>
          <w:sz w:val="28"/>
          <w:sz w:val="28"/>
          <w:szCs w:val="28"/>
          <w:rtl w:val="true"/>
          <w:lang w:bidi="ar-SA"/>
        </w:rPr>
        <w:t>و سيأتي هذا الفرق في الثمرات المترتبة على الكشف و النقل</w:t>
      </w:r>
    </w:p>
    <w:p>
      <w:pPr>
        <w:pStyle w:val="BookText"/>
        <w:rPr/>
      </w:pPr>
      <w:r>
        <w:rPr>
          <w:rFonts w:ascii="Amiri" w:hAnsi="Amiri" w:eastAsia="Amiri" w:cs="Amiri"/>
          <w:color w:val="111111"/>
          <w:sz w:val="28"/>
          <w:sz w:val="28"/>
          <w:szCs w:val="28"/>
          <w:rtl w:val="true"/>
          <w:lang w:bidi="ar-SA"/>
        </w:rPr>
        <w:t>فاطلاق شيخنا الانصارى النقل الحقيقي على مثل هذا العقد الّذي يكون الاجازة فيه كاشفا مسامحة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الحكم بنماء الثمن للبائع، و نماء المبيع للمشتري، و بقاء الملك قبل الاجازة على ملك كل منهما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هذا النقل الحقيقي الذي هو بحكم الكشف على حد تعبير الشيخ</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الكشف عن وقوع الملك و آثاره للمشتري من حين وقوع العقد بعد صدور الاجازة </w:t>
      </w:r>
      <w:bookmarkStart w:id="275" w:name="pg15582_213152"/>
    </w:p>
    <w:p>
      <w:pPr>
        <w:pStyle w:val="BookText"/>
        <w:rPr/>
      </w:pPr>
      <w:bookmarkEnd w:id="275"/>
      <w:r>
        <w:rPr>
          <w:rFonts w:ascii="Amiri" w:hAnsi="Amiri" w:eastAsia="Amiri" w:cs="Amiri"/>
          <w:color w:val="111111"/>
          <w:sz w:val="28"/>
          <w:sz w:val="28"/>
          <w:szCs w:val="28"/>
          <w:rtl w:val="true"/>
          <w:lang w:bidi="ar-SA"/>
        </w:rPr>
        <w:t xml:space="preserve">و لم اعرف من قال بهذا الوجه من 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الاستاذ شريف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عثرت عليه من بعض تحقيقاته، و إلا فظاهر كلام القائلين بالكشف أن الانتقال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العقد،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 العلامة رحمه اللّه في القواعد مسألة الكشف و النقل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زمان الانتقال إشكال فجعل النزاع في هذه المسألة نزاعا في زمان الانتقال</w:t>
      </w:r>
    </w:p>
    <w:p>
      <w:pPr>
        <w:pStyle w:val="Heading6"/>
        <w:numPr>
          <w:ilvl w:val="5"/>
          <w:numId w:val="1"/>
        </w:numPr>
        <w:rPr/>
      </w:pPr>
      <w:bookmarkStart w:id="276" w:name="__RefHeading___Toc9765796_2142443653"/>
      <w:bookmarkStart w:id="277" w:name="_Toc106"/>
      <w:bookmarkEnd w:id="276"/>
      <w:r>
        <w:rPr>
          <w:rtl w:val="true"/>
        </w:rPr>
        <w:t>معاني الكشف</w:t>
      </w:r>
      <w:bookmarkEnd w:id="277"/>
    </w:p>
    <w:p>
      <w:pPr>
        <w:pStyle w:val="BookText"/>
        <w:rPr/>
      </w:pPr>
      <w:r>
        <w:rPr>
          <w:rFonts w:ascii="Amiri" w:hAnsi="Amiri" w:eastAsia="Amiri" w:cs="Amiri"/>
          <w:color w:val="111111"/>
          <w:sz w:val="28"/>
          <w:sz w:val="28"/>
          <w:szCs w:val="28"/>
          <w:rtl w:val="true"/>
          <w:lang w:bidi="ar-SA"/>
        </w:rPr>
        <w:t xml:space="preserve">و قد تحصل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كاشفية الاجازة على وجوه ثلاثة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منها قائل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المشهور الكشف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التزام كون الاجازة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متأخرا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عليهم جمال المحققين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الكشف الحكمي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و مؤلفاته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انتقال الملك و النماء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أن ظاهر كلام القائلين بالكشف هو الانتقال في زمان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حكم الاجازة في قوله في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حكمها فقد اختلف القائلون بصحة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معناه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الكشف عن وقوع الملك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الكاشفية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أن الشرط هو نفس الاجازة و شخصها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لأجل أن الاجازة في هذا الكشف شرط متأخر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حياة هذا العملاق و مؤلفاته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حاشيته على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الشرط لا يتأخر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الحقيقي، و التزام كون الشرط تعقب العقد بالاجازة لا نفس الاجازة فرارا عن لزوم تاخر الشرط عن المشروط، و التزم بعضهم بجواز التصرف قبل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تحققها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الحكمي و هو إجراء أحكام الكشف بقدر الامكان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تحقق الملك في الواقع إلا بعد الاجازة</w:t>
      </w:r>
    </w:p>
    <w:p>
      <w:pPr>
        <w:pStyle w:val="BookText"/>
        <w:rPr/>
      </w:pPr>
      <w:r>
        <w:rPr>
          <w:rFonts w:ascii="Amiri" w:hAnsi="Amiri" w:eastAsia="Amiri" w:cs="Amiri"/>
          <w:color w:val="111111"/>
          <w:sz w:val="28"/>
          <w:sz w:val="28"/>
          <w:szCs w:val="28"/>
          <w:rtl w:val="true"/>
          <w:lang w:bidi="ar-SA"/>
        </w:rPr>
        <w:t xml:space="preserve">و قد تبين من تضاعيف كلماتنا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الأنسب بالقواعد و العمومات هو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 الكشف الحكمي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الكشف الحقيقي مع كون نفس الاجازة من الشروط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التأخر هو أن الشرط علة فلا بد في العلة من تقدمها على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ذلك مفصلا في ص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تحقق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كالقول بانتقال النماء الى المشتري من حين العقد بعد صدور الاجازة و إن كان اصل الملك قبل الاجازة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رد ما افاده المحقق الكركي قدس سره في القول بالكشف و في رد من استدل على الكشف بآية أَوْفُوا بِالْعُقُودِ ، و بآية وَ أَحَلَّ اَللّٰهُ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النقل الحقيقي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الحكم بانتقال النماء الى المشتري، و بقاء اصل الملك للمالك و أن الشرط فيه هو الامر المنتزع و هو تعقب الاجازة و لحوقها بالعقد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من شروط العقد </w:t>
      </w:r>
    </w:p>
    <w:p>
      <w:pPr>
        <w:pStyle w:val="BookText"/>
        <w:rPr/>
      </w:pPr>
      <w:r>
        <w:rPr>
          <w:rFonts w:ascii="Amiri" w:hAnsi="Amiri" w:eastAsia="Amiri" w:cs="Amiri"/>
          <w:color w:val="111111"/>
          <w:sz w:val="28"/>
          <w:sz w:val="28"/>
          <w:szCs w:val="28"/>
          <w:rtl w:val="true"/>
          <w:lang w:bidi="ar-SA"/>
        </w:rPr>
        <w:t xml:space="preserve">فاتمامه بالقواعد في غاية الاشكال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فيه العلامة في القواعد و لم يرجحه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الثاني في حاشية الارشاد</w:t>
      </w:r>
    </w:p>
    <w:p>
      <w:pPr>
        <w:pStyle w:val="BookText"/>
        <w:rPr/>
      </w:pPr>
      <w:r>
        <w:rPr>
          <w:rFonts w:ascii="Amiri" w:hAnsi="Amiri" w:eastAsia="Amiri" w:cs="Amiri"/>
          <w:color w:val="111111"/>
          <w:sz w:val="28"/>
          <w:sz w:val="28"/>
          <w:szCs w:val="28"/>
          <w:rtl w:val="true"/>
          <w:lang w:bidi="ar-SA"/>
        </w:rPr>
        <w:t xml:space="preserve">بل عن الايضاح اختيار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تبعا للمحكي عن كاشف الرموز</w:t>
      </w:r>
    </w:p>
    <w:p>
      <w:pPr>
        <w:pStyle w:val="BookText"/>
        <w:rPr/>
      </w:pPr>
      <w:r>
        <w:rPr>
          <w:rFonts w:ascii="Amiri" w:hAnsi="Amiri" w:eastAsia="Amiri" w:cs="Amiri"/>
          <w:color w:val="111111"/>
          <w:sz w:val="28"/>
          <w:sz w:val="28"/>
          <w:szCs w:val="28"/>
          <w:rtl w:val="true"/>
          <w:lang w:bidi="ar-SA"/>
        </w:rPr>
        <w:t xml:space="preserve">و قواه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البرهان، و تبعهم كاشف اللثام في النكاح</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القواعد و العمومات</w:t>
      </w:r>
    </w:p>
    <w:p>
      <w:pPr>
        <w:pStyle w:val="BookText"/>
        <w:rPr/>
      </w:pPr>
      <w:r>
        <w:rPr>
          <w:rFonts w:ascii="Amiri" w:hAnsi="Amiri" w:eastAsia="Amiri" w:cs="Amiri"/>
          <w:color w:val="111111"/>
          <w:sz w:val="28"/>
          <w:sz w:val="28"/>
          <w:szCs w:val="28"/>
          <w:rtl w:val="true"/>
          <w:lang w:bidi="ar-SA"/>
        </w:rPr>
        <w:t xml:space="preserve">و أما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صحيحة محمد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كما صرح به في الدروس</w:t>
      </w:r>
    </w:p>
    <w:p>
      <w:pPr>
        <w:pStyle w:val="BookText"/>
        <w:rPr/>
      </w:pPr>
      <w:r>
        <w:rPr>
          <w:rFonts w:ascii="Amiri" w:hAnsi="Amiri" w:eastAsia="Amiri" w:cs="Amiri"/>
          <w:color w:val="111111"/>
          <w:sz w:val="28"/>
          <w:sz w:val="28"/>
          <w:szCs w:val="28"/>
          <w:rtl w:val="true"/>
          <w:lang w:bidi="ar-SA"/>
        </w:rPr>
        <w:t xml:space="preserve">و كذا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بعدها، لكن لا ظهور فيها للكشف بالمعنى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وجه الإشكال في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الوجه في محالية الكشف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لأجل أن اتمام الكشف الحقيقي على القواعد مع القول بأن الشرط نفس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الكشف الحقيقي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خلاف الكشف الحقيقي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قوىّ مختار صاحب الايضاح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القول بالكشف الحقيقي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 أما بحسب الأخبار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القاضية فيها بكون الولد من الامة المستولدة للمشتري الفضولي، و لو لا الحكم المذكور لا صبح الولد متكونا من الحرام، فصونا لانعقاده من الحرام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الاستدلال بفحوى صحة عقد النكاح من الصادر الفضولي المشار إليها في الهامش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فتحتمل الكشف الحكمي</w:t>
      </w:r>
    </w:p>
    <w:p>
      <w:pPr>
        <w:pStyle w:val="BookText"/>
        <w:rPr/>
      </w:pPr>
      <w:r>
        <w:rPr>
          <w:rFonts w:ascii="Amiri" w:hAnsi="Amiri" w:eastAsia="Amiri" w:cs="Amiri"/>
          <w:color w:val="111111"/>
          <w:sz w:val="28"/>
          <w:sz w:val="28"/>
          <w:szCs w:val="28"/>
          <w:rtl w:val="true"/>
          <w:lang w:bidi="ar-SA"/>
        </w:rPr>
        <w:t xml:space="preserve">نعم صحيحة أبي عبيدة الواردة في تزويج الصغيرين فضولا الآمرة بعزل الميراث من الزوج المدرك الذي اجاز فمات للزوجة غير المدركة حتى تدرك و تحلف ظاهرة في قول 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لو كان مال و الميت قبل اجازة الزوجة باقية على ملك سائر الورثة كان العزل مخالفا لقاعدة تسلط الناس على أموالهم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موثقة جميل المشار إليها في ص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 الأخبار الواردة في الاتجار بمال اليتيم المشار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 برواية ابن اشيم الواردة في العبد المأذون المشار إليها في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بصحيحة الحلبي المشار إليها في ص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و بموثقة عبد الرحمن عن ابى عبد اللّه عليه السلام المشار إليها في ص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الكشف الحقيقي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الكشف الحقيقي</w:t>
      </w:r>
    </w:p>
    <w:p>
      <w:pPr>
        <w:pStyle w:val="BookText"/>
        <w:rPr/>
      </w:pPr>
      <w:r>
        <w:rPr>
          <w:rFonts w:ascii="Amiri" w:hAnsi="Amiri" w:eastAsia="Amiri" w:cs="Amiri"/>
          <w:color w:val="111111"/>
          <w:sz w:val="28"/>
          <w:sz w:val="28"/>
          <w:szCs w:val="28"/>
          <w:rtl w:val="true"/>
          <w:lang w:bidi="ar-SA"/>
        </w:rPr>
        <w:t xml:space="preserve">و أما الصحيحة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w:t>
      </w:r>
    </w:p>
    <w:p>
      <w:pPr>
        <w:pStyle w:val="BookText"/>
        <w:rPr/>
      </w:pPr>
      <w:r>
        <w:rPr>
          <w:rFonts w:ascii="Amiri" w:hAnsi="Amiri" w:eastAsia="Amiri" w:cs="Amiri"/>
          <w:color w:val="111111"/>
          <w:sz w:val="28"/>
          <w:sz w:val="28"/>
          <w:szCs w:val="28"/>
          <w:rtl w:val="true"/>
          <w:lang w:bidi="ar-SA"/>
        </w:rPr>
        <w:t>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غلام و جارية زوجهما وليّان لهما و هما غير مدركين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أيّهما ادرك كان له الخيار</w:t>
      </w:r>
    </w:p>
    <w:p>
      <w:pPr>
        <w:pStyle w:val="BookText"/>
        <w:rPr/>
      </w:pPr>
      <w:r>
        <w:rPr>
          <w:rFonts w:ascii="Amiri" w:hAnsi="Amiri" w:eastAsia="Amiri" w:cs="Amiri"/>
          <w:color w:val="111111"/>
          <w:sz w:val="28"/>
          <w:sz w:val="28"/>
          <w:szCs w:val="28"/>
          <w:rtl w:val="true"/>
          <w:lang w:bidi="ar-SA"/>
        </w:rPr>
        <w:t>فإن ماتا قبل أن يدركا فلا ميراث بينهما، و لا مهر إلا أن يكونا قد ادركا و رضيا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ادرك احدهما قبل الآخر؟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عليه إن هو رضي </w:t>
      </w:r>
    </w:p>
    <w:p>
      <w:pPr>
        <w:pStyle w:val="BookText"/>
        <w:rPr/>
      </w:pPr>
      <w:r>
        <w:rPr>
          <w:rFonts w:ascii="Amiri" w:hAnsi="Amiri" w:eastAsia="Amiri" w:cs="Amiri"/>
          <w:color w:val="111111"/>
          <w:sz w:val="28"/>
          <w:sz w:val="28"/>
          <w:szCs w:val="28"/>
          <w:rtl w:val="true"/>
          <w:lang w:bidi="ar-SA"/>
        </w:rPr>
        <w:t xml:space="preserve">فاطلاق الحكم بالعزل منضما الى عموم الناس مسلطون على أموالهم يفيد أن العزل لاحتمال كون الزوجة غير المدركة وارثة في الواقع فكأنه احتياط في الأموال قد غلّبه الشارع على أصالة عدم الاجازة كعزل نصيب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يحتمل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الرجل الذي ادرك قبل الجارية و رضي النكاح ثم مات قبل أن تدرك الجارية أ ترثه‌؟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يعزل ميراثها منه حتى تدرك و تحلف باللّه ما دعاها الى اخذ الميراث إلا رضاها بالتزويج، ثم يدفع إليها الميراث، و نصف المهر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الجارية و لم يكن ادراك أ يرثها الزوج المدرك‌؟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لها الخيار اذا ادركت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 هو الذي زوّجها قبل أن تدرك‌؟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الأب، و يجوز على الغلام، و المهر على الأب للجارية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مات الزوج و كانت زوجته حاملا فهنا يحتاط في الميراث فيجعل نصيب الحمل نصيب الذكر، لا الانثى</w:t>
      </w:r>
    </w:p>
    <w:p>
      <w:pPr>
        <w:pStyle w:val="BookText"/>
        <w:rPr/>
      </w:pPr>
      <w:r>
        <w:rPr>
          <w:rFonts w:ascii="Amiri" w:hAnsi="Amiri" w:eastAsia="Amiri" w:cs="Amiri"/>
          <w:color w:val="111111"/>
          <w:sz w:val="28"/>
          <w:sz w:val="28"/>
          <w:szCs w:val="28"/>
          <w:rtl w:val="true"/>
          <w:lang w:bidi="ar-SA"/>
        </w:rPr>
        <w:t>كما أنه يعزل للحمل نصيب ذكرين احتياطا</w:t>
      </w:r>
    </w:p>
    <w:p>
      <w:pPr>
        <w:pStyle w:val="BookText"/>
        <w:rPr/>
      </w:pPr>
      <w:r>
        <w:rPr>
          <w:rFonts w:ascii="Amiri" w:hAnsi="Amiri" w:eastAsia="Amiri" w:cs="Amiri"/>
          <w:color w:val="111111"/>
          <w:sz w:val="28"/>
          <w:sz w:val="28"/>
          <w:szCs w:val="28"/>
          <w:rtl w:val="true"/>
          <w:lang w:bidi="ar-SA"/>
        </w:rPr>
        <w:t>فإن جاء و كان ذكرا يعطى له، و إن كان انثى يعطى لها نصيب الانثى، و الزائد يقسّم على الورّاث</w:t>
      </w:r>
    </w:p>
    <w:p>
      <w:pPr>
        <w:pStyle w:val="BookText"/>
        <w:rPr/>
      </w:pPr>
      <w:r>
        <w:rPr>
          <w:rFonts w:ascii="Amiri" w:hAnsi="Amiri" w:eastAsia="Amiri" w:cs="Amiri"/>
          <w:color w:val="111111"/>
          <w:sz w:val="28"/>
          <w:sz w:val="28"/>
          <w:szCs w:val="28"/>
          <w:rtl w:val="true"/>
          <w:lang w:bidi="ar-SA"/>
        </w:rPr>
        <w:t>كما أن الحمل لو كان ذكرا واحدا يعطى له نصيب الذكر الواحد و يقسّم الزائد المعزول على بقية الوراث</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كجعل نصيب الحمل أكثر من نصيب ذكر كما عرفت آنفا </w:t>
      </w:r>
    </w:p>
    <w:p>
      <w:pPr>
        <w:pStyle w:val="BookText"/>
        <w:rPr/>
      </w:pPr>
      <w:r>
        <w:rPr>
          <w:rFonts w:ascii="Amiri" w:hAnsi="Amiri" w:eastAsia="Amiri" w:cs="Amiri"/>
          <w:color w:val="111111"/>
          <w:sz w:val="28"/>
          <w:sz w:val="28"/>
          <w:szCs w:val="28"/>
          <w:rtl w:val="true"/>
          <w:lang w:bidi="ar-SA"/>
        </w:rPr>
        <w:t xml:space="preserve">بقي الكلام في بيان الثمرة بين الكشف باحتمالاته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النقل</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الثمرة على الكشف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نفس الاجازة شرطا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الشرط تعقب العقد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لحوقها له فقد يظهر في جواز تصرف كل منهما فيما انتقل إليه بانشاء الفضولي اذا علم اجازة المالك فيما بعد</w:t>
      </w:r>
    </w:p>
    <w:p>
      <w:pPr>
        <w:pStyle w:val="BookText"/>
        <w:rPr/>
      </w:pPr>
      <w:r>
        <w:rPr>
          <w:rFonts w:ascii="Amiri" w:hAnsi="Amiri" w:eastAsia="Amiri" w:cs="Amiri"/>
          <w:color w:val="111111"/>
          <w:sz w:val="28"/>
          <w:sz w:val="28"/>
          <w:szCs w:val="28"/>
          <w:rtl w:val="true"/>
          <w:lang w:bidi="ar-SA"/>
        </w:rPr>
        <w:t xml:space="preserve">و أما الثمرة بين الكشف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الكشف بأقسامه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الشرط فيه نفس الاجازة، بناء على الشرط المتأخر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الكشف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الشرط فيه هو الوصف المنتزع الذي هو تعقب الاجازة و لحوقها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الكشف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القول بانتقال النماء الى المشتري مع القول ببقاء اصل الملك على ملك مالكه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قسميه الّذين ذكرناهما في الهامش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الاول من الكشف الحقيقي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من الكشف الحقيقي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القسم الاول من الكشف المشار إليه في الهامش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لا يخفى أنه كيف يعقل الفرق بين الكشف الحقيقي، و الكشف الحكمي اذا قلنا في الحكمي بترتب جميع آثار الملك عليه من زمان العقد،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هو الاجازة بنفسها أم الوصف المنتزع، و عنوان تعقب العقد بالاجازة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ضوء عدم الفرق لو تصرف المشتري مع جهلة بالاجازة ثم اجاز </w:t>
      </w:r>
    </w:p>
    <w:p>
      <w:pPr>
        <w:pStyle w:val="BookText"/>
        <w:rPr/>
      </w:pPr>
      <w:r>
        <w:rPr>
          <w:rFonts w:ascii="Amiri" w:hAnsi="Amiri" w:eastAsia="Amiri" w:cs="Amiri"/>
          <w:color w:val="111111"/>
          <w:sz w:val="28"/>
          <w:sz w:val="28"/>
          <w:szCs w:val="28"/>
          <w:rtl w:val="true"/>
          <w:lang w:bidi="ar-SA"/>
        </w:rPr>
        <w:t xml:space="preserve">و الحكمي مع كون نفس الاجازة شرطا، فإنه يظهر في مثل ما اذا وطأ المشتري الجارية قبل اجازة مالكها فاجاز، فإن الوطء على الكشف الحقيقي حرام ظاهرا، لأصالة عدم الاجازة، و حلال واقعا لكشف الاجازة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وقوعه في ملكه</w:t>
      </w:r>
    </w:p>
    <w:p>
      <w:pPr>
        <w:pStyle w:val="BookText"/>
        <w:rPr/>
      </w:pPr>
      <w:r>
        <w:rPr>
          <w:rFonts w:ascii="Amiri" w:hAnsi="Amiri" w:eastAsia="Amiri" w:cs="Amiri"/>
          <w:color w:val="111111"/>
          <w:sz w:val="28"/>
          <w:sz w:val="28"/>
          <w:szCs w:val="28"/>
          <w:rtl w:val="true"/>
          <w:lang w:bidi="ar-SA"/>
        </w:rPr>
        <w:t xml:space="preserve">و لو اولدها صارت أم ولد على الكشف الحقيقي و الحكمي، لأن مقتضى جعل الواقع ماضيا ترتب حكم وقوع الوطء في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عدم تحقق الاستيلاد على الحكمي، لعدم تحقق حدوث الولد في الملك، و إن حكم بملكيته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للمشتري بعد ذلك</w:t>
      </w:r>
    </w:p>
    <w:p>
      <w:pPr>
        <w:pStyle w:val="BookText"/>
        <w:rPr/>
      </w:pPr>
      <w:r>
        <w:rPr>
          <w:rFonts w:ascii="Amiri" w:hAnsi="Amiri" w:eastAsia="Amiri" w:cs="Amiri"/>
          <w:color w:val="111111"/>
          <w:sz w:val="28"/>
          <w:sz w:val="28"/>
          <w:szCs w:val="28"/>
          <w:rtl w:val="true"/>
          <w:lang w:bidi="ar-SA"/>
        </w:rPr>
        <w:t xml:space="preserve">و لو نقل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الولد عن ملكه قبل الاجازة فاجاز بطل النقل على الكشف الحقيقي، لانكشاف وقوعه في ملك الغير، مع احتمال 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المالك الاصيل كان تصرفه جائزا نافذا، لأنه تصرف في ملكه، و كذا بقية تصرفاته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الاجازة الصادرة من المالك الاصيل بعد العقد كاشفة عن وقوع الوطء في ملكه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النماء و هو الولد للمشتري</w:t>
      </w:r>
    </w:p>
    <w:p>
      <w:pPr>
        <w:pStyle w:val="BookText"/>
        <w:rPr/>
      </w:pPr>
      <w:r>
        <w:rPr>
          <w:rFonts w:ascii="Amiri" w:hAnsi="Amiri" w:eastAsia="Amiri" w:cs="Amiri"/>
          <w:color w:val="111111"/>
          <w:sz w:val="28"/>
          <w:sz w:val="28"/>
          <w:szCs w:val="28"/>
          <w:rtl w:val="true"/>
          <w:lang w:bidi="ar-SA"/>
        </w:rPr>
        <w:t>و لا يخفى أن القول بوقوع الوطء في ملك المشتري على القول بالكشف الحكمي الذي هو بقاء اصل الملك للمالك مع القول بالفرق بينه، و بين الكشف الحقيقي مشكل، و لذا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عدم تحقق الاستيلاد</w:t>
      </w:r>
    </w:p>
    <w:p>
      <w:pPr>
        <w:pStyle w:val="BookText"/>
        <w:rPr/>
      </w:pPr>
      <w:r>
        <w:rPr>
          <w:rFonts w:ascii="Amiri" w:hAnsi="Amiri" w:eastAsia="Amiri" w:cs="Amiri"/>
          <w:color w:val="111111"/>
          <w:sz w:val="28"/>
          <w:sz w:val="28"/>
          <w:szCs w:val="28"/>
          <w:rtl w:val="true"/>
          <w:lang w:bidi="ar-SA"/>
        </w:rPr>
        <w:t>نعم بناء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بين الحقيقي و الحكمي لا يرد إشكال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بملكية الولد بعد صدور الاجازة من المالك الاصيل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 نقل المالك أمّ الولد التي وقع بيعها فضولا عن ملكه قبل الاجازة ثم اجاز بيع الاول </w:t>
      </w:r>
    </w:p>
    <w:p>
      <w:pPr>
        <w:pStyle w:val="BookText"/>
        <w:rPr/>
      </w:pPr>
      <w:r>
        <w:rPr>
          <w:rFonts w:ascii="Amiri" w:hAnsi="Amiri" w:eastAsia="Amiri" w:cs="Amiri"/>
          <w:color w:val="111111"/>
          <w:sz w:val="28"/>
          <w:sz w:val="28"/>
          <w:szCs w:val="28"/>
          <w:rtl w:val="true"/>
          <w:lang w:bidi="ar-SA"/>
        </w:rPr>
        <w:t xml:space="preserve">النقل بمنزلة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على الكشف الحكمي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المجيز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الجمع بين جعل العقد ماضيا من حين وقوعه، و بين مقتضى صحة النقل الواقع قبل حكم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الجعل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الفسخ بالخيار مع انتقال المتعلّقة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لازم</w:t>
      </w:r>
    </w:p>
    <w:p>
      <w:pPr>
        <w:pStyle w:val="BookText"/>
        <w:rPr/>
      </w:pPr>
      <w:r>
        <w:rPr>
          <w:rFonts w:ascii="Amiri" w:hAnsi="Amiri" w:eastAsia="Amiri" w:cs="Amiri"/>
          <w:color w:val="111111"/>
          <w:sz w:val="28"/>
          <w:sz w:val="28"/>
          <w:szCs w:val="28"/>
          <w:rtl w:val="true"/>
          <w:lang w:bidi="ar-SA"/>
        </w:rPr>
        <w:t xml:space="preserve">و ضابط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الحكمي الحكم بعد الاجازة بترتب آثار ملكية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يحكم بصحة النقل و إن قلنا بكشفية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النقل الصادر من المالك الاصيل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الصحة وقوع النقل في ملك المالك الاصيل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على المالك الاصيل الذي اجاز البيع الفضولي بعد نقله أمّ الولد عن ملكه الى الغير أن يدفع قيمة أمّ الولد الى المشتري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دفع القيمة الى المشتري</w:t>
      </w:r>
    </w:p>
    <w:p>
      <w:pPr>
        <w:pStyle w:val="BookText"/>
        <w:rPr/>
      </w:pPr>
      <w:r>
        <w:rPr>
          <w:rFonts w:ascii="Amiri" w:hAnsi="Amiri" w:eastAsia="Amiri" w:cs="Amiri"/>
          <w:color w:val="111111"/>
          <w:sz w:val="28"/>
          <w:sz w:val="28"/>
          <w:szCs w:val="28"/>
          <w:rtl w:val="true"/>
          <w:lang w:bidi="ar-SA"/>
        </w:rPr>
        <w:t>و تذكير الضمير في لأنه باعتبار الشأن</w:t>
      </w:r>
    </w:p>
    <w:p>
      <w:pPr>
        <w:pStyle w:val="BookText"/>
        <w:rPr/>
      </w:pPr>
      <w:r>
        <w:rPr>
          <w:rFonts w:ascii="Amiri" w:hAnsi="Amiri" w:eastAsia="Amiri" w:cs="Amiri"/>
          <w:color w:val="111111"/>
          <w:sz w:val="28"/>
          <w:sz w:val="28"/>
          <w:szCs w:val="28"/>
          <w:rtl w:val="true"/>
          <w:lang w:bidi="ar-SA"/>
        </w:rPr>
        <w:t>و المعنى أن وجوب إعطاء القيمة من قبل المالك الاصيل الذي هو المجيز للمشتري لأجل مقتضى الجمع</w:t>
      </w:r>
    </w:p>
    <w:p>
      <w:pPr>
        <w:pStyle w:val="BookText"/>
        <w:rPr/>
      </w:pPr>
      <w:r>
        <w:rPr>
          <w:rFonts w:ascii="Amiri" w:hAnsi="Amiri" w:eastAsia="Amiri" w:cs="Amiri"/>
          <w:color w:val="111111"/>
          <w:sz w:val="28"/>
          <w:sz w:val="28"/>
          <w:szCs w:val="28"/>
          <w:rtl w:val="true"/>
          <w:lang w:bidi="ar-SA"/>
        </w:rPr>
        <w:t>و قد ذكر الشيخ مقتضى الجمع في المتن فلا نعيده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حكم الشارع بصحة النقل الواقع بما هو بعد صدور الاجازة من المالك، لا قبله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لكون إعطاء القيمة مقتضى الجمع اى ما نحن فيه يشبه الفسخ بالخيار، فإن من عليه الخيار لو باع المبيع في زمن الخيار فعليه دفع القيمة الى من له الخيار لو كان النقل من قبل من عليه الخيار بعقد لازم، لا جائز، فإنه لو كان جائزا يصح فسخه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متعلق الخيار يكون بعقد لازم كما عرفت آنفا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القاعدة الكلية </w:t>
      </w:r>
      <w:bookmarkStart w:id="278" w:name="pg15582_213160"/>
    </w:p>
    <w:p>
      <w:pPr>
        <w:pStyle w:val="BookText"/>
        <w:rPr/>
      </w:pPr>
      <w:bookmarkEnd w:id="278"/>
      <w:r>
        <w:rPr>
          <w:rFonts w:ascii="Amiri" w:hAnsi="Amiri" w:eastAsia="Amiri" w:cs="Amiri"/>
          <w:color w:val="111111"/>
          <w:sz w:val="28"/>
          <w:sz w:val="28"/>
          <w:szCs w:val="28"/>
          <w:rtl w:val="true"/>
          <w:lang w:bidi="ar-SA"/>
        </w:rPr>
        <w:t>المشتري من حين العقد، فإن ترتب شيء من آثار ملكية المالك قبل اجازته كإتلاف النماء، و نقله و لم يناف الاجازة جمع بينه، و بين مقتضى الاجازة بالرجوع الى البدل</w:t>
      </w:r>
    </w:p>
    <w:p>
      <w:pPr>
        <w:pStyle w:val="BookText"/>
        <w:rPr/>
      </w:pPr>
      <w:r>
        <w:rPr>
          <w:rFonts w:ascii="Amiri" w:hAnsi="Amiri" w:eastAsia="Amiri" w:cs="Amiri"/>
          <w:color w:val="111111"/>
          <w:sz w:val="28"/>
          <w:sz w:val="28"/>
          <w:szCs w:val="28"/>
          <w:rtl w:val="true"/>
          <w:lang w:bidi="ar-SA"/>
        </w:rPr>
        <w:t xml:space="preserve">و إن نافى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كإتلاف العين عقلا، أو شرعا كالعتق فات محلها</w:t>
      </w:r>
    </w:p>
    <w:p>
      <w:pPr>
        <w:pStyle w:val="BookText"/>
        <w:rPr/>
      </w:pPr>
      <w:r>
        <w:rPr>
          <w:rFonts w:ascii="Amiri" w:hAnsi="Amiri" w:eastAsia="Amiri" w:cs="Amiri"/>
          <w:color w:val="111111"/>
          <w:sz w:val="28"/>
          <w:sz w:val="28"/>
          <w:szCs w:val="28"/>
          <w:rtl w:val="true"/>
          <w:lang w:bidi="ar-SA"/>
        </w:rPr>
        <w:t xml:space="preserve">مع احتمال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البدل و سيجيء</w:t>
      </w:r>
    </w:p>
    <w:p>
      <w:pPr>
        <w:pStyle w:val="Heading6"/>
        <w:numPr>
          <w:ilvl w:val="5"/>
          <w:numId w:val="1"/>
        </w:numPr>
        <w:rPr/>
      </w:pPr>
      <w:bookmarkStart w:id="279" w:name="__RefHeading___Toc9765798_2142443653"/>
      <w:bookmarkStart w:id="280" w:name="_Toc107"/>
      <w:bookmarkEnd w:id="279"/>
      <w:r>
        <w:rPr>
          <w:rtl w:val="true"/>
        </w:rPr>
        <w:t>ثم إنهم ذكروا للثمرة بين الكشف و النقل مواضع</w:t>
      </w:r>
      <w:bookmarkEnd w:id="280"/>
    </w:p>
    <w:p>
      <w:pPr>
        <w:pStyle w:val="Heading6"/>
        <w:numPr>
          <w:ilvl w:val="5"/>
          <w:numId w:val="1"/>
        </w:numPr>
        <w:rPr/>
      </w:pPr>
      <w:bookmarkStart w:id="281" w:name="__RefHeading___Toc9765800_2142443653"/>
      <w:bookmarkStart w:id="282" w:name="_Toc108"/>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ثم إنهم ذكروا للثمرة بين الكشف و النقل مواضع</w:t>
      </w:r>
    </w:p>
    <w:p>
      <w:pPr>
        <w:pStyle w:val="Heading6"/>
        <w:numPr>
          <w:ilvl w:val="5"/>
          <w:numId w:val="1"/>
        </w:numPr>
        <w:rPr/>
      </w:pPr>
      <w:bookmarkStart w:id="283" w:name="__RefHeading___Toc9765802_2142443653"/>
      <w:bookmarkStart w:id="284" w:name="_Toc109"/>
      <w:bookmarkEnd w:id="283"/>
      <w:r>
        <w:rPr>
          <w:rtl w:val="true"/>
        </w:rPr>
        <w:t>منها</w:t>
      </w:r>
      <w:r>
        <w:rPr>
          <w:rtl w:val="true"/>
        </w:rPr>
        <w:t xml:space="preserve">: </w:t>
      </w:r>
      <w:r>
        <w:rPr>
          <w:rtl w:val="true"/>
        </w:rPr>
        <w:t>النماء،</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النماء، فانه على الكشف بقول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انتقل إليه العين، و على النقل لمن انتقلت عنه</w:t>
      </w:r>
    </w:p>
    <w:p>
      <w:pPr>
        <w:pStyle w:val="BookText"/>
        <w:rPr/>
      </w:pPr>
      <w:r>
        <w:rPr>
          <w:rFonts w:ascii="Amiri" w:hAnsi="Amiri" w:eastAsia="Amiri" w:cs="Amiri"/>
          <w:color w:val="111111"/>
          <w:sz w:val="28"/>
          <w:sz w:val="28"/>
          <w:szCs w:val="28"/>
          <w:rtl w:val="true"/>
          <w:lang w:bidi="ar-SA"/>
        </w:rPr>
        <w:t xml:space="preserve">و للشهيد الثاني في الروضة عبارة توجيه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كما فعله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يروم الشيخ من ذكر هذا الضابط إعطاء كبرى كلية لتطبيقها على صغرياتها حتى يتمكن القارئ الكريم من الفرق بين الكشف الحقيقي و بين الحكمي</w:t>
      </w:r>
    </w:p>
    <w:p>
      <w:pPr>
        <w:pStyle w:val="BookText"/>
        <w:rPr/>
      </w:pPr>
      <w:r>
        <w:rPr>
          <w:rFonts w:ascii="Amiri" w:hAnsi="Amiri" w:eastAsia="Amiri" w:cs="Amiri"/>
          <w:color w:val="111111"/>
          <w:sz w:val="28"/>
          <w:sz w:val="28"/>
          <w:szCs w:val="28"/>
          <w:rtl w:val="true"/>
          <w:lang w:bidi="ar-SA"/>
        </w:rPr>
        <w:t>و قد ذكر الضابط في المتن فلا نعيده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ترتب شيء من آثار ملكية المشتري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مجيء هذا الاحتمال، و لذا قال قدس سره و سيجيء اى البحث عن هذا الاحتمال سيجيء قريبا في أنه صحيح أولا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بعض تلك الثمرات المتفرعة على الكشف و النقل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بأقسامه الثلاث التي اشير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توجيه مراد الشهيد الثاني من عبارته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تحمل على خلاف ظاهرها مما يطابق القواعد الفقهية كما ارتكب هذا التوجيه بعض الفقهاء أولى و أحسن من حملها على ظاهرها </w:t>
      </w:r>
    </w:p>
    <w:p>
      <w:pPr>
        <w:pStyle w:val="BookText"/>
        <w:rPr/>
      </w:pPr>
      <w:r>
        <w:rPr>
          <w:rFonts w:ascii="Amiri" w:hAnsi="Amiri" w:eastAsia="Amiri" w:cs="Amiri"/>
          <w:color w:val="111111"/>
          <w:sz w:val="28"/>
          <w:sz w:val="28"/>
          <w:szCs w:val="28"/>
          <w:rtl w:val="true"/>
          <w:lang w:bidi="ar-SA"/>
        </w:rPr>
        <w:t xml:space="preserve">أولى من توجيه حكم ظاهرها كما تكلفه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الشهيد الثاني قدس سره قال في الروضة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الفائدة في النماء، فإن جعلناها كاشفة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العقد و الاجازة الحاصل من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للمشتري، و نماء الثمن المعين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جعلناها ناقلة فهما للمالك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و أورد على الشهيد الثاني أنه كيف يحكم بكون النماءين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نماء المثمن، و نماء الثمن للمالك المجيز، مع أن المسلم و المتفق عليه عند الفقهاء هو أن نماء الثمن للبائع، و نماء المثمن للمشتري، بناء على النقل</w:t>
      </w:r>
    </w:p>
    <w:p>
      <w:pPr>
        <w:pStyle w:val="BookText"/>
        <w:rPr/>
      </w:pPr>
      <w:r>
        <w:rPr>
          <w:rFonts w:ascii="Amiri" w:hAnsi="Amiri" w:eastAsia="Amiri" w:cs="Amiri"/>
          <w:color w:val="111111"/>
          <w:sz w:val="28"/>
          <w:sz w:val="28"/>
          <w:szCs w:val="28"/>
          <w:rtl w:val="true"/>
          <w:lang w:bidi="ar-SA"/>
        </w:rPr>
        <w:t>فبعض الفقهاء وجه مراده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من العبارة و هي أن النماءين للمالك المجيز هو ما اذا كان الطرفان فضوليين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اشترى زيد بمال عمرو فضولا، و باع الآخر مال زيد فضولا، و اذا كان الطرفان كذلك بكون نماء المبيع لمالكه الاول، و نماء الثمن لمالكه الاصيل الذي من شأنه الاجازة</w:t>
      </w:r>
    </w:p>
    <w:p>
      <w:pPr>
        <w:pStyle w:val="BookText"/>
        <w:rPr/>
      </w:pPr>
      <w:r>
        <w:rPr>
          <w:rFonts w:ascii="Amiri" w:hAnsi="Amiri" w:eastAsia="Amiri" w:cs="Amiri"/>
          <w:color w:val="111111"/>
          <w:sz w:val="28"/>
          <w:sz w:val="28"/>
          <w:szCs w:val="28"/>
          <w:rtl w:val="true"/>
          <w:lang w:bidi="ar-SA"/>
        </w:rPr>
        <w:t>فالمالك المجيز كلي له فردان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هو مالك الثمن الذي من شأنه اجازة العقد عليه</w:t>
      </w:r>
    </w:p>
    <w:p>
      <w:pPr>
        <w:pStyle w:val="BookText"/>
        <w:rPr/>
      </w:pPr>
      <w:r>
        <w:rPr>
          <w:rFonts w:ascii="Amiri" w:hAnsi="Amiri" w:eastAsia="Amiri" w:cs="Amiri"/>
          <w:color w:val="111111"/>
          <w:sz w:val="28"/>
          <w:sz w:val="28"/>
          <w:szCs w:val="28"/>
          <w:rtl w:val="true"/>
          <w:lang w:bidi="ar-SA"/>
        </w:rPr>
        <w:t>و فرد هو مالك المبيع الذي من شأنه اجازة العقد عليه</w:t>
      </w:r>
    </w:p>
    <w:p>
      <w:pPr>
        <w:pStyle w:val="BookText"/>
        <w:rPr/>
      </w:pPr>
      <w:r>
        <w:rPr>
          <w:rFonts w:ascii="Amiri" w:hAnsi="Amiri" w:eastAsia="Amiri" w:cs="Amiri"/>
          <w:color w:val="111111"/>
          <w:sz w:val="28"/>
          <w:sz w:val="28"/>
          <w:szCs w:val="28"/>
          <w:rtl w:val="true"/>
          <w:lang w:bidi="ar-SA"/>
        </w:rPr>
        <w:t>فيكون نماء كل من الثمن و المبيع لمالكه الذي من شأنه الاجازة</w:t>
      </w:r>
    </w:p>
    <w:p>
      <w:pPr>
        <w:pStyle w:val="BookText"/>
        <w:rPr/>
      </w:pPr>
      <w:r>
        <w:rPr>
          <w:rFonts w:ascii="Amiri" w:hAnsi="Amiri" w:eastAsia="Amiri" w:cs="Amiri"/>
          <w:color w:val="111111"/>
          <w:sz w:val="28"/>
          <w:sz w:val="28"/>
          <w:szCs w:val="28"/>
          <w:rtl w:val="true"/>
          <w:lang w:bidi="ar-SA"/>
        </w:rPr>
        <w:t>فالشيخ قدس سره قد استحسن هذا التوجيه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المراد منها كما فعله بعض أولى من توجيه ظاهرها، و الحكم به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كما تكلف صاحب مفتاح الكرامة في توجيه حكم ظاهر عبارة الشهيد الثاني، فإنه قدس سره قد ابقى العبارة على ظاهرها و لم يأولها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فسخ الاصيل لإنشائه قبل اجازة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مبطل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بالنقل، دون 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جعلناها ناقلة كان فسخ الاصيل لفسخ الموجب قبل قبول القابل في كونه ملغيا لانشائه السابق</w:t>
      </w:r>
    </w:p>
    <w:p>
      <w:pPr>
        <w:pStyle w:val="BookText"/>
        <w:rPr/>
      </w:pPr>
      <w:r>
        <w:rPr>
          <w:rFonts w:ascii="Amiri" w:hAnsi="Amiri" w:eastAsia="Amiri" w:cs="Amiri"/>
          <w:color w:val="111111"/>
          <w:sz w:val="28"/>
          <w:sz w:val="28"/>
          <w:szCs w:val="28"/>
          <w:rtl w:val="true"/>
          <w:lang w:bidi="ar-SA"/>
        </w:rPr>
        <w:t xml:space="preserve">بخلاف ما لو جعلت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كاشفة، فإن العقد تام من طرف الاصيل غاية الامر تسلط الآخر على فسخه</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تسالموا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ابطال احد المتعاقدين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فسر المالك المجيز بالبائع،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كون نماء المبيع للبائع فظاهر، لأن البائع بعد لم ينقل المبيع عن ملكه فهو باق على ملكه</w:t>
      </w:r>
    </w:p>
    <w:p>
      <w:pPr>
        <w:pStyle w:val="BookText"/>
        <w:rPr/>
      </w:pPr>
      <w:r>
        <w:rPr>
          <w:rFonts w:ascii="Amiri" w:hAnsi="Amiri" w:eastAsia="Amiri" w:cs="Amiri"/>
          <w:color w:val="111111"/>
          <w:sz w:val="28"/>
          <w:sz w:val="28"/>
          <w:szCs w:val="28"/>
          <w:rtl w:val="true"/>
          <w:lang w:bidi="ar-SA"/>
        </w:rPr>
        <w:t>و أما كون نماء الثمن للبائع فلأن المشتري الاصيل قد اخرج الثمن عن ملكه اختيارا فقد سلط البائع عليه، و على ما يتبعه من النماء فيؤخذ بما أقدم عليه</w:t>
      </w:r>
    </w:p>
    <w:p>
      <w:pPr>
        <w:pStyle w:val="BookText"/>
        <w:rPr/>
      </w:pPr>
      <w:r>
        <w:rPr>
          <w:rFonts w:ascii="Amiri" w:hAnsi="Amiri" w:eastAsia="Amiri" w:cs="Amiri"/>
          <w:color w:val="111111"/>
          <w:sz w:val="28"/>
          <w:sz w:val="28"/>
          <w:szCs w:val="28"/>
          <w:rtl w:val="true"/>
          <w:lang w:bidi="ar-SA"/>
        </w:rPr>
        <w:t>كما لو دفع المشتري الثمن الى البائع الغاصب مع علمه بالغصبية، فإنه هو المسلّط للغاصب على إتلافه لو أتلفه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بعض تلك الثمرات المترتبة على القول بالكشف و النقل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احد المتعاقدين كان فضوليا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الكشف هو الكشف الحقيقي، لا الكشف الحكمي فإن حاله حال النقل في الثمرة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الاجازة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فسخ الاصيل لإنشائه مبطل للعقد </w:t>
      </w:r>
    </w:p>
    <w:p>
      <w:pPr>
        <w:pStyle w:val="BookText"/>
        <w:rPr/>
      </w:pPr>
      <w:r>
        <w:rPr>
          <w:rFonts w:ascii="Amiri" w:hAnsi="Amiri" w:eastAsia="Amiri" w:cs="Amiri"/>
          <w:color w:val="111111"/>
          <w:sz w:val="28"/>
          <w:sz w:val="28"/>
          <w:szCs w:val="28"/>
          <w:rtl w:val="true"/>
          <w:lang w:bidi="ar-SA"/>
        </w:rPr>
        <w:t>لانشائه قبل إنشاء صاحبه، بل قبل تحقق شرط صحة العقد كالقبض في الهبة، و الوقف، و الصدقة</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ما اعترضه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جواز الإبطال على القول بالنقل، معللا بأن ترتب الاثر على جزء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انضمام الجزء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الوضع لا مدخل لاختيار المشتري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أن عدم تخلل الفسخ بين جزئي السبب شرط فانضمام الجزء الآخر من دون تحقق الشرط غير مجد في وجود المسبب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فسخ الآخر مبطلا لانشائه</w:t>
      </w:r>
    </w:p>
    <w:p>
      <w:pPr>
        <w:pStyle w:val="BookText"/>
        <w:rPr/>
      </w:pPr>
      <w:r>
        <w:rPr>
          <w:rFonts w:ascii="Amiri" w:hAnsi="Amiri" w:eastAsia="Amiri" w:cs="Amiri"/>
          <w:color w:val="111111"/>
          <w:sz w:val="28"/>
          <w:sz w:val="28"/>
          <w:szCs w:val="28"/>
          <w:rtl w:val="true"/>
          <w:lang w:bidi="ar-SA"/>
        </w:rPr>
        <w:t>و المعترض هو المحقق القمي قدس سره، حيث اعترض على كون فسخ الاصيل لإنشائه قبل اجازة الآخر مبطلا لانشائه</w:t>
      </w:r>
    </w:p>
    <w:p>
      <w:pPr>
        <w:pStyle w:val="BookText"/>
        <w:rPr/>
      </w:pPr>
      <w:r>
        <w:rPr>
          <w:rFonts w:ascii="Amiri" w:hAnsi="Amiri" w:eastAsia="Amiri" w:cs="Amiri"/>
          <w:color w:val="111111"/>
          <w:sz w:val="28"/>
          <w:sz w:val="28"/>
          <w:szCs w:val="28"/>
          <w:rtl w:val="true"/>
          <w:lang w:bidi="ar-SA"/>
        </w:rPr>
        <w:t>و حاصل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ترتب الاثر و هو النقل و الانتقال على جزء السبب الذي هو العقد بعد انضمام الجزء الآخر و هو الاجازة من الأحكام الوضعية، بناء على كون الاجازة ناقلة، فلا يعتبر في هذا الترتب اختيار الاصيل، فترتب الأثر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اتوماتيكي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من دون توقفه على شيء 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العقد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الاجازة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ترتب الاثر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فيما افاده البعض و هو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ترتب الاثر على جزء السبب بعد انضمام الجزء الآخر من أحكام الوضع، و أنه امر اتوماتيكي نظر و إشكال</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الاجماع قائم على اشتراط عدم تخلل الفسخ بين جزئي السبب في الصحة و إن كان مقتضى أدلة الصحة و اللزوم هو </w:t>
      </w:r>
      <w:bookmarkStart w:id="285" w:name="pg15582_213164"/>
    </w:p>
    <w:p>
      <w:pPr>
        <w:pStyle w:val="BookText"/>
        <w:rPr/>
      </w:pPr>
      <w:bookmarkEnd w:id="285"/>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المنع دفع احتمال اشتراط عدم تخلل الفسخ بإطلاقات صحة العقود و لزومها</w:t>
      </w:r>
    </w:p>
    <w:p>
      <w:pPr>
        <w:pStyle w:val="BookText"/>
        <w:rPr/>
      </w:pPr>
      <w:r>
        <w:rPr>
          <w:rFonts w:ascii="Amiri" w:hAnsi="Amiri" w:eastAsia="Amiri" w:cs="Amiri"/>
          <w:color w:val="111111"/>
          <w:sz w:val="28"/>
          <w:sz w:val="28"/>
          <w:szCs w:val="28"/>
          <w:rtl w:val="true"/>
          <w:lang w:bidi="ar-SA"/>
        </w:rPr>
        <w:t xml:space="preserve">و لا يخلو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إشكال</w:t>
      </w:r>
    </w:p>
    <w:p>
      <w:pPr>
        <w:pStyle w:val="Heading6"/>
        <w:numPr>
          <w:ilvl w:val="5"/>
          <w:numId w:val="1"/>
        </w:numPr>
        <w:rPr/>
      </w:pPr>
      <w:bookmarkStart w:id="286" w:name="__RefHeading___Toc9765804_2142443653"/>
      <w:bookmarkStart w:id="287" w:name="_Toc110"/>
      <w:bookmarkEnd w:id="286"/>
      <w:r>
        <w:rPr>
          <w:rtl w:val="true"/>
        </w:rPr>
        <w:t>منها</w:t>
      </w:r>
      <w:r>
        <w:rPr>
          <w:rtl w:val="true"/>
        </w:rPr>
        <w:t xml:space="preserve">: </w:t>
      </w:r>
      <w:r>
        <w:rPr>
          <w:rtl w:val="true"/>
        </w:rPr>
        <w:t>أنّ فسخ الأصيل لإنشائه قبل إجازة الآخر مبطل له على القول بالنقل، دون الكشف</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تصرف الاصيل فيما انتقل عنه، بناء على النقل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بطلان إنشاء الاصيل بفسخه قبل اجازة الآخر، فاذا فسخ الاصيل قبل اجازة الآخر كان الفسخ هذا مبطلا للعقد بسبب هذا الاجماع فلا ينفع انضمام الجزء الآخر و هو الاجازة في وجود المسبب و هو الاثر بمعنى الاسم المصدري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لو اردنا أن نستدل لمنع كون فسخ الاصيل لانشائه موجبا لبطلان العقد فالأنسب في الاستدلال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الاشتراط المذكور مدفوع بالإطلاقات الواردة في صحة العقود و لزومها، فإن تلك الاطلاقات كافية في المقام</w:t>
      </w:r>
    </w:p>
    <w:p>
      <w:pPr>
        <w:pStyle w:val="BookText"/>
        <w:rPr/>
      </w:pPr>
      <w:r>
        <w:rPr>
          <w:rFonts w:ascii="Amiri" w:hAnsi="Amiri" w:eastAsia="Amiri" w:cs="Amiri"/>
          <w:color w:val="111111"/>
          <w:sz w:val="28"/>
          <w:sz w:val="28"/>
          <w:szCs w:val="28"/>
          <w:rtl w:val="true"/>
          <w:lang w:bidi="ar-SA"/>
        </w:rPr>
        <w:t>و المراد من الاطلاقات آية أَوْفُوا بِالْعُقُودِ ، وَ أَحَلَّ اَللّٰهُ اَلْبَيْعَ و تِجٰارَةً عَنْ تَرٰاضٍ‌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دفع احتمال الاشتراط المذكور بالإطلاقات الواردة لا يخلو عن إشكال</w:t>
      </w:r>
    </w:p>
    <w:p>
      <w:pPr>
        <w:pStyle w:val="BookText"/>
        <w:rPr/>
      </w:pPr>
      <w:r>
        <w:rPr>
          <w:rFonts w:ascii="Amiri" w:hAnsi="Amiri" w:eastAsia="Amiri" w:cs="Amiri"/>
          <w:color w:val="111111"/>
          <w:sz w:val="28"/>
          <w:sz w:val="28"/>
          <w:szCs w:val="28"/>
          <w:rtl w:val="true"/>
          <w:lang w:bidi="ar-SA"/>
        </w:rPr>
        <w:t>وجه الإشكال أن الاصيل بعد أن رجع عن إنشائه بالفسخ قبل اجازة الآخر يشك في صدق العقد و العهد على مثل هذا العقد فلا يجوز التمسك حينئذ بالإطلاقات الواردة على صحة هذا العقد و لزومها، لأن الشبهة موضوعية فلا مجال للاستصحاب</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بعض تلك الثمرات المترتبة على القول بالكشف و النقل تصرف المباشر الاصيل فيما انتقل عنه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الاجازة ناقلة من حين </w:t>
      </w:r>
    </w:p>
    <w:p>
      <w:pPr>
        <w:pStyle w:val="BookText"/>
        <w:rPr/>
      </w:pPr>
      <w:r>
        <w:rPr>
          <w:rFonts w:ascii="Amiri" w:hAnsi="Amiri" w:eastAsia="Amiri" w:cs="Amiri"/>
          <w:color w:val="111111"/>
          <w:sz w:val="28"/>
          <w:sz w:val="28"/>
          <w:szCs w:val="28"/>
          <w:rtl w:val="true"/>
          <w:lang w:bidi="ar-SA"/>
        </w:rPr>
        <w:t xml:space="preserve">و إن قلنا بأن فسخه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مبطل لإنشائه</w:t>
      </w:r>
    </w:p>
    <w:p>
      <w:p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جارية من فضولي جاز له وطؤها، و إن استولدها صارت أم ولد، لأنها ملكه</w:t>
      </w:r>
    </w:p>
    <w:p>
      <w:pPr>
        <w:pStyle w:val="BookText"/>
        <w:rPr/>
      </w:pPr>
      <w:r>
        <w:rPr>
          <w:rFonts w:ascii="Amiri" w:hAnsi="Amiri" w:eastAsia="Amiri" w:cs="Amiri"/>
          <w:color w:val="111111"/>
          <w:sz w:val="28"/>
          <w:sz w:val="28"/>
          <w:szCs w:val="28"/>
          <w:rtl w:val="true"/>
          <w:lang w:bidi="ar-SA"/>
        </w:rPr>
        <w:t xml:space="preserve">و كذا لو زوجت نفسها من فضولي جاز لها التزويج من الغير، فلو حصلت الاجازة في المثالين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 لعدم بقاء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قابلا</w:t>
      </w:r>
    </w:p>
    <w:p>
      <w:pPr>
        <w:pStyle w:val="BookText"/>
        <w:rPr/>
      </w:pPr>
      <w:r>
        <w:rPr>
          <w:rFonts w:ascii="Amiri" w:hAnsi="Amiri" w:eastAsia="Amiri" w:cs="Amiri"/>
          <w:color w:val="111111"/>
          <w:sz w:val="28"/>
          <w:sz w:val="28"/>
          <w:szCs w:val="28"/>
          <w:rtl w:val="true"/>
          <w:lang w:bidi="ar-SA"/>
        </w:rPr>
        <w:t>و الحاصل أن الفسخ القولي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مبطل لإنشاء الاصيل إلا أن له فعل ما ينافي انتقال المال عنه على وجه يفوت محل الاجازة فينفسخ العقد بنفسه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صدورها، حيث إن الملك باق على ملك صاحبه الاصيل قبل الاجازة فتصرفه تصرف في ملكه، فالاجازة الصادرة بعده تكون لغوا</w:t>
      </w:r>
    </w:p>
    <w:p>
      <w:pPr>
        <w:pStyle w:val="BookText"/>
        <w:rPr/>
      </w:pPr>
      <w:r>
        <w:rPr>
          <w:rFonts w:ascii="Amiri" w:hAnsi="Amiri" w:eastAsia="Amiri" w:cs="Amiri"/>
          <w:color w:val="111111"/>
          <w:sz w:val="28"/>
          <w:sz w:val="28"/>
          <w:szCs w:val="28"/>
          <w:rtl w:val="true"/>
          <w:lang w:bidi="ar-SA"/>
        </w:rPr>
        <w:t>بخلاف ما لو قلنا بالكشف فإن التصرف باطل لو اجاز المالك لكشف الاجازة عن كون التصرف واقعا في ملك المشتري مثلا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فسخ المباشر الاصيل غير مبطل لانشائه كما افاد عدم البطلان المحقق القمي قدس سره عند ما نقل عنه الشيخ في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ما اعترضه بعض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تصرف الاصيل فيما انتقل عنه على القول بالنقل قبل الاجازة</w:t>
      </w:r>
    </w:p>
    <w:p>
      <w:pPr>
        <w:pStyle w:val="BookText"/>
        <w:rPr/>
      </w:pPr>
      <w:r>
        <w:rPr>
          <w:rFonts w:ascii="Amiri" w:hAnsi="Amiri" w:eastAsia="Amiri" w:cs="Amiri"/>
          <w:color w:val="111111"/>
          <w:sz w:val="28"/>
          <w:sz w:val="28"/>
          <w:szCs w:val="28"/>
          <w:rtl w:val="true"/>
          <w:lang w:bidi="ar-SA"/>
        </w:rPr>
        <w:t>اى فعلى ضوء ما ذكرنا فلو باع الاصيل من 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المشتري فضوليا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الجارية من فضولي، و تزويج المرأة نفسها من 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الوطء، و التزويج للغير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الفعل المنافي لانتقال المال عنه على وجه يفوت محل </w:t>
      </w:r>
    </w:p>
    <w:p>
      <w:pPr>
        <w:pStyle w:val="BookText"/>
        <w:rPr/>
      </w:pPr>
      <w:r>
        <w:rPr>
          <w:rFonts w:ascii="Amiri" w:hAnsi="Amiri" w:eastAsia="Amiri" w:cs="Amiri"/>
          <w:color w:val="111111"/>
          <w:sz w:val="28"/>
          <w:sz w:val="28"/>
          <w:szCs w:val="28"/>
          <w:rtl w:val="true"/>
          <w:lang w:bidi="ar-SA"/>
        </w:rPr>
        <w:t xml:space="preserve">و ربما احتمل عدم جواز التصرف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أيضا</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عموم وجوب الوفاء بالعقد في حق الاصيل و إن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الطرف الآخر</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المحقق الثاني في مسألة شراء الغاصب بعين المال المغصوب،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للبائع، و لا للغاصب التصرف في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لامكان الاجازة، و لا سيما على القول بالكشف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كالوطء، و التزويج للغير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القول بأن الاجازة ناقلة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لعل منشأ عدم جواز التصرف من قبل الاصيل على القول بالنقل</w:t>
      </w:r>
    </w:p>
    <w:p>
      <w:pPr>
        <w:pStyle w:val="BookText"/>
        <w:rPr/>
      </w:pPr>
      <w:r>
        <w:rPr>
          <w:rFonts w:ascii="Amiri" w:hAnsi="Amiri" w:eastAsia="Amiri" w:cs="Amiri"/>
          <w:color w:val="111111"/>
          <w:sz w:val="28"/>
          <w:sz w:val="28"/>
          <w:szCs w:val="28"/>
          <w:rtl w:val="true"/>
          <w:lang w:bidi="ar-SA"/>
        </w:rPr>
        <w:t>خلاصة الاحتمال أن عقد الفضولي جامع لجميع الشرائط سوى الرضا فآية أَوْفُوا بِالْعُقُودِ تشمله فيجب الوفاء بالعقد فلا يجوز للاصيل التصرف في المبيع قبل اجازة الآخر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إن لم يجب الوفاء بالعهد في الطرف الآخر ما دام لم يجز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جواز تصرف الاصيل فيما انتقل عنه لاجل جريان عموم وجوب الوفاء بالعقد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العين المنتقلة عن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الغاصب هو الفضولي، حيث يرى المحقق الثاني أن الفضولي غاصب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الكشف بكلا 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و الحكمي</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افاده المحقق الثاني في هذا المقام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الاجازة على القول بالنقل له مدخل في العقد شرطا أو شطرا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يتحقق الشرط، أو الجزء لم يجب الوفاء على احد من المتعاقدين، لأن المامور به بالوفاء هو العقد المقيد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يوجد إلا بعد القيد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على النقل</w:t>
      </w:r>
    </w:p>
    <w:p>
      <w:pPr>
        <w:pStyle w:val="BookText"/>
        <w:rPr/>
      </w:pPr>
      <w:r>
        <w:rPr>
          <w:rFonts w:ascii="Amiri" w:hAnsi="Amiri" w:eastAsia="Amiri" w:cs="Amiri"/>
          <w:color w:val="111111"/>
          <w:sz w:val="28"/>
          <w:sz w:val="28"/>
          <w:szCs w:val="28"/>
          <w:rtl w:val="true"/>
          <w:lang w:bidi="ar-SA"/>
        </w:rPr>
        <w:t xml:space="preserve">و أما على القول بالكشف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التصرف فيه على ما يستفاد من كلمات جماعة كالعلامة، و السيد العميدي، و المحقق الثاني، و ظاهر غيرهم</w:t>
      </w:r>
    </w:p>
    <w:p>
      <w:pPr>
        <w:pStyle w:val="BookText"/>
        <w:rPr/>
      </w:pPr>
      <w:r>
        <w:rPr>
          <w:rFonts w:ascii="Amiri" w:hAnsi="Amiri" w:eastAsia="Amiri" w:cs="Amiri"/>
          <w:color w:val="111111"/>
          <w:sz w:val="28"/>
          <w:sz w:val="28"/>
          <w:szCs w:val="28"/>
          <w:rtl w:val="true"/>
          <w:lang w:bidi="ar-SA"/>
        </w:rPr>
        <w:t xml:space="preserve">و ربما اعترض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المانع له من التصرف، لأن مجرد احتمال انتقال المال عنه في الواقع لا يقدح في السلطنة الثابتة له،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فيما افاده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تصرف الاصيل فيما انتقل عنه لاجل جريان عموم وجوب الوفاء بالعقد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وجه النظر في المتن فلا نعيده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جزء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المقيد بالاجازة الذي هو شرط في العقد، أو جزء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الاجازة على نحو الشرطية، أو الجزئية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تصرف الاصيل فيما انتقل، أو عدم جواز تصرفه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الكشف بكلا قسميه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عدم جواز التصرف للاصيل على القول بالكشف بكلا قسميه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لاجل أن مجرد انتقال المال عن الاصيل لا يضر في السلطنة الثابتة له صرح بعض المعاصرين بجواز التصرف للاصيل مطلقا، سواء قلنا بالكشف بكلا قسميه أم قلنا بالنقل </w:t>
      </w:r>
    </w:p>
    <w:p>
      <w:pPr>
        <w:pStyle w:val="BookText"/>
        <w:rPr/>
      </w:pPr>
      <w:r>
        <w:rPr>
          <w:rFonts w:ascii="Amiri" w:hAnsi="Amiri" w:eastAsia="Amiri" w:cs="Amiri"/>
          <w:color w:val="111111"/>
          <w:sz w:val="28"/>
          <w:sz w:val="28"/>
          <w:szCs w:val="28"/>
          <w:rtl w:val="true"/>
          <w:lang w:bidi="ar-SA"/>
        </w:rPr>
        <w:t>بعض المعاصرين بجواز التصرف مطلقا</w:t>
      </w:r>
    </w:p>
    <w:p>
      <w:pPr>
        <w:pStyle w:val="BookText"/>
        <w:rPr/>
      </w:pPr>
      <w:r>
        <w:rPr>
          <w:rFonts w:ascii="Amiri" w:hAnsi="Amiri" w:eastAsia="Amiri" w:cs="Amiri"/>
          <w:color w:val="111111"/>
          <w:sz w:val="28"/>
          <w:sz w:val="28"/>
          <w:szCs w:val="28"/>
          <w:rtl w:val="true"/>
          <w:lang w:bidi="ar-SA"/>
        </w:rPr>
        <w:t xml:space="preserve">نعم اذا حصلت الاجازة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كشفت عن بطلان كل تصرف مناف لانتقال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الى المجيز فياخذ المال مع بقائه، و بدله مع تلفه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باجازة المالك لم يجز له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عموم وجوب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على الاصيل، و لزوم العقد، و حرمة نقضه من جانبه</w:t>
      </w:r>
    </w:p>
    <w:p>
      <w:pPr>
        <w:pStyle w:val="BookText"/>
        <w:rPr/>
      </w:pPr>
      <w:r>
        <w:rPr>
          <w:rFonts w:ascii="Amiri" w:hAnsi="Amiri" w:eastAsia="Amiri" w:cs="Amiri"/>
          <w:color w:val="111111"/>
          <w:sz w:val="28"/>
          <w:sz w:val="28"/>
          <w:szCs w:val="28"/>
          <w:rtl w:val="true"/>
          <w:lang w:bidi="ar-SA"/>
        </w:rPr>
        <w:t xml:space="preserve">و وجوب الوفاء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مراعى باجازة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حتى مع العلم بعدم اجازة المالك</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أنه لا فائدة في أصالة عدم الاجازة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تصرف الاصيل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لبطلان كل تصرف بعد حصول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بعض المعاصرين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الاصيل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افاده بعض المعاصرين في هذا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بالعقد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الاصيل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حصلت الاجازة كشفت عن بطلان كل تصرف و إن لم تحصل صح التصرف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عموم وجوب الوفاء بالعقد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من أن مقتضى عموم وجوب الوفاء بالعقد وجوب الوفاء على الاصيل حتى مع العلم بعدم صدور الاجازة من المالك يظهر عدم الفائدة في جريان أصالة عدم الاجازة، لأن جريان أصالة عدم الاجازة لا تزيد على العلم بعدم الاجازة </w:t>
      </w:r>
    </w:p>
    <w:p>
      <w:pPr>
        <w:pStyle w:val="BookText"/>
        <w:rPr/>
      </w:pPr>
      <w:r>
        <w:rPr>
          <w:rFonts w:ascii="Amiri" w:hAnsi="Amiri" w:eastAsia="Amiri" w:cs="Amiri"/>
          <w:color w:val="111111"/>
          <w:sz w:val="28"/>
          <w:sz w:val="28"/>
          <w:szCs w:val="28"/>
          <w:rtl w:val="true"/>
          <w:lang w:bidi="ar-SA"/>
        </w:rPr>
        <w:t xml:space="preserve">لكن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المعاصر صحيح على مذهبه في 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كون العقد مشروطا بتعقبه بالاجازة، لعدم إحراز الشرط مع الشك فلا يجب الوفاء به على احد من المتعاقدين</w:t>
      </w:r>
    </w:p>
    <w:p>
      <w:pPr>
        <w:pStyle w:val="BookText"/>
        <w:rPr/>
      </w:pPr>
      <w:r>
        <w:rPr>
          <w:rFonts w:ascii="Amiri" w:hAnsi="Amiri" w:eastAsia="Amiri" w:cs="Amiri"/>
          <w:color w:val="111111"/>
          <w:sz w:val="28"/>
          <w:sz w:val="28"/>
          <w:szCs w:val="28"/>
          <w:rtl w:val="true"/>
          <w:lang w:bidi="ar-SA"/>
        </w:rPr>
        <w:t>و أما على المشهور في معنى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المتأخرة شرطا، لكون العقد السابق بنفسه مؤثرا تاما فالذي يجب الوفاء به هو نفس العقد من غير 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الاصيل الالتزام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نقضه الى أن ينقض، فإن رد المالك فسخ العقد من طرف الاصيل، كما أن اجازته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امضاء له من طرف الفضولي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تصرف الاصيل في العين المنتقلة عنه مطلقا على الكشف و النقل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بمعناه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الشرط الامر المنتزع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تعقب الاجازة، لا نفس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القسم الاول من قسمي الكشف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غير تقييد العقد بشيء آخر و هو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قد ثبت هذا العقد الذي يجب الوفاء به من غير تقييد عند ما انشأه العاقد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بهذا العقد الذي تحقق و ثبت في الخارج الذي انشأه العاقد الفضولي، و يجب على الاصيل أن لا ينقضه الى أن ينقضه الطرف الآخر فإن نقضه بالرد فسخ العقد من قبل الاصيل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كما أن اجازة المالك يكون إمضاء للعقد الصادر من قبل الفضولي و طرفه </w:t>
      </w:r>
    </w:p>
    <w:p>
      <w:pPr>
        <w:pStyle w:val="BookText"/>
        <w:rPr/>
      </w:pPr>
      <w:r>
        <w:rPr>
          <w:rFonts w:ascii="Amiri" w:hAnsi="Amiri" w:eastAsia="Amiri" w:cs="Amiri"/>
          <w:color w:val="111111"/>
          <w:sz w:val="28"/>
          <w:sz w:val="28"/>
          <w:szCs w:val="28"/>
          <w:rtl w:val="true"/>
          <w:lang w:bidi="ar-SA"/>
        </w:rPr>
        <w:t xml:space="preserve">و الحاصل أنه إذا تحقق العقد فمقتضى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على كون ما يجب الوفاء به هو العقد، من دون ضميمة شيء شرطا، أو 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نقضه على الاصيل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تصرف يعد نقضا لعقد المبادلة بمعنى عدم اجتماعه مع صحة العقد فهو غير جائز</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فساد توهم أن العمل بمقتضى العقد كما يوجب حرمة تصرف الاصيل فيما انتقل عنه كذلك يوجب جواز تصرفه فيما انتقل إليه،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العقد مبادلة المالين فحرمة التصرف في ماله مع حرمة التصرف في عوضه تنافي مقتضى العقد اعني المبادلة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الفساد أن الثابت من وجوب وفاء العاقد بما التزم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عموم أَوْفُوا بِالْعُقُودِ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الكشف بكلا قسميه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علم أن المالك يجيز أم لا، و سواء علم بعدم اجازة المالك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الاصيل الالتزام بالعقد و حرمة نقضه الى أن ينقض من الطرف الآخر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قبل المتوهم للقول بأن العمل بمقتضى العقد كما يوجب حرمة تصرف الاصيل فيما انتقل عنه كذلك يوجب جواز تصرفه فيما انتقل إليه من قبل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مفهوم المبادلة هو حرمة التصرف فيما انتقل عنه بالعقد و جواز التصرف فيما انتقل إليه بنفس العقد، اذ الحكم باحدهما و هو حرمة التصرف فقط دون جواز التصرف مناف لمفهوم المبادلة و المعاوضة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الاصيل </w:t>
      </w:r>
    </w:p>
    <w:p>
      <w:pPr>
        <w:pStyle w:val="BookText"/>
        <w:rPr/>
      </w:pPr>
      <w:r>
        <w:rPr>
          <w:rFonts w:ascii="Amiri" w:hAnsi="Amiri" w:eastAsia="Amiri" w:cs="Amiri"/>
          <w:color w:val="111111"/>
          <w:sz w:val="28"/>
          <w:sz w:val="28"/>
          <w:szCs w:val="28"/>
          <w:rtl w:val="true"/>
          <w:lang w:bidi="ar-SA"/>
        </w:rPr>
        <w:t>على نفسه من المبادلة حرمة نقضه، و التخطي عنه</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إلا على حرمة التصرف في ماله، حيث التزم بخروجه عن ملكه و لو بالبدل</w:t>
      </w:r>
    </w:p>
    <w:p>
      <w:pPr>
        <w:pStyle w:val="BookText"/>
        <w:rPr/>
      </w:pPr>
      <w:r>
        <w:rPr>
          <w:rFonts w:ascii="Amiri" w:hAnsi="Amiri" w:eastAsia="Amiri" w:cs="Amiri"/>
          <w:color w:val="111111"/>
          <w:sz w:val="28"/>
          <w:sz w:val="28"/>
          <w:szCs w:val="28"/>
          <w:rtl w:val="true"/>
          <w:lang w:bidi="ar-SA"/>
        </w:rPr>
        <w:t xml:space="preserve">و أما دخول البدل في ملكه فليس مما التزمه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مما جعله لنفسه، و مقتضى الوفاء بالعقد حرمة رفع اليد عما التزم على نفسه</w:t>
      </w:r>
    </w:p>
    <w:p>
      <w:pPr>
        <w:pStyle w:val="BookText"/>
        <w:rPr/>
      </w:pPr>
      <w:r>
        <w:rPr>
          <w:rFonts w:ascii="Amiri" w:hAnsi="Amiri" w:eastAsia="Amiri" w:cs="Amiri"/>
          <w:color w:val="111111"/>
          <w:sz w:val="28"/>
          <w:sz w:val="28"/>
          <w:szCs w:val="28"/>
          <w:rtl w:val="true"/>
          <w:lang w:bidi="ar-SA"/>
        </w:rPr>
        <w:t xml:space="preserve">و أما قيد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مال فهو خارج عن الالتزام على نفسه و إن كان داخلا في مفهوم المبادلة، فلو لم يتصرف في مال صاحبه لم يكن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للمبادلة</w:t>
      </w:r>
    </w:p>
    <w:p>
      <w:pPr>
        <w:pStyle w:val="BookText"/>
        <w:rPr/>
      </w:pPr>
      <w:r>
        <w:rPr>
          <w:rFonts w:ascii="Amiri" w:hAnsi="Amiri" w:eastAsia="Amiri" w:cs="Amiri"/>
          <w:color w:val="111111"/>
          <w:sz w:val="28"/>
          <w:sz w:val="28"/>
          <w:szCs w:val="28"/>
          <w:rtl w:val="true"/>
          <w:lang w:bidi="ar-SA"/>
        </w:rPr>
        <w:t xml:space="preserve">فالمرجع في هذا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و تركا الى ما يقتضيه الاصل و هي أصالة عدم الانتقال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أن الالتزام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تقدير الاجازة و دخول البدل في ملكه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الثابت من وجوب الوفاء بالعقد هو حرمة نقض الاصيل العقد، و عدم جواز التخطي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يحرم على الاصيل نقضه بعدم جواز التصرف فيما انتقل إليه، أو يحرم التخطي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 ما التزم على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التصرف فيما انتقل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تصرف الاصيل فيما انتقل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انتقال مال الآخر الى الاصيل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التزام الاصيل على نفسه حرمة نقضه، و التخطي عنه </w:t>
      </w:r>
    </w:p>
    <w:p>
      <w:pPr>
        <w:pStyle w:val="BookText"/>
        <w:rPr/>
      </w:pPr>
      <w:r>
        <w:rPr>
          <w:rFonts w:ascii="Amiri" w:hAnsi="Amiri" w:eastAsia="Amiri" w:cs="Amiri"/>
          <w:color w:val="111111"/>
          <w:sz w:val="28"/>
          <w:sz w:val="28"/>
          <w:szCs w:val="28"/>
          <w:rtl w:val="true"/>
          <w:lang w:bidi="ar-SA"/>
        </w:rPr>
        <w:t xml:space="preserve">فالالتزام معلق على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تحققه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كالنذر المعلق على شرط حيث حكم جماعة بجواز التصرف في المال المنذور قبل تحقق الشرط اذا لم يعلم بتحققه</w:t>
      </w:r>
    </w:p>
    <w:p>
      <w:pPr>
        <w:pStyle w:val="BookText"/>
        <w:rPr/>
      </w:pPr>
      <w:r>
        <w:rPr>
          <w:rFonts w:ascii="Amiri" w:hAnsi="Amiri" w:eastAsia="Amiri" w:cs="Amiri"/>
          <w:color w:val="111111"/>
          <w:sz w:val="28"/>
          <w:sz w:val="28"/>
          <w:szCs w:val="28"/>
          <w:rtl w:val="true"/>
          <w:lang w:bidi="ar-SA"/>
        </w:rPr>
        <w:t xml:space="preserve">فكما أن التصرف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حنثا فكذا التصرف فيما نحن فيه قبل العلم بتحقق الاجازة لا يعد نقضا لما التزمه، اذ لم يلتزمه في الحقيقة إلا معلقا</w:t>
      </w:r>
    </w:p>
    <w:p>
      <w:pPr>
        <w:pStyle w:val="BookText"/>
        <w:rPr/>
      </w:pPr>
      <w:r>
        <w:rPr>
          <w:rFonts w:ascii="Amiri" w:hAnsi="Amiri" w:eastAsia="Amiri" w:cs="Amiri"/>
          <w:color w:val="111111"/>
          <w:sz w:val="28"/>
          <w:sz w:val="28"/>
          <w:szCs w:val="28"/>
          <w:rtl w:val="true"/>
          <w:lang w:bidi="ar-SA"/>
        </w:rPr>
        <w:t xml:space="preserve">مدفوعة بعد تسليم جواز التصرف في مسألة النذر المشهورة بالإشكال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أن الالتزام هنا غير معلق على الاجازة، و إنما التزم بالمبادلة متوقعا للاجازة فيجب عليه الوفاء به، و يحرم عليه نقضه الى أن يحصل ما يتوقعه من الاجازة، أو ينتقض التزامه برد المالك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تقدير الاجازة، و دخول البدل في ملكه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هذا الالتزام شبيه بالنذر المعلق على شيء، فإن من نذر بإعطاء دينار معين مثلا الى هاشمي لو قضيت حاجته فقد حكم بعض الفقهاء بجواز التصرف في الدينار المعين المنذور قبل تحقق حاجته التي هو الشرط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التصرف في المنذور حين لم يعلم الناذر بتحقق الشرط و هو قضاء حاجته لم يكن حنثا لنذره حتى يوجب الكفارة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و الباء بيان لكيفية الدفاع</w:t>
      </w:r>
    </w:p>
    <w:p>
      <w:pPr>
        <w:pStyle w:val="BookText"/>
        <w:rPr/>
      </w:pPr>
      <w:r>
        <w:rPr>
          <w:rFonts w:ascii="Amiri" w:hAnsi="Amiri" w:eastAsia="Amiri" w:cs="Amiri"/>
          <w:color w:val="111111"/>
          <w:sz w:val="28"/>
          <w:sz w:val="28"/>
          <w:szCs w:val="28"/>
          <w:rtl w:val="true"/>
          <w:lang w:bidi="ar-SA"/>
        </w:rPr>
        <w:t>و خلاصة الدفاع أنه فرق بين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تصرف الاصيل فيما انتقل عنه</w:t>
      </w:r>
    </w:p>
    <w:p>
      <w:pPr>
        <w:pStyle w:val="BookText"/>
        <w:rPr/>
      </w:pPr>
      <w:r>
        <w:rPr>
          <w:rFonts w:ascii="Amiri" w:hAnsi="Amiri" w:eastAsia="Amiri" w:cs="Amiri"/>
          <w:color w:val="111111"/>
          <w:sz w:val="28"/>
          <w:sz w:val="28"/>
          <w:szCs w:val="28"/>
          <w:rtl w:val="true"/>
          <w:lang w:bidi="ar-SA"/>
        </w:rPr>
        <w:t>و بين تصرف الناذر في المنذور المعين قبل تحقق شرطه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الشيخ كيفية الفرق بينهما فلا نعيده </w:t>
      </w:r>
    </w:p>
    <w:p>
      <w:pPr>
        <w:pStyle w:val="BookText"/>
        <w:rPr/>
      </w:pPr>
      <w:r>
        <w:rPr>
          <w:rFonts w:ascii="Amiri" w:hAnsi="Amiri" w:eastAsia="Amiri" w:cs="Amiri"/>
          <w:color w:val="111111"/>
          <w:sz w:val="28"/>
          <w:sz w:val="28"/>
          <w:szCs w:val="28"/>
          <w:rtl w:val="true"/>
          <w:lang w:bidi="ar-SA"/>
        </w:rPr>
        <w:t>و لأجل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حرمة النقض بما يعد من التصرفات منافيا لما التزمه الاصيل على نفسه، دون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القواعد في باب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الفضولي احد طرفي العقد ثبت في حق المباشر تحريم المصاهرة، 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زوجا حرمت عليه الخامسة، و الاخت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ذكرنا</w:t>
      </w:r>
    </w:p>
    <w:p>
      <w:pPr>
        <w:pStyle w:val="BookText"/>
        <w:rPr/>
      </w:pPr>
      <w:r>
        <w:rPr>
          <w:rFonts w:ascii="Amiri" w:hAnsi="Amiri" w:eastAsia="Amiri" w:cs="Amiri"/>
          <w:color w:val="111111"/>
          <w:sz w:val="28"/>
          <w:sz w:val="28"/>
          <w:szCs w:val="28"/>
          <w:rtl w:val="true"/>
          <w:lang w:bidi="ar-SA"/>
        </w:rPr>
        <w:t>و خلاصة ما ذكره الشيخ هو عدم جواز مخالفة الاصيل لما التزمه على نفسه فيما اذا كان احد طرفي العقد فضوليا في الآثار المترتبة على نفسه و ضرره</w:t>
      </w:r>
    </w:p>
    <w:p>
      <w:pPr>
        <w:pStyle w:val="BookText"/>
        <w:rPr/>
      </w:pPr>
      <w:r>
        <w:rPr>
          <w:rFonts w:ascii="Amiri" w:hAnsi="Amiri" w:eastAsia="Amiri" w:cs="Amiri"/>
          <w:color w:val="111111"/>
          <w:sz w:val="28"/>
          <w:sz w:val="28"/>
          <w:szCs w:val="28"/>
          <w:rtl w:val="true"/>
          <w:lang w:bidi="ar-SA"/>
        </w:rPr>
        <w:t>و هنا يروم أن يستشهد بكلام العلامة قدس سره على ما افاده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القواعد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دون التصرفات غير المنافية لما التزمه الاصيل على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مقول قول العلامة في القواعد</w:t>
      </w:r>
    </w:p>
    <w:p>
      <w:pPr>
        <w:pStyle w:val="BookText"/>
        <w:rPr/>
      </w:pPr>
      <w:r>
        <w:rPr>
          <w:rFonts w:ascii="Amiri" w:hAnsi="Amiri" w:eastAsia="Amiri" w:cs="Amiri"/>
          <w:color w:val="111111"/>
          <w:sz w:val="28"/>
          <w:sz w:val="28"/>
          <w:szCs w:val="28"/>
          <w:rtl w:val="true"/>
          <w:lang w:bidi="ar-SA"/>
        </w:rPr>
        <w:t>و خلاصة ما افاده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الفضولي لو تولى احد طرفي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صار موجبا، أو قابلا و كان الطرف الآخر اصيلا فباشر عقد النكاح فقد ثبتت في حق المباشر الاصيل حرمة المصاهرة، لأن مناط الحرمة هو النكاح الصحيح الفعلي و قد تحقق هذا المناط بالنسبة الى المباشر الاصيل فلا يجوز له الإقدام على الخامسة اذا كان زوجا لو كان المعقود عليها هي الرابعة</w:t>
      </w:r>
    </w:p>
    <w:p>
      <w:pPr>
        <w:pStyle w:val="BookText"/>
        <w:rPr/>
      </w:pPr>
      <w:r>
        <w:rPr>
          <w:rFonts w:ascii="Amiri" w:hAnsi="Amiri" w:eastAsia="Amiri" w:cs="Amiri"/>
          <w:color w:val="111111"/>
          <w:sz w:val="28"/>
          <w:sz w:val="28"/>
          <w:szCs w:val="28"/>
          <w:rtl w:val="true"/>
          <w:lang w:bidi="ar-SA"/>
        </w:rPr>
        <w:t>فلو عقد على الخامسة لا اثر للعقد اذا كانت الاربعة موجودة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المباشر الاصيل كما عرفت آنفا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كذا تحرم على المباشر الاصيل اخت المعقود عليها فيما اذا كان احد طرفي العقد فضوليا، لعدم جواز الجمع بينهما فلا يجوز له الاقدام على نكاح الاخت بمجرد العقد </w:t>
      </w:r>
    </w:p>
    <w:p>
      <w:pPr>
        <w:pStyle w:val="BookText"/>
        <w:rPr/>
      </w:pPr>
      <w:r>
        <w:rPr>
          <w:rFonts w:ascii="Amiri" w:hAnsi="Amiri" w:eastAsia="Amiri" w:cs="Amiri"/>
          <w:color w:val="111111"/>
          <w:sz w:val="28"/>
          <w:sz w:val="28"/>
          <w:szCs w:val="28"/>
          <w:rtl w:val="true"/>
          <w:lang w:bidi="ar-SA"/>
        </w:rPr>
        <w:t xml:space="preserve">و الام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فسخت على إشكال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آثار عدم جواز مخالفة الاصيل لما التزمه على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تحرم أم المعقود عليها على المباشر الاصيل فيما اذا كان احد طرفي العقد فضوليا</w:t>
      </w:r>
    </w:p>
    <w:p>
      <w:pPr>
        <w:pStyle w:val="BookText"/>
        <w:rPr/>
      </w:pPr>
      <w:r>
        <w:rPr>
          <w:rFonts w:ascii="Amiri" w:hAnsi="Amiri" w:eastAsia="Amiri" w:cs="Amiri"/>
          <w:color w:val="111111"/>
          <w:sz w:val="28"/>
          <w:sz w:val="28"/>
          <w:szCs w:val="28"/>
          <w:rtl w:val="true"/>
          <w:lang w:bidi="ar-SA"/>
        </w:rPr>
        <w:t>هذا من آثار عدم جواز مخالفة الاصيل لما التزمه على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تحرم بنت المعقود عليها على المباشر الاصيل فلا يجوز له الإقدام على نكاحها اذا دخل المباشر الاصيل بالام</w:t>
      </w:r>
    </w:p>
    <w:p>
      <w:pPr>
        <w:pStyle w:val="BookText"/>
        <w:rPr/>
      </w:pPr>
      <w:r>
        <w:rPr>
          <w:rFonts w:ascii="Amiri" w:hAnsi="Amiri" w:eastAsia="Amiri" w:cs="Amiri"/>
          <w:color w:val="111111"/>
          <w:sz w:val="28"/>
          <w:sz w:val="28"/>
          <w:szCs w:val="28"/>
          <w:rtl w:val="true"/>
          <w:lang w:bidi="ar-SA"/>
        </w:rPr>
        <w:t>هذا من آثار عدم جواز مخالفة المباشر الاصيل لما التزمه على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اذا فسخت المعقود عليها عقد النكاح</w:t>
      </w:r>
    </w:p>
    <w:p>
      <w:pPr>
        <w:pStyle w:val="BookText"/>
        <w:rPr/>
      </w:pPr>
      <w:r>
        <w:rPr>
          <w:rFonts w:ascii="Amiri" w:hAnsi="Amiri" w:eastAsia="Amiri" w:cs="Amiri"/>
          <w:color w:val="111111"/>
          <w:sz w:val="28"/>
          <w:sz w:val="28"/>
          <w:szCs w:val="28"/>
          <w:rtl w:val="true"/>
          <w:lang w:bidi="ar-SA"/>
        </w:rPr>
        <w:t>هذا الاستثناء راجع الى الخامسة و الاخت و الام و البنت</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المعقود عليها لو فسخت عقد النكاح فلا تحرم الخامسة على المباشر الاصيل، و كذا الاخت و البنت و الام</w:t>
      </w:r>
    </w:p>
    <w:p>
      <w:pPr>
        <w:pStyle w:val="BookText"/>
        <w:rPr/>
      </w:pPr>
      <w:r>
        <w:rPr>
          <w:rFonts w:ascii="Amiri" w:hAnsi="Amiri" w:eastAsia="Amiri" w:cs="Amiri"/>
          <w:color w:val="111111"/>
          <w:sz w:val="28"/>
          <w:sz w:val="28"/>
          <w:szCs w:val="28"/>
          <w:rtl w:val="true"/>
          <w:lang w:bidi="ar-SA"/>
        </w:rPr>
        <w:t>أما عدم حرمة الخامسة على المباشر الاصيل فلخروج المعقود عليها بالفسخ عن الزوجية فلا تبقى للمباشر الاصيل اربع زوجات لو كانت له حتى تحرم الخامسة</w:t>
      </w:r>
    </w:p>
    <w:p>
      <w:pPr>
        <w:pStyle w:val="BookText"/>
        <w:rPr/>
      </w:pPr>
      <w:r>
        <w:rPr>
          <w:rFonts w:ascii="Amiri" w:hAnsi="Amiri" w:eastAsia="Amiri" w:cs="Amiri"/>
          <w:color w:val="111111"/>
          <w:sz w:val="28"/>
          <w:sz w:val="28"/>
          <w:szCs w:val="28"/>
          <w:rtl w:val="true"/>
          <w:lang w:bidi="ar-SA"/>
        </w:rPr>
        <w:t>و أما عدم حرمة الاخت على المباشر الاصيل فلما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المناط في الحرمة هو الجمع بين الاختين فالحرمة إنما تعلقت بذلك، لا بعين الاخت حتى لا يجوز نكاحها بعد فسخ المعقود عليها</w:t>
      </w:r>
    </w:p>
    <w:p>
      <w:pPr>
        <w:pStyle w:val="BookText"/>
        <w:rPr/>
      </w:pPr>
      <w:r>
        <w:rPr>
          <w:rFonts w:ascii="Amiri" w:hAnsi="Amiri" w:eastAsia="Amiri" w:cs="Amiri"/>
          <w:color w:val="111111"/>
          <w:sz w:val="28"/>
          <w:sz w:val="28"/>
          <w:szCs w:val="28"/>
          <w:rtl w:val="true"/>
          <w:lang w:bidi="ar-SA"/>
        </w:rPr>
        <w:t>و أما عدم حرمة البنت على المباشر الاصيل فلأن الحرمة إنما تعلقت بالبنت بواسطة امر عرضي و هو الدخول بامها لا بعين البنت حتى لا يجوز نكاحها بعد فسخ أمها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أن المباشر الاصيل لم يدخل بالام حتى تحرم البنت عليه </w:t>
      </w:r>
    </w:p>
    <w:p>
      <w:pPr>
        <w:pStyle w:val="BookText"/>
        <w:rPr/>
      </w:pPr>
      <w:r>
        <w:rPr>
          <w:rFonts w:ascii="Amiri" w:hAnsi="Amiri" w:eastAsia="Amiri" w:cs="Amiri"/>
          <w:color w:val="111111"/>
          <w:sz w:val="28"/>
          <w:sz w:val="28"/>
          <w:szCs w:val="28"/>
          <w:rtl w:val="true"/>
          <w:lang w:bidi="ar-SA"/>
        </w:rPr>
        <w:t xml:space="preserve">في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لترتبه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عقد لازم فلا يقع المصاهرة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 تحريم أم المعقود عليها على المباشر الاصيل بعد فسخ المعقود عليها إشكال</w:t>
      </w:r>
    </w:p>
    <w:p>
      <w:pPr>
        <w:pStyle w:val="BookText"/>
        <w:rPr/>
      </w:pPr>
      <w:r>
        <w:rPr>
          <w:rFonts w:ascii="Amiri" w:hAnsi="Amiri" w:eastAsia="Amiri" w:cs="Amiri"/>
          <w:color w:val="111111"/>
          <w:sz w:val="28"/>
          <w:sz w:val="28"/>
          <w:szCs w:val="28"/>
          <w:rtl w:val="true"/>
          <w:lang w:bidi="ar-SA"/>
        </w:rPr>
        <w:t>وجه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التحريم في الام هو العقد الصحيح اللازم و قد وقع هذا العقد الصحيح اللازم من المباشر الاصيل، لأنه المفروض</w:t>
      </w:r>
    </w:p>
    <w:p>
      <w:pPr>
        <w:pStyle w:val="BookText"/>
        <w:rPr/>
      </w:pPr>
      <w:r>
        <w:rPr>
          <w:rFonts w:ascii="Amiri" w:hAnsi="Amiri" w:eastAsia="Amiri" w:cs="Amiri"/>
          <w:color w:val="111111"/>
          <w:sz w:val="28"/>
          <w:sz w:val="28"/>
          <w:szCs w:val="28"/>
          <w:rtl w:val="true"/>
          <w:lang w:bidi="ar-SA"/>
        </w:rPr>
        <w:t>و وجه عدم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فسخ العقد من قبل المعقود عليها رفع لاصل النكاح فترتفع أحكامه التي منها حرمة نكاح الام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لو طلق المباشر الاصيل المعقود عليها فهل يفيد هذا الطلاق رفع حرمة المصاهرة الثابتة بالنكاح قبل الطلاق أم لا يفيد؟</w:t>
      </w:r>
    </w:p>
    <w:p>
      <w:pPr>
        <w:pStyle w:val="BookText"/>
        <w:rPr/>
      </w:pPr>
      <w:r>
        <w:rPr>
          <w:rFonts w:ascii="Amiri" w:hAnsi="Amiri" w:eastAsia="Amiri" w:cs="Amiri"/>
          <w:color w:val="111111"/>
          <w:sz w:val="28"/>
          <w:sz w:val="28"/>
          <w:szCs w:val="28"/>
          <w:rtl w:val="true"/>
          <w:lang w:bidi="ar-SA"/>
        </w:rPr>
        <w:t>و كذا هل يفيد طلاق إباحة نكاح الخامسة و البنت و الاخت أم لا؟</w:t>
      </w:r>
    </w:p>
    <w:p>
      <w:pPr>
        <w:pStyle w:val="BookText"/>
        <w:rPr/>
      </w:pP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الطلاقة صادر من اهله، و واقع في محله، لأن المفروض لزوم العقد بالنسبة إليه فيكون رافعا لاثر العقد كما لو فسخت الزوجة فيقع المصاهرة، و نكاح الاخت و البنت و الخامسة</w:t>
      </w:r>
    </w:p>
    <w:p>
      <w:pPr>
        <w:pStyle w:val="BookText"/>
        <w:rPr/>
      </w:pPr>
      <w:r>
        <w:rPr>
          <w:rFonts w:ascii="Amiri" w:hAnsi="Amiri" w:eastAsia="Amiri" w:cs="Amiri"/>
          <w:color w:val="111111"/>
          <w:sz w:val="28"/>
          <w:sz w:val="28"/>
          <w:szCs w:val="28"/>
          <w:rtl w:val="true"/>
          <w:lang w:bidi="ar-SA"/>
        </w:rPr>
        <w:t>و من أن الطلاق فرع وقوع الزوجية و تحققها في الخارج و لم تتحقق لأن الزوجة لو فسخت و لم تجز النكاح لم تكن هناك زوجية حتى يقع الطلاق في محله</w:t>
      </w:r>
    </w:p>
    <w:p>
      <w:pPr>
        <w:pStyle w:val="BookText"/>
        <w:rPr/>
      </w:pPr>
      <w:r>
        <w:rPr>
          <w:rFonts w:ascii="Amiri" w:hAnsi="Amiri" w:eastAsia="Amiri" w:cs="Amiri"/>
          <w:color w:val="111111"/>
          <w:sz w:val="28"/>
          <w:sz w:val="28"/>
          <w:szCs w:val="28"/>
          <w:rtl w:val="true"/>
          <w:lang w:bidi="ar-SA"/>
        </w:rPr>
        <w:t>و صرف العقد اللازم على الاصيل لا يكون كافيا في صحة الطلاق فلا يفيد في رفع الحرمة، و إباحة نكاح الاخت و البنت و الخامسة فلا ترتفع الحرمة الثابتة إلا بالفسخ، أو الطلاق بعد الاجازة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لترتب الطلاق </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لم يحل لها نكاح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اذا 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الطلاق هنا 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p>
    <w:p>
      <w:pPr>
        <w:pStyle w:val="BookText"/>
        <w:rPr/>
      </w:pPr>
      <w:r>
        <w:rPr>
          <w:rFonts w:ascii="Amiri" w:hAnsi="Amiri" w:eastAsia="Amiri" w:cs="Amiri"/>
          <w:color w:val="111111"/>
          <w:sz w:val="28"/>
          <w:sz w:val="28"/>
          <w:szCs w:val="28"/>
          <w:rtl w:val="true"/>
          <w:lang w:bidi="ar-SA"/>
        </w:rPr>
        <w:t xml:space="preserve">و عن كشف اللثام نفي الاشكال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أيضا جماعة بلزوم النكاح المذكور من طرف الاصيل و فرعوا عليه تحريم المصاهرة</w:t>
      </w:r>
    </w:p>
    <w:p>
      <w:pPr>
        <w:pStyle w:val="BookText"/>
        <w:rPr/>
      </w:pPr>
      <w:r>
        <w:rPr>
          <w:rFonts w:ascii="Amiri" w:hAnsi="Amiri" w:eastAsia="Amiri" w:cs="Amiri"/>
          <w:color w:val="111111"/>
          <w:sz w:val="28"/>
          <w:sz w:val="28"/>
          <w:szCs w:val="28"/>
          <w:rtl w:val="true"/>
          <w:lang w:bidi="ar-SA"/>
        </w:rPr>
        <w:t xml:space="preserve">و أما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المزوجة فضولا، و الى أمها مثلا، و 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المباشر الاصيل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هذا الزوج الذي اختير لها فضولا، و كانت هي المتولية لطرف العقد مباشرة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الزوج فسخ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صورة كون المباشر الاصيل زوجة، و فسخ الزوج العقد يعتبر الطلاق فيها، لتوقف الطلاق على الزوجية المتوقفة على الاجازة و معها يصح الطلاق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قال صاحب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تحريم المصاهرة من طرف المباشر الاصيل لو تولى الفضولي احد طرفي العقد، و كان المباشر الاصيل الزوج، أو الزوجة</w:t>
      </w:r>
    </w:p>
    <w:p>
      <w:pPr>
        <w:pStyle w:val="BookText"/>
        <w:rPr/>
      </w:pPr>
      <w:r>
        <w:rPr>
          <w:rFonts w:ascii="Amiri" w:hAnsi="Amiri" w:eastAsia="Amiri" w:cs="Amiri"/>
          <w:color w:val="111111"/>
          <w:sz w:val="28"/>
          <w:sz w:val="28"/>
          <w:szCs w:val="28"/>
          <w:rtl w:val="true"/>
          <w:lang w:bidi="ar-SA"/>
        </w:rPr>
        <w:t>و كذا لا إشكال في تحريم الخامسة، و الجمع بين الاختين، و بنت الأم</w:t>
      </w:r>
    </w:p>
    <w:p>
      <w:pPr>
        <w:pStyle w:val="BookText"/>
        <w:rPr/>
      </w:pPr>
      <w:r>
        <w:rPr>
          <w:rFonts w:ascii="Amiri" w:hAnsi="Amiri" w:eastAsia="Amiri" w:cs="Amiri"/>
          <w:color w:val="111111"/>
          <w:sz w:val="28"/>
          <w:sz w:val="28"/>
          <w:szCs w:val="28"/>
          <w:rtl w:val="true"/>
          <w:lang w:bidi="ar-SA"/>
        </w:rPr>
        <w:t>الى هنا كان الكلام حول الآثار المترتبة على نفس المباشر الاصيل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له نقض ما التزمه على نفسه، و التخطي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يتكلم حول الآثار المترتبة للمباشر الاصيل في العقد اذا تولى احد طرفيه فضولي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ما افاده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الى المرأة المزوجة فضولا الذي </w:t>
      </w:r>
      <w:bookmarkStart w:id="288" w:name="pg15582_213177"/>
    </w:p>
    <w:p>
      <w:pPr>
        <w:pStyle w:val="BookText"/>
        <w:rPr/>
      </w:pPr>
      <w:bookmarkEnd w:id="288"/>
      <w:r>
        <w:rPr>
          <w:rFonts w:ascii="Amiri" w:hAnsi="Amiri" w:eastAsia="Amiri" w:cs="Amiri"/>
          <w:color w:val="111111"/>
          <w:sz w:val="28"/>
          <w:sz w:val="28"/>
          <w:szCs w:val="28"/>
          <w:rtl w:val="true"/>
          <w:lang w:bidi="ar-SA"/>
        </w:rPr>
        <w:t xml:space="preserve">مما لا يعد تركه نقضا لما التزم العاقد على نفسه فهو باق تحت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علاقة الزوجية غير الثابتة، بل المنفية بالأصل</w:t>
      </w:r>
    </w:p>
    <w:p>
      <w:pPr>
        <w:pStyle w:val="BookText"/>
        <w:rPr/>
      </w:pPr>
      <w:r>
        <w:rPr>
          <w:rFonts w:ascii="Amiri" w:hAnsi="Amiri" w:eastAsia="Amiri" w:cs="Amiri"/>
          <w:color w:val="111111"/>
          <w:sz w:val="28"/>
          <w:sz w:val="28"/>
          <w:szCs w:val="28"/>
          <w:rtl w:val="true"/>
          <w:lang w:bidi="ar-SA"/>
        </w:rPr>
        <w:t xml:space="preserve">فحرمة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العاقد لما عقد على نفسه لا تتوقف على ثبوت نتيجة العقد اعني علاقة الملك، أو الزوجية، بل ثبوت النتيجة تابع لثبوت حرمة النقض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9765806_2142443653"/>
      <w:bookmarkStart w:id="290" w:name="_Toc111"/>
      <w:bookmarkEnd w:id="289"/>
      <w:r>
        <w:rPr>
          <w:rtl w:val="true"/>
        </w:rPr>
        <w:t>ثم إن بعض متأخري المتأخرين ذكر ثمرات أخر لا بأس بذكرها</w:t>
      </w:r>
      <w:bookmarkEnd w:id="290"/>
    </w:p>
    <w:p>
      <w:pPr>
        <w:pStyle w:val="BookText"/>
        <w:rPr/>
      </w:pPr>
      <w:r>
        <w:rPr>
          <w:rFonts w:ascii="Amiri" w:hAnsi="Amiri" w:eastAsia="Amiri" w:cs="Amiri"/>
          <w:color w:val="111111"/>
          <w:sz w:val="28"/>
          <w:sz w:val="28"/>
          <w:szCs w:val="28"/>
          <w:rtl w:val="true"/>
          <w:lang w:bidi="ar-SA"/>
        </w:rPr>
        <w:t xml:space="preserve">ثم إن بعض متأخري المتأخرين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ثمرات اخر لا بأس بذكرها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من الآثار المترتبة للمباشر، أو النظر الى أم المرأة، أو غير النظر مما لا يعد تركه نقضا لما التزم به المباشر الاصيل على نقسه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 فهو باق على الحرمة، و داخل تحت الاصول و القواعد و هي عدم الجواز، حيث إن هذه الآثار التي هي للمباشر الاصيل إنما تجوز اذا كان العقد ملتزما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كلا طرفي العقد اصيلين</w:t>
      </w:r>
    </w:p>
    <w:p>
      <w:pPr>
        <w:pStyle w:val="BookText"/>
        <w:rPr/>
      </w:pPr>
      <w:r>
        <w:rPr>
          <w:rFonts w:ascii="Amiri" w:hAnsi="Amiri" w:eastAsia="Amiri" w:cs="Amiri"/>
          <w:color w:val="111111"/>
          <w:sz w:val="28"/>
          <w:sz w:val="28"/>
          <w:szCs w:val="28"/>
          <w:rtl w:val="true"/>
          <w:lang w:bidi="ar-SA"/>
        </w:rPr>
        <w:t>لا فيما نحن فيه الذي كان احد طرفيه فضوليا، فلا يثبت هذه الآثار التي هي للمباشر، لأن النظر الى المرأة المزوجة فضولا من لوازم الزوجية التى لم تثبت بسبب وقوع العقد فضولا، بل هو منفي بالأصل، لأن العقد لم يقع صحيحا حتى يترتب عليه هذه الآثار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الأصل هو عدم الجواز، لعدم وقوع العقد صحيحا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النظر الى المرأة المزوجة فضولا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الآثار المترتبة للمباشر الاصيل مما يعد تركه نقضا و قد ذكر الشيخ التفريع في المتن فلا نعيده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حرمة النقض فيما نحن فيه قد تحققت من المباشر الاصيل فقط، حيث كان احد المتعاطيين فضوليا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المحقق الاردبيلي قدس سره </w:t>
      </w:r>
    </w:p>
    <w:p>
      <w:pPr>
        <w:pStyle w:val="BookText"/>
        <w:rPr/>
      </w:pPr>
      <w:r>
        <w:rPr>
          <w:rFonts w:ascii="Amiri" w:hAnsi="Amiri" w:eastAsia="Amiri" w:cs="Amiri"/>
          <w:color w:val="111111"/>
          <w:sz w:val="28"/>
          <w:sz w:val="28"/>
          <w:szCs w:val="28"/>
          <w:rtl w:val="true"/>
          <w:lang w:bidi="ar-SA"/>
        </w:rPr>
        <w:t xml:space="preserve">للتنبه بها، و بما يمكن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انسلخت قابلية التملك عن احد المتبايعين بموته قبل اجازة الآخر، أو بعروض كفر بارتداد فطرى،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المبيع عبدا مسلما، أو مصحفا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فيصح حينئذ على الكشف، دون النقل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يمكن الرد على تلك الثمرات التي افادها بعض متأخري المتأخرين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بعض تلك الثمرات المترتبة على القول بالكشف، دون القول بالنقل</w:t>
      </w:r>
    </w:p>
    <w:p>
      <w:pPr>
        <w:pStyle w:val="BookText"/>
        <w:rPr/>
      </w:pPr>
      <w:r>
        <w:rPr>
          <w:rFonts w:ascii="Amiri" w:hAnsi="Amiri" w:eastAsia="Amiri" w:cs="Amiri"/>
          <w:color w:val="111111"/>
          <w:sz w:val="28"/>
          <w:sz w:val="28"/>
          <w:szCs w:val="28"/>
          <w:rtl w:val="true"/>
          <w:lang w:bidi="ar-SA"/>
        </w:rPr>
        <w:t>أليك خلاصة هذه الثمرة</w:t>
      </w:r>
    </w:p>
    <w:p>
      <w:pPr>
        <w:pStyle w:val="BookText"/>
        <w:rPr/>
      </w:pPr>
      <w:r>
        <w:rPr>
          <w:rFonts w:ascii="Amiri" w:hAnsi="Amiri" w:eastAsia="Amiri" w:cs="Amiri"/>
          <w:color w:val="111111"/>
          <w:sz w:val="28"/>
          <w:sz w:val="28"/>
          <w:szCs w:val="28"/>
          <w:rtl w:val="true"/>
          <w:lang w:bidi="ar-SA"/>
        </w:rPr>
        <w:t>إن احد المتعاقدين الذي هو الاصيل، سواء أ كان بايعا أم مشتريا لو باع شيئا، أو اشترى ثم بعد البيع، أو الشراء انسلخت عنه قابلية التملك بموت، أو بارتداد، سواء أ كان الارتداد فطريا أم مليا، و كان الانسلاخ قبل اجازة الآخر الذي هو صاحب العوض المشترى به فضولا أو المعوض الذي بيع فضولا فقد صح البيع، أو الشراء بالنسبة الى المجاز لو اجاز الآخر، لكون الاجازة كاشفة عن سبق الملك بمجرد العقد</w:t>
      </w:r>
    </w:p>
    <w:p>
      <w:pPr>
        <w:pStyle w:val="BookText"/>
        <w:rPr/>
      </w:pPr>
      <w:r>
        <w:rPr>
          <w:rFonts w:ascii="Amiri" w:hAnsi="Amiri" w:eastAsia="Amiri" w:cs="Amiri"/>
          <w:color w:val="111111"/>
          <w:sz w:val="28"/>
          <w:sz w:val="28"/>
          <w:szCs w:val="28"/>
          <w:rtl w:val="true"/>
          <w:lang w:bidi="ar-SA"/>
        </w:rPr>
        <w:t>بخلاف القول بالنقل، فإن البيع، أو الشراء باطل، لكون الاجازة كاشفة عن انتقال الملك الى المجاز عند صدور الاجازة</w:t>
      </w:r>
    </w:p>
    <w:p>
      <w:pPr>
        <w:pStyle w:val="BookText"/>
        <w:rPr/>
      </w:pPr>
      <w:r>
        <w:rPr>
          <w:rFonts w:ascii="Amiri" w:hAnsi="Amiri" w:eastAsia="Amiri" w:cs="Amiri"/>
          <w:color w:val="111111"/>
          <w:sz w:val="28"/>
          <w:sz w:val="28"/>
          <w:szCs w:val="28"/>
          <w:rtl w:val="true"/>
          <w:lang w:bidi="ar-SA"/>
        </w:rPr>
        <w:t>و المفروض أن احد المتعاقدين قد انسلخت عنه قابلية التملك بموته أو ارتداده فالعوض، أو المعوض قد انتقل الى الوراث بموته، أو ارتداده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غير المرتد الفطري و هو المرتد الملي</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راجع الى المرتد الملي، فإنه لو ارتد يملك كل شيء سوى العبد المسلم و المصحف الشريف، فإن الارتداد عن ملة يوجب انسلاخ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انسلخت قابلية المنقول بتلف، أو عروض نجاسة له مع ميعانه، الى غير ذلك</w:t>
      </w:r>
    </w:p>
    <w:p>
      <w:pPr>
        <w:pStyle w:val="BookText"/>
        <w:rPr/>
      </w:pPr>
      <w:r>
        <w:rPr>
          <w:rFonts w:ascii="Amiri" w:hAnsi="Amiri" w:eastAsia="Amiri" w:cs="Amiri"/>
          <w:color w:val="111111"/>
          <w:sz w:val="28"/>
          <w:sz w:val="28"/>
          <w:szCs w:val="28"/>
          <w:rtl w:val="true"/>
          <w:lang w:bidi="ar-SA"/>
        </w:rPr>
        <w:t xml:space="preserve">و في مقابله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تجددت القابلية قبل الاجازة بعد انعدامها حال العقد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تجددت الثمرة و بدا صلاحها بعد العقد قبل الاجازة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قابلية احد المتعاقدين عن العبد المسلم، و المصحف الكريم فقط، لا عن كل شيء، فلهذا قيد الشيخ قدس سره الارتداد الملي فيما اذا كان المبيع عبدا مسلما، أو مصحفا كريما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الثمرات التي افادها بعض متأخري المتأخرين المترتبة على القول بالكشف، أو النقل انسلاخ قابلية المالية عن المال المنقول من طرف الاصيل عوضا، أو معوضا للملك بتلف ذلك المال المنقول أو بعروض النجاسة عليه كما اذا كان دهنا مائعا و ليس قابلا للانتفاع لكل شيء</w:t>
      </w:r>
    </w:p>
    <w:p>
      <w:pPr>
        <w:pStyle w:val="BookText"/>
        <w:rPr/>
      </w:pPr>
      <w:r>
        <w:rPr>
          <w:rFonts w:ascii="Amiri" w:hAnsi="Amiri" w:eastAsia="Amiri" w:cs="Amiri"/>
          <w:color w:val="111111"/>
          <w:sz w:val="28"/>
          <w:sz w:val="28"/>
          <w:szCs w:val="28"/>
          <w:rtl w:val="true"/>
          <w:lang w:bidi="ar-SA"/>
        </w:rPr>
        <w:t>فعلى القول بالكشف يصح البيع و يكون الضرر من مال المشتري لانتقال المال إليه من حين العقد</w:t>
      </w:r>
    </w:p>
    <w:p>
      <w:pPr>
        <w:pStyle w:val="BookText"/>
        <w:rPr/>
      </w:pPr>
      <w:r>
        <w:rPr>
          <w:rFonts w:ascii="Amiri" w:hAnsi="Amiri" w:eastAsia="Amiri" w:cs="Amiri"/>
          <w:color w:val="111111"/>
          <w:sz w:val="28"/>
          <w:sz w:val="28"/>
          <w:szCs w:val="28"/>
          <w:rtl w:val="true"/>
          <w:lang w:bidi="ar-SA"/>
        </w:rPr>
        <w:t>و على القول بالنقل يصح البيع و يكون الضرر من مال البائع، لانتقال المال الى المشتري من حين صدور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 مقابل انسلاخ القابلية عن المال المنقول تجدد القابلية في المال المنقول قبل الاجازة، و بعد أن كانت القابلية معدومة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لتجدد القابلية في المال المنقول بعد أن كانت معدومة</w:t>
      </w:r>
    </w:p>
    <w:p>
      <w:pPr>
        <w:pStyle w:val="BookText"/>
        <w:rPr/>
      </w:pPr>
      <w:r>
        <w:rPr>
          <w:rFonts w:ascii="Amiri" w:hAnsi="Amiri" w:eastAsia="Amiri" w:cs="Amiri"/>
          <w:color w:val="111111"/>
          <w:sz w:val="28"/>
          <w:sz w:val="28"/>
          <w:szCs w:val="28"/>
          <w:rtl w:val="true"/>
          <w:lang w:bidi="ar-SA"/>
        </w:rPr>
        <w:t>فعلى القول بالكشف يصح البيع و تكون زكاة الزرع لو كان الزرع زكويا على المشتري، لأن بدر الصلاح كان في ملكه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القول بالنقل يصح البيع، أو الشراء، لكن الزكاة على البائع لكون ظهور الثمرة، و بدو الصلاح كان في ملكه </w:t>
      </w:r>
    </w:p>
    <w:p>
      <w:pPr>
        <w:pStyle w:val="BookText"/>
        <w:rPr/>
      </w:pPr>
      <w:r>
        <w:rPr>
          <w:rFonts w:ascii="Amiri" w:hAnsi="Amiri" w:eastAsia="Amiri" w:cs="Amiri"/>
          <w:color w:val="111111"/>
          <w:sz w:val="28"/>
          <w:sz w:val="28"/>
          <w:szCs w:val="28"/>
          <w:rtl w:val="true"/>
          <w:lang w:bidi="ar-SA"/>
        </w:rPr>
        <w:t xml:space="preserve">و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العقد فقد الشرط ثم حصل،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يعترض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الاول بامكان دعوى ظهور الأدلة في اعتبار استمرار القابلية الى حين الاجازة على الكشف فيكشف الاجازة عن حدوث الملك من حين العقد مستمرا الى حين الاجازة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أو قارن العقد فقدان شرط من شروط تأثير العقد، سواء أ كان الشرط من شروط المتعاقدين أم من شروط العوضين، ثم حصل قبل الاجازة</w:t>
      </w:r>
    </w:p>
    <w:p>
      <w:pPr>
        <w:pStyle w:val="BookText"/>
        <w:rPr/>
      </w:pPr>
      <w:r>
        <w:rPr>
          <w:rFonts w:ascii="Amiri" w:hAnsi="Amiri" w:eastAsia="Amiri" w:cs="Amiri"/>
          <w:color w:val="111111"/>
          <w:sz w:val="28"/>
          <w:sz w:val="28"/>
          <w:szCs w:val="28"/>
          <w:rtl w:val="true"/>
          <w:lang w:bidi="ar-SA"/>
        </w:rPr>
        <w:t>فعلى القول بالكشف يكون العقد باطلا</w:t>
      </w:r>
    </w:p>
    <w:p>
      <w:pPr>
        <w:pStyle w:val="BookText"/>
        <w:rPr/>
      </w:pPr>
      <w:r>
        <w:rPr>
          <w:rFonts w:ascii="Amiri" w:hAnsi="Amiri" w:eastAsia="Amiri" w:cs="Amiri"/>
          <w:color w:val="111111"/>
          <w:sz w:val="28"/>
          <w:sz w:val="28"/>
          <w:szCs w:val="28"/>
          <w:rtl w:val="true"/>
          <w:lang w:bidi="ar-SA"/>
        </w:rPr>
        <w:t>و على القول بالنقل يكون صحيحا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لو قارن العقد وجدان شرط من شروط تأثير العقد، سواء أ كان من شروط المتعاقدين أم من شروط العوضين ثم فقد الشرط قبل الاجازة</w:t>
      </w:r>
    </w:p>
    <w:p>
      <w:pPr>
        <w:pStyle w:val="BookText"/>
        <w:rPr/>
      </w:pPr>
      <w:r>
        <w:rPr>
          <w:rFonts w:ascii="Amiri" w:hAnsi="Amiri" w:eastAsia="Amiri" w:cs="Amiri"/>
          <w:color w:val="111111"/>
          <w:sz w:val="28"/>
          <w:sz w:val="28"/>
          <w:szCs w:val="28"/>
          <w:rtl w:val="true"/>
          <w:lang w:bidi="ar-SA"/>
        </w:rPr>
        <w:t>فعلى القول بالكشف يصلح العقد</w:t>
      </w:r>
    </w:p>
    <w:p>
      <w:pPr>
        <w:pStyle w:val="BookText"/>
        <w:rPr/>
      </w:pPr>
      <w:r>
        <w:rPr>
          <w:rFonts w:ascii="Amiri" w:hAnsi="Amiri" w:eastAsia="Amiri" w:cs="Amiri"/>
          <w:color w:val="111111"/>
          <w:sz w:val="28"/>
          <w:sz w:val="28"/>
          <w:szCs w:val="28"/>
          <w:rtl w:val="true"/>
          <w:lang w:bidi="ar-SA"/>
        </w:rPr>
        <w:t>و على القول بالنقل يبطل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المعترض هو صاحب الجواهر قدس سره</w:t>
      </w:r>
    </w:p>
    <w:p>
      <w:pPr>
        <w:pStyle w:val="BookText"/>
        <w:rPr/>
      </w:pPr>
      <w:r>
        <w:rPr>
          <w:rFonts w:ascii="Amiri" w:hAnsi="Amiri" w:eastAsia="Amiri" w:cs="Amiri"/>
          <w:color w:val="111111"/>
          <w:sz w:val="28"/>
          <w:sz w:val="28"/>
          <w:szCs w:val="28"/>
          <w:rtl w:val="true"/>
          <w:lang w:bidi="ar-SA"/>
        </w:rPr>
        <w:t xml:space="preserve">و المراد من الاول هو انسلاخ قابلية التملك عن احد المتبايعين بموت أو ارتداد كما علمت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و خلاصة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صحة البيع، أو الشراء ظاهرة في اعتبار استمرار قابلية التملك من حين صدور العقد الى حين صدور الاجازة على القول بالكشف</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فيما نحن فيه و هو انسلاخ قابلية التملك عن احد المتعاقدين يبطل البيع، أو الشراء على القول بالكشف، لعدم وجود قابلية التملك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لاعتبار استمرار القابلية، و لا استمرار التملك المكشوف عنه بالاجازة الى حينها</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وقعت بيوع متعددة على مال، فإنهم صرحوا بأن اجازة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صحة الجميع، مع عدم بقاء مالكية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صدور العقد الى زمن صدور الاجازة</w:t>
      </w:r>
    </w:p>
    <w:p>
      <w:pPr>
        <w:pStyle w:val="BookText"/>
        <w:rPr/>
      </w:pPr>
      <w:r>
        <w:rPr>
          <w:rFonts w:ascii="Amiri" w:hAnsi="Amiri" w:eastAsia="Amiri" w:cs="Amiri"/>
          <w:color w:val="111111"/>
          <w:sz w:val="28"/>
          <w:sz w:val="28"/>
          <w:szCs w:val="28"/>
          <w:rtl w:val="true"/>
          <w:lang w:bidi="ar-SA"/>
        </w:rPr>
        <w:t xml:space="preserve">و لا يخفى عليك أن اعتراض صاحب الجواهر وارد على الثاني و هو انسلاخ قابلية المال المنقول بتلف، أو عروض نجاسة المذكور في ص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و كذا على الثالث و هو تجدد القابلية لاحد المتعاقدين قبل حصول الاجازة المذكور في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تأتي الاشارة إليهما من الشيخ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فيما اعترضه صاحب الجواهر على انسلاخ قابلية التملك عن احد المتعاقدين، أو انسلاخ قابلية المال المنقول بادعائه اعتبار استمرار قابلية التملك من زمن العقد الى زمن صدور الاجازة نظر و إشكال</w:t>
      </w:r>
    </w:p>
    <w:p>
      <w:pPr>
        <w:pStyle w:val="BookText"/>
        <w:rPr/>
      </w:pPr>
      <w:r>
        <w:rPr>
          <w:rFonts w:ascii="Amiri" w:hAnsi="Amiri" w:eastAsia="Amiri" w:cs="Amiri"/>
          <w:color w:val="111111"/>
          <w:sz w:val="28"/>
          <w:sz w:val="28"/>
          <w:szCs w:val="28"/>
          <w:rtl w:val="true"/>
          <w:lang w:bidi="ar-SA"/>
        </w:rPr>
        <w:t>و قد ذكر النظر في المتن فلا نعيده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تنظير لعدم اعتبار قابلية استمرار التملك الى زمن صدور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البيع الاول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البائع الأول في المبيع الأول على صفة المالكية، فإنه بعد البيع خرج المبيع عن ملكه و سلطته، مع أن الفقهاء صرحوا جميعا بصحة جميع البيوع المتعددة، فلو كانت قابلية استمرار التملك معتبرة الى حين صدور الاجازة فكيف حكم الفقهاء بصحة البيوع المتعددة‌؟ </w:t>
      </w:r>
    </w:p>
    <w:p>
      <w:pPr>
        <w:pStyle w:val="BookText"/>
        <w:rPr/>
      </w:pPr>
      <w:r>
        <w:rPr>
          <w:rFonts w:ascii="Amiri" w:hAnsi="Amiri" w:eastAsia="Amiri" w:cs="Amiri"/>
          <w:color w:val="111111"/>
          <w:sz w:val="28"/>
          <w:sz w:val="28"/>
          <w:szCs w:val="28"/>
          <w:rtl w:val="true"/>
          <w:lang w:bidi="ar-SA"/>
        </w:rPr>
        <w:t xml:space="preserve">و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به بعض أخبار المسألة المتقدمة، حيث إن ظاهر بعضها، و صريح الآخر عدم اعتبار حياة المتعاقدين حال الاجازة</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فحوى خبر تزويج الصغيرين الذي يصلح لما ذكر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ثان لعدم اعتبار استمرار قابلية التملك في المتعاقدين الى زمن صدور الاجازة اى و كما يشعر بعدم اعتبار استمرار قابلية التملك</w:t>
      </w:r>
    </w:p>
    <w:p>
      <w:pPr>
        <w:pStyle w:val="BookText"/>
        <w:rPr/>
      </w:pPr>
      <w:r>
        <w:rPr>
          <w:rFonts w:ascii="Amiri" w:hAnsi="Amiri" w:eastAsia="Amiri" w:cs="Amiri"/>
          <w:color w:val="111111"/>
          <w:sz w:val="28"/>
          <w:sz w:val="28"/>
          <w:szCs w:val="28"/>
          <w:rtl w:val="true"/>
          <w:lang w:bidi="ar-SA"/>
        </w:rPr>
        <w:t xml:space="preserve">و الظاهر أن المراد ببعض أخبار مسألة الفضولي هو رواية ابن اشيم المشار إليها في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الدافع بعد أن دفع الى العبد المأذون مبلغا لشراء عبد و عتقه ثم يحج عن الباقي قد مات، و إلا فليس في الأخبار المتقدمة المستدل بها على صحة بيع الفضولي من البداية الى النهاية التي ذكرها الشيخ ما يدل على عدم اعتبار الحياة في المتعاقدين حال صدور الاجازة لا تلويحا و لا تصريحا حتى تكون في تلك الأخبار ما يشعر بعدم اعتبار استمرار قابلية التملك الى زمن صدور الاجازة</w:t>
      </w:r>
    </w:p>
    <w:p>
      <w:pPr>
        <w:pStyle w:val="BookText"/>
        <w:rPr/>
      </w:pPr>
      <w:r>
        <w:rPr>
          <w:rFonts w:ascii="Amiri" w:hAnsi="Amiri" w:eastAsia="Amiri" w:cs="Amiri"/>
          <w:color w:val="111111"/>
          <w:sz w:val="28"/>
          <w:sz w:val="28"/>
          <w:szCs w:val="28"/>
          <w:rtl w:val="true"/>
          <w:lang w:bidi="ar-SA"/>
        </w:rPr>
        <w:t>و أليك تلك الأخبار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محمد بن قيس المشار إليها في ص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 فحوى صحة عقد النكاح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 موثقة جميل المشار إليها في ص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 صحيحة الحلبي المشار إليها في ص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و موثقة عبد اللّه المشار إليها في ص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و الأخبار الواردة في الاتجار بمال اليتيم المشار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لنا بالإضافة الى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إشعار بعض الأخبار المتقدمة على عدم اعتبار استمرار القابلية في التملك فحوى خبر تزويج الصغيرين الذي اشير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يصلح لعدم اعتبار استمرار قابلية التملك في المتعاقدين الى زمن صدور الاجازة </w:t>
      </w:r>
    </w:p>
    <w:p>
      <w:pPr>
        <w:pStyle w:val="BookText"/>
        <w:rPr/>
      </w:pPr>
      <w:r>
        <w:rPr>
          <w:rFonts w:ascii="Amiri" w:hAnsi="Amiri" w:eastAsia="Amiri" w:cs="Amiri"/>
          <w:color w:val="111111"/>
          <w:sz w:val="28"/>
          <w:sz w:val="28"/>
          <w:szCs w:val="28"/>
          <w:rtl w:val="true"/>
          <w:lang w:bidi="ar-SA"/>
        </w:rPr>
        <w:t xml:space="preserve">في الثمرة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خروج المنقول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قابلية تعلق إنشاء عقد أو اجازة به، لتلف، و شبهه، فإن موت احد الزوجين كتلف احد العوضين في فوات احد ركني العقد</w:t>
      </w:r>
    </w:p>
    <w:p>
      <w:pPr>
        <w:pStyle w:val="BookText"/>
        <w:rPr/>
      </w:pPr>
      <w:r>
        <w:rPr>
          <w:rFonts w:ascii="Amiri" w:hAnsi="Amiri" w:eastAsia="Amiri" w:cs="Amiri"/>
          <w:color w:val="111111"/>
          <w:sz w:val="28"/>
          <w:sz w:val="28"/>
          <w:szCs w:val="28"/>
          <w:rtl w:val="true"/>
          <w:lang w:bidi="ar-SA"/>
        </w:rPr>
        <w:t xml:space="preserve">مضافا الى اطلاق رواية عروة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لم يستفصل النبي صلى اللّه عليه و آله و سلم عن موت الشاة، أو ذبحه و إتلافه</w:t>
      </w:r>
    </w:p>
    <w:p>
      <w:pPr>
        <w:pStyle w:val="BookText"/>
        <w:rPr/>
      </w:pPr>
      <w:r>
        <w:rPr>
          <w:rFonts w:ascii="Amiri" w:hAnsi="Amiri" w:eastAsia="Amiri" w:cs="Amiri"/>
          <w:color w:val="111111"/>
          <w:sz w:val="28"/>
          <w:sz w:val="28"/>
          <w:szCs w:val="28"/>
          <w:rtl w:val="true"/>
          <w:lang w:bidi="ar-SA"/>
        </w:rPr>
        <w:t xml:space="preserve">نعم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تجدد القابلية بعد العقد حال الاجازة لا يصلح ثمرة للمسألة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لبطلان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عليك أن الاستدلال بفحوى خبر الصغيرين على المدعى لا يخلو من الضعف، حيث إنه على خلاف القاعدة فلا يتعدى منه الى 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المترتبة على القول بالكشف، أو النقل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المال المنقول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عروة البارقي المشار إليها في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استدل بها الشيخ على صحة عقد الفضولي اى الرواية هذه مطلقة، حيث إن الرسول الأعظم صلى اللّه عليه و آله و سلم لما اخبره عروة البارقي بما صنع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صفقة يمينك، و لم يستفصل عن موت الشاة، أو ذبحه، فترك الاستفصال دليل على عدم اعتبار استمرار القابلية الى زمن صدور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استمرار القابلية الى زمن صدور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الكشف، أو النقل</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البطلان أنه لا بدّ من قابلية المتعاقدين التملك حال العقد و إنشاء المعاملة </w:t>
      </w:r>
    </w:p>
    <w:p>
      <w:pPr>
        <w:pStyle w:val="BookText"/>
        <w:rPr/>
      </w:pPr>
      <w:r>
        <w:rPr>
          <w:rFonts w:ascii="Amiri" w:hAnsi="Amiri" w:eastAsia="Amiri" w:cs="Amiri"/>
          <w:color w:val="111111"/>
          <w:sz w:val="28"/>
          <w:sz w:val="28"/>
          <w:szCs w:val="28"/>
          <w:rtl w:val="true"/>
          <w:lang w:bidi="ar-SA"/>
        </w:rPr>
        <w:t xml:space="preserve">ظاهرا على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قارن العقد فقد الشرط</w:t>
      </w:r>
    </w:p>
    <w:p>
      <w:pPr>
        <w:pStyle w:val="BookText"/>
        <w:rPr/>
      </w:pPr>
      <w:r>
        <w:rPr>
          <w:rFonts w:ascii="Amiri" w:hAnsi="Amiri" w:eastAsia="Amiri" w:cs="Amiri"/>
          <w:color w:val="111111"/>
          <w:sz w:val="28"/>
          <w:sz w:val="28"/>
          <w:szCs w:val="28"/>
          <w:rtl w:val="true"/>
          <w:lang w:bidi="ar-SA"/>
        </w:rPr>
        <w:t xml:space="preserve">و بالجملة فباب المناقشة و إن كان واسعا، إلا أن الأرجح في النظر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تعلق الخيارات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الكشف، و قول النقل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لا يصلح ما ذكره صاحب الجواهر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مقارنة العقد فقد الشرط، لعين الملاك الذي قلناه في تجدد القابلية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اعتبار استمرار القابلية، و لا استمرار التملك المكشوف عنه بالاجازة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الثمرة بين القول بالكشف، و القول بالنقل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اختلف المبيع من حيث الصحة و العيب بحسب زمان العقد، و زمان صدور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زمن العقد صحيحا ثم صار معيبا زمن صدور الاجازة، أو بالعكس فيختلف الحال في ثبوت الخيار</w:t>
      </w:r>
    </w:p>
    <w:p>
      <w:pPr>
        <w:pStyle w:val="BookText"/>
        <w:rPr/>
      </w:pPr>
      <w:r>
        <w:rPr>
          <w:rFonts w:ascii="Amiri" w:hAnsi="Amiri" w:eastAsia="Amiri" w:cs="Amiri"/>
          <w:color w:val="111111"/>
          <w:sz w:val="28"/>
          <w:sz w:val="28"/>
          <w:szCs w:val="28"/>
          <w:rtl w:val="true"/>
          <w:lang w:bidi="ar-SA"/>
        </w:rPr>
        <w:t>فعلى القول بالكشف لا يثبت للمشتري الخيار، لأن العيب قد وقع في ملكه</w:t>
      </w:r>
    </w:p>
    <w:p>
      <w:pPr>
        <w:pStyle w:val="BookText"/>
        <w:rPr/>
      </w:pPr>
      <w:r>
        <w:rPr>
          <w:rFonts w:ascii="Amiri" w:hAnsi="Amiri" w:eastAsia="Amiri" w:cs="Amiri"/>
          <w:color w:val="111111"/>
          <w:sz w:val="28"/>
          <w:sz w:val="28"/>
          <w:szCs w:val="28"/>
          <w:rtl w:val="true"/>
          <w:lang w:bidi="ar-SA"/>
        </w:rPr>
        <w:t>و على القول بالنقل يثبت للمشتري الخيار</w:t>
      </w:r>
    </w:p>
    <w:p>
      <w:pPr>
        <w:pStyle w:val="BookText"/>
        <w:rPr/>
      </w:pPr>
      <w:r>
        <w:rPr>
          <w:rFonts w:ascii="Amiri" w:hAnsi="Amiri" w:eastAsia="Amiri" w:cs="Amiri"/>
          <w:color w:val="111111"/>
          <w:sz w:val="28"/>
          <w:sz w:val="28"/>
          <w:szCs w:val="28"/>
          <w:rtl w:val="true"/>
          <w:lang w:bidi="ar-SA"/>
        </w:rPr>
        <w:t>و إن كان المبيع في زمن صدور العقد معيبا، و زمن صدور الاجازة صحيحا</w:t>
      </w:r>
    </w:p>
    <w:p>
      <w:pPr>
        <w:pStyle w:val="BookText"/>
        <w:rPr/>
      </w:pPr>
      <w:r>
        <w:rPr>
          <w:rFonts w:ascii="Amiri" w:hAnsi="Amiri" w:eastAsia="Amiri" w:cs="Amiri"/>
          <w:color w:val="111111"/>
          <w:sz w:val="28"/>
          <w:sz w:val="28"/>
          <w:szCs w:val="28"/>
          <w:rtl w:val="true"/>
          <w:lang w:bidi="ar-SA"/>
        </w:rPr>
        <w:t>فعلى القول بالكشف يثبت الخيار للمشتري</w:t>
      </w:r>
    </w:p>
    <w:p>
      <w:pPr>
        <w:pStyle w:val="BookText"/>
        <w:rPr/>
      </w:pPr>
      <w:r>
        <w:rPr>
          <w:rFonts w:ascii="Amiri" w:hAnsi="Amiri" w:eastAsia="Amiri" w:cs="Amiri"/>
          <w:color w:val="111111"/>
          <w:sz w:val="28"/>
          <w:sz w:val="28"/>
          <w:szCs w:val="28"/>
          <w:rtl w:val="true"/>
          <w:lang w:bidi="ar-SA"/>
        </w:rPr>
        <w:t>و على القول بالنقل لا يثبت الخيار له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القول بالكشف يكون حق الشفعة من زمن العقد و على القول بالنقل يكون من زمن صدور الاجازة </w:t>
      </w:r>
    </w:p>
    <w:p>
      <w:pPr>
        <w:pStyle w:val="BookText"/>
        <w:rPr/>
      </w:pPr>
      <w:r>
        <w:rPr>
          <w:rFonts w:ascii="Amiri" w:hAnsi="Amiri" w:eastAsia="Amiri" w:cs="Amiri"/>
          <w:color w:val="111111"/>
          <w:sz w:val="28"/>
          <w:sz w:val="28"/>
          <w:szCs w:val="28"/>
          <w:rtl w:val="true"/>
          <w:lang w:bidi="ar-SA"/>
        </w:rPr>
        <w:t xml:space="preserve">الشفعة، و احتساب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الخيارات، و 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الصرف و السلم و الأيمان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لو كانت دار مشتركة بين اثنين على وجه الاشاعة فباع فضولي حصة احد الشريكين لرجل خارج عن الشركة، ثم باع الرجل حصته لشخص آخر، ثم اجاز البيع مالك الحصة الاولى</w:t>
      </w:r>
    </w:p>
    <w:p>
      <w:pPr>
        <w:pStyle w:val="BookText"/>
        <w:rPr/>
      </w:pPr>
      <w:r>
        <w:rPr>
          <w:rFonts w:ascii="Amiri" w:hAnsi="Amiri" w:eastAsia="Amiri" w:cs="Amiri"/>
          <w:color w:val="111111"/>
          <w:sz w:val="28"/>
          <w:sz w:val="28"/>
          <w:szCs w:val="28"/>
          <w:rtl w:val="true"/>
          <w:lang w:bidi="ar-SA"/>
        </w:rPr>
        <w:t>فعلى القول بالكشف يكون حق الشفعة للمشتري من الفضولي، لكونه أصبح شريكا مع الآخر فاذا بيع ما في شركة استحق الاخذ بالشفعة</w:t>
      </w:r>
    </w:p>
    <w:p>
      <w:pPr>
        <w:pStyle w:val="BookText"/>
        <w:rPr/>
      </w:pPr>
      <w:r>
        <w:rPr>
          <w:rFonts w:ascii="Amiri" w:hAnsi="Amiri" w:eastAsia="Amiri" w:cs="Amiri"/>
          <w:color w:val="111111"/>
          <w:sz w:val="28"/>
          <w:sz w:val="28"/>
          <w:szCs w:val="28"/>
          <w:rtl w:val="true"/>
          <w:lang w:bidi="ar-SA"/>
        </w:rPr>
        <w:t>و على القول بالنقل كان حق الشفعة للمشتري من البائع الاصيل لكونه شريكا مع المالك المجيز قبل تمامية بيع حصته، فاذا تمت الاجازة فله أن يأخذ بالشفعة بالنسبة الى هذا البيع الذي تم من حين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خيار الحيوان</w:t>
      </w:r>
    </w:p>
    <w:p>
      <w:pPr>
        <w:pStyle w:val="BookText"/>
        <w:rPr/>
      </w:pPr>
      <w:r>
        <w:rPr>
          <w:rFonts w:ascii="Amiri" w:hAnsi="Amiri" w:eastAsia="Amiri" w:cs="Amiri"/>
          <w:color w:val="111111"/>
          <w:sz w:val="28"/>
          <w:sz w:val="28"/>
          <w:szCs w:val="28"/>
          <w:rtl w:val="true"/>
          <w:lang w:bidi="ar-SA"/>
        </w:rPr>
        <w:t>فعلى القول بالكشف يكون المبدأ ثلاثة أيام في الحيوان من حين العقد و على القول بالنقل يكون المبدأ من زمن صدور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بالكشف يكون اعتبار مجلس القبض بمجلس العقد و على القول بالنقل يكون بمجلس الاجازة</w:t>
      </w:r>
    </w:p>
    <w:p>
      <w:pPr>
        <w:pStyle w:val="BookText"/>
        <w:rPr/>
      </w:pPr>
      <w:r>
        <w:rPr>
          <w:rFonts w:ascii="Amiri" w:hAnsi="Amiri" w:eastAsia="Amiri" w:cs="Amiri"/>
          <w:color w:val="111111"/>
          <w:sz w:val="28"/>
          <w:sz w:val="28"/>
          <w:szCs w:val="28"/>
          <w:rtl w:val="true"/>
          <w:lang w:bidi="ar-SA"/>
        </w:rPr>
        <w:t>و كذلك في بيع السلف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حلف شخص على بيع جميع أمواله في يوم الجمعة و كان من جملة ما حلف عليه ما باعه الفضولي و لم تقع الاجازة في يوم الجمعة بل وقعت في يوم الثلاثاء مثلا</w:t>
      </w:r>
    </w:p>
    <w:p>
      <w:pPr>
        <w:pStyle w:val="BookText"/>
        <w:rPr/>
      </w:pPr>
      <w:r>
        <w:rPr>
          <w:rFonts w:ascii="Amiri" w:hAnsi="Amiri" w:eastAsia="Amiri" w:cs="Amiri"/>
          <w:color w:val="111111"/>
          <w:sz w:val="28"/>
          <w:sz w:val="28"/>
          <w:szCs w:val="28"/>
          <w:rtl w:val="true"/>
          <w:lang w:bidi="ar-SA"/>
        </w:rPr>
        <w:t>فعلى القول بالكشف كان بيع الفضولي خارجا عن إطار الحلف فلا يلزم التصدق به، فتصح الاجازة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القول بالنقل يحكم بفساد الاجازة </w:t>
      </w:r>
    </w:p>
    <w:p>
      <w:pPr>
        <w:pStyle w:val="BookText"/>
        <w:rPr/>
      </w:pPr>
      <w:r>
        <w:rPr>
          <w:rFonts w:ascii="Amiri" w:hAnsi="Amiri" w:eastAsia="Amiri" w:cs="Amiri"/>
          <w:color w:val="111111"/>
          <w:sz w:val="28"/>
          <w:sz w:val="28"/>
          <w:szCs w:val="28"/>
          <w:rtl w:val="true"/>
          <w:lang w:bidi="ar-SA"/>
        </w:rPr>
        <w:t xml:space="preserve">و النذور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البائع، أو المشتري</w:t>
      </w:r>
    </w:p>
    <w:p>
      <w:pPr>
        <w:pStyle w:val="BookText"/>
        <w:rPr/>
      </w:pPr>
      <w:r>
        <w:rPr>
          <w:rFonts w:ascii="Amiri" w:hAnsi="Amiri" w:eastAsia="Amiri" w:cs="Amiri"/>
          <w:color w:val="111111"/>
          <w:sz w:val="28"/>
          <w:sz w:val="28"/>
          <w:szCs w:val="28"/>
          <w:rtl w:val="true"/>
          <w:lang w:bidi="ar-SA"/>
        </w:rPr>
        <w:t xml:space="preserve">و تظهر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العقود المترتبة على الثمن، أو المثمن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لو حلف شخص على أن يتصدق بجميع أمواله في يوم الجمعة و كان من جملة ما حلف عليه ما اشتراه من فضولي فلم تلحقه الاجازة يوم الجمعة، بل لحقته يوم السبت</w:t>
      </w:r>
    </w:p>
    <w:p>
      <w:pPr>
        <w:pStyle w:val="BookText"/>
        <w:rPr/>
      </w:pPr>
      <w:r>
        <w:rPr>
          <w:rFonts w:ascii="Amiri" w:hAnsi="Amiri" w:eastAsia="Amiri" w:cs="Amiri"/>
          <w:color w:val="111111"/>
          <w:sz w:val="28"/>
          <w:sz w:val="28"/>
          <w:szCs w:val="28"/>
          <w:rtl w:val="true"/>
          <w:lang w:bidi="ar-SA"/>
        </w:rPr>
        <w:t>فعلى القول بالكشف يلزمه التصدق بماله</w:t>
      </w:r>
    </w:p>
    <w:p>
      <w:pPr>
        <w:pStyle w:val="BookText"/>
        <w:rPr/>
      </w:pPr>
      <w:r>
        <w:rPr>
          <w:rFonts w:ascii="Amiri" w:hAnsi="Amiri" w:eastAsia="Amiri" w:cs="Amiri"/>
          <w:color w:val="111111"/>
          <w:sz w:val="28"/>
          <w:sz w:val="28"/>
          <w:szCs w:val="28"/>
          <w:rtl w:val="true"/>
          <w:lang w:bidi="ar-SA"/>
        </w:rPr>
        <w:t>و من جملة ما يملكه هذا الذي اشتراه من الفضولي و لحقته الاجازة يوم السبت</w:t>
      </w:r>
    </w:p>
    <w:p>
      <w:pPr>
        <w:pStyle w:val="BookText"/>
        <w:rPr/>
      </w:pPr>
      <w:r>
        <w:rPr>
          <w:rFonts w:ascii="Amiri" w:hAnsi="Amiri" w:eastAsia="Amiri" w:cs="Amiri"/>
          <w:color w:val="111111"/>
          <w:sz w:val="28"/>
          <w:sz w:val="28"/>
          <w:szCs w:val="28"/>
          <w:rtl w:val="true"/>
          <w:lang w:bidi="ar-SA"/>
        </w:rPr>
        <w:t>و على القول بالنقل لا يلزمه التصدق به، لعدم كون المال المشتري فضوليا ملكا له يوم الجمعة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نذر التصدق بدينار معين من ماله يوم الجمعة و قد اشترى الدينار المعين من فضولي و لم تلحقه الاجازة إلا يوم السبت</w:t>
      </w:r>
    </w:p>
    <w:p>
      <w:pPr>
        <w:pStyle w:val="BookText"/>
        <w:rPr/>
      </w:pPr>
      <w:r>
        <w:rPr>
          <w:rFonts w:ascii="Amiri" w:hAnsi="Amiri" w:eastAsia="Amiri" w:cs="Amiri"/>
          <w:color w:val="111111"/>
          <w:sz w:val="28"/>
          <w:sz w:val="28"/>
          <w:szCs w:val="28"/>
          <w:rtl w:val="true"/>
          <w:lang w:bidi="ar-SA"/>
        </w:rPr>
        <w:t>فعلى القول بالكشف يلزمه الوفاء بالنذر، لوقوع النذر بماله</w:t>
      </w:r>
    </w:p>
    <w:p>
      <w:pPr>
        <w:pStyle w:val="BookText"/>
        <w:rPr/>
      </w:pPr>
      <w:r>
        <w:rPr>
          <w:rFonts w:ascii="Amiri" w:hAnsi="Amiri" w:eastAsia="Amiri" w:cs="Amiri"/>
          <w:color w:val="111111"/>
          <w:sz w:val="28"/>
          <w:sz w:val="28"/>
          <w:szCs w:val="28"/>
          <w:rtl w:val="true"/>
          <w:lang w:bidi="ar-SA"/>
        </w:rPr>
        <w:t>و على القول بالنقل فلا، لعدم تملكه للدينار عند النذر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للأيمان، و النذور، اي الأيمان تارة تتعلق بالبيع و اخرى بالشراء</w:t>
      </w:r>
    </w:p>
    <w:p>
      <w:pPr>
        <w:pStyle w:val="BookText"/>
        <w:rPr/>
      </w:pPr>
      <w:r>
        <w:rPr>
          <w:rFonts w:ascii="Amiri" w:hAnsi="Amiri" w:eastAsia="Amiri" w:cs="Amiri"/>
          <w:color w:val="111111"/>
          <w:sz w:val="28"/>
          <w:sz w:val="28"/>
          <w:szCs w:val="28"/>
          <w:rtl w:val="true"/>
          <w:lang w:bidi="ar-SA"/>
        </w:rPr>
        <w:t>و كذا النذور، فإنها تارة تتعلق بالبيع، و اخرى بالشراء</w:t>
      </w:r>
    </w:p>
    <w:p>
      <w:pPr>
        <w:pStyle w:val="BookText"/>
        <w:rPr/>
      </w:pPr>
      <w:r>
        <w:rPr>
          <w:rFonts w:ascii="Amiri" w:hAnsi="Amiri" w:eastAsia="Amiri" w:cs="Amiri"/>
          <w:color w:val="111111"/>
          <w:sz w:val="28"/>
          <w:sz w:val="28"/>
          <w:szCs w:val="28"/>
          <w:rtl w:val="true"/>
          <w:lang w:bidi="ar-SA"/>
        </w:rPr>
        <w:t>كما افاد هذا المعنى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الأيمان و النذور المتعلقة بمال البائع أو المشتري</w:t>
      </w:r>
    </w:p>
    <w:p>
      <w:pPr>
        <w:pStyle w:val="BookText"/>
        <w:rPr/>
      </w:pPr>
      <w:r>
        <w:rPr>
          <w:rFonts w:ascii="Amiri" w:hAnsi="Amiri" w:eastAsia="Amiri" w:cs="Amiri"/>
          <w:color w:val="111111"/>
          <w:sz w:val="28"/>
          <w:sz w:val="28"/>
          <w:szCs w:val="28"/>
          <w:rtl w:val="true"/>
          <w:lang w:bidi="ar-SA"/>
        </w:rPr>
        <w:t>و قد مثلنا لهما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حلف شخص على بيع جميع أمواله، و في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لو حلف شخص أن يتصدق بجميع أمواله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الثمرة بين القول بالكشف، و القول بالنقل </w:t>
      </w:r>
      <w:bookmarkStart w:id="291" w:name="pg15582_213187"/>
    </w:p>
    <w:p>
      <w:pPr>
        <w:pStyle w:val="BookText"/>
        <w:rPr/>
      </w:pPr>
      <w:bookmarkEnd w:id="291"/>
      <w:r>
        <w:rPr>
          <w:rFonts w:ascii="Amiri" w:hAnsi="Amiri" w:eastAsia="Amiri" w:cs="Amiri"/>
          <w:color w:val="111111"/>
          <w:sz w:val="28"/>
          <w:sz w:val="28"/>
          <w:szCs w:val="28"/>
          <w:rtl w:val="true"/>
          <w:lang w:bidi="ar-SA"/>
        </w:rPr>
        <w:t xml:space="preserve">و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p>
    <w:p>
      <w:pPr>
        <w:pStyle w:val="Heading6"/>
        <w:numPr>
          <w:ilvl w:val="5"/>
          <w:numId w:val="1"/>
        </w:numPr>
        <w:rPr/>
      </w:pPr>
      <w:bookmarkStart w:id="292" w:name="__RefHeading___Toc9765808_2142443653"/>
      <w:bookmarkStart w:id="293" w:name="_Toc112"/>
      <w:bookmarkEnd w:id="292"/>
      <w:r>
        <w:rPr>
          <w:rtl w:val="true"/>
        </w:rPr>
        <w:t>أما شروطها</w:t>
      </w:r>
      <w:bookmarkEnd w:id="293"/>
    </w:p>
    <w:p>
      <w:pPr>
        <w:pStyle w:val="Heading6"/>
        <w:numPr>
          <w:ilvl w:val="5"/>
          <w:numId w:val="1"/>
        </w:numPr>
        <w:rPr/>
      </w:pPr>
      <w:bookmarkStart w:id="294" w:name="__RefHeading___Toc9765810_2142443653"/>
      <w:bookmarkStart w:id="295" w:name="_Toc113"/>
      <w:bookmarkEnd w:id="294"/>
      <w:r>
        <w:rPr>
          <w:rtl w:val="true"/>
        </w:rPr>
        <w:t>و ينبغي التنبيه على أُمور</w:t>
      </w:r>
      <w:r>
        <w:rPr>
          <w:rtl w:val="true"/>
        </w:rPr>
        <w:t>:</w:t>
      </w:r>
      <w:bookmarkEnd w:id="295"/>
    </w:p>
    <w:p>
      <w:pPr>
        <w:pStyle w:val="Heading6"/>
        <w:numPr>
          <w:ilvl w:val="5"/>
          <w:numId w:val="1"/>
        </w:numPr>
        <w:rPr/>
      </w:pPr>
      <w:bookmarkStart w:id="296" w:name="__RefHeading___Toc9765812_2142443653"/>
      <w:bookmarkStart w:id="297" w:name="_Toc114"/>
      <w:bookmarkEnd w:id="296"/>
      <w:r>
        <w:rPr>
          <w:rtl w:val="true"/>
        </w:rPr>
        <w:t>الأوّل أنّ الخلاف في كون الإجازة كاشفة أو ناقلة ليس في مفهومها اللغوي</w:t>
      </w:r>
      <w:bookmarkEnd w:id="297"/>
    </w:p>
    <w:p>
      <w:pPr>
        <w:pStyle w:val="BookText"/>
        <w:rPr/>
      </w:pP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 في كون الاجازة كاشفة، أو ناقلة ليس في مفهومها اللغوي و معنى الاجازة وضعا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انصرافا بل في حكمها الشرعي بحسب ملاحظة اعتبار رضا المالك، و أدلة وجوب الوفاء بالعقود، و غيرهما من الأدلة الخارجية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الامر الثالث من الامور التي ذكرها الشيخ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في المجيز فاستقصاؤه يتم ببيان امور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التنبيه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الاجازة ليس في معناه اللغوي من حيث الوضع اى ليس النزاع بين الفقهاء في أن الاجازة كاشفة، أو ناقلة في معناه الموضوع له و هو الامضاء، أو مجرد الرضا بمضمون العقد الواقع فضولا، لأن هذا لا نزاع فيه</w:t>
      </w:r>
    </w:p>
    <w:p>
      <w:pPr>
        <w:pStyle w:val="BookText"/>
        <w:rPr/>
      </w:pPr>
      <w:r>
        <w:rPr>
          <w:rFonts w:ascii="Amiri" w:hAnsi="Amiri" w:eastAsia="Amiri" w:cs="Amiri"/>
          <w:color w:val="111111"/>
          <w:sz w:val="28"/>
          <w:sz w:val="28"/>
          <w:szCs w:val="28"/>
          <w:rtl w:val="true"/>
          <w:lang w:bidi="ar-SA"/>
        </w:rPr>
        <w:t>بل النزاع في حكم الاجازة شرعا اى كون الاجازة كاشفة، أو ناقلة هل هو بجعل من الشارع على وجه اللزوم اى القائل بالكشف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الشارع قد جعل الاجازة كاشفة فحينئذ لا معنى للنقل اصلا؟</w:t>
      </w:r>
    </w:p>
    <w:p>
      <w:pPr>
        <w:pStyle w:val="BookText"/>
        <w:rPr/>
      </w:pPr>
      <w:r>
        <w:rPr>
          <w:rFonts w:ascii="Amiri" w:hAnsi="Amiri" w:eastAsia="Amiri" w:cs="Amiri"/>
          <w:color w:val="111111"/>
          <w:sz w:val="28"/>
          <w:sz w:val="28"/>
          <w:szCs w:val="28"/>
          <w:rtl w:val="true"/>
          <w:lang w:bidi="ar-SA"/>
        </w:rPr>
        <w:t>أو أن المجيز اذا قصد النقل باجازته فقد افاد نقل المال من حين الاجازة كما لو باع شخص مال زيد فضولا ثم انتقل ذلك المال إليه بعد زمن بالارث، أو بشيء آخر فالاجازة حينئذ لا تصلح أن تكون كاشفة عن انتقال المال الى المشتري من حين العقد، لأن البائع الفضولي الذي ورث المال بعد ذلك لا سلطنة له عليه في حال العقد، فلا يصح أن تكون كاشفة عن النقل من حين العقد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اخرى أن المستفاد من العمومات و الاطلاقات، و أدلة الطيب التي ذكرت كلها في أثناء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الرضا المتأخر كاشف عن تمامية السبب، أو أنه جزء السبب الناقل‌؟ </w:t>
      </w:r>
      <w:bookmarkStart w:id="298" w:name="pg15582_213188"/>
    </w:p>
    <w:p>
      <w:pPr>
        <w:pStyle w:val="BookText"/>
        <w:rPr/>
      </w:pPr>
      <w:bookmarkEnd w:id="298"/>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المجيز الإمضاء من حين الاجازة على القول بالكشف أو الإمضاء من حين العقد على القول بالنقل ففي صحتها وجهان</w:t>
      </w:r>
    </w:p>
    <w:p>
      <w:pPr>
        <w:pStyle w:val="Heading6"/>
        <w:numPr>
          <w:ilvl w:val="5"/>
          <w:numId w:val="1"/>
        </w:numPr>
        <w:rPr/>
      </w:pPr>
      <w:bookmarkStart w:id="299" w:name="__RefHeading___Toc9765814_2142443653"/>
      <w:bookmarkStart w:id="300" w:name="_Toc115"/>
      <w:bookmarkEnd w:id="299"/>
      <w:r>
        <w:rPr>
          <w:rtl w:val="true"/>
        </w:rPr>
        <w:t>الثاني</w:t>
      </w:r>
      <w:r>
        <w:rPr>
          <w:rtl w:val="true"/>
        </w:rPr>
        <w:t xml:space="preserve">: </w:t>
      </w:r>
      <w:r>
        <w:rPr>
          <w:rtl w:val="true"/>
        </w:rPr>
        <w:t>أنه يشترط في الاجازة أن تكون باللفظ الدال عليها على وجه الصراحة العرفية</w:t>
      </w:r>
      <w:bookmarkEnd w:id="300"/>
    </w:p>
    <w:p>
      <w:pPr>
        <w:pStyle w:val="Heading6"/>
        <w:numPr>
          <w:ilvl w:val="5"/>
          <w:numId w:val="1"/>
        </w:numPr>
        <w:rPr/>
      </w:pPr>
      <w:bookmarkStart w:id="301" w:name="__RefHeading___Toc9765816_2142443653"/>
      <w:bookmarkStart w:id="302" w:name="_Toc116"/>
      <w:bookmarkEnd w:id="301"/>
      <w:r>
        <w:rPr>
          <w:rtl w:val="true"/>
        </w:rPr>
        <w:t>اشارة</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الاجازة أن تكون باللفظ الدال عليها على وجه الصراحة العرفية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امضيت، و اجزت، و انفذت، و رضيت و شبه ذلك</w:t>
      </w:r>
    </w:p>
    <w:p>
      <w:pPr>
        <w:pStyle w:val="BookText"/>
        <w:rPr/>
      </w:pPr>
      <w:r>
        <w:rPr>
          <w:rFonts w:ascii="Amiri" w:hAnsi="Amiri" w:eastAsia="Amiri" w:cs="Amiri"/>
          <w:color w:val="111111"/>
          <w:sz w:val="28"/>
          <w:sz w:val="28"/>
          <w:szCs w:val="28"/>
          <w:rtl w:val="true"/>
          <w:lang w:bidi="ar-SA"/>
        </w:rPr>
        <w:t xml:space="preserve">و ظاهر رواية البارقي وقوعها بالكناية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ببعيد اذا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مفاد الأدلة الخارجية هو الكشف عن تمامية العقد في التأثير أولها الدخالة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الخلاف في الاجازة ليس في مفهومها اللغوي، أو الانصرافي، بل في حكمها الشرعي</w:t>
      </w:r>
    </w:p>
    <w:p>
      <w:pPr>
        <w:pStyle w:val="BookText"/>
        <w:rPr/>
      </w:pPr>
      <w:r>
        <w:rPr>
          <w:rFonts w:ascii="Amiri" w:hAnsi="Amiri" w:eastAsia="Amiri" w:cs="Amiri"/>
          <w:color w:val="111111"/>
          <w:sz w:val="28"/>
          <w:sz w:val="28"/>
          <w:szCs w:val="28"/>
          <w:rtl w:val="true"/>
          <w:lang w:bidi="ar-SA"/>
        </w:rPr>
        <w:t>و خلاصة التفريع أنه لو كان الخلاف في المفهوم اللغوي لكان قصد الكشف، أو النقل صحيحا حتى لو قلنا بظهور اللفظ في الكشف مثلا</w:t>
      </w:r>
    </w:p>
    <w:p>
      <w:pPr>
        <w:pStyle w:val="BookText"/>
        <w:rPr/>
      </w:pPr>
      <w:r>
        <w:rPr>
          <w:rFonts w:ascii="Amiri" w:hAnsi="Amiri" w:eastAsia="Amiri" w:cs="Amiri"/>
          <w:color w:val="111111"/>
          <w:sz w:val="28"/>
          <w:sz w:val="28"/>
          <w:szCs w:val="28"/>
          <w:rtl w:val="true"/>
          <w:lang w:bidi="ar-SA"/>
        </w:rPr>
        <w:t>بداهة صلاحية قصد الخلاف مع وجود طريق إليه أن تكون قرينة صارفة عن إرادة ظاهر اللفظ</w:t>
      </w:r>
    </w:p>
    <w:p>
      <w:pPr>
        <w:pStyle w:val="BookText"/>
        <w:rPr/>
      </w:pPr>
      <w:r>
        <w:rPr>
          <w:rFonts w:ascii="Amiri" w:hAnsi="Amiri" w:eastAsia="Amiri" w:cs="Amiri"/>
          <w:color w:val="111111"/>
          <w:sz w:val="28"/>
          <w:sz w:val="28"/>
          <w:szCs w:val="28"/>
          <w:rtl w:val="true"/>
          <w:lang w:bidi="ar-SA"/>
        </w:rPr>
        <w:t>بخلاف ما لو كان الخلاف في الحكم الشرعي، فإنه حينئذ يأتي فيه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البطلان، و إن كان البطلان أظهر، لأن المجاز الذي هو النقل من حين العقد لم يقع، و ما وقع و هو النقل المطلق لم يجز اذ المجاز هو النقل المقيد من حين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الامر الثاني من الامور التي ينبغي التنبيه عليها و اشار الشيخ إليها بقوله في ص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صفقة يمينك كناية عن اجزت، أو امضيت، أو رضيت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وقوع الاجازة بالكناية ليس ببعيد </w:t>
      </w:r>
      <w:bookmarkStart w:id="303" w:name="pg15582_213189"/>
    </w:p>
    <w:p>
      <w:pPr>
        <w:pStyle w:val="BookText"/>
        <w:rPr/>
      </w:pPr>
      <w:bookmarkEnd w:id="303"/>
      <w:r>
        <w:rPr>
          <w:rFonts w:ascii="Amiri" w:hAnsi="Amiri" w:eastAsia="Amiri" w:cs="Amiri"/>
          <w:color w:val="111111"/>
          <w:sz w:val="28"/>
          <w:sz w:val="28"/>
          <w:szCs w:val="28"/>
          <w:rtl w:val="true"/>
          <w:lang w:bidi="ar-SA"/>
        </w:rPr>
        <w:t xml:space="preserve">اتكل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p>
    <w:p>
      <w:pPr>
        <w:pStyle w:val="Heading6"/>
        <w:numPr>
          <w:ilvl w:val="5"/>
          <w:numId w:val="1"/>
        </w:numPr>
        <w:rPr/>
      </w:pPr>
      <w:bookmarkStart w:id="304" w:name="__RefHeading___Toc9765818_2142443653"/>
      <w:bookmarkStart w:id="305" w:name="_Toc117"/>
      <w:bookmarkEnd w:id="304"/>
      <w:r>
        <w:rPr>
          <w:rtl w:val="true"/>
        </w:rPr>
        <w:t>كفاية الفعل الكاشف عن الرضا في الإجازة</w:t>
      </w:r>
      <w:bookmarkEnd w:id="305"/>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الكاشف عرفا عن الرضا بالعقد كاف كالتصرف في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البيع الواقع عليه كما سيجيء</w:t>
      </w:r>
    </w:p>
    <w:p>
      <w:pPr>
        <w:pStyle w:val="BookText"/>
        <w:rPr/>
      </w:pPr>
      <w:r>
        <w:rPr>
          <w:rFonts w:ascii="Amiri" w:hAnsi="Amiri" w:eastAsia="Amiri" w:cs="Amiri"/>
          <w:color w:val="111111"/>
          <w:sz w:val="28"/>
          <w:sz w:val="28"/>
          <w:szCs w:val="28"/>
          <w:rtl w:val="true"/>
          <w:lang w:bidi="ar-SA"/>
        </w:rPr>
        <w:t>و كتمكين الزوجة من الدخول بها اذا زوّجت فضولا كما صرح به العلامة رحمه اللّه</w:t>
      </w:r>
    </w:p>
    <w:p>
      <w:pPr>
        <w:pStyle w:val="BookText"/>
        <w:rPr/>
      </w:pPr>
      <w:r>
        <w:rPr>
          <w:rFonts w:ascii="Amiri" w:hAnsi="Amiri" w:eastAsia="Amiri" w:cs="Amiri"/>
          <w:color w:val="111111"/>
          <w:sz w:val="28"/>
          <w:sz w:val="28"/>
          <w:szCs w:val="28"/>
          <w:rtl w:val="true"/>
          <w:lang w:bidi="ar-SA"/>
        </w:rPr>
        <w:t xml:space="preserve">و ربما يحكى عن بعض اعتبار اللفظ، بل نسب الى صريح جماعة و ظاهر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النسبة نظر</w:t>
      </w:r>
    </w:p>
    <w:p>
      <w:pPr>
        <w:pStyle w:val="BookText"/>
        <w:rPr/>
      </w:pPr>
      <w:r>
        <w:rPr>
          <w:rFonts w:ascii="Amiri" w:hAnsi="Amiri" w:eastAsia="Amiri" w:cs="Amiri"/>
          <w:color w:val="111111"/>
          <w:sz w:val="28"/>
          <w:sz w:val="28"/>
          <w:szCs w:val="28"/>
          <w:rtl w:val="true"/>
          <w:lang w:bidi="ar-SA"/>
        </w:rPr>
        <w:t xml:space="preserve">و استدل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بأنها كالبيع في استقرار الملك</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المصادرة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الكناية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شخص فضولا سلعة زيد فاخذ المالك الاصيل ثمنها من البائع الفضولي و تصرف فيه فهذا التصرف كاف عن الاجازة اللفظية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التصرف اجازة البيع الواقع على ثمن السلعة المبيعة فضولا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الأقوال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الاجازة باللفظ الصريح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الاجازة بالكناية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الاجازة بفعل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الإنشاء و الاكتفاء بالرضا الباطني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اعتبار اللفظ في الاجازة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الاستدلال المذكور يشبه المصادرة، اذ كون الاجازة مثل </w:t>
      </w:r>
    </w:p>
    <w:p>
      <w:pPr>
        <w:pStyle w:val="BookText"/>
        <w:rPr/>
      </w:pPr>
      <w:r>
        <w:rPr>
          <w:rFonts w:ascii="Amiri" w:hAnsi="Amiri" w:eastAsia="Amiri" w:cs="Amiri"/>
          <w:color w:val="111111"/>
          <w:sz w:val="28"/>
          <w:sz w:val="28"/>
          <w:szCs w:val="28"/>
          <w:rtl w:val="true"/>
          <w:lang w:bidi="ar-SA"/>
        </w:rPr>
        <w:t xml:space="preserve">و يمكن أن يوجه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الاستقراء في النواقل الاختيارية اللازمة كالبيع و شبهه يقتضي اعتبار اللفظ</w:t>
      </w:r>
    </w:p>
    <w:p>
      <w:pPr>
        <w:pStyle w:val="BookText"/>
        <w:rPr/>
      </w:pPr>
      <w:r>
        <w:rPr>
          <w:rFonts w:ascii="Amiri" w:hAnsi="Amiri" w:eastAsia="Amiri" w:cs="Amiri"/>
          <w:color w:val="111111"/>
          <w:sz w:val="28"/>
          <w:sz w:val="28"/>
          <w:szCs w:val="28"/>
          <w:rtl w:val="true"/>
          <w:lang w:bidi="ar-SA"/>
        </w:rPr>
        <w:t xml:space="preserve">و من المعلوم أن النقل الحقيقي العرفي من المالك يحصل بتأثير الاجازة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بل لو لا شبهة الاجماع الحاصلة من عبارة جماعة من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القول بكفاية نفس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حصوله من أي طريق كما يستظهر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كثير من الفتاوى و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جماعة عدم كفاية السكوت في الاجازة بكونه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البيع في اعتبار اللفظ فيه اوّل الكلام، لأنك عرفت وقوع المعاملة بالمعاطاة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اعتبار اللفظ في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الاجازة لا بدّ أن تكون باللفظ، لأن الناقل اللازم هو اللفظ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 هذا التوجيه نظر</w:t>
      </w:r>
    </w:p>
    <w:p>
      <w:pPr>
        <w:pStyle w:val="BookText"/>
        <w:rPr/>
      </w:pPr>
      <w:r>
        <w:rPr>
          <w:rFonts w:ascii="Amiri" w:hAnsi="Amiri" w:eastAsia="Amiri" w:cs="Amiri"/>
          <w:color w:val="111111"/>
          <w:sz w:val="28"/>
          <w:sz w:val="28"/>
          <w:szCs w:val="28"/>
          <w:rtl w:val="true"/>
          <w:lang w:bidi="ar-SA"/>
        </w:rPr>
        <w:t>لعل وجه النظر منع حصول النقل بالاجازة بعد أن سلمنا أن الناقل اللازم هو اللفظ، لأن الاجازة شرط في تأثير العقد في النقل، بناء على ثبوت النقل في الفضولي بالعقد، فلا يعتبر في الشرط أن يكون باللفظ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 باعتبار اللفظ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الرضا القلبي الذي عرفته عند قولنا في الهامش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إلغاء الانشاء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الاكتفاء بالرضا القلبي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نصوص الفقهاء، لا الأحاديث الواردة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 و الدليل على ذلك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علل جماعة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كفاية الرضا القلبي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بيان لعدم كفاية السكوت، اى السكوت أعم من الرضا </w:t>
      </w:r>
    </w:p>
    <w:p>
      <w:pPr>
        <w:pStyle w:val="BookText"/>
        <w:rPr/>
      </w:pPr>
      <w:r>
        <w:rPr>
          <w:rFonts w:ascii="Amiri" w:hAnsi="Amiri" w:eastAsia="Amiri" w:cs="Amiri"/>
          <w:color w:val="111111"/>
          <w:sz w:val="28"/>
          <w:sz w:val="28"/>
          <w:szCs w:val="28"/>
          <w:rtl w:val="true"/>
          <w:lang w:bidi="ar-SA"/>
        </w:rPr>
        <w:t xml:space="preserve">أعم من الرضا فلا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التعليل بعدم اللفظ الى عدم الدلالة كالصريح فيما ذكرنا</w:t>
      </w:r>
    </w:p>
    <w:p>
      <w:pPr>
        <w:pStyle w:val="BookText"/>
        <w:rPr/>
      </w:pPr>
      <w:r>
        <w:rPr>
          <w:rFonts w:ascii="Amiri" w:hAnsi="Amiri" w:eastAsia="Amiri" w:cs="Amiri"/>
          <w:color w:val="111111"/>
          <w:sz w:val="28"/>
          <w:sz w:val="28"/>
          <w:szCs w:val="28"/>
          <w:rtl w:val="true"/>
          <w:lang w:bidi="ar-SA"/>
        </w:rPr>
        <w:t xml:space="preserve">و حكي عن آخرين أنه اذا انكر الموكل الاذن فيما اوقعه الوكيل من المعاملة فحلف انفسخت، لأن الحلف يدل على كراهتها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أنه يكفي في اجازة البكر للعقد الواقع عليها فضولا سكوتها</w:t>
      </w:r>
    </w:p>
    <w:p>
      <w:pPr>
        <w:pStyle w:val="BookText"/>
        <w:rPr/>
      </w:pPr>
      <w:r>
        <w:rPr>
          <w:rFonts w:ascii="Amiri" w:hAnsi="Amiri" w:eastAsia="Amiri" w:cs="Amiri"/>
          <w:color w:val="111111"/>
          <w:sz w:val="28"/>
          <w:sz w:val="28"/>
          <w:szCs w:val="28"/>
          <w:rtl w:val="true"/>
          <w:lang w:bidi="ar-SA"/>
        </w:rPr>
        <w:t xml:space="preserve">و من المعلوم أن ليس المراد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يحتاج الى اجازتها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عدمه فلا يصح الاستدلال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السكوت لا يدل على الرضا، لكونه أعم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الفقهاء في مقام دعوى عدم كفاية السكوت في الاجازة عللوا بأنه لا دلالة للسكوت على الرضا القلبي و لم يعللوا أن اللفظ معتبر في الاجازة، فعدلوا عن تعليل اعتبار اللفظ الى التعليل بعدم دلالة السكوت على الرضا القلبي</w:t>
      </w:r>
    </w:p>
    <w:p>
      <w:pPr>
        <w:pStyle w:val="BookText"/>
        <w:rPr/>
      </w:pPr>
      <w:r>
        <w:rPr>
          <w:rFonts w:ascii="Amiri" w:hAnsi="Amiri" w:eastAsia="Amiri" w:cs="Amiri"/>
          <w:color w:val="111111"/>
          <w:sz w:val="28"/>
          <w:sz w:val="28"/>
          <w:szCs w:val="28"/>
          <w:rtl w:val="true"/>
          <w:lang w:bidi="ar-SA"/>
        </w:rPr>
        <w:t>فالعدول هذا كالصريح فيما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تعين القول بكفاية الرضا القلبي فقط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كراهة المعاملة</w:t>
      </w:r>
    </w:p>
    <w:p>
      <w:pPr>
        <w:pStyle w:val="BookText"/>
        <w:rPr/>
      </w:pPr>
      <w:r>
        <w:rPr>
          <w:rFonts w:ascii="Amiri" w:hAnsi="Amiri" w:eastAsia="Amiri" w:cs="Amiri"/>
          <w:color w:val="111111"/>
          <w:sz w:val="28"/>
          <w:sz w:val="28"/>
          <w:szCs w:val="28"/>
          <w:rtl w:val="true"/>
          <w:lang w:bidi="ar-SA"/>
        </w:rPr>
        <w:t>وجه دلالة كراهة المعاملة على صحة بيع الفضولي أنه اذا كفت الكراهة في فسخ المعاملة فبمقتضى التقابل كفاية الرضا في الاجازة، من دون احتياج الى لفظ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كفاية السكوت عن اجازة البكر في العقد الواقع عليها فضولا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هذا الكلام أنه لا يتوهم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السكوت عن اجازة البكر في العقد الواقع عليها فضولا عدم احتياج العقد عليها فضولا الى الاجازة </w:t>
      </w:r>
    </w:p>
    <w:p>
      <w:pPr>
        <w:pStyle w:val="BookText"/>
        <w:rPr/>
      </w:pPr>
      <w:r>
        <w:rPr>
          <w:rFonts w:ascii="Amiri" w:hAnsi="Amiri" w:eastAsia="Amiri" w:cs="Amiri"/>
          <w:color w:val="111111"/>
          <w:sz w:val="28"/>
          <w:sz w:val="28"/>
          <w:szCs w:val="28"/>
          <w:rtl w:val="true"/>
          <w:lang w:bidi="ar-SA"/>
        </w:rPr>
        <w:t xml:space="preserve">بل المراد كفاية السكوت الظاهر في الرضا و إن لم يفد القطع، دفعا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للحرج عليها و علينا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 اذ كيف يعقل ذلك و قد ثبت أن الاجازة في الفضولي إما شطر أو شرط</w:t>
      </w:r>
    </w:p>
    <w:p>
      <w:pPr>
        <w:pStyle w:val="BookText"/>
        <w:rPr/>
      </w:pPr>
      <w:r>
        <w:rPr>
          <w:rFonts w:ascii="Amiri" w:hAnsi="Amiri" w:eastAsia="Amiri" w:cs="Amiri"/>
          <w:color w:val="111111"/>
          <w:sz w:val="28"/>
          <w:sz w:val="28"/>
          <w:szCs w:val="28"/>
          <w:rtl w:val="true"/>
          <w:lang w:bidi="ar-SA"/>
        </w:rPr>
        <w:t>بل المراد أن سكوت البكر بعد العقد عليها فضولا لو علمت بذلك فسكتت ظاهر في الرضا، و هذا المقدار كاف في الاجازة و إن لم يفد السكوت القطع بالرضا، اذ السكوت أعم من الرضا و عدمه، فالسكوت ظاهر في الرضا، و الرضا هو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لاجله فهو تعليل لكفاية السكوت الموجب للاطمينان القلبي عن الاجازة، اى إنما نقول بذلك لاجل دفع الحرج عن البكر و عنا</w:t>
      </w:r>
    </w:p>
    <w:p>
      <w:pPr>
        <w:pStyle w:val="BookText"/>
        <w:rPr/>
      </w:pPr>
      <w:r>
        <w:rPr>
          <w:rFonts w:ascii="Amiri" w:hAnsi="Amiri" w:eastAsia="Amiri" w:cs="Amiri"/>
          <w:color w:val="111111"/>
          <w:sz w:val="28"/>
          <w:sz w:val="28"/>
          <w:szCs w:val="28"/>
          <w:rtl w:val="true"/>
          <w:lang w:bidi="ar-SA"/>
        </w:rPr>
        <w:t>أما لزوم الحرج عليها لو لم نقل بكفاية السكوت فلأنها تستحي عن التصريح بالتزويج فهو حرج عليها</w:t>
      </w:r>
    </w:p>
    <w:p>
      <w:pPr>
        <w:pStyle w:val="BookText"/>
        <w:rPr/>
      </w:pPr>
      <w:r>
        <w:rPr>
          <w:rFonts w:ascii="Amiri" w:hAnsi="Amiri" w:eastAsia="Amiri" w:cs="Amiri"/>
          <w:color w:val="111111"/>
          <w:sz w:val="28"/>
          <w:sz w:val="28"/>
          <w:szCs w:val="28"/>
          <w:rtl w:val="true"/>
          <w:lang w:bidi="ar-SA"/>
        </w:rPr>
        <w:t>و أما لزوم الحرج علينا فلأنه ربما يصعب استنطاقها فهو حرج علينا و الحرج هنا و إن كان حرجا شخصيا إلا أنه ملازم للحرج النوعي</w:t>
      </w:r>
    </w:p>
    <w:p>
      <w:pPr>
        <w:pStyle w:val="BookText"/>
        <w:rPr/>
      </w:pPr>
      <w:r>
        <w:rPr>
          <w:rFonts w:ascii="Amiri" w:hAnsi="Amiri" w:eastAsia="Amiri" w:cs="Amiri"/>
          <w:color w:val="111111"/>
          <w:sz w:val="28"/>
          <w:sz w:val="28"/>
          <w:szCs w:val="28"/>
          <w:rtl w:val="true"/>
          <w:lang w:bidi="ar-SA"/>
        </w:rPr>
        <w:t>أليك نص الحديث الوارد في أن السكوت اقرار من المرأة في اذنها للتزويج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الضحاك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تزويج فاطمة عليها السلام و أنه طلبها من رسول اللّه صلى اللّه عليه و آله و سلم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قد ذكرها قبلك رجال فذكرت ذلك لها فرأيت الكراهة في وجهها، و لكن على رسلك حتى اخرج أليك، فدخل عليها و قال</w:t>
      </w:r>
      <w:r>
        <w:rPr>
          <w:rFonts w:eastAsia="Amiri" w:cs="Amiri" w:ascii="Amiri" w:hAnsi="Amiri"/>
          <w:color w:val="111111"/>
          <w:sz w:val="28"/>
          <w:szCs w:val="28"/>
          <w:rtl w:val="true"/>
          <w:lang w:bidi="ar-SA"/>
        </w:rPr>
        <w:t xml:space="preserve">: </w:t>
      </w:r>
      <w:bookmarkStart w:id="306" w:name="pg15582_213193"/>
    </w:p>
    <w:p>
      <w:pPr>
        <w:pStyle w:val="Heading6"/>
        <w:numPr>
          <w:ilvl w:val="5"/>
          <w:numId w:val="1"/>
        </w:numPr>
        <w:rPr/>
      </w:pPr>
      <w:bookmarkStart w:id="307" w:name="__RefHeading___Toc9765820_2142443653"/>
      <w:bookmarkStart w:id="308" w:name="_Toc118"/>
      <w:bookmarkEnd w:id="306"/>
      <w:bookmarkEnd w:id="307"/>
      <w:r>
        <w:rPr>
          <w:rtl w:val="true"/>
        </w:rPr>
        <w:t>كفاية الرضا الباطني، و الاستدلال عليه</w:t>
      </w:r>
      <w:bookmarkEnd w:id="308"/>
    </w:p>
    <w:p>
      <w:pPr>
        <w:pStyle w:val="BookText"/>
        <w:rPr/>
      </w:pPr>
      <w:r>
        <w:rPr>
          <w:rFonts w:ascii="Amiri" w:hAnsi="Amiri" w:eastAsia="Amiri" w:cs="Amiri"/>
          <w:color w:val="111111"/>
          <w:sz w:val="28"/>
          <w:sz w:val="28"/>
          <w:szCs w:val="28"/>
          <w:rtl w:val="true"/>
          <w:lang w:bidi="ar-SA"/>
        </w:rPr>
        <w:t xml:space="preserve">ثم إن الظاهر أن كل من قال بكفاية الفعل الكاشف عن الرضا كأكل الثمن، و تمكين الزوجة اكتفى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الرضا المدلول عليه به لا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سببية الفعل تعبدا</w:t>
      </w:r>
    </w:p>
    <w:p>
      <w:pPr>
        <w:pStyle w:val="BookText"/>
        <w:rPr/>
      </w:pPr>
      <w:r>
        <w:rPr>
          <w:rFonts w:ascii="Amiri" w:hAnsi="Amiri" w:eastAsia="Amiri" w:cs="Amiri"/>
          <w:color w:val="111111"/>
          <w:sz w:val="28"/>
          <w:sz w:val="28"/>
          <w:szCs w:val="28"/>
          <w:rtl w:val="true"/>
          <w:lang w:bidi="ar-SA"/>
        </w:rPr>
        <w:t xml:space="preserve">و قد صرح غير واحد بأنه لو رضي المكره بما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لم يعبروا بالاجازة</w:t>
      </w:r>
    </w:p>
    <w:p>
      <w:pPr>
        <w:pStyle w:val="BookText"/>
        <w:rPr/>
      </w:pPr>
      <w:r>
        <w:rPr>
          <w:rFonts w:ascii="Amiri" w:hAnsi="Amiri" w:eastAsia="Amiri" w:cs="Amiri"/>
          <w:color w:val="111111"/>
          <w:sz w:val="28"/>
          <w:sz w:val="28"/>
          <w:szCs w:val="28"/>
          <w:rtl w:val="true"/>
          <w:lang w:bidi="ar-SA"/>
        </w:rPr>
        <w:t xml:space="preserve">و قد ورد فيمن زوجت نفسها في حال السكر أنها اذا اقامت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بعد ما افاقت فذلك رضا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عليا قد ذكر من امرك شيئا فما ترين‌؟</w:t>
      </w:r>
    </w:p>
    <w:p>
      <w:pPr>
        <w:pStyle w:val="BookText"/>
        <w:rPr/>
      </w:pPr>
      <w:r>
        <w:rPr>
          <w:rFonts w:ascii="Amiri" w:hAnsi="Amiri" w:eastAsia="Amiri" w:cs="Amiri"/>
          <w:color w:val="111111"/>
          <w:sz w:val="28"/>
          <w:sz w:val="28"/>
          <w:szCs w:val="28"/>
          <w:rtl w:val="true"/>
          <w:lang w:bidi="ar-SA"/>
        </w:rPr>
        <w:t>فسكتت و لم تولّ وجهها، و لم ير فيها رسول اللّه صلى اللّه عليه و آله كراهة</w:t>
      </w:r>
    </w:p>
    <w:p>
      <w:pPr>
        <w:pStyle w:val="BookText"/>
        <w:rPr/>
      </w:pPr>
      <w:r>
        <w:rPr>
          <w:rFonts w:ascii="Amiri" w:hAnsi="Amiri" w:eastAsia="Amiri" w:cs="Amiri"/>
          <w:color w:val="111111"/>
          <w:sz w:val="28"/>
          <w:sz w:val="28"/>
          <w:szCs w:val="28"/>
          <w:rtl w:val="true"/>
          <w:lang w:bidi="ar-SA"/>
        </w:rPr>
        <w:t>فقام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سكوتها اقرارها</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بهذا الفعل الكاشف عن الرضا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ليست كفاية الفعل الكاشف عن الرضا من جهة أنه سبب تعبدي، بل من جهة أنه دال على الرضا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بما فعله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 أو اجازة، أو هبة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نفس الإقامة مع الرجل الذي زوجت نفسها له في حال السكر أليك نص الحديث</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امرأة ابتليت بشرب النبيذ فسكرت فزوجت نفسها رجلا في سكرها ثم افاقت فانكرت ذلك، ثم ظنت أنه يلزمها ففزعت منه فاقامت مع الرجل </w:t>
      </w:r>
    </w:p>
    <w:p>
      <w:pPr>
        <w:pStyle w:val="BookText"/>
        <w:rPr/>
      </w:pPr>
      <w:r>
        <w:rPr>
          <w:rFonts w:ascii="Amiri" w:hAnsi="Amiri" w:eastAsia="Amiri" w:cs="Amiri"/>
          <w:color w:val="111111"/>
          <w:sz w:val="28"/>
          <w:sz w:val="28"/>
          <w:szCs w:val="28"/>
          <w:rtl w:val="true"/>
          <w:lang w:bidi="ar-SA"/>
        </w:rPr>
        <w:t xml:space="preserve">و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استدلالهم على كون الاجازة 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العقد مستجمع للشرائط عدا رضا المالك فاذا حصل عمل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الاجماع في المسألة دونها خرط القتاد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ذلك التزويج أ حلال هو لها أم التزويج فاسد، لمكان السكر، و لا سبيل للزوج عليها؟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اقامت معه بعد أن أفاقت فهو رضا منها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ذلك التزويج عليها؟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راجع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نقل الشيخ في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كما عن جامع المقاصد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العقد مع الاجازة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النقل و الانتقال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خلاصة الكلام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ادعاء الاجماع من قبل الفقهاء على اعتبار اللفظ في الاجازة في مسألة عقد الفضولي مع وجود الأحاديث الواردة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في عقد الفضولي الدالة كلها على كفاية السكوت عن الاجازة اللفظية</w:t>
      </w:r>
    </w:p>
    <w:p>
      <w:pPr>
        <w:pStyle w:val="BookText"/>
        <w:rPr/>
      </w:pPr>
      <w:r>
        <w:rPr>
          <w:rFonts w:ascii="Amiri" w:hAnsi="Amiri" w:eastAsia="Amiri" w:cs="Amiri"/>
          <w:color w:val="111111"/>
          <w:sz w:val="28"/>
          <w:sz w:val="28"/>
          <w:szCs w:val="28"/>
          <w:rtl w:val="true"/>
          <w:lang w:bidi="ar-SA"/>
        </w:rPr>
        <w:t>و مع وجود نصوص كثيرة من الفقهاء بالاكتفاء بالسكوت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p>
    <w:p>
      <w:pPr>
        <w:pStyle w:val="BookText"/>
        <w:rPr/>
      </w:pPr>
      <w:r>
        <w:rPr>
          <w:rFonts w:ascii="Amiri" w:hAnsi="Amiri" w:eastAsia="Amiri" w:cs="Amiri"/>
          <w:color w:val="111111"/>
          <w:sz w:val="28"/>
          <w:sz w:val="28"/>
          <w:szCs w:val="28"/>
          <w:rtl w:val="true"/>
          <w:lang w:bidi="ar-SA"/>
        </w:rPr>
        <w:t xml:space="preserve">و اثبات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خرط القتاد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معنى خرط القتاد في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فالعمومات المتمسك بها لصحة الفضولي السالمة عن ورود مخصص عليها عدا ما دل على اعتبار رضا المالك في حلّ ماله، و انتقاله الى الغير، و رفع سلطنته عنه أقوى حجة في المقام</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ورد في عدة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سكوت المولى بعد علمه بتزويج عبده إقرار منه له عليه</w:t>
      </w:r>
    </w:p>
    <w:p>
      <w:pPr>
        <w:pStyle w:val="BookText"/>
        <w:rPr/>
      </w:pPr>
      <w:r>
        <w:rPr>
          <w:rFonts w:ascii="Amiri" w:hAnsi="Amiri" w:eastAsia="Amiri" w:cs="Amiri"/>
          <w:color w:val="111111"/>
          <w:sz w:val="28"/>
          <w:sz w:val="28"/>
          <w:szCs w:val="28"/>
          <w:rtl w:val="true"/>
          <w:lang w:bidi="ar-SA"/>
        </w:rPr>
        <w:t>و ما دل على أن قول المولى لعبده المتزوج بغير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الاجماع على اعتبار اللفظ في الاجازة كخرط القتاد فالتمسك بالعمومات المذكورة أقوى دليل على عدم اعتباره أليك تلك العمومات</w:t>
      </w:r>
    </w:p>
    <w:p>
      <w:pPr>
        <w:pStyle w:val="BookText"/>
        <w:rPr/>
      </w:pPr>
      <w:r>
        <w:rPr>
          <w:rFonts w:ascii="Amiri" w:hAnsi="Amiri" w:eastAsia="Amiri" w:cs="Amiri"/>
          <w:color w:val="111111"/>
          <w:sz w:val="28"/>
          <w:sz w:val="28"/>
          <w:szCs w:val="28"/>
          <w:rtl w:val="true"/>
          <w:lang w:bidi="ar-SA"/>
        </w:rPr>
        <w:t xml:space="preserve">و هي رواية عروة البارقي المشار إليها في ص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 صحيحة محمد بن قيس المشار إليها في ص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 فحوى صحة عقد النكاح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 موثقة جميل المشار إليها في ص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 الأخبار الواردة في الاتجار بمال اليتيم المشار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 رواية ابن اشيم المشار إليها في ص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و صحيحة الحلبي المشار إليها في ص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و موثقة عبد اللّه المشار إليها في ص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و الأخبار الواردة على عدم فساد نكاح العبد بدون اذن مولاه المشار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فإن هذه العمومات بأجمعها تدل على عدم اعتبار اللفظ في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لنا بالإضافة الى تلك العمومات دليل آخر على عدم اعتبار اللفظ في الاجازة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الرضا بالنكاح فيصير اجازة</w:t>
      </w:r>
    </w:p>
    <w:p>
      <w:pPr>
        <w:pStyle w:val="BookText"/>
        <w:rPr/>
      </w:pP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من لزوم نكاح العبد بدون اذن مولاه معصية المولى التي ترتفع بالرضا</w:t>
      </w:r>
    </w:p>
    <w:p>
      <w:pPr>
        <w:pStyle w:val="BookText"/>
        <w:rPr/>
      </w:pP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التصرف من ذي الخيار رضا منه، و غير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أليك نص الحديث الأول</w:t>
      </w:r>
    </w:p>
    <w:p>
      <w:pPr>
        <w:pStyle w:val="BookText"/>
        <w:rPr/>
      </w:pPr>
      <w:r>
        <w:rPr>
          <w:rFonts w:ascii="Amiri" w:hAnsi="Amiri" w:eastAsia="Amiri" w:cs="Amiri"/>
          <w:color w:val="111111"/>
          <w:sz w:val="28"/>
          <w:sz w:val="28"/>
          <w:szCs w:val="28"/>
          <w:rtl w:val="true"/>
          <w:lang w:bidi="ar-SA"/>
        </w:rPr>
        <w:t xml:space="preserve">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أنه اتاه رجل بعبده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عبدي تزوج بغير اذني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بينهما</w:t>
      </w:r>
    </w:p>
    <w:p>
      <w:pPr>
        <w:pStyle w:val="BookText"/>
        <w:rPr/>
      </w:pPr>
      <w:r>
        <w:rPr>
          <w:rFonts w:ascii="Amiri" w:hAnsi="Amiri" w:eastAsia="Amiri" w:cs="Amiri"/>
          <w:color w:val="111111"/>
          <w:sz w:val="28"/>
          <w:sz w:val="28"/>
          <w:szCs w:val="28"/>
          <w:rtl w:val="true"/>
          <w:lang w:bidi="ar-SA"/>
        </w:rPr>
        <w:t>فقال السيد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طلّق</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فإن شئت فطلق، و إن شئت فامسك</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كان بيدي فجعلته بيد غيري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لأنك حين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اقررت له بالنكاح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لنا بالإضافة الى تلك العمومات دليل آخر</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أليك نص بعض الحديث</w:t>
      </w:r>
    </w:p>
    <w:p>
      <w:pPr>
        <w:pStyle w:val="BookText"/>
        <w:rPr/>
      </w:pP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اصل النكاح كان عاصيا</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اتى شيئا حلالا و ليس يعاص للّه إنما عصى سيده و لم يعص اللّه عزّ و جلّ‌، إن ذلك ليس كإتيانه ما حرم اللّه عليه من نكاح في عدة، و أشباه ذلك</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لنا بالإضافة الى تلك العمومات دليل آخر </w:t>
      </w:r>
      <w:bookmarkStart w:id="309" w:name="pg15582_213197"/>
    </w:p>
    <w:p>
      <w:pPr>
        <w:pStyle w:val="Heading6"/>
        <w:numPr>
          <w:ilvl w:val="5"/>
          <w:numId w:val="1"/>
        </w:numPr>
        <w:rPr/>
      </w:pPr>
      <w:bookmarkStart w:id="310" w:name="__RefHeading___Toc9765822_2142443653"/>
      <w:bookmarkStart w:id="311" w:name="_Toc119"/>
      <w:bookmarkEnd w:id="309"/>
      <w:bookmarkEnd w:id="310"/>
      <w:r>
        <w:rPr>
          <w:rtl w:val="true"/>
        </w:rPr>
        <w:t>هل يكفي الرضا مقارنا للعقد أو سابقا عليه‌؟</w:t>
      </w:r>
      <w:bookmarkEnd w:id="311"/>
    </w:p>
    <w:p>
      <w:pPr>
        <w:pStyle w:val="BookText"/>
        <w:rPr/>
      </w:pPr>
      <w:r>
        <w:rPr>
          <w:rFonts w:ascii="Amiri" w:hAnsi="Amiri" w:eastAsia="Amiri" w:cs="Amiri"/>
          <w:color w:val="111111"/>
          <w:sz w:val="28"/>
          <w:sz w:val="28"/>
          <w:szCs w:val="28"/>
          <w:rtl w:val="true"/>
          <w:lang w:bidi="ar-SA"/>
        </w:rPr>
        <w:t>بقي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اذا قلنا بعدم اعتبار إنشاء الاجازة باللفظ، و كفاية مطلق الرضا، أو الفعل الدال عليه فينبغي أن يقال بكفاية وقوع 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مقارنا للعقد، أو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فرضنا أنه علم رضا المالك بقول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رضاه ببيع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في اللزوم، لأن ما يؤثر بلحوقه يؤثر بمقارنته بطريق أولى</w:t>
      </w:r>
    </w:p>
    <w:p>
      <w:pPr>
        <w:pStyle w:val="BookText"/>
        <w:rPr/>
      </w:pPr>
      <w:r>
        <w:rPr>
          <w:rFonts w:ascii="Amiri" w:hAnsi="Amiri" w:eastAsia="Amiri" w:cs="Amiri"/>
          <w:color w:val="111111"/>
          <w:sz w:val="28"/>
          <w:sz w:val="28"/>
          <w:szCs w:val="28"/>
          <w:rtl w:val="true"/>
          <w:lang w:bidi="ar-SA"/>
        </w:rPr>
        <w:t xml:space="preserve">و الظاهر أن الأصحاب لا يلتزمون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أليك نص 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عن علي بن رئاب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 الحيوان ثلاثة أيام للمشتري اشترط أم لم يشترط، فإن أحدث المشتري فيما اشترى حدثا قبل الثلاثة الأيام فذلك رضا منه فلا شرط</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لامس، أو قبّل، أو نظر منها ما كان يحرم عليه قبل الشراء</w:t>
      </w:r>
    </w:p>
    <w:p>
      <w:pPr>
        <w:pStyle w:val="BookText"/>
        <w:rPr/>
      </w:pPr>
      <w:r>
        <w:rPr>
          <w:rFonts w:ascii="Amiri" w:hAnsi="Amiri" w:eastAsia="Amiri" w:cs="Amiri"/>
          <w:color w:val="111111"/>
          <w:sz w:val="28"/>
          <w:sz w:val="28"/>
          <w:szCs w:val="28"/>
          <w:rtl w:val="true"/>
          <w:lang w:bidi="ar-SA"/>
        </w:rPr>
        <w:t>فهذه الأحاديث كلها تدل على عدم اعتبار اللفظ في الاجازة، و أن نفس الرضا كافية في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مثل مطلق الرضا، أو الفعل الدال عليه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سابقا على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اجد من يشتري داري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يجعل داره بيد السمسار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ذلك القول، أو الفعل</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برضا المالك بقول، أو فعل يدل على رضاه ببيع ماله </w:t>
      </w:r>
      <w:bookmarkStart w:id="312" w:name="pg15582_213198"/>
    </w:p>
    <w:p>
      <w:pPr>
        <w:pStyle w:val="BookText"/>
        <w:rPr/>
      </w:pPr>
      <w:bookmarkEnd w:id="312"/>
      <w:r>
        <w:rPr>
          <w:rFonts w:ascii="Amiri" w:hAnsi="Amiri" w:eastAsia="Amiri" w:cs="Amiri"/>
          <w:color w:val="111111"/>
          <w:sz w:val="28"/>
          <w:sz w:val="28"/>
          <w:szCs w:val="28"/>
          <w:rtl w:val="true"/>
          <w:lang w:bidi="ar-SA"/>
        </w:rPr>
        <w:t xml:space="preserve">فمقتضى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يصح الاجازة إلا بما لو وقع قبل العقد كان اذنا مخرجا للبيع عن بيع الفضولي</w:t>
      </w:r>
    </w:p>
    <w:p>
      <w:pPr>
        <w:pStyle w:val="BookText"/>
        <w:rPr/>
      </w:pPr>
      <w:r>
        <w:rPr>
          <w:rFonts w:ascii="Amiri" w:hAnsi="Amiri" w:eastAsia="Amiri" w:cs="Amiri"/>
          <w:color w:val="111111"/>
          <w:sz w:val="28"/>
          <w:sz w:val="28"/>
          <w:szCs w:val="28"/>
          <w:rtl w:val="true"/>
          <w:lang w:bidi="ar-SA"/>
        </w:rPr>
        <w:t xml:space="preserve">و يؤيد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مجرد الرضا ملزما كان مجرد الكراهة فسخا فيلزم عدم وقوع بيع الفضولي مع نهي المالك، لأن الكراهة الحاصلة حينه و بعده و لو آنا ما تكفي في الفسخ</w:t>
      </w:r>
    </w:p>
    <w:p>
      <w:pPr>
        <w:pStyle w:val="BookText"/>
        <w:rPr/>
      </w:pPr>
      <w:r>
        <w:rPr>
          <w:rFonts w:ascii="Amiri" w:hAnsi="Amiri" w:eastAsia="Amiri" w:cs="Amiri"/>
          <w:color w:val="111111"/>
          <w:sz w:val="28"/>
          <w:sz w:val="28"/>
          <w:szCs w:val="28"/>
          <w:rtl w:val="true"/>
          <w:lang w:bidi="ar-SA"/>
        </w:rPr>
        <w:t>بل يلزم عدم وقوع بيع المكره اصلا</w:t>
      </w:r>
    </w:p>
    <w:p>
      <w:pPr>
        <w:pStyle w:val="BookText"/>
        <w:rPr/>
      </w:pPr>
      <w:r>
        <w:rPr>
          <w:rFonts w:ascii="Amiri" w:hAnsi="Amiri" w:eastAsia="Amiri" w:cs="Amiri"/>
          <w:color w:val="111111"/>
          <w:sz w:val="28"/>
          <w:sz w:val="28"/>
          <w:szCs w:val="28"/>
          <w:rtl w:val="true"/>
          <w:lang w:bidi="ar-SA"/>
        </w:rPr>
        <w:t xml:space="preserve">إلا أن يلتزم بعدم كون مجرد الكراهة فسخا، و إن كان مجرد الرضا اجازة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9765824_2142443653"/>
      <w:bookmarkStart w:id="314" w:name="_Toc120"/>
      <w:bookmarkEnd w:id="313"/>
      <w:r>
        <w:rPr>
          <w:rtl w:val="true"/>
        </w:rPr>
        <w:t>الثالث</w:t>
      </w:r>
      <w:r>
        <w:rPr>
          <w:rtl w:val="true"/>
        </w:rPr>
        <w:t xml:space="preserve">: </w:t>
      </w:r>
      <w:r>
        <w:rPr>
          <w:rtl w:val="true"/>
        </w:rPr>
        <w:t>من شروط الاجازة أن لا يسبقها الرد</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الاجازة أن لا يسبقها الرد، اذ مع الرد ينفسخ العقد فلا يبقى ما تلحقه الاجازة</w:t>
      </w:r>
    </w:p>
    <w:p>
      <w:pPr>
        <w:pStyle w:val="BookText"/>
        <w:rPr/>
      </w:pPr>
      <w:r>
        <w:rPr>
          <w:rFonts w:ascii="Amiri" w:hAnsi="Amiri" w:eastAsia="Amiri" w:cs="Amiri"/>
          <w:color w:val="111111"/>
          <w:sz w:val="28"/>
          <w:sz w:val="28"/>
          <w:szCs w:val="28"/>
          <w:rtl w:val="true"/>
          <w:lang w:bidi="ar-SA"/>
        </w:rPr>
        <w:t>و الدليل عليه بعد ظهور الاجماع، بل التصريح به في كلام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الاجازة إنما تجعل المجيز احد طرفي العقد،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مكلفا بالوفاء بالعقد، لما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الوفاء إنما هو في حق العاقدين، أو من قام مقامهما</w:t>
      </w:r>
    </w:p>
    <w:p>
      <w:pPr>
        <w:pStyle w:val="BookText"/>
        <w:rPr/>
      </w:pPr>
      <w:r>
        <w:rPr>
          <w:rFonts w:ascii="Amiri" w:hAnsi="Amiri" w:eastAsia="Amiri" w:cs="Amiri"/>
          <w:color w:val="111111"/>
          <w:sz w:val="28"/>
          <w:sz w:val="28"/>
          <w:szCs w:val="28"/>
          <w:rtl w:val="true"/>
          <w:lang w:bidi="ar-SA"/>
        </w:rPr>
        <w:t xml:space="preserve">و قد تقرر أن من شروط الصيغة أن لا يحصل بين طرفي العقد ما يسقطهما عن صدق العقد الذي هو في معنى المعاهدة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مقتضى عدم التزام الفقهاء بذلك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يؤيد عدم التزام الفقهاء بذلك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ملازمة بينهما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الامور التي ينبغي التنبيه عليها التي افادها في ص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لو لم يجعل الاجازة المجيز احد طرفي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الوفاء بالعقد تكليف يتوجه الى العاقدين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 الرد مما يسقط طرفي العقد عن صدق العقد و المعاهدة </w:t>
      </w:r>
    </w:p>
    <w:p>
      <w:pPr>
        <w:pStyle w:val="BookText"/>
        <w:rPr/>
      </w:pPr>
      <w:r>
        <w:rPr>
          <w:rFonts w:ascii="Amiri" w:hAnsi="Amiri" w:eastAsia="Amiri" w:cs="Amiri"/>
          <w:color w:val="111111"/>
          <w:sz w:val="28"/>
          <w:sz w:val="28"/>
          <w:szCs w:val="28"/>
          <w:rtl w:val="true"/>
          <w:lang w:bidi="ar-SA"/>
        </w:rPr>
        <w:t xml:space="preserve">هذا مع أن مقتضى سلطنة الناس على أموالهم تأثير الرد في قطع علاقة الطرف الآخر عن ملكه فلا يبقى ما تلحقه الاجازة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الصحيحة الواردة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الوليدة ظاهرة في صحة الاجازة بعد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الرد الفعلي كاخذ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غير كاف بل لا بدّ من إنشاء الفسخ</w:t>
      </w:r>
    </w:p>
    <w:p>
      <w:pPr>
        <w:pStyle w:val="BookText"/>
        <w:rPr/>
      </w:pPr>
      <w:r>
        <w:rPr>
          <w:rFonts w:ascii="Amiri" w:hAnsi="Amiri" w:eastAsia="Amiri" w:cs="Amiri"/>
          <w:color w:val="111111"/>
          <w:sz w:val="28"/>
          <w:sz w:val="28"/>
          <w:szCs w:val="28"/>
          <w:rtl w:val="true"/>
          <w:lang w:bidi="ar-SA"/>
        </w:rPr>
        <w:t xml:space="preserve">و دعوى أن الفسخ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بأولى من الفسخ في العقود اللازمة و قد صرحوا بحصوله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بالفعل</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الذي يحصل به الفسخ هو فعل لوازم 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 توهين ما ذكره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أن يكون الرد ماضيا من المالك ببيان أن القاعدة المذكورة معارضة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الناس مسلطون على أموالهم، فإن الاجازة بمقتضى هذه القاعدة لا بدّ أن تكون ماضية من المالك كما كان الرد ماضيا من المالك، بمقتضى تلك، لأن مضي الاجازة و أنها رفع للرد الواقع قبلها سلطنة من المالك و أي سلطنة، بل هي أقوى من تلك السلطنة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صحيحة محمد بن قيس المشار إليها في ص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امير المؤمنين عليه الصلاة و السلام قضى لصاحب الامة باخذها و اخذ ابنها، فالاخذ دليل على رد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مورد الصحيحة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عقد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بحصول الفسخ في العقود اللازمة بالفعل فحصوله بالفعل به في عقد الفضولي بطريق أولى من غير احتياج الفسخ الى اللفظ</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الدعوى المذكورة مدفوعة </w:t>
      </w:r>
    </w:p>
    <w:p>
      <w:pPr>
        <w:pStyle w:val="BookText"/>
        <w:rPr/>
      </w:pPr>
      <w:r>
        <w:rPr>
          <w:rFonts w:ascii="Amiri" w:hAnsi="Amiri" w:eastAsia="Amiri" w:cs="Amiri"/>
          <w:color w:val="111111"/>
          <w:sz w:val="28"/>
          <w:sz w:val="28"/>
          <w:szCs w:val="28"/>
          <w:rtl w:val="true"/>
          <w:lang w:bidi="ar-SA"/>
        </w:rPr>
        <w:t>المبيع كالوطء و العتق و نحوهما، لا مثل اخذ المبيع</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جميع الالتزامات عدم الاعتبار بالاجازة الواقعة عقيب الفسخ، فإن سلم ظهور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خلافه فلتطرح، أو تأول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خلاصة الكلام في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عقد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صحيحة محمد بن قيس المشار إليها آنفا</w:t>
      </w:r>
    </w:p>
    <w:p>
      <w:pPr>
        <w:pStyle w:val="BookText"/>
        <w:rPr/>
      </w:pPr>
      <w:r>
        <w:rPr>
          <w:rFonts w:ascii="Amiri" w:hAnsi="Amiri" w:eastAsia="Amiri" w:cs="Amiri"/>
          <w:color w:val="111111"/>
          <w:sz w:val="28"/>
          <w:sz w:val="28"/>
          <w:szCs w:val="28"/>
          <w:rtl w:val="true"/>
          <w:lang w:bidi="ar-SA"/>
        </w:rPr>
        <w:t>خلاصة هذا الكلام أن الظاهر من جميع الالتزامات الواقعة في العقود سواء أ كانت لازمة أم جائزة هو عدم الاعتبار بالاجازة الواقعة عقيب الفسخ و الرد في العقود الواقعة فضولا</w:t>
      </w:r>
    </w:p>
    <w:p>
      <w:pPr>
        <w:pStyle w:val="BookText"/>
        <w:rPr/>
      </w:pPr>
      <w:r>
        <w:rPr>
          <w:rFonts w:ascii="Amiri" w:hAnsi="Amiri" w:eastAsia="Amiri" w:cs="Amiri"/>
          <w:color w:val="111111"/>
          <w:sz w:val="28"/>
          <w:sz w:val="28"/>
          <w:szCs w:val="28"/>
          <w:rtl w:val="true"/>
          <w:lang w:bidi="ar-SA"/>
        </w:rPr>
        <w:t xml:space="preserve">و نرى في الصحيحة أن الاجازة الصادرة من المالك الذي هو مولى الوليدة قد وقعت عقيب الرد، حيث إن المولى قد اخذ الوليدة و ابنها بعد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بذلك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أن يأخذ وليدته و ابنها، فالاخذ هذا رد للبيع و فسخ له</w:t>
      </w:r>
    </w:p>
    <w:p>
      <w:pPr>
        <w:pStyle w:val="BookText"/>
        <w:rPr/>
      </w:pPr>
      <w:r>
        <w:rPr>
          <w:rFonts w:ascii="Amiri" w:hAnsi="Amiri" w:eastAsia="Amiri" w:cs="Amiri"/>
          <w:color w:val="111111"/>
          <w:sz w:val="28"/>
          <w:sz w:val="28"/>
          <w:szCs w:val="28"/>
          <w:rtl w:val="true"/>
          <w:lang w:bidi="ar-SA"/>
        </w:rPr>
        <w:t xml:space="preserve">ثم لما رأى المشتري أن ابنه قد اخذ منه ناشد الامام عليه السلام في ابنه فقال له عليه السلام في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ابنه الذي باعك الوليدة حتى ينفّذ البيع لك</w:t>
      </w:r>
    </w:p>
    <w:p>
      <w:pPr>
        <w:pStyle w:val="BookText"/>
        <w:rPr/>
      </w:pPr>
      <w:r>
        <w:rPr>
          <w:rFonts w:ascii="Amiri" w:hAnsi="Amiri" w:eastAsia="Amiri" w:cs="Amiri"/>
          <w:color w:val="111111"/>
          <w:sz w:val="28"/>
          <w:sz w:val="28"/>
          <w:szCs w:val="28"/>
          <w:rtl w:val="true"/>
          <w:lang w:bidi="ar-SA"/>
        </w:rPr>
        <w:t>فلما اخذ المشتري البائع الذي هو ابن مولى الامة اضطر المولى أن يجيز بيع الامة، ليسترد ابنه من المشتري فاجاز</w:t>
      </w:r>
    </w:p>
    <w:p>
      <w:pPr>
        <w:pStyle w:val="BookText"/>
        <w:rPr/>
      </w:pPr>
      <w:r>
        <w:rPr>
          <w:rFonts w:ascii="Amiri" w:hAnsi="Amiri" w:eastAsia="Amiri" w:cs="Amiri"/>
          <w:color w:val="111111"/>
          <w:sz w:val="28"/>
          <w:sz w:val="28"/>
          <w:szCs w:val="28"/>
          <w:rtl w:val="true"/>
          <w:lang w:bidi="ar-SA"/>
        </w:rPr>
        <w:t>فالاجازة هذه قد صدرت منه بعد رده البيع و فسخه فتكون مسبوقة بالرد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فظاهر الصحيحة مخالف لجميع الالتزامات الواقعة في العقود الجائزة و اللازمة</w:t>
      </w:r>
      <w:r>
        <w:rPr>
          <w:rFonts w:eastAsia="Amiri" w:cs="Amiri" w:ascii="Amiri" w:hAnsi="Amiri"/>
          <w:color w:val="111111"/>
          <w:sz w:val="28"/>
          <w:szCs w:val="28"/>
          <w:rtl w:val="true"/>
          <w:lang w:bidi="ar-SA"/>
        </w:rPr>
        <w:t xml:space="preserve">. </w:t>
      </w:r>
      <w:bookmarkStart w:id="315" w:name="pg15582_213201"/>
    </w:p>
    <w:p>
      <w:pPr>
        <w:pStyle w:val="Heading6"/>
        <w:numPr>
          <w:ilvl w:val="5"/>
          <w:numId w:val="1"/>
        </w:numPr>
        <w:rPr/>
      </w:pPr>
      <w:bookmarkStart w:id="316" w:name="__RefHeading___Toc9765826_2142443653"/>
      <w:bookmarkStart w:id="317" w:name="_Toc121"/>
      <w:bookmarkEnd w:id="315"/>
      <w:bookmarkEnd w:id="316"/>
      <w:r>
        <w:rPr>
          <w:rtl w:val="true"/>
        </w:rPr>
        <w:t>الرابع</w:t>
      </w:r>
      <w:r>
        <w:rPr>
          <w:rtl w:val="true"/>
        </w:rPr>
        <w:t xml:space="preserve">: </w:t>
      </w:r>
      <w:r>
        <w:rPr>
          <w:rtl w:val="true"/>
        </w:rPr>
        <w:t>الإجازة أثر من آثار سلطنة المالك على ماله</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اثر من آثار سلطنة المالك على ماله فموضوعها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يجيز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يبيع و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أن له أن يتصرف</w:t>
      </w:r>
    </w:p>
    <w:p>
      <w:p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المالك لم يورّث الاجازة و إنما يورّث المال الذي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الحالة لا يمكننا التصرف في ظاهر الصحيحة فلا بد إما من طرحها أو تأويلها حتى لا ينخرم اجماع الفقهاء على أن من شروط الاجازة أن لا يكون مسبوقا بالرد</w:t>
      </w:r>
    </w:p>
    <w:p>
      <w:pPr>
        <w:pStyle w:val="BookText"/>
        <w:rPr/>
      </w:pPr>
      <w:r>
        <w:rPr>
          <w:rFonts w:ascii="Amiri" w:hAnsi="Amiri" w:eastAsia="Amiri" w:cs="Amiri"/>
          <w:color w:val="111111"/>
          <w:sz w:val="28"/>
          <w:sz w:val="28"/>
          <w:szCs w:val="28"/>
          <w:rtl w:val="true"/>
          <w:lang w:bidi="ar-SA"/>
        </w:rPr>
        <w:t>و لا يخفى أن التأويل أولى من الطرح، حيث إنها من الصحاح و لا مبرر لطرحها</w:t>
      </w:r>
    </w:p>
    <w:p>
      <w:pPr>
        <w:pStyle w:val="BookText"/>
        <w:rPr/>
      </w:pPr>
      <w:r>
        <w:rPr>
          <w:rFonts w:ascii="Amiri" w:hAnsi="Amiri" w:eastAsia="Amiri" w:cs="Amiri"/>
          <w:color w:val="111111"/>
          <w:sz w:val="28"/>
          <w:sz w:val="28"/>
          <w:szCs w:val="28"/>
          <w:rtl w:val="true"/>
          <w:lang w:bidi="ar-SA"/>
        </w:rPr>
        <w:t>و مجرد كونها مخالفة لاجماع الفقهاء لا يكون مبررا للطرح</w:t>
      </w:r>
    </w:p>
    <w:p>
      <w:pPr>
        <w:pStyle w:val="BookText"/>
        <w:rPr/>
      </w:pPr>
      <w:r>
        <w:rPr>
          <w:rFonts w:ascii="Amiri" w:hAnsi="Amiri" w:eastAsia="Amiri" w:cs="Amiri"/>
          <w:color w:val="111111"/>
          <w:sz w:val="28"/>
          <w:sz w:val="28"/>
          <w:szCs w:val="28"/>
          <w:rtl w:val="true"/>
          <w:lang w:bidi="ar-SA"/>
        </w:rPr>
        <w:t xml:space="preserve">و قد افاد التأويل الشيخ في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تأويل ذلك</w:t>
      </w:r>
    </w:p>
    <w:p>
      <w:pPr>
        <w:pStyle w:val="BookText"/>
        <w:rPr/>
      </w:pPr>
      <w:r>
        <w:rPr>
          <w:rFonts w:ascii="Amiri" w:hAnsi="Amiri" w:eastAsia="Amiri" w:cs="Amiri"/>
          <w:color w:val="111111"/>
          <w:sz w:val="28"/>
          <w:sz w:val="28"/>
          <w:szCs w:val="28"/>
          <w:rtl w:val="true"/>
          <w:lang w:bidi="ar-SA"/>
        </w:rPr>
        <w:t>و أما وجه أولوية التأويل من الطرح فلأن الطرح موجب للقول بانعقاد نطفة الولد من السفاح، فصونا للمحذور المذكور نقول بالتأويل</w:t>
      </w:r>
    </w:p>
    <w:p>
      <w:pPr>
        <w:pStyle w:val="BookText"/>
        <w:rPr/>
      </w:pPr>
      <w:r>
        <w:rPr>
          <w:rFonts w:ascii="Amiri" w:hAnsi="Amiri" w:eastAsia="Amiri" w:cs="Amiri"/>
          <w:color w:val="111111"/>
          <w:sz w:val="28"/>
          <w:sz w:val="28"/>
          <w:szCs w:val="28"/>
          <w:rtl w:val="true"/>
          <w:lang w:bidi="ar-SA"/>
        </w:rPr>
        <w:t>و أما كيفية التأويل فهي أن الاجازة هنا شخصية و ردت في قضية شخصية لتلك الغاية فلا يلزم انخرام الاجماع المذكور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الامور التي ينبغي التنبيه عليها التي اشار إليها الشيخ في ص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الاجازة قائمة بشخص المالك فما دام موجودا يتحقق، فهي من الأحكام الشرعية، و ليست من الحقوق فلا يتعلق بها الارث، لعدم تعلق الارث بالحكم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يجيز، و له أن يبيع</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موضوع الاجازة شخص المالك </w:t>
      </w:r>
    </w:p>
    <w:p>
      <w:pPr>
        <w:pStyle w:val="BookText"/>
        <w:rPr/>
      </w:pPr>
      <w:r>
        <w:rPr>
          <w:rFonts w:ascii="Amiri" w:hAnsi="Amiri" w:eastAsia="Amiri" w:cs="Amiri"/>
          <w:color w:val="111111"/>
          <w:sz w:val="28"/>
          <w:sz w:val="28"/>
          <w:szCs w:val="28"/>
          <w:rtl w:val="true"/>
          <w:lang w:bidi="ar-SA"/>
        </w:rPr>
        <w:t xml:space="preserve">عقد عليه الفضولي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بناء على 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مغايرة المجيز و المالك حال العقد فيمن باع مال أبيه فبان ميتا</w:t>
      </w:r>
    </w:p>
    <w:p>
      <w:pPr>
        <w:pStyle w:val="BookText"/>
        <w:rPr/>
      </w:pPr>
      <w:r>
        <w:rPr>
          <w:rFonts w:ascii="Amiri" w:hAnsi="Amiri" w:eastAsia="Amiri" w:cs="Amiri"/>
          <w:color w:val="111111"/>
          <w:sz w:val="28"/>
          <w:sz w:val="28"/>
          <w:szCs w:val="28"/>
          <w:rtl w:val="true"/>
          <w:lang w:bidi="ar-SA"/>
        </w:rPr>
        <w:t xml:space="preserve">و الفرق بين إرث الاجازة، و إرث المال يظهر بالتأمل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فللفضولي الذي ورث المال أن يجيز العقد الصادر منه فضولا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الفرق في المبيع لو كان عقارا و بيع فضولا، و كان الوارث الزوجة</w:t>
      </w:r>
    </w:p>
    <w:p>
      <w:pPr>
        <w:pStyle w:val="BookText"/>
        <w:rPr/>
      </w:pPr>
      <w:r>
        <w:rPr>
          <w:rFonts w:ascii="Amiri" w:hAnsi="Amiri" w:eastAsia="Amiri" w:cs="Amiri"/>
          <w:color w:val="111111"/>
          <w:sz w:val="28"/>
          <w:sz w:val="28"/>
          <w:szCs w:val="28"/>
          <w:rtl w:val="true"/>
          <w:lang w:bidi="ar-SA"/>
        </w:rPr>
        <w:t>فعلى القول بكون الاجازة من الأحكام الشرعية، و أنها ليست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للزوجة اجازة البيع، لأن موضوع الاجازة شخص المالك، و المفروض أنه مات فانتفى موضوعها</w:t>
      </w:r>
    </w:p>
    <w:p>
      <w:pPr>
        <w:pStyle w:val="BookText"/>
        <w:rPr/>
      </w:pPr>
      <w:r>
        <w:rPr>
          <w:rFonts w:ascii="Amiri" w:hAnsi="Amiri" w:eastAsia="Amiri" w:cs="Amiri"/>
          <w:color w:val="111111"/>
          <w:sz w:val="28"/>
          <w:sz w:val="28"/>
          <w:szCs w:val="28"/>
          <w:rtl w:val="true"/>
          <w:lang w:bidi="ar-SA"/>
        </w:rPr>
        <w:t>و على القول بكونها من الحقوق تكون قابلة للارث فالزوجة الاجازة حينئذ، لعدم تعلقها بشخص المالك</w:t>
      </w:r>
    </w:p>
    <w:p>
      <w:pPr>
        <w:pStyle w:val="BookText"/>
        <w:rPr/>
      </w:pPr>
      <w:r>
        <w:rPr>
          <w:rFonts w:ascii="Amiri" w:hAnsi="Amiri" w:eastAsia="Amiri" w:cs="Amiri"/>
          <w:color w:val="111111"/>
          <w:sz w:val="28"/>
          <w:sz w:val="28"/>
          <w:szCs w:val="28"/>
          <w:rtl w:val="true"/>
          <w:lang w:bidi="ar-SA"/>
        </w:rPr>
        <w:t xml:space="preserve">و لما انجر بنا الكلام الى الحقوق و الأحكام لا بأس باشارة اجمالية الى الفرق بينهما و إن كان ذلك في غاية الصعوبة و الاشكال حتى قال فقيه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الغطاء قدس سره صاحب أنوار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للفرق بين الحقوق و الأحكام قاعدة كلية، و معيار معين يمكن تطبيقها على صغرياتها و أفرادها و مصاديقها</w:t>
      </w:r>
    </w:p>
    <w:p>
      <w:pPr>
        <w:pStyle w:val="BookText"/>
        <w:rPr/>
      </w:pPr>
      <w:r>
        <w:rPr>
          <w:rFonts w:ascii="Amiri" w:hAnsi="Amiri" w:eastAsia="Amiri" w:cs="Amiri"/>
          <w:color w:val="111111"/>
          <w:sz w:val="28"/>
          <w:sz w:val="28"/>
          <w:szCs w:val="28"/>
          <w:rtl w:val="true"/>
          <w:lang w:bidi="ar-SA"/>
        </w:rPr>
        <w:t>بل يمكن للفقيه النبيه تمييز ذلك بذوقه السليم، اذ من الممكن اتيان كلا القسمين في جميع الموارد، و انطباقهما على مصاديقهما، فحينئذ لا بدّ من مراجعة دليل ذلك</w:t>
      </w:r>
    </w:p>
    <w:p>
      <w:pPr>
        <w:pStyle w:val="BookText"/>
        <w:rPr/>
      </w:pPr>
      <w:r>
        <w:rPr>
          <w:rFonts w:ascii="Amiri" w:hAnsi="Amiri" w:eastAsia="Amiri" w:cs="Amiri"/>
          <w:color w:val="111111"/>
          <w:sz w:val="28"/>
          <w:sz w:val="28"/>
          <w:szCs w:val="28"/>
          <w:rtl w:val="true"/>
          <w:lang w:bidi="ar-SA"/>
        </w:rPr>
        <w:t>فإن كان يطلق الحق عليه عدّ من الحقوق</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يطلق عليه الأحكام عدّ من الأحكام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عليك أن الفرق بينهما من حيث المفهوم و الحقيقة في غاية الوضوح، لأن الحق يطلق على السلطنة على شيء متعلق بعين كحق التحجيز و حق الرهانة، و حق الدّيان في تركة الميت، و حق القصاص المتعلق بالشخص، و حق الخيار المتعلق بالعقد، و حق الحضانة، و حق القسم</w:t>
      </w:r>
    </w:p>
    <w:p>
      <w:pPr>
        <w:pStyle w:val="BookText"/>
        <w:rPr/>
      </w:pPr>
      <w:r>
        <w:rPr>
          <w:rFonts w:ascii="Amiri" w:hAnsi="Amiri" w:eastAsia="Amiri" w:cs="Amiri"/>
          <w:color w:val="111111"/>
          <w:sz w:val="28"/>
          <w:sz w:val="28"/>
          <w:szCs w:val="28"/>
          <w:rtl w:val="true"/>
          <w:lang w:bidi="ar-SA"/>
        </w:rPr>
        <w:t>بعبارة أوضح أن الحق مرتبة نازلة من الملك</w:t>
      </w:r>
    </w:p>
    <w:p>
      <w:pPr>
        <w:pStyle w:val="BookText"/>
        <w:rPr/>
      </w:pPr>
      <w:r>
        <w:rPr>
          <w:rFonts w:ascii="Amiri" w:hAnsi="Amiri" w:eastAsia="Amiri" w:cs="Amiri"/>
          <w:color w:val="111111"/>
          <w:sz w:val="28"/>
          <w:sz w:val="28"/>
          <w:szCs w:val="28"/>
          <w:rtl w:val="true"/>
          <w:lang w:bidi="ar-SA"/>
        </w:rPr>
        <w:t>بل في الحقيقة و نفس الامر نوع منه، و فرد من أفراده، لتملك صاحبه شيئا يكون مرجعه إليه كما في تملك العين أو المنفعة، لكون امرهما بيد صاحبهما</w:t>
      </w:r>
    </w:p>
    <w:p>
      <w:pPr>
        <w:pStyle w:val="BookText"/>
        <w:rPr/>
      </w:pPr>
      <w:r>
        <w:rPr>
          <w:rFonts w:ascii="Amiri" w:hAnsi="Amiri" w:eastAsia="Amiri" w:cs="Amiri"/>
          <w:color w:val="111111"/>
          <w:sz w:val="28"/>
          <w:sz w:val="28"/>
          <w:szCs w:val="28"/>
          <w:rtl w:val="true"/>
          <w:lang w:bidi="ar-SA"/>
        </w:rPr>
        <w:t>بخلاف الحكم، فإنه مجرد جعل الاذن في اتيان شيء، أو تركه أو رخصة الشارع بترتب اثر على فعل شيء، أو تركه</w:t>
      </w:r>
    </w:p>
    <w:p>
      <w:pPr>
        <w:pStyle w:val="BookText"/>
        <w:rPr/>
      </w:pPr>
      <w:r>
        <w:rPr>
          <w:rFonts w:ascii="Amiri" w:hAnsi="Amiri" w:eastAsia="Amiri" w:cs="Amiri"/>
          <w:color w:val="111111"/>
          <w:sz w:val="28"/>
          <w:sz w:val="28"/>
          <w:szCs w:val="28"/>
          <w:rtl w:val="true"/>
          <w:lang w:bidi="ar-SA"/>
        </w:rPr>
        <w:t>خذ لذلك مثالا</w:t>
      </w:r>
    </w:p>
    <w:p>
      <w:pPr>
        <w:pStyle w:val="BookText"/>
        <w:rPr/>
      </w:pPr>
      <w:r>
        <w:rPr>
          <w:rFonts w:ascii="Amiri" w:hAnsi="Amiri" w:eastAsia="Amiri" w:cs="Amiri"/>
          <w:color w:val="111111"/>
          <w:sz w:val="28"/>
          <w:sz w:val="28"/>
          <w:szCs w:val="28"/>
          <w:rtl w:val="true"/>
          <w:lang w:bidi="ar-SA"/>
        </w:rPr>
        <w:t>إن الخيار في العقود اللازمة عند ثبوته كما في خيار الحيوان حق من الحقوق الثابتة لذي الخيار فقد جعل الشارع للمتعاقدين اذا كان العوضان حيوانا، او لأحدهما اذا كان احد العوضين حيوانا سلطنة على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الفسخ، أو الإمضاء، و حكم أنه مالك لأمره في اختيار أيهما شاء</w:t>
      </w:r>
    </w:p>
    <w:p>
      <w:pPr>
        <w:pStyle w:val="BookText"/>
        <w:rPr/>
      </w:pPr>
      <w:r>
        <w:rPr>
          <w:rFonts w:ascii="Amiri" w:hAnsi="Amiri" w:eastAsia="Amiri" w:cs="Amiri"/>
          <w:color w:val="111111"/>
          <w:sz w:val="28"/>
          <w:sz w:val="28"/>
          <w:szCs w:val="28"/>
          <w:rtl w:val="true"/>
          <w:lang w:bidi="ar-SA"/>
        </w:rPr>
        <w:t>و أما الجواز في العقود الجائزة فهو حكم من الأحكام لم يجعل الشارع فيه إلا مجرد اذن في الفسخ، أو الامضاء و ليس للمتعاقدين، أو لأحدهما سلطنة مجعولة من الشارع على الفسخ، أو الإمضاء</w:t>
      </w:r>
    </w:p>
    <w:p>
      <w:pPr>
        <w:pStyle w:val="BookText"/>
        <w:rPr/>
      </w:pPr>
      <w:r>
        <w:rPr>
          <w:rFonts w:ascii="Amiri" w:hAnsi="Amiri" w:eastAsia="Amiri" w:cs="Amiri"/>
          <w:color w:val="111111"/>
          <w:sz w:val="28"/>
          <w:sz w:val="28"/>
          <w:szCs w:val="28"/>
          <w:rtl w:val="true"/>
          <w:lang w:bidi="ar-SA"/>
        </w:rPr>
        <w:t>و الحاصل أنه إن اعتبر الشارع مالكية شخص لامر و سلطنته له عليه فهو يعدّ من الحقوق</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اعتبر مجرد اذن في فعل شيء، أو تركه فهو يعد من الأحكام </w:t>
      </w:r>
      <w:bookmarkStart w:id="318" w:name="pg15582_213204"/>
    </w:p>
    <w:p>
      <w:pPr>
        <w:pStyle w:val="Heading6"/>
        <w:numPr>
          <w:ilvl w:val="5"/>
          <w:numId w:val="1"/>
        </w:numPr>
        <w:rPr/>
      </w:pPr>
      <w:bookmarkStart w:id="319" w:name="__RefHeading___Toc9765828_2142443653"/>
      <w:bookmarkStart w:id="320" w:name="_Toc122"/>
      <w:bookmarkEnd w:id="318"/>
      <w:bookmarkEnd w:id="319"/>
      <w:r>
        <w:rPr>
          <w:rtl w:val="true"/>
        </w:rPr>
        <w:t>الخامس</w:t>
      </w:r>
      <w:r>
        <w:rPr>
          <w:rtl w:val="true"/>
        </w:rPr>
        <w:t xml:space="preserve">: </w:t>
      </w:r>
      <w:r>
        <w:rPr>
          <w:rtl w:val="true"/>
        </w:rPr>
        <w:t>اجازة البيع ليست اجازة لقبض الثمن، و لا لاقباض المبيع</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البيع ليست اجازة لقبض الثمن، و لا لاقباض المبيع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الشارع بأن اذا الخيار مالك لذلك الامر و متسلط عليه حكم من الأحكام، لكن نفس الخيار الذي هو المجعول من قبله حق من الحقوق، فللمتعاقدين، أو لأحدهما السلطنة عليه، و أن بيدهما، أو يد أحدهما حق الامضاء، أو الفسخ</w:t>
      </w:r>
    </w:p>
    <w:p>
      <w:pPr>
        <w:pStyle w:val="BookText"/>
        <w:rPr/>
      </w:pPr>
      <w:r>
        <w:rPr>
          <w:rFonts w:ascii="Amiri" w:hAnsi="Amiri" w:eastAsia="Amiri" w:cs="Amiri"/>
          <w:color w:val="111111"/>
          <w:sz w:val="28"/>
          <w:sz w:val="28"/>
          <w:szCs w:val="28"/>
          <w:rtl w:val="true"/>
          <w:lang w:bidi="ar-SA"/>
        </w:rPr>
        <w:t xml:space="preserve">ثم إن الحقوق على أقسام ذكرها كلها العلامة الطباطبائي اليزدي قدس سره في تعليقته على المكاسب في ص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أليك شطرا منها مع تصرف قليل منا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ينتقل بالموت، و لا يصح إسقاطه، و لا نقله كحق الابوة، و حق الاستمتاع بالزوجة، و حق السبق في الرماية قبل إتمام النضال و حق الوصاية، و حق الحاكم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إسقاطه، و لا يجوز نقله، و لا ينتقل بالموت كحق الغيبة، أو السب، أو الايذاء بضرب، أو اهانة، بناء على عدم كفاية 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ينتقل بالموت و يجوز إسقاطه، و لا يصح نقله كحق الشفعة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ينتقل بالموت و يصح نقله و إسقاطه كحق الخيار، و حق القصاص، و حق الرهانة، و حق التحجيز، و حق الشرط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مشكوك في صحة الاسقاط، أو النقل و الانتقال كما قيل في حق الرجوع في العدة الرجعية، و حق النفقة في الاقارب كالابوين و الأولاد، و حق الفسخ بالعيوب في النكاح</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الامور التي ينبغي التنبيه عليها و التى اشار إليها الشيخ في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اجازهما صريحا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فهم اجازتهما من اجازة البيع مضت الاجازة، لأن مرجع اجازة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إسقاط ضمان الثمن عن عهدة المشتري</w:t>
      </w:r>
    </w:p>
    <w:p>
      <w:pPr>
        <w:pStyle w:val="BookText"/>
        <w:rPr/>
      </w:pPr>
      <w:r>
        <w:rPr>
          <w:rFonts w:ascii="Amiri" w:hAnsi="Amiri" w:eastAsia="Amiri" w:cs="Amiri"/>
          <w:color w:val="111111"/>
          <w:sz w:val="28"/>
          <w:sz w:val="28"/>
          <w:szCs w:val="28"/>
          <w:rtl w:val="true"/>
          <w:lang w:bidi="ar-SA"/>
        </w:rPr>
        <w:t xml:space="preserve">و مرجع اجازة الاقباض الى حصول المبيع في يد المشتري برضا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جميع الآثار المترتبة على قبض المبيع</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إنما يصح في قبض الثمن المعين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المالك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اجزت القبض و الاقباض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مال اجازة المالك الاصيل للبائع الفضولي بقبض الثمن المأخوذ من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إسقاط ضمان الثمن من عهدة المشتري، و أنه لا يكون مدينا للمالك الاصيل بعد هذه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بالنقل يحصل المبيع من حين الاجازة</w:t>
      </w:r>
    </w:p>
    <w:p>
      <w:pPr>
        <w:pStyle w:val="BookText"/>
        <w:rPr/>
      </w:pPr>
      <w:r>
        <w:rPr>
          <w:rFonts w:ascii="Amiri" w:hAnsi="Amiri" w:eastAsia="Amiri" w:cs="Amiri"/>
          <w:color w:val="111111"/>
          <w:sz w:val="28"/>
          <w:sz w:val="28"/>
          <w:szCs w:val="28"/>
          <w:rtl w:val="true"/>
          <w:lang w:bidi="ar-SA"/>
        </w:rPr>
        <w:t>و على الكشف يحصل المبيع من حين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مرجع اجازة الاقباض الى حصول المبيع في يد المشتري برضا البائع</w:t>
      </w:r>
    </w:p>
    <w:p>
      <w:pPr>
        <w:pStyle w:val="BookText"/>
        <w:rPr/>
      </w:pPr>
      <w:r>
        <w:rPr>
          <w:rFonts w:ascii="Amiri" w:hAnsi="Amiri" w:eastAsia="Amiri" w:cs="Amiri"/>
          <w:color w:val="111111"/>
          <w:sz w:val="28"/>
          <w:sz w:val="28"/>
          <w:szCs w:val="28"/>
          <w:rtl w:val="true"/>
          <w:lang w:bidi="ar-SA"/>
        </w:rPr>
        <w:t>و خلاصته أنه اذا كان مآل اجازة الاقباض هو حصول المبيع في يد المشتري بسبب رضا البائع فحينئذ يترتب على هذا الحصول جميع آثار الملكية التي كانت تترتب على قبض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تلف المبيع بعد القبض ليس في عهدة البائع، و تلف الثمن بعد القبض ليس في عهدة المشتري</w:t>
      </w:r>
    </w:p>
    <w:p>
      <w:pPr>
        <w:pStyle w:val="BookText"/>
        <w:rPr/>
      </w:pPr>
      <w:r>
        <w:rPr>
          <w:rFonts w:ascii="Amiri" w:hAnsi="Amiri" w:eastAsia="Amiri" w:cs="Amiri"/>
          <w:color w:val="111111"/>
          <w:sz w:val="28"/>
          <w:sz w:val="28"/>
          <w:szCs w:val="28"/>
          <w:rtl w:val="true"/>
          <w:lang w:bidi="ar-SA"/>
        </w:rPr>
        <w:t>و من أن نماء الثمن لصاحبه، و نماء المثمن لصاحبه اذا كان لهما نماء</w:t>
      </w:r>
    </w:p>
    <w:p>
      <w:pPr>
        <w:pStyle w:val="BookText"/>
        <w:rPr/>
      </w:pPr>
      <w:r>
        <w:rPr>
          <w:rFonts w:ascii="Amiri" w:hAnsi="Amiri" w:eastAsia="Amiri" w:cs="Amiri"/>
          <w:color w:val="111111"/>
          <w:sz w:val="28"/>
          <w:sz w:val="28"/>
          <w:szCs w:val="28"/>
          <w:rtl w:val="true"/>
          <w:lang w:bidi="ar-SA"/>
        </w:rPr>
        <w:t>كما كانت هذه الآثار تترتب على المبيع اذا وقع غير فضولي</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لو اجازهما صريحا، أو فهم اجازتهما من اجازة البيع مضت الاجازة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مضي الاجازة لو اجاز القبض و الاقباض صريحا، أو فهمت اجازتهما من اجازة البيع</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مضي الاجازة لا يكون مطلقا و في جميع موارد الثمن و المثمن، لأن الثمن تارة يكون شخصيا و معينا يقع البيع الفضولي عليه</w:t>
      </w:r>
    </w:p>
    <w:p>
      <w:pPr>
        <w:pStyle w:val="BookText"/>
        <w:rPr/>
      </w:pPr>
      <w:r>
        <w:rPr>
          <w:rFonts w:ascii="Amiri" w:hAnsi="Amiri" w:eastAsia="Amiri" w:cs="Amiri"/>
          <w:color w:val="111111"/>
          <w:sz w:val="28"/>
          <w:sz w:val="28"/>
          <w:szCs w:val="28"/>
          <w:rtl w:val="true"/>
          <w:lang w:bidi="ar-SA"/>
        </w:rPr>
        <w:t>و اخرى يكون كليا يتشخص بفرد معين كما هو شأن الكلي، حيث لا وجود له إلا بوجود أفراده</w:t>
      </w:r>
    </w:p>
    <w:p>
      <w:pPr>
        <w:pStyle w:val="BookText"/>
        <w:rPr/>
      </w:pPr>
      <w:r>
        <w:rPr>
          <w:rFonts w:ascii="Amiri" w:hAnsi="Amiri" w:eastAsia="Amiri" w:cs="Amiri"/>
          <w:color w:val="111111"/>
          <w:sz w:val="28"/>
          <w:sz w:val="28"/>
          <w:szCs w:val="28"/>
          <w:rtl w:val="true"/>
          <w:lang w:bidi="ar-SA"/>
        </w:rPr>
        <w:t>فاذا كان المبيع مشخصا و معينا كأن باع فضولا دينارا معينا ثم صدرت الاجازة من مالكه الاصيل بنفوذ العقد و صحته، و إمضاء العقد الصادر من الفضولي مضت الاجازة و صح العقد و كانت اجازة البيع اجازة في القبض و الاقباض</w:t>
      </w:r>
    </w:p>
    <w:p>
      <w:pPr>
        <w:pStyle w:val="BookText"/>
        <w:rPr/>
      </w:pPr>
      <w:r>
        <w:rPr>
          <w:rFonts w:ascii="Amiri" w:hAnsi="Amiri" w:eastAsia="Amiri" w:cs="Amiri"/>
          <w:color w:val="111111"/>
          <w:sz w:val="28"/>
          <w:sz w:val="28"/>
          <w:szCs w:val="28"/>
          <w:rtl w:val="true"/>
          <w:lang w:bidi="ar-SA"/>
        </w:rPr>
        <w:t>فمضي الاجازة يكون بالنسبة الى هذا الثمن الشخصي، أو المثمن الشخصي</w:t>
      </w:r>
    </w:p>
    <w:p>
      <w:pPr>
        <w:pStyle w:val="BookText"/>
        <w:rPr/>
      </w:pPr>
      <w:r>
        <w:rPr>
          <w:rFonts w:ascii="Amiri" w:hAnsi="Amiri" w:eastAsia="Amiri" w:cs="Amiri"/>
          <w:color w:val="111111"/>
          <w:sz w:val="28"/>
          <w:sz w:val="28"/>
          <w:szCs w:val="28"/>
          <w:rtl w:val="true"/>
          <w:lang w:bidi="ar-SA"/>
        </w:rPr>
        <w:t>و مرجع اجازة القبض الى إسقاط ضمان الثمن عن عهدة المشتري</w:t>
      </w:r>
    </w:p>
    <w:p>
      <w:pPr>
        <w:pStyle w:val="BookText"/>
        <w:rPr/>
      </w:pPr>
      <w:r>
        <w:rPr>
          <w:rFonts w:ascii="Amiri" w:hAnsi="Amiri" w:eastAsia="Amiri" w:cs="Amiri"/>
          <w:color w:val="111111"/>
          <w:sz w:val="28"/>
          <w:sz w:val="28"/>
          <w:szCs w:val="28"/>
          <w:rtl w:val="true"/>
          <w:lang w:bidi="ar-SA"/>
        </w:rPr>
        <w:t>و مرجع اجازة الاقباض الى حصول المبيع الى هذا الثمن الشخصي و المثمن الشخصي، و كل ما كان يترتب على حصول قبض الثمن و إقباض المثمن إنما هو على هذا الثمن و المثمن الشخصيين، بناء على وجود الملازمة الشرعية، أو العرفية بين اجازة القبض، و اجازة البيع، لأنه بمجرد صدور الاجازة ينقطع اتصال حبل المالكية عن ملك المالك و يرتبط بالمشتري، و لا يحتاج هذا الانقطاع و الاتصال الى أزيد من اجازة نفس العقد الصادر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المبيع الفضولي، أو الشراء الفضولي كليا فلا تكون اجازة البيع اجازة في قبض الثمن، أو اجازة في إقباض المبيع، لعدم </w:t>
      </w:r>
    </w:p>
    <w:p>
      <w:pPr>
        <w:pStyle w:val="BookText"/>
        <w:rPr/>
      </w:pPr>
      <w:r>
        <w:rPr>
          <w:rFonts w:ascii="Amiri" w:hAnsi="Amiri" w:eastAsia="Amiri" w:cs="Amiri"/>
          <w:color w:val="111111"/>
          <w:sz w:val="28"/>
          <w:sz w:val="28"/>
          <w:szCs w:val="28"/>
          <w:rtl w:val="true"/>
          <w:lang w:bidi="ar-SA"/>
        </w:rPr>
        <w:t xml:space="preserve">و أما قبض الكلي و تشخيصه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فوقوعه من الفضولي على وجه تصححه الاجازة يحتاج الى دليل معمّم لحكم عقد الفضولي لمثل القبض و الاقباض</w:t>
      </w:r>
    </w:p>
    <w:p>
      <w:pPr>
        <w:pStyle w:val="BookText"/>
        <w:rPr/>
      </w:pPr>
      <w:r>
        <w:rPr>
          <w:rFonts w:ascii="Amiri" w:hAnsi="Amiri" w:eastAsia="Amiri" w:cs="Amiri"/>
          <w:color w:val="111111"/>
          <w:sz w:val="28"/>
          <w:sz w:val="28"/>
          <w:szCs w:val="28"/>
          <w:rtl w:val="true"/>
          <w:lang w:bidi="ar-SA"/>
        </w:rPr>
        <w:t xml:space="preserve">و إتمام الدليل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حكى عن الشيخ أنه لو اجاز المالك بيع الغاصب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الملازمة المذكورة بيع اجازة البيع، و اجازة القبض و الاقباض، لأن الاجازة الصادرة من المالك الاصيل إنما تصحح البيع فقط، و يقطع اتصال حبل المالكية عن نفسه، و ربطه و وصله بالمشتري</w:t>
      </w:r>
    </w:p>
    <w:p>
      <w:pPr>
        <w:pStyle w:val="BookText"/>
        <w:rPr/>
      </w:pPr>
      <w:r>
        <w:rPr>
          <w:rFonts w:ascii="Amiri" w:hAnsi="Amiri" w:eastAsia="Amiri" w:cs="Amiri"/>
          <w:color w:val="111111"/>
          <w:sz w:val="28"/>
          <w:sz w:val="28"/>
          <w:szCs w:val="28"/>
          <w:rtl w:val="true"/>
          <w:lang w:bidi="ar-SA"/>
        </w:rPr>
        <w:t>و أما تصحيح قبض البائع الفضولي الثمن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يبدله الى فرد معين و تشخصه في الخارج فلا دلالة عليه بهذه الاجازة</w:t>
      </w:r>
    </w:p>
    <w:p>
      <w:pPr>
        <w:pStyle w:val="BookText"/>
        <w:rPr/>
      </w:pPr>
      <w:r>
        <w:rPr>
          <w:rFonts w:ascii="Amiri" w:hAnsi="Amiri" w:eastAsia="Amiri" w:cs="Amiri"/>
          <w:color w:val="111111"/>
          <w:sz w:val="28"/>
          <w:sz w:val="28"/>
          <w:szCs w:val="28"/>
          <w:rtl w:val="true"/>
          <w:lang w:bidi="ar-SA"/>
        </w:rPr>
        <w:t>بل دلالته على تلك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تصحيح البيع، و جهة قبض الكلي و تبديله الى فرد معين و تشخصه في الخارج</w:t>
      </w:r>
    </w:p>
    <w:p>
      <w:pPr>
        <w:pStyle w:val="BookText"/>
        <w:rPr/>
      </w:pPr>
      <w:r>
        <w:rPr>
          <w:rFonts w:ascii="Amiri" w:hAnsi="Amiri" w:eastAsia="Amiri" w:cs="Amiri"/>
          <w:color w:val="111111"/>
          <w:sz w:val="28"/>
          <w:sz w:val="28"/>
          <w:szCs w:val="28"/>
          <w:rtl w:val="true"/>
          <w:lang w:bidi="ar-SA"/>
        </w:rPr>
        <w:t>محتاجة الى دليل عام يشمل الجهتين</w:t>
      </w:r>
    </w:p>
    <w:p>
      <w:pPr>
        <w:pStyle w:val="BookText"/>
        <w:rPr/>
      </w:pPr>
      <w:r>
        <w:rPr>
          <w:rFonts w:ascii="Amiri" w:hAnsi="Amiri" w:eastAsia="Amiri" w:cs="Amiri"/>
          <w:color w:val="111111"/>
          <w:sz w:val="28"/>
          <w:sz w:val="28"/>
          <w:szCs w:val="28"/>
          <w:rtl w:val="true"/>
          <w:lang w:bidi="ar-SA"/>
        </w:rPr>
        <w:t>افاد شيخنا الانصاري أن تطبيق دليل الاجازة على تلك الجهتين لا يخلو عن صعوبة و إشكال، لأن الاجازة متكفلة لتصحيح نفس البيع</w:t>
      </w:r>
    </w:p>
    <w:p>
      <w:pPr>
        <w:pStyle w:val="BookText"/>
        <w:rPr/>
      </w:pPr>
      <w:r>
        <w:rPr>
          <w:rFonts w:ascii="Amiri" w:hAnsi="Amiri" w:eastAsia="Amiri" w:cs="Amiri"/>
          <w:color w:val="111111"/>
          <w:sz w:val="28"/>
          <w:sz w:val="28"/>
          <w:szCs w:val="28"/>
          <w:rtl w:val="true"/>
          <w:lang w:bidi="ar-SA"/>
        </w:rPr>
        <w:t>و أما تصحيح الكلي بقبضه و تبديله الى الشخصي و فرد معين فلا دلالة فيها عليهما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تشخص الكلي بالمعين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تلك الجهتين كما عرفت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يريد الشيخ الانصاري أن يستشهد بكلام الشيخ على ثبوت الملازمة بين اجازة البيع، و اجازة القبض و الإقباض في البيع الفضولي مطلقا، سواء أ كان المبيع، أو الثمن شخصيا أم كليا </w:t>
      </w:r>
    </w:p>
    <w:p>
      <w:pPr>
        <w:pStyle w:val="BookText"/>
        <w:rPr/>
      </w:pPr>
      <w:r>
        <w:rPr>
          <w:rFonts w:ascii="Amiri" w:hAnsi="Amiri" w:eastAsia="Amiri" w:cs="Amiri"/>
          <w:color w:val="111111"/>
          <w:sz w:val="28"/>
          <w:sz w:val="28"/>
          <w:szCs w:val="28"/>
          <w:rtl w:val="true"/>
          <w:lang w:bidi="ar-SA"/>
        </w:rPr>
        <w:t xml:space="preserve">لم يطالب المشتري بالثمن، ثم 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استلزام اجازة العقد لاجازة القبض</w:t>
      </w:r>
    </w:p>
    <w:p>
      <w:pPr>
        <w:pStyle w:val="BookText"/>
        <w:rPr/>
      </w:pPr>
      <w:r>
        <w:rPr>
          <w:rFonts w:ascii="Amiri" w:hAnsi="Amiri" w:eastAsia="Amiri" w:cs="Amiri"/>
          <w:color w:val="111111"/>
          <w:sz w:val="28"/>
          <w:sz w:val="28"/>
          <w:szCs w:val="28"/>
          <w:rtl w:val="true"/>
          <w:lang w:bidi="ar-SA"/>
        </w:rPr>
        <w:t xml:space="preserve">و على أي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اجازة العقد دون القبض لغوا كما في الصرف و السلم بعد قبض الفضولي و التفرق كانت اجازة العقد اجازة لقبض، صونا للاجازة عن اللغوية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شيخ الطائفة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الغاصب لو باع مال الغير فضولا ثم اجاز المالك الاصيل البيع فليس للمالك حينئذ حق مطالبة الثمن من المشتري، لأن الاذن في البيع اذن في قبض الثمن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الملازمة المترتبة على عدم جواز مطالبة المالك الثمن من المشتري استشهد على ثبوت الملازمة بين اجازة المبيع الفضولي، و بين اجازة قبض الكلي، و تبديله الى الشخصي، و فرد معين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ضعّف العلامة عدم دلالة جواز مطالبة المالك المشتري بالثمن بالملازمة المذكورة بعد أن نقل ذلك عن الشيخ،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ملازمة بين اجازة صحة العقد، و اجازة القبض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تسليم من الشيخ للملازمة المذكورة</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لم تكن اجازة العقد اجازة للقبض تلزم لغويتها كما في بيع الصرف و السلم، فإن القبض في الصرف قد حصل بواسطة التفرق</w:t>
      </w:r>
    </w:p>
    <w:p>
      <w:pPr>
        <w:pStyle w:val="BookText"/>
        <w:rPr/>
      </w:pPr>
      <w:r>
        <w:rPr>
          <w:rFonts w:ascii="Amiri" w:hAnsi="Amiri" w:eastAsia="Amiri" w:cs="Amiri"/>
          <w:color w:val="111111"/>
          <w:sz w:val="28"/>
          <w:sz w:val="28"/>
          <w:szCs w:val="28"/>
          <w:rtl w:val="true"/>
          <w:lang w:bidi="ar-SA"/>
        </w:rPr>
        <w:t>و كذا في السلم، فإن شرطه تسليم الثمن نقدا، و تسلم المثمن بعد مضي مدة معينة، بناء على أن الفضولي كان بايعا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فصونا لكلام الحكيم عن اللغوية نقول بالملازمة المذكورة بدلالة الاقتضاء </w:t>
      </w:r>
      <w:bookmarkStart w:id="321" w:name="pg15582_213209"/>
    </w:p>
    <w:p>
      <w:pPr>
        <w:pStyle w:val="BookText"/>
        <w:rPr/>
      </w:pPr>
      <w:bookmarkEnd w:id="321"/>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اجزت العقد دون القبض ففي بطلان العقد، أو بطلان رد القبض وجهان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9765830_2142443653"/>
      <w:bookmarkStart w:id="323" w:name="_Toc123"/>
      <w:bookmarkEnd w:id="322"/>
      <w:r>
        <w:rPr>
          <w:rtl w:val="true"/>
        </w:rPr>
        <w:t>السادس</w:t>
      </w:r>
      <w:r>
        <w:rPr>
          <w:rtl w:val="true"/>
        </w:rPr>
        <w:t xml:space="preserve">: </w:t>
      </w:r>
      <w:r>
        <w:rPr>
          <w:rtl w:val="true"/>
        </w:rPr>
        <w:t>الإجازة ليست على الفور</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ليست على الفور، للعمومات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لصحيحة محمد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أكثر المؤيدات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p>
    <w:p>
      <w:pPr>
        <w:pStyle w:val="BookText"/>
        <w:rPr/>
      </w:pPr>
      <w:r>
        <w:rPr>
          <w:rFonts w:ascii="Amiri" w:hAnsi="Amiri" w:eastAsia="Amiri" w:cs="Amiri"/>
          <w:color w:val="111111"/>
          <w:sz w:val="28"/>
          <w:sz w:val="28"/>
          <w:szCs w:val="28"/>
          <w:rtl w:val="true"/>
          <w:lang w:bidi="ar-SA"/>
        </w:rPr>
        <w:t xml:space="preserve">و لو لم يجز المالك و لم يرد حتى لزم تضرر الاصيل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تصرفه فيما انتقل عنه و إليه على القول بالكشف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تداركه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المالك الاصيل الذي كان احد طرفي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بانتفاء العقد و القبض جميعا</w:t>
      </w:r>
    </w:p>
    <w:p>
      <w:pPr>
        <w:pStyle w:val="BookText"/>
        <w:rPr/>
      </w:pPr>
      <w:r>
        <w:rPr>
          <w:rFonts w:ascii="Amiri" w:hAnsi="Amiri" w:eastAsia="Amiri" w:cs="Amiri"/>
          <w:color w:val="111111"/>
          <w:sz w:val="28"/>
          <w:sz w:val="28"/>
          <w:szCs w:val="28"/>
          <w:rtl w:val="true"/>
          <w:lang w:bidi="ar-SA"/>
        </w:rPr>
        <w:t>و هذا هو الذي عبر عنه الشيخ ببطلان العقد</w:t>
      </w:r>
    </w:p>
    <w:p>
      <w:pPr>
        <w:pStyle w:val="BookText"/>
        <w:rPr/>
      </w:pPr>
      <w:r>
        <w:rPr>
          <w:rFonts w:ascii="Amiri" w:hAnsi="Amiri" w:eastAsia="Amiri" w:cs="Amiri"/>
          <w:color w:val="111111"/>
          <w:sz w:val="28"/>
          <w:sz w:val="28"/>
          <w:szCs w:val="28"/>
          <w:rtl w:val="true"/>
          <w:lang w:bidi="ar-SA"/>
        </w:rPr>
        <w:t>و وجه بوجود العقد و القبض جميعا</w:t>
      </w:r>
    </w:p>
    <w:p>
      <w:pPr>
        <w:pStyle w:val="BookText"/>
        <w:rPr/>
      </w:pPr>
      <w:r>
        <w:rPr>
          <w:rFonts w:ascii="Amiri" w:hAnsi="Amiri" w:eastAsia="Amiri" w:cs="Amiri"/>
          <w:color w:val="111111"/>
          <w:sz w:val="28"/>
          <w:sz w:val="28"/>
          <w:szCs w:val="28"/>
          <w:rtl w:val="true"/>
          <w:lang w:bidi="ar-SA"/>
        </w:rPr>
        <w:t>و هذا هو الذي عبر عنه الشيخ ببطلان رد القبض</w:t>
      </w:r>
    </w:p>
    <w:p>
      <w:pPr>
        <w:pStyle w:val="BookText"/>
        <w:rPr/>
      </w:pPr>
      <w:r>
        <w:rPr>
          <w:rFonts w:ascii="Amiri" w:hAnsi="Amiri" w:eastAsia="Amiri" w:cs="Amiri"/>
          <w:color w:val="111111"/>
          <w:sz w:val="28"/>
          <w:sz w:val="28"/>
          <w:szCs w:val="28"/>
          <w:rtl w:val="true"/>
          <w:lang w:bidi="ar-SA"/>
        </w:rPr>
        <w:t>و منشأ الوجهين هو تساوي الاحتمالين بعد البناء على أن اجازة العقد دون القبض تكون لغوا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الامور التي ينبغي التنبيه عليها، و التي اشار إليها الشيخ في ص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اشرنا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اشرنا إليها في ص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اشير إليها في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احد طرفي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بخلاف القول بالنقل، فإنه يجوز له التصرف فيما انتقل إليه، و فيما انتقل عنه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تدارك الضرر المتوجه على الاصيل </w:t>
      </w:r>
      <w:bookmarkStart w:id="324" w:name="pg15582_213210"/>
    </w:p>
    <w:p>
      <w:pPr>
        <w:pStyle w:val="BookText"/>
        <w:rPr/>
      </w:pPr>
      <w:bookmarkEnd w:id="324"/>
      <w:r>
        <w:rPr>
          <w:rFonts w:ascii="Amiri" w:hAnsi="Amiri" w:eastAsia="Amiri" w:cs="Amiri"/>
          <w:color w:val="111111"/>
          <w:sz w:val="28"/>
          <w:sz w:val="28"/>
          <w:szCs w:val="28"/>
          <w:rtl w:val="true"/>
          <w:lang w:bidi="ar-SA"/>
        </w:rPr>
        <w:t xml:space="preserve">بالخيار، أو اجبار المالك على احد الامرين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9765832_2142443653"/>
      <w:bookmarkStart w:id="326" w:name="_Toc124"/>
      <w:bookmarkEnd w:id="325"/>
      <w:r>
        <w:rPr>
          <w:rtl w:val="true"/>
        </w:rPr>
        <w:t>السابع</w:t>
      </w:r>
      <w:r>
        <w:rPr>
          <w:rtl w:val="true"/>
        </w:rPr>
        <w:t xml:space="preserve">: </w:t>
      </w:r>
      <w:r>
        <w:rPr>
          <w:rtl w:val="true"/>
        </w:rPr>
        <w:t>هل يعتبر في صحة الاجازة مطابقتها للعقد الواقع عموما، أو خصوصا أم لا؟</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صحة الاجازة مطابقتها للعقد الواقع عموما، أو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الأقوى التفصيل</w:t>
      </w:r>
    </w:p>
    <w:p>
      <w:p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اوقع العقد على صفقة فاجاز المالك بيع بعضها فالأقوى الجواز كما لو كانت الصفقة بين مالكين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فاجاز احدهما</w:t>
      </w:r>
    </w:p>
    <w:p>
      <w:pPr>
        <w:pStyle w:val="BookText"/>
        <w:rPr/>
      </w:pPr>
      <w:r>
        <w:rPr>
          <w:rFonts w:ascii="Amiri" w:hAnsi="Amiri" w:eastAsia="Amiri" w:cs="Amiri"/>
          <w:color w:val="111111"/>
          <w:sz w:val="28"/>
          <w:sz w:val="28"/>
          <w:szCs w:val="28"/>
          <w:rtl w:val="true"/>
          <w:lang w:bidi="ar-SA"/>
        </w:rPr>
        <w:t xml:space="preserve">و ضرر التبعض على المشتري يجبر بالخيار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اوقع العقد على شرط فاجاز المالك مجردا عن الشرط فالأقوى عدم الجواز، بناء على عدم قابلية العقد للتبعيض من حيث الشرط و إن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الاجازة و الامضاء، أو الفسخ و الرد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الامور التي ينبغي التنبيه عليها و اشار الشيخ إليها في ص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اطلاقا و تقييدا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الثمن و المثمن، و الاعتبارات الأخر، لأن الاجازة من متممات العقد،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جزء سبب أم شرط في الصحة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تفريع على الامر السابع الذي اعتبر في صحة الاجازة مطابقة الاجازة للعقد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العموم و الخصوص، أو الاطلاق و التقييد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تعدد الثمن كأن باع فضولا نصف الدار بخمسمائة دينار و نصفها الآخر بالف دينار، فيجوز لصاحبها أن يفسخ في احد النصفين دون النصف الآخر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بخيار المشتري </w:t>
      </w:r>
    </w:p>
    <w:p>
      <w:pPr>
        <w:pStyle w:val="BookText"/>
        <w:rPr/>
      </w:pPr>
      <w:r>
        <w:rPr>
          <w:rFonts w:ascii="Amiri" w:hAnsi="Amiri" w:eastAsia="Amiri" w:cs="Amiri"/>
          <w:color w:val="111111"/>
          <w:sz w:val="28"/>
          <w:sz w:val="28"/>
          <w:szCs w:val="28"/>
          <w:rtl w:val="true"/>
          <w:lang w:bidi="ar-SA"/>
        </w:rPr>
        <w:t xml:space="preserve">قابلا للتبعيض من حيث الجزء،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يؤثر بطلان الجزء، بخلاف بطلان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انعكس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عقد الفضولي مجردا عن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اجاز المالك مشروطا ففي صحة الاجازة مع الشرط اذا رضي به الاصيل فيكون نظير الشرط الواقع في ضمن القبول اذا رضي به الموجب</w:t>
      </w:r>
    </w:p>
    <w:p>
      <w:pPr>
        <w:pStyle w:val="BookText"/>
        <w:rPr/>
      </w:pPr>
      <w:r>
        <w:rPr>
          <w:rFonts w:ascii="Amiri" w:hAnsi="Amiri" w:eastAsia="Amiri" w:cs="Amiri"/>
          <w:color w:val="111111"/>
          <w:sz w:val="28"/>
          <w:sz w:val="28"/>
          <w:szCs w:val="28"/>
          <w:rtl w:val="true"/>
          <w:lang w:bidi="ar-SA"/>
        </w:rPr>
        <w:t xml:space="preserve">أو بدون الشرط، لعدم وجوب الوفاء بالشرط إلا اذا وقع في حيز العقد فلا يجدي وقوعه في حيز القبول إلا اذا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الايجاب، ليرد الايجاب عليه أيضا</w:t>
      </w:r>
    </w:p>
    <w:p>
      <w:pPr>
        <w:pStyle w:val="BookText"/>
        <w:rPr/>
      </w:pPr>
      <w:r>
        <w:rPr>
          <w:rFonts w:ascii="Amiri" w:hAnsi="Amiri" w:eastAsia="Amiri" w:cs="Amiri"/>
          <w:color w:val="111111"/>
          <w:sz w:val="28"/>
          <w:sz w:val="28"/>
          <w:szCs w:val="28"/>
          <w:rtl w:val="true"/>
          <w:lang w:bidi="ar-SA"/>
        </w:rPr>
        <w:t xml:space="preserve">أو بطلانها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اذا لغا الشرط لغا المشروط، لكون المجموع التزاما واحدا</w:t>
      </w:r>
    </w:p>
    <w:p>
      <w:pPr>
        <w:pStyle w:val="BookText"/>
        <w:rPr/>
      </w:pPr>
      <w:r>
        <w:rPr>
          <w:rFonts w:ascii="Amiri" w:hAnsi="Amiri" w:eastAsia="Amiri" w:cs="Amiri"/>
          <w:color w:val="111111"/>
          <w:sz w:val="28"/>
          <w:sz w:val="28"/>
          <w:szCs w:val="28"/>
          <w:rtl w:val="true"/>
          <w:lang w:bidi="ar-SA"/>
        </w:rPr>
        <w:t xml:space="preserve">أقواها الاخير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أن العقد قابل للتبعيض من حيث الجزء، و ليس قابلا للتبعيض من حيث الشرط لا يؤثر بطلان الجزء في بطلان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بخلاف بطلان الشرط، فإنه يؤثر في بطلان المشروط و لا يخفى أن تأثير بطلان الشرط في بطلان المشروط مبني على أن الشرط الفاسد هل هو مفسد للعقد أم لا؟</w:t>
      </w:r>
    </w:p>
    <w:p>
      <w:pPr>
        <w:pStyle w:val="BookText"/>
        <w:rPr/>
      </w:pPr>
      <w:r>
        <w:rPr>
          <w:rFonts w:ascii="Amiri" w:hAnsi="Amiri" w:eastAsia="Amiri" w:cs="Amiri"/>
          <w:color w:val="111111"/>
          <w:sz w:val="28"/>
          <w:sz w:val="28"/>
          <w:szCs w:val="28"/>
          <w:rtl w:val="true"/>
          <w:lang w:bidi="ar-SA"/>
        </w:rPr>
        <w:t>بمعنى أنه اذا لغا الشرط هل يلغو المشروط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مطلقا بلا قيد و شرط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اذا تقدم القبول على الايجاب فيجدي وقوع الشرط في حيز القبول، ليرد الايجاب على هذا القبول الذي وقع الشرط في حيزه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بطلان الاجازة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بطلان الاجازة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فالأقوال في مسألة عقد الفضولي اذا وقع مطلقا و مجردا عن ذكر شرط من قبل المتعاقدين، أو احدهما، لكن المالك اجاز مشروطا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مثل هذه الاجازة الواقعة مشروطا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الاجازة بدون الشرط اى الشرط لا يقع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مثل هذه الاجازة الواقعة مشروطا</w:t>
      </w:r>
    </w:p>
    <w:p>
      <w:pPr>
        <w:pStyle w:val="BookText"/>
        <w:rPr/>
      </w:pPr>
      <w:r>
        <w:rPr>
          <w:rFonts w:ascii="Amiri" w:hAnsi="Amiri" w:eastAsia="Amiri" w:cs="Amiri"/>
          <w:color w:val="111111"/>
          <w:sz w:val="28"/>
          <w:sz w:val="28"/>
          <w:szCs w:val="28"/>
          <w:rtl w:val="true"/>
          <w:lang w:bidi="ar-SA"/>
        </w:rPr>
        <w:t>الى هنا كان الكلام حول الاجازة من شتى جوانبها</w:t>
      </w:r>
    </w:p>
    <w:p>
      <w:pPr>
        <w:pStyle w:val="BookText"/>
        <w:rPr/>
      </w:pPr>
      <w:r>
        <w:rPr>
          <w:rFonts w:ascii="Amiri" w:hAnsi="Amiri" w:eastAsia="Amiri" w:cs="Amiri"/>
          <w:color w:val="111111"/>
          <w:sz w:val="28"/>
          <w:sz w:val="28"/>
          <w:szCs w:val="28"/>
          <w:rtl w:val="true"/>
          <w:lang w:bidi="ar-SA"/>
        </w:rPr>
        <w:t>و قد أسهب علماؤنا الأعلام، و فقهاؤنا العظام، و لا سيما شيخنا الأعظم الانصارى قدس اللّه أرواحهم الطاهرة، و شكر مساعيهم الجميلة الكلام في الاجازة</w:t>
      </w:r>
    </w:p>
    <w:p>
      <w:pPr>
        <w:pStyle w:val="BookText"/>
        <w:rPr/>
      </w:pPr>
      <w:r>
        <w:rPr>
          <w:rFonts w:ascii="Amiri" w:hAnsi="Amiri" w:eastAsia="Amiri" w:cs="Amiri"/>
          <w:color w:val="111111"/>
          <w:sz w:val="28"/>
          <w:sz w:val="28"/>
          <w:szCs w:val="28"/>
          <w:rtl w:val="true"/>
          <w:lang w:bidi="ar-SA"/>
        </w:rPr>
        <w:t>و نحن أيضا اتبعناهم في الإسهاب، لتطلب المقام ذلك كما لا يخفى على القارئ النبيل</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سنشرع بعون اللّه تبارك و تعالى في الجزء التاسع نبتدأ في المجيز و شرائطه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5582_213214"/>
      <w:bookmarkStart w:id="328" w:name="pg15582_213214"/>
      <w:bookmarkEnd w:id="328"/>
    </w:p>
    <w:p>
      <w:pPr>
        <w:pStyle w:val="Heading2"/>
        <w:numPr>
          <w:ilvl w:val="1"/>
          <w:numId w:val="1"/>
        </w:numPr>
        <w:rPr/>
      </w:pPr>
      <w:bookmarkStart w:id="329" w:name="pg15582_213214"/>
      <w:bookmarkStart w:id="330" w:name="__RefHeading___Toc9765834_2142443653"/>
      <w:bookmarkStart w:id="331" w:name="_Toc125"/>
      <w:bookmarkEnd w:id="329"/>
      <w:bookmarkEnd w:id="330"/>
      <w:r>
        <w:rPr>
          <w:rtl w:val="true"/>
        </w:rPr>
        <w:t>الفهارس</w:t>
      </w:r>
      <w:bookmarkEnd w:id="331"/>
    </w:p>
    <w:p>
      <w:pPr>
        <w:pStyle w:val="Heading3"/>
        <w:numPr>
          <w:ilvl w:val="2"/>
          <w:numId w:val="1"/>
        </w:numPr>
        <w:rPr/>
      </w:pPr>
      <w:bookmarkStart w:id="332" w:name="__RefHeading___Toc9765836_2142443653"/>
      <w:bookmarkStart w:id="333" w:name="_Toc126"/>
      <w:bookmarkEnd w:id="332"/>
      <w:r>
        <w:rPr>
          <w:rtl w:val="true"/>
        </w:rPr>
        <w:t>اشارة</w:t>
      </w:r>
      <w:bookmarkEnd w:id="3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الابحاث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الأماكن و البقاع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الخاتمة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15582_213216"/>
      <w:bookmarkStart w:id="335" w:name="pg15582_213216"/>
      <w:bookmarkEnd w:id="335"/>
    </w:p>
    <w:p>
      <w:pPr>
        <w:pStyle w:val="Heading3"/>
        <w:numPr>
          <w:ilvl w:val="2"/>
          <w:numId w:val="1"/>
        </w:numPr>
        <w:rPr/>
      </w:pPr>
      <w:bookmarkStart w:id="336" w:name="pg15582_213216"/>
      <w:bookmarkStart w:id="337" w:name="__RefHeading___Toc9765838_2142443653"/>
      <w:bookmarkStart w:id="338" w:name="_Toc127"/>
      <w:bookmarkEnd w:id="336"/>
      <w:bookmarkEnd w:id="337"/>
      <w:r>
        <w:rPr/>
        <w:t>1</w:t>
      </w:r>
      <w:r>
        <w:rPr>
          <w:rtl w:val="true"/>
        </w:rPr>
        <w:t xml:space="preserve"> - </w:t>
      </w:r>
      <w:r>
        <w:rPr>
          <w:rtl w:val="true"/>
        </w:rPr>
        <w:t>فهرس الأبحاث</w:t>
      </w:r>
      <w:bookmarkEnd w:id="338"/>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الاهداء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المتعاقدين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عدم القصد الى المعنى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اورده الشيخ على الشهيد الثاني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للوكيل من تمييز البائع عن المشتري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الدليل على اشتراط التعيين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التستري في تعيين المتعاقدين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وجوب التعيين أو عدمه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بطلان المعاملة الواقعة عن نفسه، و احتمال صحته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على القول الثاني بين النية المخالفة و التسمية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تعيين المالك مطلقا</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المحقق التستري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الشيخ</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العلامة في عكس المثال المذكور</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التستري حول ص الموضوع</w:t>
      </w:r>
    </w:p>
    <w:p>
      <w:pPr>
        <w:pStyle w:val="BookText"/>
        <w:rPr/>
      </w:pPr>
      <w:r>
        <w:rPr>
          <w:rFonts w:ascii="Amiri" w:hAnsi="Amiri" w:eastAsia="Amiri" w:cs="Amiri"/>
          <w:color w:val="111111"/>
          <w:sz w:val="28"/>
          <w:sz w:val="28"/>
          <w:szCs w:val="28"/>
          <w:rtl w:val="true"/>
          <w:lang w:bidi="ar-SA"/>
        </w:rPr>
        <w:t>وجوب تعيين البائع و المشتري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ضمير المخاطب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الفرق بين البيع و النكاح</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الشيخ على القيل</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عدم اطلاق الزوج على الوكيل و شبهه</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المتعاقدين الاختيار</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الرفع</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عدم قصد المكره</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الفقهاء على صحة بيع المكره بعد الرضا</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العلامة في التحرير</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الاكراه</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يفعل المكره عليه لدفع الضرر عن الغير</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العجز عن التفصي يستظهر من الأخبار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وقوع المكره عليه إلا مع العجز عن التفصي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اكره الانسان على احد الامرين</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عمار و أبويه عند ما اكرهوا على الكفر</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العجز عن التفصي منحصر في الاكراه المسوغ للمحرمات</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للفرق بين مناط الأحكام التكليفية و الوضعية</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هي المتبادرة من لفظة الاكراه</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بالآية و الأحاديث على المدعى</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المناطين</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احد الامرين المحرمين من العقود أو الايقاع</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ثمرة النزاع في اتصاف الخصوصية بالاكراه أم لا</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اكره الشخص على اداء مال غير مستحق أو بيع مال</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عبارة المجنون و العاقد المكره</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في الفرعين</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اكراه بيع عبد واحد من عبدين غير معين</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العلامة في التحرير</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الأشكال على ما افاده صاحب الجواهر</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الاشكال على ما افاده بعض الاعلام</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الأقسام المتصورة في الفرع المذكور</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لحوق الرضا للعقد المكره عليه</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صحة عقد المكره بفحوى صحة عقد الفضولي</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افاده</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الشيخ على الاستدلال بالآية</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إنما يرفع المؤاخذة عن شخص المكره</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الثانية في الاستدلال بحديث الرفع</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عقد المكره و ان لحقه الرضا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حكومة حديث الرفع على المطلقات</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حكومة حديث الرفع على المطلقات</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ان الرضا المتأخر ناقل أم كاشف</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الشيخ على المدعى</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جوابه</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المتعاقدين اذن السيد</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أفعال العبيد</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اللاحق من المولى يصحح عقد العبد</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لحقوق الرضا في جواز النكاح</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الشيخ لمختاره</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الصحة في معاملة العبد</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العبد لمولاه لا تقدح بصحة عقده</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الشيخ على صاحب الجواهر</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من الشيخ حول عقد العبد</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الشيخ على ما افاده القاضي</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العلامة من جعل الملك شرطا في المتعاقدين</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الفضولي كما ذكره الشهيد</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عقد الفضولي لما ذا تحقق رضا المالك</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حول الفضولي</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الشيخ بالآيات و الروايات</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عقد الفضولي</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الشيخ على ما افاده الشهيد</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الاستدلال بحديث عروة البارقي</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الشيخ في الاحتمالات الواقعة في حديث عروة البارقي</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بصحيحة محمد بن قيس</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الموهنات الواردة في صحيحة محمد ابن قيس</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بصحيحة محمد بن قيس</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مناط الاستدلال بالصحيحة</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بالأولوية على صحة عقد الفضولي</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ما يقصده الامام عليه السلام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الحديث قاعدة كلية</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الاستيناس بالرواية على صحة عقد الفضولي</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 المعاملة في الفضولي بمقتضى الجمع بين الأخبار</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بالأخبار الواردة في الاتجار بمال اليتيم</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برواية ابن اشيم</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بموثقة عبد الرحمن صحة عقد الفضولي</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حول الموثقة</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بالأدلة الاربعة على بطلان عقد الفضولي</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بالآية على بطلان عقد الفضولي</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بالأحاديث على بطلان عقد الفضولي</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الشيخ عن استدلال المبطلين</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الشيخ على الحديث النبوي</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الشيخ على الاستدلال بصحيحة محمد بن مسلم</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بالاجماع على بطلان</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ascii="Amiri" w:hAnsi="Amiri" w:eastAsia="Amiri" w:cs="Amiri"/>
          <w:color w:val="111111"/>
          <w:sz w:val="28"/>
          <w:sz w:val="28"/>
          <w:szCs w:val="28"/>
          <w:rtl w:val="true"/>
          <w:lang w:bidi="ar-SA"/>
        </w:rPr>
        <w:t>بيع الفضولي</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الشيخ على ما افاده الخصم في بطلان بيع الفضولي</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بوجوه اخرى على بطلان بيع الفضولي</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بيع الفضولي و ان سبقه منع من المالك</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صحة بيع الفضولي</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 في بيع الفضولي لنفسه</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الوارد على صحة بيع الفضولي لنفسه</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الاشكال المذكور</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على صحة بيع الفضولي لنفسه</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القمي في المقام</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شيخنا الانصاري عما افاده المحقق القمي</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من الشيخ حول المعاوضة الحقيقية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ما أفاده شيخنا الانصاري في المقام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تفطن بعض المعاصرين حول الاشكال المذكور</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التفصي عن الاشكال المذكور</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المحققين وجهين في التفصي عن الاشكال</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الشيخ على الوجهين</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اندفاع آخر بما ذكره الشيخ</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من الشيخ فيما افاده العلامة</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امرين</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كون الفضولي عينا أو دينا، أو في الذمة</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العقد للطرف الآخر في الواقع</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بطلان المعاملة و صحتها</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صحة شراء الفضولي لنفسه</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 الشيخ حول الشراء للغير فضولا</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الامر الثاني من الامرين</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الثالث و الرابع من الشيخ عن الاشكال</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الاشكال على ما أفاده المحقق التستري</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ما افاده الشهيد الثاني</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الفضولي في المعاطاة لو افاد المعاطاة الاباحة</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الاجازة و الرد</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المحقق الكركي على كون الاجازة كاشفة</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صاحب الجواهر في الشروط الشرعية</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الشيخ على ما افاده صاحب الجواهر</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الشيخ مراد صاحب الجواهر</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التزمه البعض في شرطية الوصف المنتزع</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امضاء الشارع الاجازة كامضائه نفس العقد</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عدم تعلق الاجازة بمضمون العقد</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الاستدلال للكشف بآية أَوْفُوا بِالْعُقُودِ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تعقل ترتيب الآثار على العقد من حينه مع عدم مجيء الاجازة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الاستاذ شريف العلماء في الكشف الحكمي</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الأخبار هو الكشف الحقيقي</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صحيحة ابي عبيدة في الكشف</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الثمرة بين الكشف الحقيقي و الحكمي</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الثمرات المترتبة على القول بالكشف و النقل</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الثاني في عدم جواز تصرف الاصيل</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في الاصيل</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 توهم</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الشيخ عن الدعوى المذكورة</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الآثار المترتبة على عقد الفضولي</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النكاح من طرف الأصيل و إن كان الآخر فضوليا</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الثمرات المترتبة على القول بالكشف</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صاحب الجواهر على انسلاخ قابلية التملك</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استمرار قابلية التملك في المتعاقدين</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الثمرة في تعلق الخيارات و حق الشفعة</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الثمرة في العقود المترتبة</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الثاني</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و الرد عليه</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كفاية السكوت</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الاجماع على اعتبار اللفظ في الاجازة بعيدة</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عدم اعتبار اللفظ في الاجازة</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الامر الثالث</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عدم اعتبار اللفظ في الاجازة</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لفرق بين إرث الاجازة و إرث المال</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الخامس</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شيخ الطائفة في اجازة المالك بيع الغاصب</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الامر السابع </w:t>
      </w:r>
      <w:bookmarkStart w:id="339" w:name="pg15582_213222"/>
    </w:p>
    <w:p>
      <w:pPr>
        <w:pStyle w:val="Heading3"/>
        <w:numPr>
          <w:ilvl w:val="2"/>
          <w:numId w:val="1"/>
        </w:numPr>
        <w:rPr/>
      </w:pPr>
      <w:bookmarkStart w:id="340" w:name="__RefHeading___Toc9765840_2142443653"/>
      <w:bookmarkStart w:id="341" w:name="_Toc128"/>
      <w:bookmarkEnd w:id="339"/>
      <w:bookmarkEnd w:id="340"/>
      <w:r>
        <w:rPr/>
        <w:t>2</w:t>
      </w:r>
      <w:r>
        <w:rPr>
          <w:rtl w:val="true"/>
        </w:rPr>
        <w:t xml:space="preserve"> - </w:t>
      </w:r>
      <w:r>
        <w:rPr>
          <w:rtl w:val="true"/>
        </w:rPr>
        <w:t>فهرس التعليقات</w:t>
      </w:r>
      <w:bookmarkEnd w:id="341"/>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يرومه الشيخ من اشتراط قصد مدلول اللفظ في المتعاقدين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صحة العقد و مفهوم العقد خارجا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الجواب عنه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الجواب عنه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نظريات ثلاث للمحقق التستري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الاولى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الثانية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خلو الواقع عن احد الامرين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صاحب المقابيس بأمور ثلاثة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الاول للمحقق التستري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الثاني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الثالث</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الثالثة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الثلاثة في النظرية الاولى</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بالاصول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المشتري لنفسه بمال في ذمة زيد</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التدافع و وجهه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صحة المعاملة و وجهه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الثلاثة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يتفرع على القول الأوسط</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توقف تعين المالك على تعيين البائع و المشتري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النظرية الاولى</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النظرية الثانية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الشيخ لما افاده المحقق التستري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آخر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الاستدراك</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منا على ما أفاده الشيخ الانصاري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بالبطلان مناف للاستدراك المذكور</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من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النظرية الثالثة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خلاصته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خلاصته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الوجه الاول</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على الوجه الاول و خلاصته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الترقي</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البيع و النكاح</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الاكراه بحق، و الاكراه بغير حق</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حديث الرفع</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الرابع</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الشيخ مراد الجماعة</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الاكراه لغة و عرفا</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طلاق المكره</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طلاق الكره</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صاحب الجواهر في الإرادة</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الشيخ مراد الفقهاء</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دفع الضرر لا يكون موجبا لصدق الاكراه</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تحقق مفهوم الاكراه</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حمل عموم الاكراه</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الخروج عن الاكراه بسبب القدرة على التفصي بالتورية و بين الخروج عن الاكراه بواسطة القدرة على التفصي بغير التورية</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اخرى في قبال دعوى الشيخ الملازمة المذكورة</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الشيخ عن الدعوى المذكورة</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الشيخ عما افاده</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للمنفي و خلاصته</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الأحكام التكليفية و الوضعية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الاكراهين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 الاكراه و عدم صدقه</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طلاق المكره على قسمين</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التكليفي و الوضعي</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الاكراهين على رأى الشيخ</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الاكراهين سواء أ كان في ضمن عقدين أم ايقاعين</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الاستدلال بحديث الرفع</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الاستدلال بحديث الرفع</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خلاصته</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آخر عن وجوب القصد في الأفعال الاختيارية و خلاصته</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بالتأمل</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صاحب الجواهر على الشهيد الثاني</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اوردناه على صاحب الجواهر</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المتصورة في الاكراه</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الستة المتصورة في الاكراه</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 و أدلة الانتصار</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الانتصار و أدلته</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الدليل الثاني للانتصار</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أحكام ثلاثة من الخدشة في الناحية الاولى من الانتصار</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في الناحية الثانية</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آخر على الاستدلال بحديث الرفع</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الشيخ عما افاده في حديث الرفع</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الأصالة الاستصحاب</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الثمرة على القولين</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بالاصول</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بالاصل هو الاستصحاب</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عدم الجواز</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و خلاصته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الجواب عنه</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الصحيحة</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تزويج العبد بغير اذن مولاه</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آخر عن عدم صحة الحمل و خلاصته</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من الامام عليه السلام حول معصية العبد</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تعليق عقد العبد</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الدعوى المذكورة</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الشيخ مع صاحب الجواهر</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الشيخ على ما افاده القاضى</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اشتراط الملك في المتعاقدين</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الاقوال الخمسة في بيع الفضولي</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المسامحة</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عقد الفضولي للسفيه ص الموضوع</w:t>
      </w:r>
    </w:p>
    <w:p>
      <w:pPr>
        <w:pStyle w:val="BookText"/>
        <w:rPr/>
      </w:pPr>
      <w:r>
        <w:rPr>
          <w:rFonts w:ascii="Amiri" w:hAnsi="Amiri" w:eastAsia="Amiri" w:cs="Amiri"/>
          <w:color w:val="111111"/>
          <w:sz w:val="28"/>
          <w:sz w:val="28"/>
          <w:szCs w:val="28"/>
          <w:rtl w:val="true"/>
          <w:lang w:bidi="ar-SA"/>
        </w:rPr>
        <w:t>و الراهن و المفلس و المحجور عليه</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الشيخ حول العقد الذي تحقق به الرضا</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الشيخ لاثبات مدعاه بالآية</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الأدلة لاثبات مدعاه</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 الأدلة و رابعة الأدلة لاثبات مدعاه</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خامسة الأدلة و خلاصتها</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الشيخ على عدم سبق الاذن في العقد</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الشيخ على الشهيد الثاني و خلاصته</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الاربعة المحتملة في حديث عروة البارقي</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الثمرة في كون المشتري عالما أو جاهلا</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الوجهين</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الصحيحة على صحة بيع الفضولي</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الموهنات الواردة على صحيحة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ascii="Amiri" w:hAnsi="Amiri" w:eastAsia="Amiri" w:cs="Amiri"/>
          <w:color w:val="111111"/>
          <w:sz w:val="28"/>
          <w:sz w:val="28"/>
          <w:szCs w:val="28"/>
          <w:rtl w:val="true"/>
          <w:lang w:bidi="ar-SA"/>
        </w:rPr>
        <w:t>محمد بن قيس و هي ستة و الجواب عنها</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أربعة لظهور الصحيحة في الرد</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الشيخ لمدعاه بفحوى صحة عقد النكاح من الفضولي</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علاء بن سيابة</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الشيخ على صحة عقد الفضولي بموثقة جميل</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الموثقة و دليل لا يحل مال امرئ العموم و الخصوص المطلق</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و الجواب عنه</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الثالث</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الثاني</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السيد الطباطبائي اليزدي على الشيخ و ايرادنا عليه</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بأخبار اتجار مال اليتيم خارج عن موضوع مسألة بيع الفضولي</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رواية ابن اشيم</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حديث السمسار</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فإنه يقال</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 و خلاصته</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النيل</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استان</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العلامة في التذكرة</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الحصر في صحيحة محمد بن مسلم</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الحصر الواقع في توقيع الامام العسكري</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الحصر الواقع في صحيحة محمد بن مسلم</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الظاهر قول الامام عليه السلام</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تنازل من الشيخ و خلاصته</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 و خلاصته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فخر المحققين و وجه الظهور </w:t>
      </w:r>
    </w:p>
    <w:p>
      <w:pPr>
        <w:pStyle w:val="BookText"/>
        <w:rPr/>
      </w:pPr>
      <w:r>
        <w:rPr>
          <w:rFonts w:ascii="IRNazanin" w:hAnsi="IRNazanin" w:eastAsia="IRNazanin"/>
          <w:color w:val="111111"/>
          <w:sz w:val="28"/>
          <w:sz w:val="28"/>
          <w:szCs w:val="28"/>
          <w:rtl w:val="true"/>
          <w:lang w:bidi="fa-IR"/>
        </w:rPr>
        <w:t>ص الموضوعات</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المسألة الاولى و الثانية</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العمومات</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لصحة عقد الفضولي</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على ما افاده المستدل و خلاصته</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المستدل بها</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التقييد</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المجاز الادعائي</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معنى المعاوضة</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 و خلاصته</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الشيخ على بعض المحققين</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صحة العقد</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القمي في بيع الفضولي لنفسه</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من الشيخ مع المحقق القمي</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اتيان الجواب عن بيع الفضولي لنفسه في الفضولي الذي اشترى بمال الغير لنفسه</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ما افاده بعض المعاصرين ص الموضوعات</w:t>
      </w:r>
    </w:p>
    <w:p>
      <w:pPr>
        <w:pStyle w:val="BookText"/>
        <w:rPr/>
      </w:pPr>
      <w:r>
        <w:rPr>
          <w:rFonts w:ascii="Amiri" w:hAnsi="Amiri" w:eastAsia="Amiri" w:cs="Amiri"/>
          <w:color w:val="111111"/>
          <w:sz w:val="28"/>
          <w:sz w:val="28"/>
          <w:szCs w:val="28"/>
          <w:rtl w:val="true"/>
          <w:lang w:bidi="ar-SA"/>
        </w:rPr>
        <w:t>للشيخ</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الاشكال و خلاصته</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الاشكال</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عبارة الشرائع</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البعد</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الظهور</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وجهه</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الشيخ على الاشكال بأجوبة أربعة</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منطقي</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الثاني للمستدل</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الشيخ على الوجه الثاني و خلاصته</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أن المعاطاة الواقعة فضولا لا تأثير لها و خلاصته</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الشيخ الصغرى</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ما فهم</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الثمرة على القولين</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امتناع الكشف</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المقدمات الثلاث </w:t>
      </w:r>
    </w:p>
    <w:p>
      <w:pPr>
        <w:pStyle w:val="BookText"/>
        <w:rPr/>
      </w:pPr>
      <w:r>
        <w:rPr>
          <w:rFonts w:ascii="IRNazanin" w:hAnsi="IRNazanin" w:eastAsia="IRNazanin"/>
          <w:color w:val="111111"/>
          <w:sz w:val="28"/>
          <w:sz w:val="28"/>
          <w:szCs w:val="28"/>
          <w:rtl w:val="true"/>
          <w:lang w:bidi="fa-IR"/>
        </w:rPr>
        <w:t>ص الموضوعات</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صاحب الجواهر في الشرط المتأخر</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الشرط المتأخر</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و النواهي الصادرة من الموالي العرفية من الأفعال الاختيارية</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اقتضاء الحسن و القبح في الشيء</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الشيخ كلام صاحب الجواهر</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خلاصته</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ذكره الشيخ</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ايرادنا على الشيخ في الفرق بين الكشف الحقيقي و الحكمي</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ابي عبيدة</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عزل نصيب الحمل</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الكشف</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فيما افاده الشيخ</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القول بوقوع الوطء في ملك المشتري على القول بالكشف</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دفع القيمة</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لكون إعطاء القيمة مقتضى</w:t>
      </w:r>
    </w:p>
    <w:p>
      <w:pPr>
        <w:pStyle w:val="BookText"/>
        <w:rPr/>
      </w:pPr>
      <w:r>
        <w:rPr>
          <w:rFonts w:ascii="IRNazanin" w:hAnsi="IRNazanin" w:eastAsia="IRNazanin"/>
          <w:color w:val="111111"/>
          <w:sz w:val="28"/>
          <w:sz w:val="28"/>
          <w:szCs w:val="28"/>
          <w:rtl w:val="true"/>
          <w:lang w:bidi="fa-IR"/>
        </w:rPr>
        <w:t>ص الموضوعات</w:t>
      </w:r>
    </w:p>
    <w:p>
      <w:pPr>
        <w:pStyle w:val="BookText"/>
        <w:rPr/>
      </w:pPr>
      <w:r>
        <w:rPr>
          <w:rFonts w:ascii="IRNazanin" w:hAnsi="IRNazanin" w:eastAsia="IRNazanin"/>
          <w:color w:val="111111"/>
          <w:sz w:val="28"/>
          <w:sz w:val="28"/>
          <w:szCs w:val="28"/>
          <w:rtl w:val="true"/>
          <w:lang w:bidi="fa-IR"/>
        </w:rPr>
        <w:t>الجمع</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مراد الشهيد الثاني</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حاصله</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خلاصته</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الاطلاقات</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الاشكال</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 خلاصته</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المبادلة</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ذكره الشيخ</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العلامة</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خلاصته</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وجهه</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كشف اللثام</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الشيخ</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و خلاصتها</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بعض المتأخرين في الثمرات</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لتجدد القابلية</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خلاصته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على ما افاده صاحب الجواهر </w:t>
      </w:r>
    </w:p>
    <w:p>
      <w:pPr>
        <w:pStyle w:val="BookText"/>
        <w:rPr/>
      </w:pPr>
      <w:r>
        <w:rPr>
          <w:rFonts w:ascii="IRNazanin" w:hAnsi="IRNazanin" w:eastAsia="IRNazanin"/>
          <w:color w:val="111111"/>
          <w:sz w:val="28"/>
          <w:sz w:val="28"/>
          <w:szCs w:val="28"/>
          <w:rtl w:val="true"/>
          <w:lang w:bidi="fa-IR"/>
        </w:rPr>
        <w:t>ص الموضوعات</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ثان</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بعض الأخبار</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ظهور الثمرة في تعلق الخيارات</w:t>
      </w:r>
    </w:p>
    <w:p>
      <w:pPr>
        <w:pStyle w:val="BookText"/>
        <w:rPr/>
      </w:pPr>
      <w:r>
        <w:rPr>
          <w:rFonts w:ascii="Amiri" w:hAnsi="Amiri" w:eastAsia="Amiri" w:cs="Amiri"/>
          <w:color w:val="111111"/>
          <w:sz w:val="28"/>
          <w:sz w:val="28"/>
          <w:szCs w:val="28"/>
          <w:rtl w:val="true"/>
          <w:lang w:bidi="ar-SA"/>
        </w:rPr>
        <w:t>و حق الشفعة</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التنبيه الاول</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أربعة في الاجازة</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النظر</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النصوص</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الحرج عليها و علينا</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عن نصر بن مزاحم</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اسماعيل بن بزيع</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w:t>
      </w:r>
    </w:p>
    <w:p>
      <w:pPr>
        <w:pStyle w:val="BookText"/>
        <w:rPr/>
      </w:pPr>
      <w:r>
        <w:rPr>
          <w:rFonts w:ascii="IRNazanin" w:hAnsi="IRNazanin" w:eastAsia="IRNazanin"/>
          <w:color w:val="111111"/>
          <w:sz w:val="28"/>
          <w:sz w:val="28"/>
          <w:szCs w:val="28"/>
          <w:rtl w:val="true"/>
          <w:lang w:bidi="fa-IR"/>
        </w:rPr>
        <w:t>ص الموضوعات</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عن امير المؤمنين</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الحديث الوارد</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علي بن رئاب</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أولى من الطرح</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الفرق في المبيع</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الحقوق و الأحكام</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الحقوق و الأحكام من حيث المفهوم في غاية الوضوح</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الحقوق</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 شيخ الطائفة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الثلاثة في عقد الفضولي اذا وقع مجردا عن ذكر شرط </w:t>
      </w:r>
      <w:bookmarkStart w:id="342" w:name="pg15582_213230"/>
    </w:p>
    <w:p>
      <w:pPr>
        <w:pStyle w:val="Heading3"/>
        <w:numPr>
          <w:ilvl w:val="2"/>
          <w:numId w:val="1"/>
        </w:numPr>
        <w:rPr/>
      </w:pPr>
      <w:bookmarkStart w:id="343" w:name="__RefHeading___Toc9765842_2142443653"/>
      <w:bookmarkStart w:id="344" w:name="_Toc129"/>
      <w:bookmarkEnd w:id="342"/>
      <w:bookmarkEnd w:id="343"/>
      <w:r>
        <w:rPr/>
        <w:t>3</w:t>
      </w:r>
      <w:r>
        <w:rPr>
          <w:rtl w:val="true"/>
        </w:rPr>
        <w:t xml:space="preserve"> - </w:t>
      </w:r>
      <w:r>
        <w:rPr>
          <w:rtl w:val="true"/>
        </w:rPr>
        <w:t>فهرس الآيات الكريمة</w:t>
      </w:r>
      <w:bookmarkEnd w:id="344"/>
    </w:p>
    <w:p>
      <w:pPr>
        <w:pStyle w:val="Heading4"/>
        <w:numPr>
          <w:ilvl w:val="3"/>
          <w:numId w:val="1"/>
        </w:numPr>
        <w:rPr/>
      </w:pPr>
      <w:bookmarkStart w:id="345" w:name="__RefHeading___Toc9765844_2142443653"/>
      <w:bookmarkStart w:id="346" w:name="_Toc130"/>
      <w:bookmarkEnd w:id="345"/>
      <w:r>
        <w:rPr>
          <w:rtl w:val="true"/>
        </w:rPr>
        <w:t xml:space="preserve">- </w:t>
      </w:r>
      <w:r>
        <w:rPr>
          <w:rtl w:val="true"/>
        </w:rPr>
        <w:t xml:space="preserve">ا </w:t>
      </w:r>
      <w:r>
        <w:rPr>
          <w:rtl w:val="true"/>
        </w:rPr>
        <w:t>-</w:t>
      </w:r>
      <w:bookmarkEnd w:id="346"/>
    </w:p>
    <w:p>
      <w:pPr>
        <w:pStyle w:val="BookText"/>
        <w:rPr/>
      </w:pP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Heading4"/>
        <w:numPr>
          <w:ilvl w:val="3"/>
          <w:numId w:val="1"/>
        </w:numPr>
        <w:rPr/>
      </w:pPr>
      <w:bookmarkStart w:id="347" w:name="__RefHeading___Toc9765846_2142443653"/>
      <w:bookmarkStart w:id="348" w:name="_Toc131"/>
      <w:bookmarkEnd w:id="347"/>
      <w:r>
        <w:rPr>
          <w:rtl w:val="true"/>
        </w:rPr>
        <w:t xml:space="preserve">- </w:t>
      </w:r>
      <w:r>
        <w:rPr>
          <w:rtl w:val="true"/>
        </w:rPr>
        <w:t xml:space="preserve">ض </w:t>
      </w:r>
      <w:r>
        <w:rPr>
          <w:rtl w:val="true"/>
        </w:rPr>
        <w:t>-</w:t>
      </w:r>
      <w:bookmarkEnd w:id="348"/>
    </w:p>
    <w:p>
      <w:pPr>
        <w:pStyle w:val="BookText"/>
        <w:rPr/>
      </w:pPr>
      <w:r>
        <w:rPr>
          <w:rFonts w:ascii="Amiri" w:hAnsi="Amiri" w:eastAsia="Amiri" w:cs="Amiri"/>
          <w:color w:val="111111"/>
          <w:sz w:val="28"/>
          <w:sz w:val="28"/>
          <w:szCs w:val="28"/>
          <w:rtl w:val="true"/>
          <w:lang w:bidi="ar-SA"/>
        </w:rPr>
        <w:t xml:space="preserve">ضَرَبَ اَللّٰهُ مَثَلاً عَبْداً مَمْلُوكاً لاٰ يَقْدِرُ عَلىٰ شَيْ‌ءٍ‌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وَ سْئَلِ اَلْقَرْيَةَ‌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و تِجٰارَةً عَنْ تَرٰاضٍ‌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وَ رَبٰائِبُكُمُ اَللاّٰتِي فِي حُجُورِكُمْ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تَأْكُلُوا أَمْوٰالَكُمْ بَيْنَكُمْ بِالْبٰاطِلِ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bookmarkStart w:id="349" w:name="pg15582_213231"/>
    </w:p>
    <w:p>
      <w:pPr>
        <w:pStyle w:val="Heading3"/>
        <w:numPr>
          <w:ilvl w:val="2"/>
          <w:numId w:val="1"/>
        </w:numPr>
        <w:rPr/>
      </w:pPr>
      <w:bookmarkStart w:id="350" w:name="__RefHeading___Toc9765848_2142443653"/>
      <w:bookmarkStart w:id="351" w:name="_Toc132"/>
      <w:bookmarkEnd w:id="349"/>
      <w:bookmarkEnd w:id="350"/>
      <w:r>
        <w:rPr/>
        <w:t>4</w:t>
      </w:r>
      <w:r>
        <w:rPr>
          <w:rtl w:val="true"/>
        </w:rPr>
        <w:t xml:space="preserve"> - </w:t>
      </w:r>
      <w:r>
        <w:rPr>
          <w:rtl w:val="true"/>
        </w:rPr>
        <w:t>فهرس الأحاديث الشريفة</w:t>
      </w:r>
      <w:bookmarkEnd w:id="351"/>
    </w:p>
    <w:p>
      <w:pPr>
        <w:pStyle w:val="Heading4"/>
        <w:numPr>
          <w:ilvl w:val="3"/>
          <w:numId w:val="1"/>
        </w:numPr>
        <w:rPr/>
      </w:pPr>
      <w:bookmarkStart w:id="352" w:name="__RefHeading___Toc9765850_2142443653"/>
      <w:bookmarkStart w:id="353" w:name="_Toc133"/>
      <w:bookmarkEnd w:id="352"/>
      <w:r>
        <w:rPr>
          <w:rtl w:val="true"/>
        </w:rPr>
        <w:t xml:space="preserve">- </w:t>
      </w:r>
      <w:r>
        <w:rPr>
          <w:rtl w:val="true"/>
        </w:rPr>
        <w:t xml:space="preserve">ا </w:t>
      </w:r>
      <w:r>
        <w:rPr>
          <w:rtl w:val="true"/>
        </w:rPr>
        <w:t>-</w:t>
      </w:r>
      <w:bookmarkEnd w:id="353"/>
    </w:p>
    <w:p>
      <w:pPr>
        <w:pStyle w:val="BookText"/>
        <w:rPr/>
      </w:pPr>
      <w:r>
        <w:rPr>
          <w:rFonts w:ascii="IRNazanin" w:hAnsi="IRNazanin" w:eastAsia="IRNazanin"/>
          <w:color w:val="111111"/>
          <w:sz w:val="28"/>
          <w:sz w:val="28"/>
          <w:szCs w:val="28"/>
          <w:rtl w:val="true"/>
          <w:lang w:bidi="fa-IR"/>
        </w:rPr>
        <w:t xml:space="preserve">اذا اقامت معه بعد أن افاقت فهو رضا منها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ارى الوكالة ثابتة و النكاح واقعا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اشتر لنا به شاة للأضحية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أشهدتكم على ذلك بعلم منه و محضر؟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 كانوا علموا أنك تزوّجت امرأة و انت مملوك لهم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 لك بينة بذلك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أمّا الآن فإن شئت فطلّق، و إن شئت فامسك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أمّا الحجّة فقد مضت بما فيها لا ترد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إن عليا عليه السلام اتته امرأة تستعديه على اخيها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إن الضيعة لا يجوز ابتياعها إلا عن مالكها أو بأمره، أو برضا منه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إنما اتى شيئا حلالا و ليس بعاص للّه إنما عصى سيده و لم يعص اللّه عز و جل إن ذلك كإتيانه ما حرم اللّه عليه من نكاح في عدة و أشباهه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إنه لم يعص اللّه تعالى و إنما عصى سيده فاذا اجاز جاز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إن ذلك ليس كإتيان ما حرم اللّه عليه من نكاح في عدة و أشباهه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إن لامس، أو قبل، أو نظر منها ما كان يحرم عليه قبل الشراء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إن عادوا فعد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أين الزوج‌؟ </w:t>
      </w:r>
      <w:r>
        <w:rPr>
          <w:rFonts w:eastAsia="Amiri" w:cs="Amiri" w:ascii="Amiri" w:hAnsi="Amiri"/>
          <w:color w:val="111111"/>
          <w:sz w:val="28"/>
          <w:szCs w:val="28"/>
          <w:lang w:bidi="ar-SA"/>
        </w:rPr>
        <w:t>179</w:t>
      </w:r>
    </w:p>
    <w:p>
      <w:pPr>
        <w:pStyle w:val="Heading4"/>
        <w:numPr>
          <w:ilvl w:val="3"/>
          <w:numId w:val="1"/>
        </w:numPr>
        <w:rPr/>
      </w:pPr>
      <w:bookmarkStart w:id="354" w:name="__RefHeading___Toc9765852_2142443653"/>
      <w:bookmarkStart w:id="355" w:name="_Toc134"/>
      <w:bookmarkEnd w:id="354"/>
      <w:r>
        <w:rPr>
          <w:rtl w:val="true"/>
        </w:rPr>
        <w:t xml:space="preserve">- </w:t>
      </w:r>
      <w:r>
        <w:rPr>
          <w:rtl w:val="true"/>
        </w:rPr>
        <w:t xml:space="preserve">ب </w:t>
      </w:r>
      <w:r>
        <w:rPr>
          <w:rtl w:val="true"/>
        </w:rPr>
        <w:t>-</w:t>
      </w:r>
      <w:bookmarkEnd w:id="355"/>
    </w:p>
    <w:p>
      <w:pPr>
        <w:pStyle w:val="BookText"/>
        <w:rPr/>
      </w:pPr>
      <w:r>
        <w:rPr>
          <w:rFonts w:ascii="Amiri" w:hAnsi="Amiri" w:eastAsia="Amiri" w:cs="Amiri"/>
          <w:color w:val="111111"/>
          <w:sz w:val="28"/>
          <w:sz w:val="28"/>
          <w:szCs w:val="28"/>
          <w:rtl w:val="true"/>
          <w:lang w:bidi="ar-SA"/>
        </w:rPr>
        <w:t xml:space="preserve">بارك اللّه في صفقة يمينك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Heading4"/>
        <w:numPr>
          <w:ilvl w:val="3"/>
          <w:numId w:val="1"/>
        </w:numPr>
        <w:rPr/>
      </w:pPr>
      <w:bookmarkStart w:id="356" w:name="__RefHeading___Toc9765854_2142443653"/>
      <w:bookmarkStart w:id="357" w:name="_Toc135"/>
      <w:bookmarkEnd w:id="356"/>
      <w:r>
        <w:rPr>
          <w:rtl w:val="true"/>
        </w:rPr>
        <w:t xml:space="preserve">- </w:t>
      </w:r>
      <w:r>
        <w:rPr>
          <w:rtl w:val="true"/>
        </w:rPr>
        <w:t xml:space="preserve">ت </w:t>
      </w:r>
      <w:r>
        <w:rPr>
          <w:rtl w:val="true"/>
        </w:rPr>
        <w:t>-</w:t>
      </w:r>
      <w:bookmarkEnd w:id="35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تشهدون أنها اعلمته بالعزل كما اعلمته بالوكالة‌؟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bookmarkStart w:id="358" w:name="pg15582_213232"/>
    </w:p>
    <w:p>
      <w:pPr>
        <w:pStyle w:val="Heading4"/>
        <w:numPr>
          <w:ilvl w:val="3"/>
          <w:numId w:val="1"/>
        </w:numPr>
        <w:rPr/>
      </w:pPr>
      <w:bookmarkStart w:id="359" w:name="__RefHeading___Toc9765856_2142443653"/>
      <w:bookmarkStart w:id="360" w:name="_Toc136"/>
      <w:bookmarkEnd w:id="358"/>
      <w:bookmarkEnd w:id="359"/>
      <w:r>
        <w:rPr>
          <w:rtl w:val="true"/>
        </w:rPr>
        <w:t xml:space="preserve">- </w:t>
      </w:r>
      <w:r>
        <w:rPr>
          <w:rtl w:val="true"/>
        </w:rPr>
        <w:t xml:space="preserve">ج </w:t>
      </w:r>
      <w:r>
        <w:rPr>
          <w:rtl w:val="true"/>
        </w:rPr>
        <w:t>-</w:t>
      </w:r>
      <w:bookmarkEnd w:id="360"/>
    </w:p>
    <w:p>
      <w:pPr>
        <w:pStyle w:val="BookText"/>
        <w:rPr/>
      </w:pPr>
      <w:r>
        <w:rPr>
          <w:rFonts w:ascii="Amiri" w:hAnsi="Amiri" w:eastAsia="Amiri" w:cs="Amiri"/>
          <w:color w:val="111111"/>
          <w:sz w:val="28"/>
          <w:sz w:val="28"/>
          <w:szCs w:val="28"/>
          <w:rtl w:val="true"/>
          <w:lang w:bidi="ar-SA"/>
        </w:rPr>
        <w:t xml:space="preserve">الجبر من السلطان و يكون الاكراه من الزوجة و الام و الأب، و ليس ذلك بشيء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الجارية البكر التي لها اب لا تتزوج إلا باذن أبيها </w:t>
      </w:r>
      <w:r>
        <w:rPr>
          <w:rFonts w:eastAsia="Amiri" w:cs="Amiri" w:ascii="Amiri" w:hAnsi="Amiri"/>
          <w:color w:val="111111"/>
          <w:sz w:val="28"/>
          <w:szCs w:val="28"/>
          <w:lang w:bidi="ar-SA"/>
        </w:rPr>
        <w:t>155</w:t>
      </w:r>
    </w:p>
    <w:p>
      <w:pPr>
        <w:pStyle w:val="Heading4"/>
        <w:numPr>
          <w:ilvl w:val="3"/>
          <w:numId w:val="1"/>
        </w:numPr>
        <w:rPr/>
      </w:pPr>
      <w:bookmarkStart w:id="361" w:name="__RefHeading___Toc9765858_2142443653"/>
      <w:bookmarkStart w:id="362" w:name="_Toc137"/>
      <w:bookmarkEnd w:id="361"/>
      <w:r>
        <w:rPr>
          <w:rtl w:val="true"/>
        </w:rPr>
        <w:t xml:space="preserve">- </w:t>
      </w:r>
      <w:r>
        <w:rPr>
          <w:rtl w:val="true"/>
        </w:rPr>
        <w:t xml:space="preserve">ح </w:t>
      </w:r>
      <w:r>
        <w:rPr>
          <w:rtl w:val="true"/>
        </w:rPr>
        <w:t>-</w:t>
      </w:r>
      <w:bookmarkEnd w:id="362"/>
    </w:p>
    <w:p>
      <w:pPr>
        <w:pStyle w:val="BookText"/>
        <w:rPr/>
      </w:pPr>
      <w:r>
        <w:rPr>
          <w:rFonts w:ascii="Amiri" w:hAnsi="Amiri" w:eastAsia="Amiri" w:cs="Amiri"/>
          <w:color w:val="111111"/>
          <w:sz w:val="28"/>
          <w:sz w:val="28"/>
          <w:szCs w:val="28"/>
          <w:rtl w:val="true"/>
          <w:lang w:bidi="ar-SA"/>
        </w:rPr>
        <w:t xml:space="preserve">الحكم أن يأخذ وليدته و ابنها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Heading4"/>
        <w:numPr>
          <w:ilvl w:val="3"/>
          <w:numId w:val="1"/>
        </w:numPr>
        <w:rPr/>
      </w:pPr>
      <w:bookmarkStart w:id="363" w:name="__RefHeading___Toc9765860_2142443653"/>
      <w:bookmarkStart w:id="364" w:name="_Toc138"/>
      <w:bookmarkEnd w:id="363"/>
      <w:r>
        <w:rPr>
          <w:rtl w:val="true"/>
        </w:rPr>
        <w:t xml:space="preserve">- </w:t>
      </w:r>
      <w:r>
        <w:rPr>
          <w:rtl w:val="true"/>
        </w:rPr>
        <w:t xml:space="preserve">خ </w:t>
      </w:r>
      <w:r>
        <w:rPr>
          <w:rtl w:val="true"/>
        </w:rPr>
        <w:t>-</w:t>
      </w:r>
      <w:bookmarkEnd w:id="364"/>
    </w:p>
    <w:p>
      <w:pPr>
        <w:pStyle w:val="BookText"/>
        <w:rPr/>
      </w:pPr>
      <w:r>
        <w:rPr>
          <w:rFonts w:ascii="Amiri" w:hAnsi="Amiri" w:eastAsia="Amiri" w:cs="Amiri"/>
          <w:color w:val="111111"/>
          <w:sz w:val="28"/>
          <w:sz w:val="28"/>
          <w:szCs w:val="28"/>
          <w:rtl w:val="true"/>
          <w:lang w:bidi="ar-SA"/>
        </w:rPr>
        <w:t>خذ ابنه الذي باعك الوليدة حتى ينفّذ البيع لك</w:t>
      </w:r>
    </w:p>
    <w:p>
      <w:pPr>
        <w:pStyle w:val="BookText"/>
        <w:rPr/>
      </w:pPr>
      <w:r>
        <w:rPr>
          <w:rFonts w:ascii="Amiri" w:hAnsi="Amiri" w:eastAsia="Amiri" w:cs="Amiri"/>
          <w:color w:val="111111"/>
          <w:sz w:val="28"/>
          <w:sz w:val="28"/>
          <w:szCs w:val="28"/>
          <w:rtl w:val="true"/>
          <w:lang w:bidi="ar-SA"/>
        </w:rPr>
        <w:t xml:space="preserve">خذ بيدها بارك اللّه لك فيها </w:t>
      </w:r>
      <w:r>
        <w:rPr>
          <w:rFonts w:eastAsia="Amiri" w:cs="Amiri" w:ascii="Amiri" w:hAnsi="Amiri"/>
          <w:color w:val="111111"/>
          <w:sz w:val="28"/>
          <w:szCs w:val="28"/>
          <w:lang w:bidi="ar-SA"/>
        </w:rPr>
        <w:t>180</w:t>
      </w:r>
    </w:p>
    <w:p>
      <w:pPr>
        <w:pStyle w:val="Heading4"/>
        <w:numPr>
          <w:ilvl w:val="3"/>
          <w:numId w:val="1"/>
        </w:numPr>
        <w:rPr/>
      </w:pPr>
      <w:bookmarkStart w:id="365" w:name="__RefHeading___Toc9765862_2142443653"/>
      <w:bookmarkStart w:id="366" w:name="_Toc139"/>
      <w:bookmarkEnd w:id="365"/>
      <w:r>
        <w:rPr>
          <w:rtl w:val="true"/>
        </w:rPr>
        <w:t xml:space="preserve">- </w:t>
      </w:r>
      <w:r>
        <w:rPr>
          <w:rtl w:val="true"/>
        </w:rPr>
        <w:t xml:space="preserve">ذ </w:t>
      </w:r>
      <w:r>
        <w:rPr>
          <w:rtl w:val="true"/>
        </w:rPr>
        <w:t>-</w:t>
      </w:r>
      <w:bookmarkEnd w:id="366"/>
    </w:p>
    <w:p>
      <w:pPr>
        <w:pStyle w:val="BookText"/>
        <w:rPr/>
      </w:pPr>
      <w:r>
        <w:rPr>
          <w:rFonts w:ascii="Amiri" w:hAnsi="Amiri" w:eastAsia="Amiri" w:cs="Amiri"/>
          <w:color w:val="111111"/>
          <w:sz w:val="28"/>
          <w:sz w:val="28"/>
          <w:szCs w:val="28"/>
          <w:rtl w:val="true"/>
          <w:lang w:bidi="ar-SA"/>
        </w:rPr>
        <w:t xml:space="preserve">ذاك الى سيده إن شاء اجازه و إن شاء فرّق بينهما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ذلك لأنك حين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اقررت له بالنكاح </w:t>
      </w:r>
      <w:r>
        <w:rPr>
          <w:rFonts w:eastAsia="Amiri" w:cs="Amiri" w:ascii="Amiri" w:hAnsi="Amiri"/>
          <w:color w:val="111111"/>
          <w:sz w:val="28"/>
          <w:szCs w:val="28"/>
          <w:lang w:bidi="ar-SA"/>
        </w:rPr>
        <w:t>345</w:t>
      </w:r>
    </w:p>
    <w:p>
      <w:pPr>
        <w:pStyle w:val="Heading4"/>
        <w:numPr>
          <w:ilvl w:val="3"/>
          <w:numId w:val="1"/>
        </w:numPr>
        <w:rPr/>
      </w:pPr>
      <w:bookmarkStart w:id="367" w:name="__RefHeading___Toc9765864_2142443653"/>
      <w:bookmarkStart w:id="368" w:name="_Toc140"/>
      <w:bookmarkEnd w:id="367"/>
      <w:r>
        <w:rPr>
          <w:rtl w:val="true"/>
        </w:rPr>
        <w:t xml:space="preserve">- </w:t>
      </w:r>
      <w:r>
        <w:rPr>
          <w:rtl w:val="true"/>
        </w:rPr>
        <w:t xml:space="preserve">ر </w:t>
      </w:r>
      <w:r>
        <w:rPr>
          <w:rtl w:val="true"/>
        </w:rPr>
        <w:t>-</w:t>
      </w:r>
      <w:bookmarkEnd w:id="368"/>
    </w:p>
    <w:p>
      <w:pPr>
        <w:pStyle w:val="BookText"/>
        <w:rPr/>
      </w:pPr>
      <w:r>
        <w:rPr>
          <w:rFonts w:ascii="Amiri" w:hAnsi="Amiri" w:eastAsia="Amiri" w:cs="Amiri"/>
          <w:color w:val="111111"/>
          <w:sz w:val="28"/>
          <w:sz w:val="28"/>
          <w:szCs w:val="28"/>
          <w:rtl w:val="true"/>
          <w:lang w:bidi="ar-SA"/>
        </w:rPr>
        <w:t xml:space="preserve">رفع عن امتي تسعة أشياء، أو ستة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سكوتهم عنك بعد علمهم اقرار منهم اثبت على نكاحك الاول </w:t>
      </w:r>
      <w:r>
        <w:rPr>
          <w:rFonts w:eastAsia="Amiri" w:cs="Amiri" w:ascii="Amiri" w:hAnsi="Amiri"/>
          <w:color w:val="111111"/>
          <w:sz w:val="28"/>
          <w:szCs w:val="28"/>
          <w:lang w:bidi="ar-SA"/>
        </w:rPr>
        <w:t>158</w:t>
      </w:r>
    </w:p>
    <w:p>
      <w:pPr>
        <w:pStyle w:val="Heading4"/>
        <w:numPr>
          <w:ilvl w:val="3"/>
          <w:numId w:val="1"/>
        </w:numPr>
        <w:rPr/>
      </w:pPr>
      <w:bookmarkStart w:id="369" w:name="__RefHeading___Toc9765866_2142443653"/>
      <w:bookmarkStart w:id="370" w:name="_Toc141"/>
      <w:bookmarkEnd w:id="369"/>
      <w:r>
        <w:rPr>
          <w:rtl w:val="true"/>
        </w:rPr>
        <w:t xml:space="preserve">- </w:t>
      </w:r>
      <w:r>
        <w:rPr>
          <w:rtl w:val="true"/>
        </w:rPr>
        <w:t xml:space="preserve">س </w:t>
      </w:r>
      <w:r>
        <w:rPr>
          <w:rtl w:val="true"/>
        </w:rPr>
        <w:t>-</w:t>
      </w:r>
      <w:bookmarkEnd w:id="370"/>
    </w:p>
    <w:p>
      <w:pPr>
        <w:pStyle w:val="BookText"/>
        <w:rPr/>
      </w:pPr>
      <w:r>
        <w:rPr>
          <w:rFonts w:ascii="Amiri" w:hAnsi="Amiri" w:eastAsia="Amiri" w:cs="Amiri"/>
          <w:color w:val="111111"/>
          <w:sz w:val="28"/>
          <w:sz w:val="28"/>
          <w:szCs w:val="28"/>
          <w:rtl w:val="true"/>
          <w:lang w:bidi="ar-SA"/>
        </w:rPr>
        <w:t xml:space="preserve">سبحان اللّه ما أجور هذا الحكم و أفسده إن النكاح أحرى و أحرى أن يحتاط فيه و هو فرج و منه يكون الولد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Heading4"/>
        <w:numPr>
          <w:ilvl w:val="3"/>
          <w:numId w:val="1"/>
        </w:numPr>
        <w:rPr/>
      </w:pPr>
      <w:bookmarkStart w:id="371" w:name="__RefHeading___Toc9765868_2142443653"/>
      <w:bookmarkStart w:id="372" w:name="_Toc142"/>
      <w:bookmarkEnd w:id="371"/>
      <w:r>
        <w:rPr>
          <w:rtl w:val="true"/>
        </w:rPr>
        <w:t xml:space="preserve">- </w:t>
      </w:r>
      <w:r>
        <w:rPr>
          <w:rtl w:val="true"/>
        </w:rPr>
        <w:t xml:space="preserve">ش </w:t>
      </w:r>
      <w:r>
        <w:rPr>
          <w:rtl w:val="true"/>
        </w:rPr>
        <w:t>-</w:t>
      </w:r>
      <w:bookmarkEnd w:id="372"/>
    </w:p>
    <w:p>
      <w:pPr>
        <w:pStyle w:val="BookText"/>
        <w:rPr/>
      </w:pPr>
      <w:r>
        <w:rPr>
          <w:rFonts w:ascii="Amiri" w:hAnsi="Amiri" w:eastAsia="Amiri" w:cs="Amiri"/>
          <w:color w:val="111111"/>
          <w:sz w:val="28"/>
          <w:sz w:val="28"/>
          <w:szCs w:val="28"/>
          <w:rtl w:val="true"/>
          <w:lang w:bidi="ar-SA"/>
        </w:rPr>
        <w:t xml:space="preserve">الشرط في الحيوان ثلاثة أيام للمشتري اشترط أم لم يشترط، فإن احدث المشتري فيما اشترى حدثا قبل الثلاثة الأيام فذلك رضا منه فلا شرط </w:t>
      </w:r>
      <w:r>
        <w:rPr>
          <w:rFonts w:eastAsia="Amiri" w:cs="Amiri" w:ascii="Amiri" w:hAnsi="Amiri"/>
          <w:color w:val="111111"/>
          <w:sz w:val="28"/>
          <w:szCs w:val="28"/>
          <w:lang w:bidi="ar-SA"/>
        </w:rPr>
        <w:t>346</w:t>
      </w:r>
    </w:p>
    <w:p>
      <w:pPr>
        <w:pStyle w:val="Heading4"/>
        <w:numPr>
          <w:ilvl w:val="3"/>
          <w:numId w:val="1"/>
        </w:numPr>
        <w:rPr/>
      </w:pPr>
      <w:bookmarkStart w:id="373" w:name="__RefHeading___Toc9765870_2142443653"/>
      <w:bookmarkStart w:id="374" w:name="_Toc143"/>
      <w:bookmarkEnd w:id="373"/>
      <w:r>
        <w:rPr>
          <w:rtl w:val="true"/>
        </w:rPr>
        <w:t xml:space="preserve">- </w:t>
      </w:r>
      <w:r>
        <w:rPr>
          <w:rtl w:val="true"/>
        </w:rPr>
        <w:t xml:space="preserve">ط </w:t>
      </w:r>
      <w:r>
        <w:rPr>
          <w:rtl w:val="true"/>
        </w:rPr>
        <w:t>-</w:t>
      </w:r>
      <w:bookmarkEnd w:id="374"/>
    </w:p>
    <w:p>
      <w:pPr>
        <w:pStyle w:val="BookText"/>
        <w:rPr/>
      </w:pPr>
      <w:r>
        <w:rPr>
          <w:rFonts w:ascii="Amiri" w:hAnsi="Amiri" w:eastAsia="Amiri" w:cs="Amiri"/>
          <w:color w:val="111111"/>
          <w:sz w:val="28"/>
          <w:sz w:val="28"/>
          <w:szCs w:val="28"/>
          <w:rtl w:val="true"/>
          <w:lang w:bidi="ar-SA"/>
        </w:rPr>
        <w:t xml:space="preserve">الطواف في البيت صلاة </w:t>
      </w:r>
      <w:r>
        <w:rPr>
          <w:rFonts w:eastAsia="Amiri" w:cs="Amiri" w:ascii="Amiri" w:hAnsi="Amiri"/>
          <w:color w:val="111111"/>
          <w:sz w:val="28"/>
          <w:szCs w:val="28"/>
          <w:lang w:bidi="ar-SA"/>
        </w:rPr>
        <w:t>52</w:t>
      </w:r>
    </w:p>
    <w:p>
      <w:pPr>
        <w:pStyle w:val="Heading4"/>
        <w:numPr>
          <w:ilvl w:val="3"/>
          <w:numId w:val="1"/>
        </w:numPr>
        <w:rPr/>
      </w:pPr>
      <w:bookmarkStart w:id="375" w:name="__RefHeading___Toc9765872_2142443653"/>
      <w:bookmarkStart w:id="376" w:name="_Toc144"/>
      <w:bookmarkEnd w:id="375"/>
      <w:r>
        <w:rPr>
          <w:rtl w:val="true"/>
        </w:rPr>
        <w:t xml:space="preserve">- </w:t>
      </w:r>
      <w:r>
        <w:rPr>
          <w:rtl w:val="true"/>
        </w:rPr>
        <w:t xml:space="preserve">ف </w:t>
      </w:r>
      <w:r>
        <w:rPr>
          <w:rtl w:val="true"/>
        </w:rPr>
        <w:t>-</w:t>
      </w:r>
      <w:bookmarkEnd w:id="376"/>
    </w:p>
    <w:p>
      <w:pPr>
        <w:pStyle w:val="BookText"/>
        <w:rPr/>
      </w:pPr>
      <w:r>
        <w:rPr>
          <w:rFonts w:ascii="Amiri" w:hAnsi="Amiri" w:eastAsia="Amiri" w:cs="Amiri"/>
          <w:color w:val="111111"/>
          <w:sz w:val="28"/>
          <w:sz w:val="28"/>
          <w:szCs w:val="28"/>
          <w:rtl w:val="true"/>
          <w:lang w:bidi="ar-SA"/>
        </w:rPr>
        <w:t>فدخل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ذكر من امرك شيئا فما ترين‌؟</w:t>
      </w:r>
    </w:p>
    <w:p>
      <w:pPr>
        <w:pStyle w:val="BookText"/>
        <w:rPr/>
      </w:pPr>
      <w:r>
        <w:rPr>
          <w:rFonts w:ascii="Amiri" w:hAnsi="Amiri" w:eastAsia="Amiri" w:cs="Amiri"/>
          <w:color w:val="111111"/>
          <w:sz w:val="28"/>
          <w:sz w:val="28"/>
          <w:szCs w:val="28"/>
          <w:rtl w:val="true"/>
          <w:lang w:bidi="ar-SA"/>
        </w:rPr>
        <w:t>فسكتت و لم تولّ وجهها، و لم ير فيها رسول اللّه صلى اللّه عليه و آله و سلم كراهة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سكوتها اقرارها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bookmarkStart w:id="377" w:name="pg15582_213233"/>
    </w:p>
    <w:p>
      <w:pPr>
        <w:pStyle w:val="BookText"/>
        <w:rPr/>
      </w:pPr>
      <w:bookmarkEnd w:id="377"/>
      <w:r>
        <w:rPr>
          <w:rFonts w:ascii="Amiri" w:hAnsi="Amiri" w:eastAsia="Amiri" w:cs="Amiri"/>
          <w:color w:val="111111"/>
          <w:sz w:val="28"/>
          <w:sz w:val="28"/>
          <w:szCs w:val="28"/>
          <w:rtl w:val="true"/>
          <w:lang w:bidi="ar-SA"/>
        </w:rPr>
        <w:t xml:space="preserve">فرّق بينهما </w:t>
      </w:r>
      <w:r>
        <w:rPr>
          <w:rFonts w:eastAsia="Amiri" w:cs="Amiri" w:ascii="Amiri" w:hAnsi="Amiri"/>
          <w:color w:val="111111"/>
          <w:sz w:val="28"/>
          <w:szCs w:val="28"/>
          <w:lang w:bidi="ar-SA"/>
        </w:rPr>
        <w:t>345</w:t>
      </w:r>
    </w:p>
    <w:p>
      <w:pPr>
        <w:pStyle w:val="Heading4"/>
        <w:numPr>
          <w:ilvl w:val="3"/>
          <w:numId w:val="1"/>
        </w:numPr>
        <w:rPr/>
      </w:pPr>
      <w:bookmarkStart w:id="378" w:name="__RefHeading___Toc9765874_2142443653"/>
      <w:bookmarkStart w:id="379" w:name="_Toc145"/>
      <w:bookmarkEnd w:id="378"/>
      <w:r>
        <w:rPr>
          <w:rtl w:val="true"/>
        </w:rPr>
        <w:t xml:space="preserve">- </w:t>
      </w:r>
      <w:r>
        <w:rPr>
          <w:rtl w:val="true"/>
        </w:rPr>
        <w:t xml:space="preserve">ق </w:t>
      </w:r>
      <w:r>
        <w:rPr>
          <w:rtl w:val="true"/>
        </w:rPr>
        <w:t>-</w:t>
      </w:r>
      <w:bookmarkEnd w:id="379"/>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ليمنعها أشد المنع، فإنها باعت ما لم تملكه </w:t>
      </w:r>
      <w:r>
        <w:rPr>
          <w:rFonts w:eastAsia="Amiri" w:cs="Amiri" w:ascii="Amiri" w:hAnsi="Amiri"/>
          <w:color w:val="111111"/>
          <w:sz w:val="28"/>
          <w:szCs w:val="28"/>
          <w:lang w:bidi="ar-SA"/>
        </w:rPr>
        <w:t>206</w:t>
      </w:r>
    </w:p>
    <w:p>
      <w:pPr>
        <w:pStyle w:val="Heading4"/>
        <w:numPr>
          <w:ilvl w:val="3"/>
          <w:numId w:val="1"/>
        </w:numPr>
        <w:rPr/>
      </w:pPr>
      <w:bookmarkStart w:id="380" w:name="__RefHeading___Toc9765876_2142443653"/>
      <w:bookmarkStart w:id="381" w:name="_Toc146"/>
      <w:bookmarkEnd w:id="380"/>
      <w:r>
        <w:rPr>
          <w:rtl w:val="true"/>
        </w:rPr>
        <w:t xml:space="preserve">- </w:t>
      </w:r>
      <w:r>
        <w:rPr>
          <w:rtl w:val="true"/>
        </w:rPr>
        <w:t xml:space="preserve">ك </w:t>
      </w:r>
      <w:r>
        <w:rPr>
          <w:rtl w:val="true"/>
        </w:rPr>
        <w:t>-</w:t>
      </w:r>
      <w:bookmarkEnd w:id="381"/>
    </w:p>
    <w:p>
      <w:pPr>
        <w:pStyle w:val="BookText"/>
        <w:rPr/>
      </w:pPr>
      <w:r>
        <w:rPr>
          <w:rFonts w:ascii="Amiri" w:hAnsi="Amiri" w:eastAsia="Amiri" w:cs="Amiri"/>
          <w:color w:val="111111"/>
          <w:sz w:val="28"/>
          <w:sz w:val="28"/>
          <w:szCs w:val="28"/>
          <w:rtl w:val="true"/>
          <w:lang w:bidi="ar-SA"/>
        </w:rPr>
        <w:t xml:space="preserve">كيف تشهدون‌؟ </w:t>
      </w:r>
      <w:r>
        <w:rPr>
          <w:rFonts w:eastAsia="Amiri" w:cs="Amiri" w:ascii="Amiri" w:hAnsi="Amiri"/>
          <w:color w:val="111111"/>
          <w:sz w:val="28"/>
          <w:szCs w:val="28"/>
          <w:lang w:bidi="ar-SA"/>
        </w:rPr>
        <w:t>179</w:t>
      </w:r>
    </w:p>
    <w:p>
      <w:pPr>
        <w:pStyle w:val="Heading4"/>
        <w:numPr>
          <w:ilvl w:val="3"/>
          <w:numId w:val="1"/>
        </w:numPr>
        <w:rPr/>
      </w:pPr>
      <w:bookmarkStart w:id="382" w:name="__RefHeading___Toc9765878_2142443653"/>
      <w:bookmarkStart w:id="383" w:name="_Toc147"/>
      <w:bookmarkEnd w:id="382"/>
      <w:r>
        <w:rPr>
          <w:rtl w:val="true"/>
        </w:rPr>
        <w:t xml:space="preserve">- </w:t>
      </w:r>
      <w:r>
        <w:rPr>
          <w:rtl w:val="true"/>
        </w:rPr>
        <w:t xml:space="preserve">ل </w:t>
      </w:r>
      <w:r>
        <w:rPr>
          <w:rtl w:val="true"/>
        </w:rPr>
        <w:t>-</w:t>
      </w:r>
      <w:bookmarkEnd w:id="383"/>
    </w:p>
    <w:p>
      <w:pPr>
        <w:pStyle w:val="BookText"/>
        <w:rPr/>
      </w:pP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لا، لأن لها الخيار اذا ادركت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لا، قال رسول اللّه صلى اللّه عليه و آله وضع عن امتي ما اكرهوا عليه، و ما لم يطيقوا، و ما أخطئوا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لا بيع إلا في ملك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لا بيع إلا فيما يملك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لا تبع ما ليس عندك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لا تشترها إلا برضا اهلها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لا ضرر و لا ضرار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لا طلاق الا مع إرادة الطلاق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لا يجوز طلاق في استكراه، و لا تجوز يمين في قطيعة رحم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لا يجوز بيع ما ليس يملك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لا يحل مال امرئ مسلم إلا عن طيب نفسه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لا يصلح له أن يأخذه بوضيعة، فإن جهل فاخذه فباعه بأكثر من ثمنه يرد على صاحبه الاول ما زاد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ليس في مال اليتيم زكاة إلا أن يتجر به فإن اتجر به فالربح لليتيم، و إن وضع فعلى الذي اتجر به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ليس طلاق بطلاقه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ليس عتقه بعتق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ليمنعها اشد المنع، فإنها باعث ما لم تملكه </w:t>
      </w:r>
      <w:r>
        <w:rPr>
          <w:rFonts w:eastAsia="Amiri" w:cs="Amiri" w:ascii="Amiri" w:hAnsi="Amiri"/>
          <w:color w:val="111111"/>
          <w:sz w:val="28"/>
          <w:szCs w:val="28"/>
          <w:lang w:bidi="ar-SA"/>
        </w:rPr>
        <w:t>206</w:t>
      </w:r>
    </w:p>
    <w:p>
      <w:pPr>
        <w:pStyle w:val="Heading4"/>
        <w:numPr>
          <w:ilvl w:val="3"/>
          <w:numId w:val="1"/>
        </w:numPr>
        <w:rPr/>
      </w:pPr>
      <w:bookmarkStart w:id="384" w:name="__RefHeading___Toc9765880_2142443653"/>
      <w:bookmarkStart w:id="385" w:name="_Toc148"/>
      <w:bookmarkEnd w:id="384"/>
      <w:r>
        <w:rPr>
          <w:rtl w:val="true"/>
        </w:rPr>
        <w:t xml:space="preserve">- </w:t>
      </w:r>
      <w:r>
        <w:rPr>
          <w:rtl w:val="true"/>
        </w:rPr>
        <w:t xml:space="preserve">م </w:t>
      </w:r>
      <w:r>
        <w:rPr>
          <w:rtl w:val="true"/>
        </w:rPr>
        <w:t>-</w:t>
      </w:r>
      <w:bookmarkEnd w:id="385"/>
    </w:p>
    <w:p>
      <w:pPr>
        <w:pStyle w:val="BookText"/>
        <w:rPr/>
      </w:pPr>
      <w:r>
        <w:rPr>
          <w:rFonts w:ascii="Amiri" w:hAnsi="Amiri" w:eastAsia="Amiri" w:cs="Amiri"/>
          <w:color w:val="111111"/>
          <w:sz w:val="28"/>
          <w:sz w:val="28"/>
          <w:szCs w:val="28"/>
          <w:rtl w:val="true"/>
          <w:lang w:bidi="ar-SA"/>
        </w:rPr>
        <w:t xml:space="preserve">ما تقولين‌؟ </w:t>
      </w:r>
      <w:r>
        <w:rPr>
          <w:rFonts w:eastAsia="Amiri" w:cs="Amiri" w:ascii="Amiri" w:hAnsi="Amiri"/>
          <w:color w:val="111111"/>
          <w:sz w:val="28"/>
          <w:szCs w:val="28"/>
          <w:lang w:bidi="ar-SA"/>
        </w:rPr>
        <w:t>179</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يقول من قبلكم في ذلك‌؟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bookmarkStart w:id="386" w:name="pg15582_213234"/>
    </w:p>
    <w:p>
      <w:pPr>
        <w:pStyle w:val="BookText"/>
        <w:rPr/>
      </w:pPr>
      <w:bookmarkEnd w:id="386"/>
      <w:r>
        <w:rPr>
          <w:rFonts w:ascii="Amiri" w:hAnsi="Amiri" w:eastAsia="Amiri" w:cs="Amiri"/>
          <w:color w:val="111111"/>
          <w:sz w:val="28"/>
          <w:sz w:val="28"/>
          <w:szCs w:val="28"/>
          <w:rtl w:val="true"/>
          <w:lang w:bidi="ar-SA"/>
        </w:rPr>
        <w:t xml:space="preserve">من صام فأكل و شرب فلا يفطر من أجل أنه نسي فإنما هو رزق رزقه اللّه تعالى فليتم صيامه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المملوك لا يجوز نكاحه و لا طلاقه إلا باذن سيده </w:t>
      </w:r>
      <w:r>
        <w:rPr>
          <w:rFonts w:eastAsia="Amiri" w:cs="Amiri" w:ascii="Amiri" w:hAnsi="Amiri"/>
          <w:color w:val="111111"/>
          <w:sz w:val="28"/>
          <w:szCs w:val="28"/>
          <w:lang w:bidi="ar-SA"/>
        </w:rPr>
        <w:t>132</w:t>
      </w:r>
    </w:p>
    <w:p>
      <w:pPr>
        <w:pStyle w:val="Heading4"/>
        <w:numPr>
          <w:ilvl w:val="3"/>
          <w:numId w:val="1"/>
        </w:numPr>
        <w:rPr/>
      </w:pPr>
      <w:bookmarkStart w:id="387" w:name="__RefHeading___Toc9765882_2142443653"/>
      <w:bookmarkStart w:id="388" w:name="_Toc149"/>
      <w:bookmarkEnd w:id="387"/>
      <w:r>
        <w:rPr>
          <w:rtl w:val="true"/>
        </w:rPr>
        <w:t xml:space="preserve">- </w:t>
      </w:r>
      <w:r>
        <w:rPr>
          <w:rtl w:val="true"/>
        </w:rPr>
        <w:t xml:space="preserve">ن </w:t>
      </w:r>
      <w:r>
        <w:rPr>
          <w:rtl w:val="true"/>
        </w:rPr>
        <w:t>-</w:t>
      </w:r>
      <w:bookmarkEnd w:id="388"/>
    </w:p>
    <w:p>
      <w:pPr>
        <w:pStyle w:val="BookText"/>
        <w:rPr/>
      </w:pPr>
      <w:r>
        <w:rPr>
          <w:rFonts w:ascii="Amiri" w:hAnsi="Amiri" w:eastAsia="Amiri" w:cs="Amiri"/>
          <w:color w:val="111111"/>
          <w:sz w:val="28"/>
          <w:sz w:val="28"/>
          <w:szCs w:val="28"/>
          <w:rtl w:val="true"/>
          <w:lang w:bidi="ar-SA"/>
        </w:rPr>
        <w:t xml:space="preserve">نعم يعزل ميراثها منه حتى تدرك و تحلف باللّه ما دعاها الى اخذ الميراث إلا رضاها بالتزويج ثم يدفع إليها الميراث و نصف المهر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النكاح جائز أيهما ادرك كان له الخيار فإن ماتا قبل أن يدركا فلا ميراث بينهما و لا مهر، إلا أن يكونا قد ادركا و رضيا </w:t>
      </w:r>
      <w:r>
        <w:rPr>
          <w:rFonts w:eastAsia="Amiri" w:cs="Amiri" w:ascii="Amiri" w:hAnsi="Amiri"/>
          <w:color w:val="111111"/>
          <w:sz w:val="28"/>
          <w:szCs w:val="28"/>
          <w:lang w:bidi="ar-SA"/>
        </w:rPr>
        <w:t>304</w:t>
      </w:r>
    </w:p>
    <w:p>
      <w:pPr>
        <w:pStyle w:val="Heading4"/>
        <w:numPr>
          <w:ilvl w:val="3"/>
          <w:numId w:val="1"/>
        </w:numPr>
        <w:rPr/>
      </w:pPr>
      <w:bookmarkStart w:id="389" w:name="__RefHeading___Toc9765884_2142443653"/>
      <w:bookmarkStart w:id="390" w:name="_Toc150"/>
      <w:bookmarkEnd w:id="389"/>
      <w:r>
        <w:rPr>
          <w:rtl w:val="true"/>
        </w:rPr>
        <w:t xml:space="preserve">- </w:t>
      </w:r>
      <w:r>
        <w:rPr>
          <w:rtl w:val="true"/>
        </w:rPr>
        <w:t xml:space="preserve">و </w:t>
      </w:r>
      <w:r>
        <w:rPr>
          <w:rtl w:val="true"/>
        </w:rPr>
        <w:t>-</w:t>
      </w:r>
      <w:bookmarkEnd w:id="390"/>
    </w:p>
    <w:p>
      <w:pPr>
        <w:pStyle w:val="BookText"/>
        <w:rPr/>
      </w:pPr>
      <w:r>
        <w:rPr>
          <w:rFonts w:ascii="Amiri" w:hAnsi="Amiri" w:eastAsia="Amiri" w:cs="Amiri"/>
          <w:color w:val="111111"/>
          <w:sz w:val="28"/>
          <w:sz w:val="28"/>
          <w:szCs w:val="28"/>
          <w:rtl w:val="true"/>
          <w:lang w:bidi="ar-SA"/>
        </w:rPr>
        <w:t xml:space="preserve">و ذكر تزويج فاطمة عليها السلام و أنه طلبها من رسول اللّه صلى اللّه عليه و آله و سلم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و قد وجب الشراء من من البائع على ما يملك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و لا عتق إلا فيما يملك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و لكن على رسلك حتى اخرج أليك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و أما المعتق فهو رد في الرق لموالي أبيه، و أي الفريقين بعد اقاموا البينة على أنه اشترى اباه من أموالهم كان لهم رقا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وضع عن امتي تسعة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السهو و الخطأ و النسيان، و ما اكرهوا عليه، و ما لا يعلمون، و ما لا يطيقون و الطيرة و الحسد، و التفكر في الوسوسة في الخلق ما لم ينطق الانسان بشفة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 إنما الطلاق ما اريد به الطلاق من غير استكراه، و لا إضرار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 لو أن رجلا طلق على سنة، و على طهر من غير جماع و اشهد و لم ينو الطلاق لم يكن طلاقه طلاقا </w:t>
      </w:r>
      <w:r>
        <w:rPr>
          <w:rFonts w:eastAsia="Amiri" w:cs="Amiri" w:ascii="Amiri" w:hAnsi="Amiri"/>
          <w:color w:val="111111"/>
          <w:sz w:val="28"/>
          <w:szCs w:val="28"/>
          <w:lang w:bidi="ar-SA"/>
        </w:rPr>
        <w:t>62</w:t>
      </w:r>
    </w:p>
    <w:p>
      <w:pPr>
        <w:pStyle w:val="Heading4"/>
        <w:numPr>
          <w:ilvl w:val="3"/>
          <w:numId w:val="1"/>
        </w:numPr>
        <w:rPr/>
      </w:pPr>
      <w:bookmarkStart w:id="391" w:name="__RefHeading___Toc9765886_2142443653"/>
      <w:bookmarkStart w:id="392" w:name="_Toc151"/>
      <w:bookmarkEnd w:id="391"/>
      <w:r>
        <w:rPr>
          <w:rtl w:val="true"/>
        </w:rPr>
        <w:t xml:space="preserve">- </w:t>
      </w:r>
      <w:r>
        <w:rPr>
          <w:rtl w:val="true"/>
        </w:rPr>
        <w:t xml:space="preserve">ه‍ </w:t>
      </w:r>
      <w:r>
        <w:rPr>
          <w:rtl w:val="true"/>
        </w:rPr>
        <w:t>-</w:t>
      </w:r>
      <w:bookmarkEnd w:id="39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ضامن و الربح بينهما على ما شرطه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bookmarkStart w:id="393" w:name="pg15582_213235"/>
    </w:p>
    <w:p>
      <w:pPr>
        <w:pStyle w:val="Heading4"/>
        <w:numPr>
          <w:ilvl w:val="3"/>
          <w:numId w:val="1"/>
        </w:numPr>
        <w:rPr/>
      </w:pPr>
      <w:bookmarkStart w:id="394" w:name="__RefHeading___Toc9765888_2142443653"/>
      <w:bookmarkStart w:id="395" w:name="_Toc152"/>
      <w:bookmarkEnd w:id="393"/>
      <w:bookmarkEnd w:id="394"/>
      <w:r>
        <w:rPr>
          <w:rtl w:val="true"/>
        </w:rPr>
        <w:t xml:space="preserve">- </w:t>
      </w:r>
      <w:r>
        <w:rPr>
          <w:rtl w:val="true"/>
        </w:rPr>
        <w:t xml:space="preserve">ى </w:t>
      </w:r>
      <w:r>
        <w:rPr>
          <w:rtl w:val="true"/>
        </w:rPr>
        <w:t>-</w:t>
      </w:r>
      <w:bookmarkEnd w:id="395"/>
    </w:p>
    <w:p>
      <w:pPr>
        <w:pStyle w:val="BookText"/>
        <w:rPr/>
      </w:pPr>
      <w:r>
        <w:rPr>
          <w:rFonts w:ascii="Amiri" w:hAnsi="Amiri" w:eastAsia="Amiri" w:cs="Amiri"/>
          <w:color w:val="111111"/>
          <w:sz w:val="28"/>
          <w:sz w:val="28"/>
          <w:szCs w:val="28"/>
          <w:rtl w:val="true"/>
          <w:lang w:bidi="ar-SA"/>
        </w:rPr>
        <w:t xml:space="preserve">يا علي إنه قد ذكرها قبلك رجال فذكرت ذلك لها فرأيت الكراهة في وجهها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يجوز ذلك عليه إن رضي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يجوز عليها تزويج الأب، و يجوز على الغلام، و المهر على الأب للجارية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يرد المملوك رقا لمولاه و أي الفريقين أقاموا البينة بعد ذلك على أنه اشتراه بماله كان رقا له </w:t>
      </w:r>
      <w:r>
        <w:rPr>
          <w:rFonts w:eastAsia="Amiri" w:cs="Amiri" w:ascii="Amiri" w:hAnsi="Amiri"/>
          <w:color w:val="111111"/>
          <w:sz w:val="28"/>
          <w:szCs w:val="28"/>
          <w:lang w:bidi="ar-SA"/>
        </w:rPr>
        <w:t>196</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يعزلون الوكيل عن وكالتها و لم تعلمه بالعزل‌؟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bookmarkStart w:id="396" w:name="pg15582_213236"/>
    </w:p>
    <w:p>
      <w:pPr>
        <w:pStyle w:val="Heading3"/>
        <w:numPr>
          <w:ilvl w:val="2"/>
          <w:numId w:val="1"/>
        </w:numPr>
        <w:rPr/>
      </w:pPr>
      <w:bookmarkStart w:id="397" w:name="__RefHeading___Toc9765890_2142443653"/>
      <w:bookmarkStart w:id="398" w:name="_Toc153"/>
      <w:bookmarkEnd w:id="396"/>
      <w:bookmarkEnd w:id="397"/>
      <w:r>
        <w:rPr/>
        <w:t>5</w:t>
      </w:r>
      <w:r>
        <w:rPr>
          <w:rtl w:val="true"/>
        </w:rPr>
        <w:t xml:space="preserve"> - </w:t>
      </w:r>
      <w:r>
        <w:rPr>
          <w:rtl w:val="true"/>
        </w:rPr>
        <w:t>فهرس الأعلام</w:t>
      </w:r>
      <w:bookmarkEnd w:id="398"/>
    </w:p>
    <w:p>
      <w:pPr>
        <w:pStyle w:val="Heading4"/>
        <w:numPr>
          <w:ilvl w:val="3"/>
          <w:numId w:val="1"/>
        </w:numPr>
        <w:rPr/>
      </w:pPr>
      <w:bookmarkStart w:id="399" w:name="__RefHeading___Toc9765892_2142443653"/>
      <w:bookmarkStart w:id="400" w:name="_Toc154"/>
      <w:bookmarkEnd w:id="399"/>
      <w:r>
        <w:rPr>
          <w:rtl w:val="true"/>
        </w:rPr>
        <w:t xml:space="preserve">- </w:t>
      </w:r>
      <w:r>
        <w:rPr>
          <w:rtl w:val="true"/>
        </w:rPr>
        <w:t xml:space="preserve">ا </w:t>
      </w:r>
      <w:r>
        <w:rPr>
          <w:rtl w:val="true"/>
        </w:rPr>
        <w:t>-</w:t>
      </w:r>
      <w:bookmarkEnd w:id="400"/>
    </w:p>
    <w:p>
      <w:pPr>
        <w:pStyle w:val="BookText"/>
        <w:rPr/>
      </w:pPr>
      <w:r>
        <w:rPr>
          <w:rFonts w:ascii="Amiri" w:hAnsi="Amiri" w:eastAsia="Amiri" w:cs="Amiri"/>
          <w:color w:val="111111"/>
          <w:sz w:val="28"/>
          <w:sz w:val="28"/>
          <w:szCs w:val="28"/>
          <w:rtl w:val="true"/>
          <w:lang w:bidi="ar-SA"/>
        </w:rPr>
        <w:t xml:space="preserve">ابراهيم النخعي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ابن اشيم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ابن حمزة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ابو حنيفة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ابو عبيدة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الأردبيلي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الاسكافي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اسماعيل بن بزيع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آغا ضياء الدين العراقي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امير المؤمنين علي بن أبي طالب عليه السلام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Heading4"/>
        <w:numPr>
          <w:ilvl w:val="3"/>
          <w:numId w:val="1"/>
        </w:numPr>
        <w:rPr/>
      </w:pPr>
      <w:bookmarkStart w:id="401" w:name="__RefHeading___Toc9765894_2142443653"/>
      <w:bookmarkStart w:id="402" w:name="_Toc155"/>
      <w:bookmarkEnd w:id="401"/>
      <w:r>
        <w:rPr>
          <w:rtl w:val="true"/>
        </w:rPr>
        <w:t xml:space="preserve">- </w:t>
      </w:r>
      <w:r>
        <w:rPr>
          <w:rtl w:val="true"/>
        </w:rPr>
        <w:t xml:space="preserve">ب </w:t>
      </w:r>
      <w:r>
        <w:rPr>
          <w:rtl w:val="true"/>
        </w:rPr>
        <w:t>-</w:t>
      </w:r>
      <w:bookmarkEnd w:id="402"/>
    </w:p>
    <w:p>
      <w:pPr>
        <w:pStyle w:val="BookText"/>
        <w:rPr/>
      </w:pPr>
      <w:r>
        <w:rPr>
          <w:rFonts w:ascii="Amiri" w:hAnsi="Amiri" w:eastAsia="Amiri" w:cs="Amiri"/>
          <w:color w:val="111111"/>
          <w:sz w:val="28"/>
          <w:sz w:val="28"/>
          <w:szCs w:val="28"/>
          <w:rtl w:val="true"/>
          <w:lang w:bidi="ar-SA"/>
        </w:rPr>
        <w:t xml:space="preserve">البارقي عروة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البجنوردي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حسن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نصر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بنو عباس </w:t>
      </w:r>
      <w:r>
        <w:rPr>
          <w:rFonts w:eastAsia="IRNazanin" w:cs="IRNazanin"/>
          <w:color w:val="111111"/>
          <w:sz w:val="28"/>
          <w:szCs w:val="28"/>
          <w:lang w:bidi="fa-IR"/>
        </w:rPr>
        <w:t>206</w:t>
      </w:r>
    </w:p>
    <w:p>
      <w:pPr>
        <w:pStyle w:val="Heading4"/>
        <w:numPr>
          <w:ilvl w:val="3"/>
          <w:numId w:val="1"/>
        </w:numPr>
        <w:rPr/>
      </w:pPr>
      <w:bookmarkStart w:id="403" w:name="__RefHeading___Toc9765896_2142443653"/>
      <w:bookmarkStart w:id="404" w:name="_Toc156"/>
      <w:bookmarkEnd w:id="403"/>
      <w:r>
        <w:rPr>
          <w:rtl w:val="true"/>
        </w:rPr>
        <w:t xml:space="preserve">- </w:t>
      </w:r>
      <w:r>
        <w:rPr>
          <w:rtl w:val="true"/>
        </w:rPr>
        <w:t xml:space="preserve">ت </w:t>
      </w:r>
      <w:r>
        <w:rPr>
          <w:rtl w:val="true"/>
        </w:rPr>
        <w:t>-</w:t>
      </w:r>
      <w:bookmarkEnd w:id="40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405" w:name="pg15582_213237"/>
    </w:p>
    <w:p>
      <w:pPr>
        <w:pStyle w:val="Heading4"/>
        <w:numPr>
          <w:ilvl w:val="3"/>
          <w:numId w:val="1"/>
        </w:numPr>
        <w:rPr/>
      </w:pPr>
      <w:bookmarkStart w:id="406" w:name="__RefHeading___Toc9765898_2142443653"/>
      <w:bookmarkStart w:id="407" w:name="_Toc157"/>
      <w:bookmarkEnd w:id="405"/>
      <w:bookmarkEnd w:id="406"/>
      <w:r>
        <w:rPr>
          <w:rtl w:val="true"/>
        </w:rPr>
        <w:t xml:space="preserve">- </w:t>
      </w:r>
      <w:r>
        <w:rPr>
          <w:rtl w:val="true"/>
        </w:rPr>
        <w:t xml:space="preserve">ج </w:t>
      </w:r>
      <w:r>
        <w:rPr>
          <w:rtl w:val="true"/>
        </w:rPr>
        <w:t>-</w:t>
      </w:r>
      <w:bookmarkEnd w:id="407"/>
    </w:p>
    <w:p>
      <w:pPr>
        <w:pStyle w:val="BookText"/>
        <w:rPr/>
      </w:pPr>
      <w:r>
        <w:rPr>
          <w:rFonts w:ascii="Amiri" w:hAnsi="Amiri" w:eastAsia="Amiri" w:cs="Amiri"/>
          <w:color w:val="111111"/>
          <w:sz w:val="28"/>
          <w:sz w:val="28"/>
          <w:szCs w:val="28"/>
          <w:rtl w:val="true"/>
          <w:lang w:bidi="ar-SA"/>
        </w:rPr>
        <w:t xml:space="preserve">جمال المحققين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Heading4"/>
        <w:numPr>
          <w:ilvl w:val="3"/>
          <w:numId w:val="1"/>
        </w:numPr>
        <w:rPr/>
      </w:pPr>
      <w:bookmarkStart w:id="408" w:name="__RefHeading___Toc9765900_2142443653"/>
      <w:bookmarkStart w:id="409" w:name="_Toc158"/>
      <w:bookmarkEnd w:id="408"/>
      <w:r>
        <w:rPr>
          <w:rtl w:val="true"/>
        </w:rPr>
        <w:t xml:space="preserve">- </w:t>
      </w:r>
      <w:r>
        <w:rPr>
          <w:rtl w:val="true"/>
        </w:rPr>
        <w:t xml:space="preserve">ح </w:t>
      </w:r>
      <w:r>
        <w:rPr>
          <w:rtl w:val="true"/>
        </w:rPr>
        <w:t>-</w:t>
      </w:r>
      <w:bookmarkEnd w:id="409"/>
    </w:p>
    <w:p>
      <w:pPr>
        <w:pStyle w:val="BookText"/>
        <w:rPr/>
      </w:pPr>
      <w:r>
        <w:rPr>
          <w:rFonts w:ascii="IRNazanin" w:hAnsi="IRNazanin" w:eastAsia="IRNazanin"/>
          <w:color w:val="111111"/>
          <w:sz w:val="28"/>
          <w:sz w:val="28"/>
          <w:szCs w:val="28"/>
          <w:rtl w:val="true"/>
          <w:lang w:bidi="fa-IR"/>
        </w:rPr>
        <w:t xml:space="preserve">الحجاج خالد بن الحجاج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الحجاج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الحجة عجل اللّه فرجه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الحسين عليه السلام ابو عبد اللّه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حكيم بن حزام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الحكم بن عبيدة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Heading4"/>
        <w:numPr>
          <w:ilvl w:val="3"/>
          <w:numId w:val="1"/>
        </w:numPr>
        <w:rPr/>
      </w:pPr>
      <w:bookmarkStart w:id="410" w:name="__RefHeading___Toc9765902_2142443653"/>
      <w:bookmarkStart w:id="411" w:name="_Toc159"/>
      <w:bookmarkEnd w:id="410"/>
      <w:r>
        <w:rPr>
          <w:rtl w:val="true"/>
        </w:rPr>
        <w:t xml:space="preserve">- </w:t>
      </w:r>
      <w:r>
        <w:rPr>
          <w:rtl w:val="true"/>
        </w:rPr>
        <w:t xml:space="preserve">د </w:t>
      </w:r>
      <w:r>
        <w:rPr>
          <w:rtl w:val="true"/>
        </w:rPr>
        <w:t>-</w:t>
      </w:r>
      <w:bookmarkEnd w:id="411"/>
    </w:p>
    <w:p>
      <w:pPr>
        <w:pStyle w:val="BookText"/>
        <w:rPr/>
      </w:pPr>
      <w:r>
        <w:rPr>
          <w:rFonts w:ascii="IRNazanin" w:hAnsi="IRNazanin" w:eastAsia="IRNazanin"/>
          <w:color w:val="111111"/>
          <w:sz w:val="28"/>
          <w:sz w:val="28"/>
          <w:szCs w:val="28"/>
          <w:rtl w:val="true"/>
          <w:lang w:bidi="fa-IR"/>
        </w:rPr>
        <w:t xml:space="preserve">الداماد </w:t>
      </w:r>
      <w:r>
        <w:rPr>
          <w:rFonts w:eastAsia="IRNazanin" w:cs="IRNazanin"/>
          <w:color w:val="111111"/>
          <w:sz w:val="28"/>
          <w:szCs w:val="28"/>
          <w:lang w:bidi="fa-IR"/>
        </w:rPr>
        <w:t>161</w:t>
      </w:r>
    </w:p>
    <w:p>
      <w:pPr>
        <w:pStyle w:val="Heading4"/>
        <w:numPr>
          <w:ilvl w:val="3"/>
          <w:numId w:val="1"/>
        </w:numPr>
        <w:rPr/>
      </w:pPr>
      <w:bookmarkStart w:id="412" w:name="__RefHeading___Toc9765904_2142443653"/>
      <w:bookmarkStart w:id="413" w:name="_Toc160"/>
      <w:bookmarkEnd w:id="412"/>
      <w:r>
        <w:rPr>
          <w:rtl w:val="true"/>
        </w:rPr>
        <w:t xml:space="preserve">- </w:t>
      </w:r>
      <w:r>
        <w:rPr>
          <w:rtl w:val="true"/>
        </w:rPr>
        <w:t xml:space="preserve">ر </w:t>
      </w:r>
      <w:r>
        <w:rPr>
          <w:rtl w:val="true"/>
        </w:rPr>
        <w:t>-</w:t>
      </w:r>
      <w:bookmarkEnd w:id="413"/>
    </w:p>
    <w:p>
      <w:pPr>
        <w:pStyle w:val="BookText"/>
        <w:rPr/>
      </w:pPr>
      <w:r>
        <w:rPr>
          <w:rFonts w:ascii="Amiri" w:hAnsi="Amiri" w:eastAsia="Amiri" w:cs="Amiri"/>
          <w:color w:val="111111"/>
          <w:sz w:val="28"/>
          <w:sz w:val="28"/>
          <w:szCs w:val="28"/>
          <w:rtl w:val="true"/>
          <w:lang w:bidi="ar-SA"/>
        </w:rPr>
        <w:t xml:space="preserve">الرسول الاعظم صلى اللّه عليه و آله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Heading4"/>
        <w:numPr>
          <w:ilvl w:val="3"/>
          <w:numId w:val="1"/>
        </w:numPr>
        <w:rPr/>
      </w:pPr>
      <w:bookmarkStart w:id="414" w:name="__RefHeading___Toc9765906_2142443653"/>
      <w:bookmarkStart w:id="415" w:name="_Toc161"/>
      <w:bookmarkEnd w:id="414"/>
      <w:r>
        <w:rPr>
          <w:rtl w:val="true"/>
        </w:rPr>
        <w:t xml:space="preserve">- </w:t>
      </w:r>
      <w:r>
        <w:rPr>
          <w:rtl w:val="true"/>
        </w:rPr>
        <w:t xml:space="preserve">ز </w:t>
      </w:r>
      <w:r>
        <w:rPr>
          <w:rtl w:val="true"/>
        </w:rPr>
        <w:t>-</w:t>
      </w:r>
      <w:bookmarkEnd w:id="415"/>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الزهراء فاطمة سلام اللّه عليها </w:t>
      </w:r>
      <w:r>
        <w:rPr>
          <w:rFonts w:eastAsia="Amiri" w:cs="Amiri" w:ascii="Amiri" w:hAnsi="Amiri"/>
          <w:color w:val="111111"/>
          <w:sz w:val="28"/>
          <w:szCs w:val="28"/>
          <w:lang w:bidi="ar-SA"/>
        </w:rPr>
        <w:t>341</w:t>
      </w:r>
    </w:p>
    <w:p>
      <w:pPr>
        <w:pStyle w:val="Heading4"/>
        <w:numPr>
          <w:ilvl w:val="3"/>
          <w:numId w:val="1"/>
        </w:numPr>
        <w:rPr/>
      </w:pPr>
      <w:bookmarkStart w:id="416" w:name="__RefHeading___Toc9765908_2142443653"/>
      <w:bookmarkStart w:id="417" w:name="_Toc162"/>
      <w:bookmarkEnd w:id="416"/>
      <w:r>
        <w:rPr>
          <w:rtl w:val="true"/>
        </w:rPr>
        <w:t xml:space="preserve">- </w:t>
      </w:r>
      <w:r>
        <w:rPr>
          <w:rtl w:val="true"/>
        </w:rPr>
        <w:t xml:space="preserve">س </w:t>
      </w:r>
      <w:r>
        <w:rPr>
          <w:rtl w:val="true"/>
        </w:rPr>
        <w:t>-</w:t>
      </w:r>
      <w:bookmarkEnd w:id="417"/>
    </w:p>
    <w:p>
      <w:pPr>
        <w:pStyle w:val="BookText"/>
        <w:rPr/>
      </w:pPr>
      <w:r>
        <w:rPr>
          <w:rFonts w:ascii="Amiri" w:hAnsi="Amiri" w:eastAsia="Amiri" w:cs="Amiri"/>
          <w:color w:val="111111"/>
          <w:sz w:val="28"/>
          <w:sz w:val="28"/>
          <w:szCs w:val="28"/>
          <w:rtl w:val="true"/>
          <w:lang w:bidi="ar-SA"/>
        </w:rPr>
        <w:t xml:space="preserve">سبط الشهيد الثاني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سعيد السمان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السكاكي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سلار </w:t>
      </w:r>
      <w:r>
        <w:rPr>
          <w:rFonts w:eastAsia="IRNazanin" w:cs="IRNazanin"/>
          <w:color w:val="111111"/>
          <w:sz w:val="28"/>
          <w:szCs w:val="28"/>
          <w:lang w:bidi="fa-IR"/>
        </w:rPr>
        <w:t>161</w:t>
      </w:r>
    </w:p>
    <w:p>
      <w:pPr>
        <w:pStyle w:val="Heading4"/>
        <w:numPr>
          <w:ilvl w:val="3"/>
          <w:numId w:val="1"/>
        </w:numPr>
        <w:rPr/>
      </w:pPr>
      <w:bookmarkStart w:id="418" w:name="__RefHeading___Toc9765910_2142443653"/>
      <w:bookmarkStart w:id="419" w:name="_Toc163"/>
      <w:bookmarkEnd w:id="418"/>
      <w:r>
        <w:rPr>
          <w:rtl w:val="true"/>
        </w:rPr>
        <w:t xml:space="preserve">- </w:t>
      </w:r>
      <w:r>
        <w:rPr>
          <w:rtl w:val="true"/>
        </w:rPr>
        <w:t xml:space="preserve">ش </w:t>
      </w:r>
      <w:r>
        <w:rPr>
          <w:rtl w:val="true"/>
        </w:rPr>
        <w:t>-</w:t>
      </w:r>
      <w:bookmarkEnd w:id="419"/>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شريف العلماء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bookmarkStart w:id="420" w:name="pg15582_213238"/>
    </w:p>
    <w:p>
      <w:pPr>
        <w:pStyle w:val="BookText"/>
        <w:rPr/>
      </w:pPr>
      <w:bookmarkEnd w:id="420"/>
      <w:r>
        <w:rPr>
          <w:rFonts w:ascii="Amiri" w:hAnsi="Amiri" w:eastAsia="Amiri" w:cs="Amiri"/>
          <w:color w:val="111111"/>
          <w:sz w:val="28"/>
          <w:sz w:val="28"/>
          <w:szCs w:val="28"/>
          <w:rtl w:val="true"/>
          <w:lang w:bidi="ar-SA"/>
        </w:rPr>
        <w:t xml:space="preserve">الشهيد الاول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الشهيدان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Heading4"/>
        <w:numPr>
          <w:ilvl w:val="3"/>
          <w:numId w:val="1"/>
        </w:numPr>
        <w:rPr/>
      </w:pPr>
      <w:bookmarkStart w:id="421" w:name="__RefHeading___Toc9765912_2142443653"/>
      <w:bookmarkStart w:id="422" w:name="_Toc164"/>
      <w:bookmarkEnd w:id="421"/>
      <w:r>
        <w:rPr>
          <w:rtl w:val="true"/>
        </w:rPr>
        <w:t xml:space="preserve">- </w:t>
      </w:r>
      <w:r>
        <w:rPr>
          <w:rtl w:val="true"/>
        </w:rPr>
        <w:t xml:space="preserve">ص </w:t>
      </w:r>
      <w:r>
        <w:rPr>
          <w:rtl w:val="true"/>
        </w:rPr>
        <w:t>-</w:t>
      </w:r>
      <w:bookmarkEnd w:id="422"/>
    </w:p>
    <w:p>
      <w:pPr>
        <w:pStyle w:val="BookText"/>
        <w:rPr/>
      </w:pPr>
      <w:r>
        <w:rPr>
          <w:rFonts w:ascii="Amiri" w:hAnsi="Amiri" w:eastAsia="Amiri" w:cs="Amiri"/>
          <w:color w:val="111111"/>
          <w:sz w:val="28"/>
          <w:sz w:val="28"/>
          <w:szCs w:val="28"/>
          <w:rtl w:val="true"/>
          <w:lang w:bidi="ar-SA"/>
        </w:rPr>
        <w:t xml:space="preserve">صاحب الايضاح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صاحب الحدائق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صاحب الرياض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صاحب غاية المراد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صاحب الفصول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صاحب كشف اللثام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الصادق عليه السلام ابو عبد اللّه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صالح بن رزين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Heading4"/>
        <w:numPr>
          <w:ilvl w:val="3"/>
          <w:numId w:val="1"/>
        </w:numPr>
        <w:rPr/>
      </w:pPr>
      <w:bookmarkStart w:id="423" w:name="__RefHeading___Toc9765914_2142443653"/>
      <w:bookmarkStart w:id="424" w:name="_Toc165"/>
      <w:bookmarkEnd w:id="423"/>
      <w:r>
        <w:rPr>
          <w:rtl w:val="true"/>
        </w:rPr>
        <w:t xml:space="preserve">- </w:t>
      </w:r>
      <w:r>
        <w:rPr>
          <w:rtl w:val="true"/>
        </w:rPr>
        <w:t xml:space="preserve">ض </w:t>
      </w:r>
      <w:r>
        <w:rPr>
          <w:rtl w:val="true"/>
        </w:rPr>
        <w:t>-</w:t>
      </w:r>
      <w:bookmarkEnd w:id="424"/>
    </w:p>
    <w:p>
      <w:pPr>
        <w:pStyle w:val="BookText"/>
        <w:rPr/>
      </w:pPr>
      <w:r>
        <w:rPr>
          <w:rFonts w:ascii="Amiri" w:hAnsi="Amiri" w:eastAsia="Amiri" w:cs="Amiri"/>
          <w:color w:val="111111"/>
          <w:sz w:val="28"/>
          <w:sz w:val="28"/>
          <w:szCs w:val="28"/>
          <w:rtl w:val="true"/>
          <w:lang w:bidi="ar-SA"/>
        </w:rPr>
        <w:t xml:space="preserve">ضحاك بن مزاحم </w:t>
      </w:r>
      <w:r>
        <w:rPr>
          <w:rFonts w:eastAsia="Amiri" w:cs="Amiri" w:ascii="Amiri" w:hAnsi="Amiri"/>
          <w:color w:val="111111"/>
          <w:sz w:val="28"/>
          <w:szCs w:val="28"/>
          <w:lang w:bidi="ar-SA"/>
        </w:rPr>
        <w:t>341</w:t>
      </w:r>
    </w:p>
    <w:p>
      <w:pPr>
        <w:pStyle w:val="Heading4"/>
        <w:numPr>
          <w:ilvl w:val="3"/>
          <w:numId w:val="1"/>
        </w:numPr>
        <w:rPr/>
      </w:pPr>
      <w:bookmarkStart w:id="425" w:name="__RefHeading___Toc9765916_2142443653"/>
      <w:bookmarkStart w:id="426" w:name="_Toc166"/>
      <w:bookmarkEnd w:id="425"/>
      <w:r>
        <w:rPr>
          <w:rtl w:val="true"/>
        </w:rPr>
        <w:t xml:space="preserve">- </w:t>
      </w:r>
      <w:r>
        <w:rPr>
          <w:rtl w:val="true"/>
        </w:rPr>
        <w:t xml:space="preserve">ط </w:t>
      </w:r>
      <w:r>
        <w:rPr>
          <w:rtl w:val="true"/>
        </w:rPr>
        <w:t>-</w:t>
      </w:r>
      <w:bookmarkEnd w:id="426"/>
    </w:p>
    <w:p>
      <w:pPr>
        <w:pStyle w:val="BookText"/>
        <w:rPr/>
      </w:pPr>
      <w:r>
        <w:rPr>
          <w:rFonts w:ascii="Amiri" w:hAnsi="Amiri" w:eastAsia="Amiri" w:cs="Amiri"/>
          <w:color w:val="111111"/>
          <w:sz w:val="28"/>
          <w:sz w:val="28"/>
          <w:szCs w:val="28"/>
          <w:rtl w:val="true"/>
          <w:lang w:bidi="ar-SA"/>
        </w:rPr>
        <w:t xml:space="preserve">الطباطبائي اليزدي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الطبرسي أبو علي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الطوسي شيخ الطائفة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Heading4"/>
        <w:numPr>
          <w:ilvl w:val="3"/>
          <w:numId w:val="1"/>
        </w:numPr>
        <w:rPr/>
      </w:pPr>
      <w:bookmarkStart w:id="427" w:name="__RefHeading___Toc9765918_2142443653"/>
      <w:bookmarkStart w:id="428" w:name="_Toc167"/>
      <w:bookmarkEnd w:id="427"/>
      <w:r>
        <w:rPr>
          <w:rtl w:val="true"/>
        </w:rPr>
        <w:t xml:space="preserve">- </w:t>
      </w:r>
      <w:r>
        <w:rPr>
          <w:rtl w:val="true"/>
        </w:rPr>
        <w:t xml:space="preserve">ع </w:t>
      </w:r>
      <w:r>
        <w:rPr>
          <w:rtl w:val="true"/>
        </w:rPr>
        <w:t>-</w:t>
      </w:r>
      <w:bookmarkEnd w:id="428"/>
    </w:p>
    <w:p>
      <w:pPr>
        <w:pStyle w:val="BookText"/>
        <w:rPr/>
      </w:pPr>
      <w:r>
        <w:rPr>
          <w:rFonts w:ascii="Amiri" w:hAnsi="Amiri" w:eastAsia="Amiri" w:cs="Amiri"/>
          <w:color w:val="111111"/>
          <w:sz w:val="28"/>
          <w:sz w:val="28"/>
          <w:szCs w:val="28"/>
          <w:rtl w:val="true"/>
          <w:lang w:bidi="ar-SA"/>
        </w:rPr>
        <w:t xml:space="preserve">عبد الرحمن بن ابي عبد اللّه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العسكري عليه السلام ابو محمد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العلاء بن سياب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رئاب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bookmarkStart w:id="429" w:name="pg15582_213239"/>
    </w:p>
    <w:p>
      <w:pPr>
        <w:pStyle w:val="BookText"/>
        <w:rPr/>
      </w:pPr>
      <w:bookmarkEnd w:id="429"/>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العماني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العميدي </w:t>
      </w:r>
      <w:r>
        <w:rPr>
          <w:rFonts w:eastAsia="Amiri" w:cs="Amiri" w:ascii="Amiri" w:hAnsi="Amiri"/>
          <w:color w:val="111111"/>
          <w:sz w:val="28"/>
          <w:szCs w:val="28"/>
          <w:lang w:bidi="ar-SA"/>
        </w:rPr>
        <w:t>316</w:t>
      </w:r>
    </w:p>
    <w:p>
      <w:pPr>
        <w:pStyle w:val="Heading4"/>
        <w:numPr>
          <w:ilvl w:val="3"/>
          <w:numId w:val="1"/>
        </w:numPr>
        <w:rPr/>
      </w:pPr>
      <w:bookmarkStart w:id="430" w:name="__RefHeading___Toc9765920_2142443653"/>
      <w:bookmarkStart w:id="431" w:name="_Toc168"/>
      <w:bookmarkEnd w:id="430"/>
      <w:r>
        <w:rPr>
          <w:rtl w:val="true"/>
        </w:rPr>
        <w:t xml:space="preserve">- </w:t>
      </w:r>
      <w:r>
        <w:rPr>
          <w:rtl w:val="true"/>
        </w:rPr>
        <w:t xml:space="preserve">ف </w:t>
      </w:r>
      <w:r>
        <w:rPr>
          <w:rtl w:val="true"/>
        </w:rPr>
        <w:t>-</w:t>
      </w:r>
      <w:bookmarkEnd w:id="431"/>
    </w:p>
    <w:p>
      <w:pPr>
        <w:pStyle w:val="BookText"/>
        <w:rPr/>
      </w:pPr>
      <w:r>
        <w:rPr>
          <w:rFonts w:ascii="Amiri" w:hAnsi="Amiri" w:eastAsia="Amiri" w:cs="Amiri"/>
          <w:color w:val="111111"/>
          <w:sz w:val="28"/>
          <w:sz w:val="28"/>
          <w:szCs w:val="28"/>
          <w:rtl w:val="true"/>
          <w:lang w:bidi="ar-SA"/>
        </w:rPr>
        <w:t xml:space="preserve">فخر، فخر الدين، فخر الاسلام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فخر المحققين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Heading4"/>
        <w:numPr>
          <w:ilvl w:val="3"/>
          <w:numId w:val="1"/>
        </w:numPr>
        <w:rPr/>
      </w:pPr>
      <w:bookmarkStart w:id="432" w:name="__RefHeading___Toc9765922_2142443653"/>
      <w:bookmarkStart w:id="433" w:name="_Toc169"/>
      <w:bookmarkEnd w:id="432"/>
      <w:r>
        <w:rPr>
          <w:rtl w:val="true"/>
        </w:rPr>
        <w:t xml:space="preserve">- </w:t>
      </w:r>
      <w:r>
        <w:rPr>
          <w:rtl w:val="true"/>
        </w:rPr>
        <w:t xml:space="preserve">ق </w:t>
      </w:r>
      <w:r>
        <w:rPr>
          <w:rtl w:val="true"/>
        </w:rPr>
        <w:t>-</w:t>
      </w:r>
      <w:bookmarkEnd w:id="433"/>
    </w:p>
    <w:p>
      <w:pPr>
        <w:pStyle w:val="BookText"/>
        <w:rPr/>
      </w:pP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قطب الدين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Heading4"/>
        <w:numPr>
          <w:ilvl w:val="3"/>
          <w:numId w:val="1"/>
        </w:numPr>
        <w:rPr/>
      </w:pPr>
      <w:bookmarkStart w:id="434" w:name="__RefHeading___Toc9765924_2142443653"/>
      <w:bookmarkStart w:id="435" w:name="_Toc170"/>
      <w:bookmarkEnd w:id="434"/>
      <w:r>
        <w:rPr>
          <w:rtl w:val="true"/>
        </w:rPr>
        <w:t xml:space="preserve">- </w:t>
      </w:r>
      <w:r>
        <w:rPr>
          <w:rtl w:val="true"/>
        </w:rPr>
        <w:t xml:space="preserve">ك </w:t>
      </w:r>
      <w:r>
        <w:rPr>
          <w:rtl w:val="true"/>
        </w:rPr>
        <w:t>-</w:t>
      </w:r>
      <w:bookmarkEnd w:id="435"/>
    </w:p>
    <w:p>
      <w:pPr>
        <w:pStyle w:val="BookText"/>
        <w:rPr/>
      </w:pPr>
      <w:r>
        <w:rPr>
          <w:rFonts w:ascii="Amiri" w:hAnsi="Amiri" w:eastAsia="Amiri" w:cs="Amiri"/>
          <w:color w:val="111111"/>
          <w:sz w:val="28"/>
          <w:sz w:val="28"/>
          <w:szCs w:val="28"/>
          <w:rtl w:val="true"/>
          <w:lang w:bidi="ar-SA"/>
        </w:rPr>
        <w:t xml:space="preserve">كاشف الرموز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Heading4"/>
        <w:numPr>
          <w:ilvl w:val="3"/>
          <w:numId w:val="1"/>
        </w:numPr>
        <w:rPr/>
      </w:pPr>
      <w:bookmarkStart w:id="436" w:name="__RefHeading___Toc9765926_2142443653"/>
      <w:bookmarkStart w:id="437" w:name="_Toc171"/>
      <w:bookmarkEnd w:id="436"/>
      <w:r>
        <w:rPr>
          <w:rtl w:val="true"/>
        </w:rPr>
        <w:t xml:space="preserve">- </w:t>
      </w:r>
      <w:r>
        <w:rPr>
          <w:rtl w:val="true"/>
        </w:rPr>
        <w:t xml:space="preserve">م </w:t>
      </w:r>
      <w:r>
        <w:rPr>
          <w:rtl w:val="true"/>
        </w:rPr>
        <w:t>-</w:t>
      </w:r>
      <w:bookmarkEnd w:id="437"/>
    </w:p>
    <w:p>
      <w:pPr>
        <w:pStyle w:val="BookText"/>
        <w:rPr/>
      </w:pP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المحقق الاول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المحقق القمي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محمد بن القاسم بن الفضيل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معاوية بن الحكم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Heading4"/>
        <w:numPr>
          <w:ilvl w:val="3"/>
          <w:numId w:val="1"/>
        </w:numPr>
        <w:rPr/>
      </w:pPr>
      <w:bookmarkStart w:id="438" w:name="__RefHeading___Toc9765928_2142443653"/>
      <w:bookmarkStart w:id="439" w:name="_Toc172"/>
      <w:bookmarkEnd w:id="438"/>
      <w:r>
        <w:rPr>
          <w:rtl w:val="true"/>
        </w:rPr>
        <w:t xml:space="preserve">- </w:t>
      </w:r>
      <w:r>
        <w:rPr>
          <w:rtl w:val="true"/>
        </w:rPr>
        <w:t xml:space="preserve">ي </w:t>
      </w:r>
      <w:r>
        <w:rPr>
          <w:rtl w:val="true"/>
        </w:rPr>
        <w:t>-</w:t>
      </w:r>
      <w:bookmarkEnd w:id="43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عبد اللّه الحسن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440" w:name="pg15582_213240"/>
    </w:p>
    <w:p>
      <w:pPr>
        <w:pStyle w:val="Heading3"/>
        <w:numPr>
          <w:ilvl w:val="2"/>
          <w:numId w:val="1"/>
        </w:numPr>
        <w:rPr/>
      </w:pPr>
      <w:bookmarkStart w:id="441" w:name="__RefHeading___Toc9765930_2142443653"/>
      <w:bookmarkStart w:id="442" w:name="_Toc173"/>
      <w:bookmarkEnd w:id="440"/>
      <w:bookmarkEnd w:id="441"/>
      <w:r>
        <w:rPr/>
        <w:t>6</w:t>
      </w:r>
      <w:r>
        <w:rPr>
          <w:rtl w:val="true"/>
        </w:rPr>
        <w:t xml:space="preserve"> - </w:t>
      </w:r>
      <w:r>
        <w:rPr>
          <w:rtl w:val="true"/>
        </w:rPr>
        <w:t>فهرس الأمكنة و البقاع</w:t>
      </w:r>
      <w:bookmarkEnd w:id="442"/>
    </w:p>
    <w:p>
      <w:pPr>
        <w:pStyle w:val="Heading4"/>
        <w:numPr>
          <w:ilvl w:val="3"/>
          <w:numId w:val="1"/>
        </w:numPr>
        <w:rPr/>
      </w:pPr>
      <w:bookmarkStart w:id="443" w:name="__RefHeading___Toc9765932_2142443653"/>
      <w:bookmarkStart w:id="444" w:name="_Toc174"/>
      <w:bookmarkEnd w:id="443"/>
      <w:r>
        <w:rPr>
          <w:rtl w:val="true"/>
        </w:rPr>
        <w:t xml:space="preserve">- </w:t>
      </w:r>
      <w:r>
        <w:rPr>
          <w:rtl w:val="true"/>
        </w:rPr>
        <w:t xml:space="preserve">ا </w:t>
      </w:r>
      <w:r>
        <w:rPr>
          <w:rtl w:val="true"/>
        </w:rPr>
        <w:t>-</w:t>
      </w:r>
      <w:bookmarkEnd w:id="444"/>
    </w:p>
    <w:p>
      <w:pPr>
        <w:pStyle w:val="BookText"/>
        <w:rPr/>
      </w:pPr>
      <w:r>
        <w:rPr>
          <w:rFonts w:ascii="IRNazanin" w:hAnsi="IRNazanin" w:eastAsia="IRNazanin"/>
          <w:color w:val="111111"/>
          <w:sz w:val="28"/>
          <w:sz w:val="28"/>
          <w:szCs w:val="28"/>
          <w:rtl w:val="true"/>
          <w:lang w:bidi="fa-IR"/>
        </w:rPr>
        <w:t xml:space="preserve">الاستان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Heading4"/>
        <w:numPr>
          <w:ilvl w:val="3"/>
          <w:numId w:val="1"/>
        </w:numPr>
        <w:rPr/>
      </w:pPr>
      <w:bookmarkStart w:id="445" w:name="__RefHeading___Toc9765934_2142443653"/>
      <w:bookmarkStart w:id="446" w:name="_Toc175"/>
      <w:bookmarkEnd w:id="445"/>
      <w:r>
        <w:rPr>
          <w:rtl w:val="true"/>
        </w:rPr>
        <w:t xml:space="preserve">- </w:t>
      </w:r>
      <w:r>
        <w:rPr>
          <w:rtl w:val="true"/>
        </w:rPr>
        <w:t xml:space="preserve">ب </w:t>
      </w:r>
      <w:r>
        <w:rPr>
          <w:rtl w:val="true"/>
        </w:rPr>
        <w:t>-</w:t>
      </w:r>
      <w:bookmarkEnd w:id="446"/>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Heading4"/>
        <w:numPr>
          <w:ilvl w:val="3"/>
          <w:numId w:val="1"/>
        </w:numPr>
        <w:rPr/>
      </w:pPr>
      <w:bookmarkStart w:id="447" w:name="__RefHeading___Toc9765936_2142443653"/>
      <w:bookmarkStart w:id="448" w:name="_Toc176"/>
      <w:bookmarkEnd w:id="447"/>
      <w:r>
        <w:rPr>
          <w:rtl w:val="true"/>
        </w:rPr>
        <w:t xml:space="preserve">- </w:t>
      </w:r>
      <w:r>
        <w:rPr>
          <w:rtl w:val="true"/>
        </w:rPr>
        <w:t xml:space="preserve">ج </w:t>
      </w:r>
      <w:r>
        <w:rPr>
          <w:rtl w:val="true"/>
        </w:rPr>
        <w:t>-</w:t>
      </w:r>
      <w:bookmarkEnd w:id="448"/>
    </w:p>
    <w:p>
      <w:pPr>
        <w:pStyle w:val="BookText"/>
        <w:rPr/>
      </w:pPr>
      <w:r>
        <w:rPr>
          <w:rFonts w:ascii="Amiri" w:hAnsi="Amiri" w:eastAsia="Amiri" w:cs="Amiri"/>
          <w:color w:val="111111"/>
          <w:sz w:val="28"/>
          <w:sz w:val="28"/>
          <w:szCs w:val="28"/>
          <w:rtl w:val="true"/>
          <w:lang w:bidi="ar-SA"/>
        </w:rPr>
        <w:t xml:space="preserve">جامع الطوسي </w:t>
      </w:r>
      <w:r>
        <w:rPr>
          <w:rFonts w:eastAsia="Amiri" w:cs="Amiri" w:ascii="Amiri" w:hAnsi="Amiri"/>
          <w:color w:val="111111"/>
          <w:sz w:val="28"/>
          <w:szCs w:val="28"/>
          <w:lang w:bidi="ar-SA"/>
        </w:rPr>
        <w:t>46</w:t>
      </w:r>
    </w:p>
    <w:p>
      <w:pPr>
        <w:pStyle w:val="Heading4"/>
        <w:numPr>
          <w:ilvl w:val="3"/>
          <w:numId w:val="1"/>
        </w:numPr>
        <w:rPr/>
      </w:pPr>
      <w:bookmarkStart w:id="449" w:name="__RefHeading___Toc9765938_2142443653"/>
      <w:bookmarkStart w:id="450" w:name="_Toc177"/>
      <w:bookmarkEnd w:id="449"/>
      <w:r>
        <w:rPr>
          <w:rtl w:val="true"/>
        </w:rPr>
        <w:t xml:space="preserve">- </w:t>
      </w:r>
      <w:r>
        <w:rPr>
          <w:rtl w:val="true"/>
        </w:rPr>
        <w:t xml:space="preserve">ع </w:t>
      </w:r>
      <w:r>
        <w:rPr>
          <w:rtl w:val="true"/>
        </w:rPr>
        <w:t>-</w:t>
      </w:r>
      <w:bookmarkEnd w:id="450"/>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259</w:t>
      </w:r>
    </w:p>
    <w:p>
      <w:pPr>
        <w:pStyle w:val="Heading4"/>
        <w:numPr>
          <w:ilvl w:val="3"/>
          <w:numId w:val="1"/>
        </w:numPr>
        <w:rPr/>
      </w:pPr>
      <w:bookmarkStart w:id="451" w:name="__RefHeading___Toc9765940_2142443653"/>
      <w:bookmarkStart w:id="452" w:name="_Toc178"/>
      <w:bookmarkEnd w:id="451"/>
      <w:r>
        <w:rPr>
          <w:rtl w:val="true"/>
        </w:rPr>
        <w:t xml:space="preserve">- </w:t>
      </w:r>
      <w:r>
        <w:rPr>
          <w:rtl w:val="true"/>
        </w:rPr>
        <w:t xml:space="preserve">ف </w:t>
      </w:r>
      <w:r>
        <w:rPr>
          <w:rtl w:val="true"/>
        </w:rPr>
        <w:t>-</w:t>
      </w:r>
      <w:bookmarkEnd w:id="452"/>
    </w:p>
    <w:p>
      <w:pPr>
        <w:pStyle w:val="BookText"/>
        <w:rPr/>
      </w:pPr>
      <w:r>
        <w:rPr>
          <w:rFonts w:ascii="Amiri" w:hAnsi="Amiri" w:eastAsia="Amiri" w:cs="Amiri"/>
          <w:color w:val="111111"/>
          <w:sz w:val="28"/>
          <w:sz w:val="28"/>
          <w:szCs w:val="28"/>
          <w:rtl w:val="true"/>
          <w:lang w:bidi="ar-SA"/>
        </w:rPr>
        <w:t xml:space="preserve">فم النيل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Heading4"/>
        <w:numPr>
          <w:ilvl w:val="3"/>
          <w:numId w:val="1"/>
        </w:numPr>
        <w:rPr/>
      </w:pPr>
      <w:bookmarkStart w:id="453" w:name="__RefHeading___Toc9765942_2142443653"/>
      <w:bookmarkStart w:id="454" w:name="_Toc179"/>
      <w:bookmarkEnd w:id="453"/>
      <w:r>
        <w:rPr>
          <w:rtl w:val="true"/>
        </w:rPr>
        <w:t xml:space="preserve">- </w:t>
      </w:r>
      <w:r>
        <w:rPr>
          <w:rtl w:val="true"/>
        </w:rPr>
        <w:t xml:space="preserve">ق </w:t>
      </w:r>
      <w:r>
        <w:rPr>
          <w:rtl w:val="true"/>
        </w:rPr>
        <w:t>-</w:t>
      </w:r>
      <w:bookmarkEnd w:id="454"/>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259</w:t>
      </w:r>
    </w:p>
    <w:p>
      <w:pPr>
        <w:pStyle w:val="Heading4"/>
        <w:numPr>
          <w:ilvl w:val="3"/>
          <w:numId w:val="1"/>
        </w:numPr>
        <w:rPr/>
      </w:pPr>
      <w:bookmarkStart w:id="455" w:name="__RefHeading___Toc9765944_2142443653"/>
      <w:bookmarkStart w:id="456" w:name="_Toc180"/>
      <w:bookmarkEnd w:id="455"/>
      <w:r>
        <w:rPr>
          <w:rtl w:val="true"/>
        </w:rPr>
        <w:t xml:space="preserve">- </w:t>
      </w:r>
      <w:r>
        <w:rPr>
          <w:rtl w:val="true"/>
        </w:rPr>
        <w:t xml:space="preserve">ك </w:t>
      </w:r>
      <w:r>
        <w:rPr>
          <w:rtl w:val="true"/>
        </w:rPr>
        <w:t>-</w:t>
      </w:r>
      <w:bookmarkEnd w:id="456"/>
    </w:p>
    <w:p>
      <w:pPr>
        <w:pStyle w:val="BookText"/>
        <w:rPr/>
      </w:pP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205</w:t>
      </w:r>
    </w:p>
    <w:p>
      <w:pPr>
        <w:pStyle w:val="Heading4"/>
        <w:numPr>
          <w:ilvl w:val="3"/>
          <w:numId w:val="1"/>
        </w:numPr>
        <w:rPr/>
      </w:pPr>
      <w:bookmarkStart w:id="457" w:name="__RefHeading___Toc9765946_2142443653"/>
      <w:bookmarkStart w:id="458" w:name="_Toc181"/>
      <w:bookmarkEnd w:id="457"/>
      <w:r>
        <w:rPr>
          <w:rtl w:val="true"/>
        </w:rPr>
        <w:t xml:space="preserve">- </w:t>
      </w:r>
      <w:r>
        <w:rPr>
          <w:rtl w:val="true"/>
        </w:rPr>
        <w:t xml:space="preserve">و </w:t>
      </w:r>
      <w:r>
        <w:rPr>
          <w:rtl w:val="true"/>
        </w:rPr>
        <w:t>-</w:t>
      </w:r>
      <w:bookmarkEnd w:id="45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459" w:name="pg15582_213241"/>
    </w:p>
    <w:p>
      <w:pPr>
        <w:pStyle w:val="Heading3"/>
        <w:numPr>
          <w:ilvl w:val="2"/>
          <w:numId w:val="1"/>
        </w:numPr>
        <w:rPr/>
      </w:pPr>
      <w:bookmarkStart w:id="460" w:name="__RefHeading___Toc9765948_2142443653"/>
      <w:bookmarkStart w:id="461" w:name="_Toc182"/>
      <w:bookmarkEnd w:id="459"/>
      <w:bookmarkEnd w:id="460"/>
      <w:r>
        <w:rPr/>
        <w:t>7</w:t>
      </w:r>
      <w:r>
        <w:rPr>
          <w:rtl w:val="true"/>
        </w:rPr>
        <w:t xml:space="preserve"> - </w:t>
      </w:r>
      <w:r>
        <w:rPr>
          <w:rtl w:val="true"/>
        </w:rPr>
        <w:t>فهرس الكتب</w:t>
      </w:r>
      <w:bookmarkEnd w:id="461"/>
    </w:p>
    <w:p>
      <w:pPr>
        <w:pStyle w:val="Heading4"/>
        <w:numPr>
          <w:ilvl w:val="3"/>
          <w:numId w:val="1"/>
        </w:numPr>
        <w:rPr/>
      </w:pPr>
      <w:bookmarkStart w:id="462" w:name="__RefHeading___Toc9765950_2142443653"/>
      <w:bookmarkStart w:id="463" w:name="_Toc183"/>
      <w:bookmarkEnd w:id="462"/>
      <w:r>
        <w:rPr>
          <w:rtl w:val="true"/>
        </w:rPr>
        <w:t xml:space="preserve">- </w:t>
      </w:r>
      <w:r>
        <w:rPr>
          <w:rtl w:val="true"/>
        </w:rPr>
        <w:t xml:space="preserve">ا </w:t>
      </w:r>
      <w:r>
        <w:rPr>
          <w:rtl w:val="true"/>
        </w:rPr>
        <w:t>-</w:t>
      </w:r>
      <w:bookmarkEnd w:id="463"/>
    </w:p>
    <w:p>
      <w:pPr>
        <w:pStyle w:val="BookText"/>
        <w:rPr/>
      </w:pP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278</w:t>
      </w:r>
    </w:p>
    <w:p>
      <w:pPr>
        <w:pStyle w:val="Heading4"/>
        <w:numPr>
          <w:ilvl w:val="3"/>
          <w:numId w:val="1"/>
        </w:numPr>
        <w:rPr/>
      </w:pPr>
      <w:bookmarkStart w:id="464" w:name="__RefHeading___Toc9765952_2142443653"/>
      <w:bookmarkStart w:id="465" w:name="_Toc184"/>
      <w:bookmarkEnd w:id="464"/>
      <w:r>
        <w:rPr>
          <w:rtl w:val="true"/>
        </w:rPr>
        <w:t xml:space="preserve">- </w:t>
      </w:r>
      <w:r>
        <w:rPr>
          <w:rtl w:val="true"/>
        </w:rPr>
        <w:t xml:space="preserve">ت </w:t>
      </w:r>
      <w:r>
        <w:rPr>
          <w:rtl w:val="true"/>
        </w:rPr>
        <w:t>-</w:t>
      </w:r>
      <w:bookmarkEnd w:id="465"/>
    </w:p>
    <w:p>
      <w:pPr>
        <w:pStyle w:val="BookText"/>
        <w:rPr/>
      </w:pP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تذكره الفقهاء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Heading4"/>
        <w:numPr>
          <w:ilvl w:val="3"/>
          <w:numId w:val="1"/>
        </w:numPr>
        <w:rPr/>
      </w:pPr>
      <w:bookmarkStart w:id="466" w:name="__RefHeading___Toc9765954_2142443653"/>
      <w:bookmarkStart w:id="467" w:name="_Toc185"/>
      <w:bookmarkEnd w:id="466"/>
      <w:r>
        <w:rPr>
          <w:rtl w:val="true"/>
        </w:rPr>
        <w:t xml:space="preserve">- </w:t>
      </w:r>
      <w:r>
        <w:rPr>
          <w:rtl w:val="true"/>
        </w:rPr>
        <w:t xml:space="preserve">ج </w:t>
      </w:r>
      <w:r>
        <w:rPr>
          <w:rtl w:val="true"/>
        </w:rPr>
        <w:t>-</w:t>
      </w:r>
      <w:bookmarkEnd w:id="467"/>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143</w:t>
      </w:r>
    </w:p>
    <w:p>
      <w:pPr>
        <w:pStyle w:val="Heading4"/>
        <w:numPr>
          <w:ilvl w:val="3"/>
          <w:numId w:val="1"/>
        </w:numPr>
        <w:rPr/>
      </w:pPr>
      <w:bookmarkStart w:id="468" w:name="__RefHeading___Toc9765956_2142443653"/>
      <w:bookmarkStart w:id="469" w:name="_Toc186"/>
      <w:bookmarkEnd w:id="468"/>
      <w:r>
        <w:rPr>
          <w:rtl w:val="true"/>
        </w:rPr>
        <w:t xml:space="preserve">- </w:t>
      </w:r>
      <w:r>
        <w:rPr>
          <w:rtl w:val="true"/>
        </w:rPr>
        <w:t xml:space="preserve">ح </w:t>
      </w:r>
      <w:r>
        <w:rPr>
          <w:rtl w:val="true"/>
        </w:rPr>
        <w:t>-</w:t>
      </w:r>
      <w:bookmarkEnd w:id="469"/>
    </w:p>
    <w:p>
      <w:pPr>
        <w:pStyle w:val="BookText"/>
        <w:rPr/>
      </w:pPr>
      <w:r>
        <w:rPr>
          <w:rFonts w:ascii="Amiri" w:hAnsi="Amiri" w:eastAsia="Amiri" w:cs="Amiri"/>
          <w:color w:val="111111"/>
          <w:sz w:val="28"/>
          <w:sz w:val="28"/>
          <w:szCs w:val="28"/>
          <w:rtl w:val="true"/>
          <w:lang w:bidi="ar-SA"/>
        </w:rPr>
        <w:t xml:space="preserve">حاشية على الارشاد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حاشية على الروضة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الحدائق </w:t>
      </w:r>
      <w:r>
        <w:rPr>
          <w:rFonts w:eastAsia="IRNazanin" w:cs="IRNazanin"/>
          <w:color w:val="111111"/>
          <w:sz w:val="28"/>
          <w:szCs w:val="28"/>
          <w:lang w:bidi="fa-IR"/>
        </w:rPr>
        <w:t>107</w:t>
      </w:r>
    </w:p>
    <w:p>
      <w:pPr>
        <w:pStyle w:val="Heading4"/>
        <w:numPr>
          <w:ilvl w:val="3"/>
          <w:numId w:val="1"/>
        </w:numPr>
        <w:rPr/>
      </w:pPr>
      <w:bookmarkStart w:id="470" w:name="__RefHeading___Toc9765958_2142443653"/>
      <w:bookmarkStart w:id="471" w:name="_Toc187"/>
      <w:bookmarkEnd w:id="470"/>
      <w:r>
        <w:rPr>
          <w:rtl w:val="true"/>
        </w:rPr>
        <w:t xml:space="preserve">- </w:t>
      </w:r>
      <w:r>
        <w:rPr>
          <w:rtl w:val="true"/>
        </w:rPr>
        <w:t xml:space="preserve">خ </w:t>
      </w:r>
      <w:r>
        <w:rPr>
          <w:rtl w:val="true"/>
        </w:rPr>
        <w:t>-</w:t>
      </w:r>
      <w:bookmarkEnd w:id="471"/>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Heading4"/>
        <w:numPr>
          <w:ilvl w:val="3"/>
          <w:numId w:val="1"/>
        </w:numPr>
        <w:rPr/>
      </w:pPr>
      <w:bookmarkStart w:id="472" w:name="__RefHeading___Toc9765960_2142443653"/>
      <w:bookmarkStart w:id="473" w:name="_Toc188"/>
      <w:bookmarkEnd w:id="472"/>
      <w:r>
        <w:rPr>
          <w:rtl w:val="true"/>
        </w:rPr>
        <w:t xml:space="preserve">- </w:t>
      </w:r>
      <w:r>
        <w:rPr>
          <w:rtl w:val="true"/>
        </w:rPr>
        <w:t xml:space="preserve">د </w:t>
      </w:r>
      <w:r>
        <w:rPr>
          <w:rtl w:val="true"/>
        </w:rPr>
        <w:t>-</w:t>
      </w:r>
      <w:bookmarkEnd w:id="473"/>
    </w:p>
    <w:p>
      <w:pPr>
        <w:pStyle w:val="BookText"/>
        <w:rPr/>
      </w:pPr>
      <w:r>
        <w:rPr>
          <w:rFonts w:ascii="Amiri" w:hAnsi="Amiri" w:eastAsia="Amiri" w:cs="Amiri"/>
          <w:color w:val="111111"/>
          <w:sz w:val="28"/>
          <w:sz w:val="28"/>
          <w:szCs w:val="28"/>
          <w:rtl w:val="true"/>
          <w:lang w:bidi="ar-SA"/>
        </w:rPr>
        <w:t xml:space="preserve">دراسات في اصول الفقه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Heading4"/>
        <w:numPr>
          <w:ilvl w:val="3"/>
          <w:numId w:val="1"/>
        </w:numPr>
        <w:rPr/>
      </w:pPr>
      <w:bookmarkStart w:id="474" w:name="__RefHeading___Toc9765962_2142443653"/>
      <w:bookmarkStart w:id="475" w:name="_Toc189"/>
      <w:bookmarkEnd w:id="474"/>
      <w:r>
        <w:rPr>
          <w:rtl w:val="true"/>
        </w:rPr>
        <w:t xml:space="preserve">- </w:t>
      </w:r>
      <w:r>
        <w:rPr>
          <w:rtl w:val="true"/>
        </w:rPr>
        <w:t xml:space="preserve">ر </w:t>
      </w:r>
      <w:r>
        <w:rPr>
          <w:rtl w:val="true"/>
        </w:rPr>
        <w:t>-</w:t>
      </w:r>
      <w:bookmarkEnd w:id="475"/>
    </w:p>
    <w:p>
      <w:p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Heading4"/>
        <w:numPr>
          <w:ilvl w:val="3"/>
          <w:numId w:val="1"/>
        </w:numPr>
        <w:rPr/>
      </w:pPr>
      <w:bookmarkStart w:id="476" w:name="__RefHeading___Toc9765964_2142443653"/>
      <w:bookmarkStart w:id="477" w:name="_Toc190"/>
      <w:bookmarkEnd w:id="476"/>
      <w:r>
        <w:rPr>
          <w:rtl w:val="true"/>
        </w:rPr>
        <w:t xml:space="preserve">- </w:t>
      </w:r>
      <w:r>
        <w:rPr>
          <w:rtl w:val="true"/>
        </w:rPr>
        <w:t xml:space="preserve">س </w:t>
      </w:r>
      <w:r>
        <w:rPr>
          <w:rtl w:val="true"/>
        </w:rPr>
        <w:t>-</w:t>
      </w:r>
      <w:bookmarkEnd w:id="477"/>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219</w:t>
      </w:r>
    </w:p>
    <w:p>
      <w:pPr>
        <w:pStyle w:val="Heading4"/>
        <w:numPr>
          <w:ilvl w:val="3"/>
          <w:numId w:val="1"/>
        </w:numPr>
        <w:rPr/>
      </w:pPr>
      <w:bookmarkStart w:id="478" w:name="__RefHeading___Toc9765966_2142443653"/>
      <w:bookmarkStart w:id="479" w:name="_Toc191"/>
      <w:bookmarkEnd w:id="478"/>
      <w:r>
        <w:rPr>
          <w:rtl w:val="true"/>
        </w:rPr>
        <w:t xml:space="preserve">- </w:t>
      </w:r>
      <w:r>
        <w:rPr>
          <w:rtl w:val="true"/>
        </w:rPr>
        <w:t xml:space="preserve">ش </w:t>
      </w:r>
      <w:r>
        <w:rPr>
          <w:rtl w:val="true"/>
        </w:rPr>
        <w:t>-</w:t>
      </w:r>
      <w:bookmarkEnd w:id="479"/>
    </w:p>
    <w:p>
      <w:pPr>
        <w:pStyle w:val="BookText"/>
        <w:rPr/>
      </w:pPr>
      <w:r>
        <w:rPr>
          <w:rFonts w:ascii="IRNazanin" w:hAnsi="IRNazanin" w:eastAsia="IRNazanin"/>
          <w:color w:val="111111"/>
          <w:sz w:val="28"/>
          <w:sz w:val="28"/>
          <w:szCs w:val="28"/>
          <w:rtl w:val="true"/>
          <w:lang w:bidi="fa-IR"/>
        </w:rPr>
        <w:t xml:space="preserve">شرائع الاسلام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شرح على القواعد </w:t>
      </w:r>
      <w:r>
        <w:rPr>
          <w:rFonts w:eastAsia="IRNazanin" w:cs="IRNazanin"/>
          <w:color w:val="111111"/>
          <w:sz w:val="28"/>
          <w:szCs w:val="28"/>
          <w:lang w:bidi="fa-IR"/>
        </w:rPr>
        <w:t>242</w:t>
      </w:r>
    </w:p>
    <w:p>
      <w:pPr>
        <w:pStyle w:val="Heading4"/>
        <w:numPr>
          <w:ilvl w:val="3"/>
          <w:numId w:val="1"/>
        </w:numPr>
        <w:rPr/>
      </w:pPr>
      <w:bookmarkStart w:id="480" w:name="__RefHeading___Toc9765968_2142443653"/>
      <w:bookmarkStart w:id="481" w:name="_Toc192"/>
      <w:bookmarkEnd w:id="480"/>
      <w:r>
        <w:rPr>
          <w:rtl w:val="true"/>
        </w:rPr>
        <w:t xml:space="preserve">- </w:t>
      </w:r>
      <w:r>
        <w:rPr>
          <w:rtl w:val="true"/>
        </w:rPr>
        <w:t xml:space="preserve">غ </w:t>
      </w:r>
      <w:r>
        <w:rPr>
          <w:rtl w:val="true"/>
        </w:rPr>
        <w:t>-</w:t>
      </w:r>
      <w:bookmarkEnd w:id="481"/>
    </w:p>
    <w:p>
      <w:pPr>
        <w:pStyle w:val="BookText"/>
        <w:rPr/>
      </w:pPr>
      <w:r>
        <w:rPr>
          <w:rFonts w:ascii="Amiri" w:hAnsi="Amiri" w:eastAsia="Amiri" w:cs="Amiri"/>
          <w:color w:val="111111"/>
          <w:sz w:val="28"/>
          <w:sz w:val="28"/>
          <w:szCs w:val="28"/>
          <w:rtl w:val="true"/>
          <w:lang w:bidi="ar-SA"/>
        </w:rPr>
        <w:t xml:space="preserve">غاية المراد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Heading4"/>
        <w:numPr>
          <w:ilvl w:val="3"/>
          <w:numId w:val="1"/>
        </w:numPr>
        <w:rPr/>
      </w:pPr>
      <w:bookmarkStart w:id="482" w:name="__RefHeading___Toc9765970_2142443653"/>
      <w:bookmarkStart w:id="483" w:name="_Toc193"/>
      <w:bookmarkEnd w:id="482"/>
      <w:r>
        <w:rPr>
          <w:rtl w:val="true"/>
        </w:rPr>
        <w:t xml:space="preserve">- </w:t>
      </w:r>
      <w:r>
        <w:rPr>
          <w:rtl w:val="true"/>
        </w:rPr>
        <w:t xml:space="preserve">ق </w:t>
      </w:r>
      <w:r>
        <w:rPr>
          <w:rtl w:val="true"/>
        </w:rPr>
        <w:t>-</w:t>
      </w:r>
      <w:bookmarkEnd w:id="483"/>
    </w:p>
    <w:p>
      <w:pPr>
        <w:pStyle w:val="BookText"/>
        <w:rPr/>
      </w:pPr>
      <w:r>
        <w:rPr>
          <w:rFonts w:ascii="IRNazanin" w:hAnsi="IRNazanin" w:eastAsia="IRNazanin"/>
          <w:color w:val="111111"/>
          <w:sz w:val="28"/>
          <w:sz w:val="28"/>
          <w:szCs w:val="28"/>
          <w:rtl w:val="true"/>
          <w:lang w:bidi="fa-IR"/>
        </w:rPr>
        <w:t xml:space="preserve">قواعد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Heading4"/>
        <w:numPr>
          <w:ilvl w:val="3"/>
          <w:numId w:val="1"/>
        </w:numPr>
        <w:rPr/>
      </w:pPr>
      <w:bookmarkStart w:id="484" w:name="__RefHeading___Toc9765972_2142443653"/>
      <w:bookmarkStart w:id="485" w:name="_Toc194"/>
      <w:bookmarkEnd w:id="484"/>
      <w:r>
        <w:rPr>
          <w:rtl w:val="true"/>
        </w:rPr>
        <w:t xml:space="preserve">- </w:t>
      </w:r>
      <w:r>
        <w:rPr>
          <w:rtl w:val="true"/>
        </w:rPr>
        <w:t xml:space="preserve">ك </w:t>
      </w:r>
      <w:r>
        <w:rPr>
          <w:rtl w:val="true"/>
        </w:rPr>
        <w:t>-</w:t>
      </w:r>
      <w:bookmarkEnd w:id="48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bookmarkStart w:id="486" w:name="pg15582_213242"/>
    </w:p>
    <w:p>
      <w:pPr>
        <w:pStyle w:val="Heading4"/>
        <w:numPr>
          <w:ilvl w:val="3"/>
          <w:numId w:val="1"/>
        </w:numPr>
        <w:rPr/>
      </w:pPr>
      <w:bookmarkStart w:id="487" w:name="__RefHeading___Toc9765974_2142443653"/>
      <w:bookmarkStart w:id="488" w:name="_Toc195"/>
      <w:bookmarkEnd w:id="486"/>
      <w:bookmarkEnd w:id="487"/>
      <w:r>
        <w:rPr>
          <w:rtl w:val="true"/>
        </w:rPr>
        <w:t xml:space="preserve">- </w:t>
      </w:r>
      <w:r>
        <w:rPr>
          <w:rtl w:val="true"/>
        </w:rPr>
        <w:t xml:space="preserve">ل </w:t>
      </w:r>
      <w:r>
        <w:rPr>
          <w:rtl w:val="true"/>
        </w:rPr>
        <w:t>-</w:t>
      </w:r>
      <w:bookmarkEnd w:id="488"/>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Heading4"/>
        <w:numPr>
          <w:ilvl w:val="3"/>
          <w:numId w:val="1"/>
        </w:numPr>
        <w:rPr/>
      </w:pPr>
      <w:bookmarkStart w:id="489" w:name="__RefHeading___Toc9765976_2142443653"/>
      <w:bookmarkStart w:id="490" w:name="_Toc196"/>
      <w:bookmarkEnd w:id="489"/>
      <w:r>
        <w:rPr>
          <w:rtl w:val="true"/>
        </w:rPr>
        <w:t xml:space="preserve">- </w:t>
      </w:r>
      <w:r>
        <w:rPr>
          <w:rtl w:val="true"/>
        </w:rPr>
        <w:t xml:space="preserve">م </w:t>
      </w:r>
      <w:r>
        <w:rPr>
          <w:rtl w:val="true"/>
        </w:rPr>
        <w:t>-</w:t>
      </w:r>
      <w:bookmarkEnd w:id="490"/>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مجمع البرهان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مجمع الفائدة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المقابيس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منتهى الاصول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Heading4"/>
        <w:numPr>
          <w:ilvl w:val="3"/>
          <w:numId w:val="1"/>
        </w:numPr>
        <w:rPr/>
      </w:pPr>
      <w:bookmarkStart w:id="491" w:name="__RefHeading___Toc9765978_2142443653"/>
      <w:bookmarkStart w:id="492" w:name="_Toc197"/>
      <w:bookmarkEnd w:id="491"/>
      <w:r>
        <w:rPr>
          <w:rtl w:val="true"/>
        </w:rPr>
        <w:t xml:space="preserve">- </w:t>
      </w:r>
      <w:r>
        <w:rPr>
          <w:rtl w:val="true"/>
        </w:rPr>
        <w:t xml:space="preserve">ن </w:t>
      </w:r>
      <w:r>
        <w:rPr>
          <w:rtl w:val="true"/>
        </w:rPr>
        <w:t>-</w:t>
      </w:r>
      <w:bookmarkEnd w:id="492"/>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نهاية المرام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Heading4"/>
        <w:numPr>
          <w:ilvl w:val="3"/>
          <w:numId w:val="1"/>
        </w:numPr>
        <w:rPr/>
      </w:pPr>
      <w:bookmarkStart w:id="493" w:name="__RefHeading___Toc9765980_2142443653"/>
      <w:bookmarkStart w:id="494" w:name="_Toc198"/>
      <w:bookmarkEnd w:id="493"/>
      <w:r>
        <w:rPr>
          <w:rtl w:val="true"/>
        </w:rPr>
        <w:t xml:space="preserve">- </w:t>
      </w:r>
      <w:r>
        <w:rPr>
          <w:rtl w:val="true"/>
        </w:rPr>
        <w:t xml:space="preserve">و </w:t>
      </w:r>
      <w:r>
        <w:rPr>
          <w:rtl w:val="true"/>
        </w:rPr>
        <w:t>-</w:t>
      </w:r>
      <w:bookmarkEnd w:id="49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bookmarkStart w:id="495" w:name="pg15582_213243"/>
    </w:p>
    <w:p>
      <w:pPr>
        <w:pStyle w:val="Heading2"/>
        <w:numPr>
          <w:ilvl w:val="1"/>
          <w:numId w:val="1"/>
        </w:numPr>
        <w:rPr/>
      </w:pPr>
      <w:bookmarkStart w:id="496" w:name="__RefHeading___Toc9765982_2142443653"/>
      <w:bookmarkStart w:id="497" w:name="_Toc199"/>
      <w:bookmarkEnd w:id="495"/>
      <w:bookmarkEnd w:id="496"/>
      <w:r>
        <w:rPr>
          <w:rtl w:val="true"/>
        </w:rPr>
        <w:t xml:space="preserve">- </w:t>
      </w:r>
      <w:r>
        <w:rPr>
          <w:rtl w:val="true"/>
        </w:rPr>
        <w:t xml:space="preserve">لفت نظر </w:t>
      </w:r>
      <w:r>
        <w:rPr>
          <w:rtl w:val="true"/>
        </w:rPr>
        <w:t>-</w:t>
      </w:r>
      <w:bookmarkEnd w:id="497"/>
    </w:p>
    <w:p>
      <w:pPr>
        <w:pStyle w:val="BookText"/>
        <w:rPr/>
      </w:pPr>
      <w:r>
        <w:rPr>
          <w:rFonts w:ascii="Amiri" w:hAnsi="Amiri" w:eastAsia="Amiri" w:cs="Amiri"/>
          <w:color w:val="111111"/>
          <w:sz w:val="28"/>
          <w:sz w:val="28"/>
          <w:szCs w:val="28"/>
          <w:rtl w:val="true"/>
          <w:lang w:bidi="ar-SA"/>
        </w:rPr>
        <w:t xml:space="preserve">كان قد ذكر شيخنا الانصاري قدس سره في المكاسب في باب الغيبة حديثا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عبد الرحمن بن سيابة بابن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كما ذكرنا مصدر ذلك في الجزء الثالث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سماحة سيدنا الحجة السيد علي البعاج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و علاه تفضل فأخبر ان الحديث ليس بحسنة، و أنه من الصحاح، و ليس متصلا بابن هاشم في المصدر المذكور، و عند مراجعتنا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الحديث كما أفاده سماحته، فله منا جزيل الشكر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نرجو من قرائنا الكرام أن يلفتوا نظرنا الى كل خطأ، أو اشتباه عثروا عليه، و يرشدونا الى ما يرونه من صواب، و سنتقبل ذلك بالشكر مع التنويه بأسمائهم</w:t>
      </w:r>
      <w:r>
        <w:rPr>
          <w:rFonts w:eastAsia="Amiri" w:cs="Amiri" w:ascii="Amiri" w:hAnsi="Amiri"/>
          <w:color w:val="111111"/>
          <w:sz w:val="28"/>
          <w:szCs w:val="28"/>
          <w:rtl w:val="true"/>
          <w:lang w:bidi="ar-SA"/>
        </w:rPr>
        <w:t xml:space="preserve">. </w:t>
      </w:r>
      <w:bookmarkStart w:id="498" w:name="pg15582_213244"/>
    </w:p>
    <w:p>
      <w:pPr>
        <w:pStyle w:val="Heading2"/>
        <w:numPr>
          <w:ilvl w:val="1"/>
          <w:numId w:val="1"/>
        </w:numPr>
        <w:rPr/>
      </w:pPr>
      <w:bookmarkStart w:id="499" w:name="__RefHeading___Toc9765984_2142443653"/>
      <w:bookmarkStart w:id="500" w:name="_Toc200"/>
      <w:bookmarkEnd w:id="498"/>
      <w:bookmarkEnd w:id="499"/>
      <w:r>
        <w:rPr>
          <w:rtl w:val="true"/>
        </w:rPr>
        <w:t>جدول الخطأ و الصواب</w:t>
      </w:r>
      <w:bookmarkEnd w:id="50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زيد</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المبني</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امرئ</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لحوق</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تراض</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اقبضهما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اقبضها</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الاخير</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ايعاز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بمقتضى</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اقاموا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فاتتنا اغلاط مطبعية في الجزء الثالث و السادس كان يهمنا تصحيحها قبل اخراج الكتاب، لكن كثرة الاشغال انستنا فتداركناها في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فيرجى من القارئ الكريم تصحيحها و له الشكر الجزيل</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ترنمهما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الزمزمة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القرء </w:t>
      </w:r>
    </w:p>
    <w:p>
      <w:pPr>
        <w:pStyle w:val="BookText"/>
        <w:rPr/>
      </w:pPr>
      <w:r>
        <w:rPr>
          <w:rFonts w:ascii="Amiri" w:hAnsi="Amiri" w:eastAsia="Amiri" w:cs="Amiri"/>
          <w:color w:val="111111"/>
          <w:sz w:val="28"/>
          <w:sz w:val="28"/>
          <w:szCs w:val="28"/>
          <w:rtl w:val="true"/>
          <w:lang w:bidi="ar-SA"/>
        </w:rPr>
        <w:t>تفضل علينا بهذه الأبيات القيمة فضيلة الاستاذ الاديب الاريب البحاثة الكبير الاخ عبد الصاحب عمران الدجيلي حفظه اللّه تعالى فتلقيناها بكل إجلال و إكبار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فرأينا من الواجب نشرها</w:t>
      </w:r>
    </w:p>
    <w:p>
      <w:pPr>
        <w:pStyle w:val="BookText"/>
        <w:rPr/>
      </w:pPr>
      <w:r>
        <w:rPr>
          <w:rFonts w:ascii="Amiri" w:hAnsi="Amiri" w:eastAsia="Amiri" w:cs="Amiri"/>
          <w:color w:val="111111"/>
          <w:sz w:val="28"/>
          <w:sz w:val="28"/>
          <w:szCs w:val="28"/>
          <w:rtl w:val="true"/>
          <w:lang w:bidi="ar-SA"/>
        </w:rPr>
        <w:t xml:space="preserve">و لقد بلغت، و كم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من العلى أعلى المراتب</w:t>
      </w:r>
    </w:p>
    <w:p>
      <w:pPr>
        <w:pStyle w:val="BookText"/>
        <w:rPr/>
      </w:pPr>
      <w:r>
        <w:rPr>
          <w:rFonts w:ascii="Amiri" w:hAnsi="Amiri" w:eastAsia="Amiri" w:cs="Amiri"/>
          <w:color w:val="111111"/>
          <w:sz w:val="28"/>
          <w:sz w:val="28"/>
          <w:szCs w:val="28"/>
          <w:rtl w:val="true"/>
          <w:lang w:bidi="ar-SA"/>
        </w:rPr>
        <w:t xml:space="preserve">يا سيدا حاز المفا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و المآثر و المناقب</w:t>
      </w:r>
    </w:p>
    <w:p>
      <w:pPr>
        <w:pStyle w:val="BookText"/>
        <w:rPr/>
      </w:pPr>
      <w:r>
        <w:rPr>
          <w:rFonts w:ascii="Amiri" w:hAnsi="Amiri" w:eastAsia="Amiri" w:cs="Amiri"/>
          <w:color w:val="111111"/>
          <w:sz w:val="28"/>
          <w:sz w:val="28"/>
          <w:szCs w:val="28"/>
          <w:rtl w:val="true"/>
          <w:lang w:bidi="ar-SA"/>
        </w:rPr>
        <w:t xml:space="preserve">كم واجب للدين و الاس‍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ترعى، بل و جانب</w:t>
      </w:r>
    </w:p>
    <w:p>
      <w:pPr>
        <w:pStyle w:val="BookText"/>
        <w:rPr/>
      </w:pPr>
      <w:r>
        <w:rPr>
          <w:rFonts w:ascii="Amiri" w:hAnsi="Amiri" w:eastAsia="Amiri" w:cs="Amiri"/>
          <w:color w:val="111111"/>
          <w:sz w:val="28"/>
          <w:sz w:val="28"/>
          <w:szCs w:val="28"/>
          <w:rtl w:val="true"/>
          <w:lang w:bidi="ar-SA"/>
        </w:rPr>
        <w:t xml:space="preserve">حتى أقمت الحق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و حققت المكاسب</w:t>
      </w:r>
    </w:p>
    <w:p>
      <w:pPr>
        <w:pStyle w:val="BookText"/>
        <w:rPr/>
      </w:pPr>
      <w:r>
        <w:rPr>
          <w:rFonts w:ascii="Amiri" w:hAnsi="Amiri" w:eastAsia="Amiri" w:cs="Amiri"/>
          <w:color w:val="111111"/>
          <w:sz w:val="28"/>
          <w:sz w:val="28"/>
          <w:szCs w:val="28"/>
          <w:rtl w:val="true"/>
          <w:lang w:bidi="ar-SA"/>
        </w:rPr>
        <w:t xml:space="preserve">قصد به رغب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راغب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501" w:name="pg15582_213247"/>
    </w:p>
    <w:p>
      <w:pPr>
        <w:pStyle w:val="Heading2"/>
        <w:numPr>
          <w:ilvl w:val="1"/>
          <w:numId w:val="1"/>
        </w:numPr>
        <w:rPr/>
      </w:pPr>
      <w:bookmarkStart w:id="502" w:name="__RefHeading___Toc9765986_2142443653"/>
      <w:bookmarkStart w:id="503" w:name="_Toc201"/>
      <w:bookmarkEnd w:id="501"/>
      <w:bookmarkEnd w:id="502"/>
      <w:r>
        <w:rPr>
          <w:rtl w:val="true"/>
        </w:rPr>
        <w:t>خاتمة</w:t>
      </w:r>
      <w:bookmarkEnd w:id="50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قد انهينا بحمد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الأعظم الانصاري قدس اللّه سره و طيب رمسه حسب تجزئتنا من بداية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شرائط المتعاقدين قصدهما لمدلول العقد الذي يتلفظان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نهاية الشرط السابع من شرائط الاجازة حامدين اللّه عز و جل و شاكرين له هذه النعمة العظمى</w:t>
      </w:r>
    </w:p>
    <w:p>
      <w:pPr>
        <w:pStyle w:val="BookText"/>
        <w:rPr/>
      </w:pPr>
      <w:r>
        <w:rPr>
          <w:rFonts w:ascii="Amiri" w:hAnsi="Amiri" w:eastAsia="Amiri" w:cs="Amiri"/>
          <w:color w:val="111111"/>
          <w:sz w:val="28"/>
          <w:sz w:val="28"/>
          <w:szCs w:val="28"/>
          <w:rtl w:val="true"/>
          <w:lang w:bidi="ar-SA"/>
        </w:rPr>
        <w:t xml:space="preserve">و كان الانهاء في يوم الاحد الثامن و العشرين من شهر شعبان المعظم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العامرة حتى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تحيا البلاد به عجل اللّه تعالى فرجه الشريف بعد أن استوفى العمل فيه مقابلة و تعليقا و تصحيحا غاية الجهد و الطاقة و السهر بقدر الوسع و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كثرة الأشغال، و تردي الأحوال، و انهيار الاعصاب</w:t>
      </w:r>
    </w:p>
    <w:p>
      <w:pPr>
        <w:pStyle w:val="BookText"/>
        <w:rPr/>
      </w:pPr>
      <w:r>
        <w:rPr>
          <w:rFonts w:ascii="Amiri" w:hAnsi="Amiri" w:eastAsia="Amiri" w:cs="Amiri"/>
          <w:color w:val="111111"/>
          <w:sz w:val="28"/>
          <w:sz w:val="28"/>
          <w:szCs w:val="28"/>
          <w:rtl w:val="true"/>
          <w:lang w:bidi="ar-SA"/>
        </w:rPr>
        <w:t xml:space="preserve">و ذلك حبا منا بانجاز تحقيق الأجزاء، و إصدارها و اخراجها و إكبارا و إجلالا 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عليهم اجمعين</w:t>
      </w:r>
    </w:p>
    <w:p>
      <w:pPr>
        <w:pStyle w:val="BookText"/>
        <w:rPr/>
      </w:pPr>
      <w:r>
        <w:rPr>
          <w:rFonts w:ascii="Amiri" w:hAnsi="Amiri" w:eastAsia="Amiri" w:cs="Amiri"/>
          <w:color w:val="111111"/>
          <w:sz w:val="28"/>
          <w:sz w:val="28"/>
          <w:szCs w:val="28"/>
          <w:rtl w:val="true"/>
          <w:lang w:bidi="ar-SA"/>
        </w:rPr>
        <w:t>و إذا كنا قد تابعنا إصدار الأجزاء في هذه الفترات المتباعدة فلأن تحقيق الكتاب و تصحيحه و اخراجه اخراجا يليق بمكانته العلمية كان يستدعي منّا دقة الملاحظة، و عمق الإمعان</w:t>
      </w:r>
    </w:p>
    <w:p>
      <w:pPr>
        <w:pStyle w:val="BookText"/>
        <w:rPr/>
      </w:pPr>
      <w:r>
        <w:rPr>
          <w:rFonts w:ascii="Amiri" w:hAnsi="Amiri" w:eastAsia="Amiri" w:cs="Amiri"/>
          <w:color w:val="111111"/>
          <w:sz w:val="28"/>
          <w:sz w:val="28"/>
          <w:szCs w:val="28"/>
          <w:rtl w:val="true"/>
          <w:lang w:bidi="ar-SA"/>
        </w:rPr>
        <w:t>فالى القراء الكرام هذه التحفة النفيسة، و الهدية الثمينة</w:t>
      </w:r>
    </w:p>
    <w:p>
      <w:pPr>
        <w:pStyle w:val="BookText"/>
        <w:rPr/>
      </w:pPr>
      <w:r>
        <w:rPr>
          <w:rFonts w:ascii="Amiri" w:hAnsi="Amiri" w:eastAsia="Amiri" w:cs="Amiri"/>
          <w:color w:val="111111"/>
          <w:sz w:val="28"/>
          <w:sz w:val="28"/>
          <w:szCs w:val="28"/>
          <w:rtl w:val="true"/>
          <w:lang w:bidi="ar-SA"/>
        </w:rPr>
        <w:t xml:space="preserve">و كان الشروع فيه في يوم الخميس الحادي عشر من شهر شوال المكرم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بحمد اللّه تعالى بهذه الحلة الرائعة، و الاسلوب البديع</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يتلوه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القول في المجيز فاستقصاؤه يتم ببيان 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إني لأرى هذه الافاضات كلها من بركات صاحب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المقدس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حلّ فيه آلاف التحية و الثناء</w:t>
      </w:r>
    </w:p>
    <w:p>
      <w:pPr>
        <w:pStyle w:val="BookText"/>
        <w:rPr/>
      </w:pPr>
      <w:r>
        <w:rPr>
          <w:rFonts w:ascii="Amiri" w:hAnsi="Amiri" w:eastAsia="Amiri" w:cs="Amiri"/>
          <w:color w:val="111111"/>
          <w:sz w:val="28"/>
          <w:sz w:val="28"/>
          <w:szCs w:val="28"/>
          <w:rtl w:val="true"/>
          <w:lang w:bidi="ar-SA"/>
        </w:rPr>
        <w:t>فشكرا لك يا إلهي على هذه النعم الجسيمة، و الآلاء العميمة</w:t>
      </w:r>
    </w:p>
    <w:p>
      <w:pPr>
        <w:pStyle w:val="BookText"/>
        <w:rPr/>
      </w:pPr>
      <w:r>
        <w:rPr>
          <w:rFonts w:ascii="Amiri" w:hAnsi="Amiri" w:eastAsia="Amiri" w:cs="Amiri"/>
          <w:color w:val="111111"/>
          <w:sz w:val="28"/>
          <w:sz w:val="28"/>
          <w:szCs w:val="28"/>
          <w:rtl w:val="true"/>
          <w:lang w:bidi="ar-SA"/>
        </w:rPr>
        <w:t>و نسألك اللهم و ندعوك التوفيق لاتمام بقية الأجزاء و المشروعات الخيرية الدينية النافعة للامة الاسلامية جمعاء بلطفك السابق، و رحمتك الواسعة إنك ولي ذلك و القادر عليه</w:t>
      </w:r>
    </w:p>
    <w:p>
      <w:pPr>
        <w:pStyle w:val="BookText"/>
        <w:rPr/>
      </w:pPr>
      <w:r>
        <w:rPr>
          <w:rFonts w:ascii="Amiri" w:hAnsi="Amiri" w:eastAsia="Amiri" w:cs="Amiri"/>
          <w:color w:val="111111"/>
          <w:sz w:val="28"/>
          <w:sz w:val="28"/>
          <w:szCs w:val="28"/>
          <w:rtl w:val="true"/>
          <w:lang w:bidi="ar-SA"/>
        </w:rPr>
        <w:t xml:space="preserve">في يوم الاثنين التاسع و العشرين من شهر شعبان المعظم </w:t>
      </w:r>
      <w:r>
        <w:rPr>
          <w:rFonts w:eastAsia="Amiri" w:cs="Amiri" w:ascii="Amiri" w:hAnsi="Amiri"/>
          <w:color w:val="111111"/>
          <w:sz w:val="28"/>
          <w:szCs w:val="28"/>
          <w:lang w:bidi="ar-SA"/>
        </w:rPr>
        <w:t>1397</w:t>
      </w:r>
    </w:p>
    <w:p>
      <w:pPr>
        <w:pStyle w:val="BookText"/>
        <w:rPr/>
      </w:pPr>
      <w:r>
        <w:rPr>
          <w:rFonts w:ascii="Amiri" w:hAnsi="Amiri" w:eastAsia="Amiri" w:cs="Amiri"/>
          <w:color w:val="111111"/>
          <w:sz w:val="28"/>
          <w:sz w:val="28"/>
          <w:szCs w:val="28"/>
          <w:rtl w:val="true"/>
          <w:lang w:bidi="ar-SA"/>
        </w:rPr>
        <w:t>عبدك</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كلانتر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فقهاء اخواننا السنة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بعد مطالبة الوراث العبد المأذون كما عرفت آنفا</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تذكرة الفقهاء من طبعتنا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للعامل</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image" Target="media/image2.jpeg"/><Relationship Id="rId404" Type="http://schemas.openxmlformats.org/officeDocument/2006/relationships/image" Target="media/image2.jpeg"/><Relationship Id="rId405" Type="http://schemas.openxmlformats.org/officeDocument/2006/relationships/footer" Target="footer398.xml"/><Relationship Id="rId406" Type="http://schemas.openxmlformats.org/officeDocument/2006/relationships/footnotes" Target="footnotes.xml"/><Relationship Id="rId407" Type="http://schemas.openxmlformats.org/officeDocument/2006/relationships/numbering" Target="numbering.xml"/><Relationship Id="rId408" Type="http://schemas.openxmlformats.org/officeDocument/2006/relationships/fontTable" Target="fontTable.xml"/><Relationship Id="rId409" Type="http://schemas.openxmlformats.org/officeDocument/2006/relationships/settings" Target="settings.xml"/><Relationship Id="rId4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85043</Words>
  <Characters>344362</Characters>
  <CharactersWithSpaces>424111</CharactersWithSpaces>
  <Paragraphs>5673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2026-08-25T02:12:49Z</dcterms:created>
  <dc:creator>ghaemiyeh.com</dc:creator>
  <dc:description/>
  <dc:language>en-US</dc:language>
  <cp:lastModifiedBy/>
  <dcterms:modified xsi:type="dcterms:W3CDTF">2026-08-25T05:42:59Z</dcterms:modified>
  <cp:revision>1</cp:revision>
  <dc:subject/>
  <dc:title>المکاسب جلد 8</dc:title>
</cp:coreProperties>
</file>

<file path=docProps/custom.xml><?xml version="1.0" encoding="utf-8"?>
<Properties xmlns="http://schemas.openxmlformats.org/officeDocument/2006/custom-properties" xmlns:vt="http://schemas.openxmlformats.org/officeDocument/2006/docPropsVTypes"/>
</file>