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57265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75726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57269_2142443653">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9757271_2142443653">
            <w:r>
              <w:rPr>
                <w:webHidden/>
                <w:rStyle w:val="IndexLink"/>
                <w:rtl w:val="true"/>
              </w:rPr>
              <w:t>تتمة كتاب البيع</w:t>
            </w:r>
            <w:r>
              <w:rPr>
                <w:rStyle w:val="IndexLink"/>
                <w:rtl w:val="true"/>
              </w:rPr>
              <w:tab/>
            </w:r>
            <w:r>
              <w:rPr>
                <w:rStyle w:val="IndexLink"/>
              </w:rPr>
              <w:t>12</w:t>
            </w:r>
          </w:hyperlink>
        </w:p>
        <w:p>
          <w:pPr>
            <w:pStyle w:val="Contents3"/>
            <w:tabs>
              <w:tab w:val="clear" w:pos="8459"/>
              <w:tab w:val="right" w:pos="9026" w:leader="dot"/>
            </w:tabs>
            <w:rPr/>
          </w:pPr>
          <w:hyperlink w:anchor="__RefHeading___Toc9757273_2142443653">
            <w:r>
              <w:rPr>
                <w:webHidden/>
                <w:rStyle w:val="IndexLink"/>
                <w:rtl w:val="true"/>
              </w:rPr>
              <w:t>مقدمه في خصوص ألفاظ عقد البيع</w:t>
            </w:r>
            <w:r>
              <w:rPr>
                <w:rStyle w:val="IndexLink"/>
                <w:rtl w:val="true"/>
              </w:rPr>
              <w:tab/>
            </w:r>
            <w:r>
              <w:rPr>
                <w:rStyle w:val="IndexLink"/>
              </w:rPr>
              <w:t>12</w:t>
            </w:r>
          </w:hyperlink>
        </w:p>
        <w:p>
          <w:pPr>
            <w:pStyle w:val="Contents4"/>
            <w:tabs>
              <w:tab w:val="clear" w:pos="8176"/>
              <w:tab w:val="right" w:pos="9026" w:leader="dot"/>
            </w:tabs>
            <w:rPr/>
          </w:pPr>
          <w:hyperlink w:anchor="__RefHeading___Toc9757275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9757277_2142443653">
            <w:r>
              <w:rPr>
                <w:webHidden/>
                <w:rStyle w:val="IndexLink"/>
                <w:rtl w:val="true"/>
              </w:rPr>
              <w:t>ثم الكلام في الخصوصيات المعتبرة في اللفظ</w:t>
            </w:r>
            <w:r>
              <w:rPr>
                <w:rStyle w:val="IndexLink"/>
                <w:rtl w:val="true"/>
              </w:rPr>
              <w:tab/>
            </w:r>
            <w:r>
              <w:rPr>
                <w:rStyle w:val="IndexLink"/>
              </w:rPr>
              <w:t>18</w:t>
            </w:r>
          </w:hyperlink>
        </w:p>
        <w:p>
          <w:pPr>
            <w:pStyle w:val="Contents5"/>
            <w:tabs>
              <w:tab w:val="clear" w:pos="7892"/>
              <w:tab w:val="right" w:pos="9026" w:leader="dot"/>
            </w:tabs>
            <w:rPr/>
          </w:pPr>
          <w:hyperlink w:anchor="__RefHeading___Toc9757279_2142443653">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9757281_2142443653">
            <w:r>
              <w:rPr>
                <w:webHidden/>
                <w:rStyle w:val="IndexLink"/>
                <w:rtl w:val="true"/>
              </w:rPr>
              <w:t>المشهور عدم جواز الإنشاء بالألفاظ الكنائية و المجازية</w:t>
            </w:r>
            <w:r>
              <w:rPr>
                <w:rStyle w:val="IndexLink"/>
                <w:rtl w:val="true"/>
              </w:rPr>
              <w:tab/>
            </w:r>
            <w:r>
              <w:rPr>
                <w:rStyle w:val="IndexLink"/>
              </w:rPr>
              <w:t>19</w:t>
            </w:r>
          </w:hyperlink>
        </w:p>
        <w:p>
          <w:pPr>
            <w:pStyle w:val="Contents5"/>
            <w:tabs>
              <w:tab w:val="clear" w:pos="7892"/>
              <w:tab w:val="right" w:pos="9026" w:leader="dot"/>
            </w:tabs>
            <w:rPr/>
          </w:pPr>
          <w:hyperlink w:anchor="__RefHeading___Toc9757283_2142443653">
            <w:r>
              <w:rPr>
                <w:webHidden/>
                <w:rStyle w:val="IndexLink"/>
                <w:rtl w:val="true"/>
              </w:rPr>
              <w:t>الظاهر جواز الإنشاء بكل لفظ له ظهور عرفي في المعنى المقصود</w:t>
            </w:r>
            <w:r>
              <w:rPr>
                <w:rStyle w:val="IndexLink"/>
                <w:rtl w:val="true"/>
              </w:rPr>
              <w:tab/>
            </w:r>
            <w:r>
              <w:rPr>
                <w:rStyle w:val="IndexLink"/>
              </w:rPr>
              <w:t>23</w:t>
            </w:r>
          </w:hyperlink>
        </w:p>
        <w:p>
          <w:pPr>
            <w:pStyle w:val="Contents5"/>
            <w:tabs>
              <w:tab w:val="clear" w:pos="7892"/>
              <w:tab w:val="right" w:pos="9026" w:leader="dot"/>
            </w:tabs>
            <w:rPr/>
          </w:pPr>
          <w:hyperlink w:anchor="__RefHeading___Toc9757285_2142443653">
            <w:r>
              <w:rPr>
                <w:webHidden/>
                <w:rStyle w:val="IndexLink"/>
                <w:rtl w:val="true"/>
              </w:rPr>
              <w:t>ظهور كلمات الفقهاء في وقوع البيع بكل لفظ يدل عليه</w:t>
            </w:r>
            <w:r>
              <w:rPr>
                <w:rStyle w:val="IndexLink"/>
                <w:rtl w:val="true"/>
              </w:rPr>
              <w:tab/>
            </w:r>
            <w:r>
              <w:rPr>
                <w:rStyle w:val="IndexLink"/>
              </w:rPr>
              <w:t>25</w:t>
            </w:r>
          </w:hyperlink>
        </w:p>
        <w:p>
          <w:pPr>
            <w:pStyle w:val="Contents5"/>
            <w:tabs>
              <w:tab w:val="clear" w:pos="7892"/>
              <w:tab w:val="right" w:pos="9026" w:leader="dot"/>
            </w:tabs>
            <w:rPr/>
          </w:pPr>
          <w:hyperlink w:anchor="__RefHeading___Toc9757287_2142443653">
            <w:r>
              <w:rPr>
                <w:webHidden/>
                <w:rStyle w:val="IndexLink"/>
                <w:rtl w:val="true"/>
              </w:rPr>
              <w:t>ظهور كلمات الفقهاء في وقوع غير البيع بكل لفظ يدل عليه</w:t>
            </w:r>
            <w:r>
              <w:rPr>
                <w:rStyle w:val="IndexLink"/>
                <w:rtl w:val="true"/>
              </w:rPr>
              <w:tab/>
            </w:r>
            <w:r>
              <w:rPr>
                <w:rStyle w:val="IndexLink"/>
              </w:rPr>
              <w:t>28</w:t>
            </w:r>
          </w:hyperlink>
        </w:p>
        <w:p>
          <w:pPr>
            <w:pStyle w:val="Contents5"/>
            <w:tabs>
              <w:tab w:val="clear" w:pos="7892"/>
              <w:tab w:val="right" w:pos="9026" w:leader="dot"/>
            </w:tabs>
            <w:rPr/>
          </w:pPr>
          <w:hyperlink w:anchor="__RefHeading___Toc9757289_2142443653">
            <w:r>
              <w:rPr>
                <w:webHidden/>
                <w:rStyle w:val="IndexLink"/>
                <w:rtl w:val="true"/>
              </w:rPr>
              <w:t>دعوى أن العقود أسباب شرعية توقيفية</w:t>
            </w:r>
            <w:r>
              <w:rPr>
                <w:rStyle w:val="IndexLink"/>
                <w:rtl w:val="true"/>
              </w:rPr>
              <w:tab/>
            </w:r>
            <w:r>
              <w:rPr>
                <w:rStyle w:val="IndexLink"/>
              </w:rPr>
              <w:t>38</w:t>
            </w:r>
          </w:hyperlink>
        </w:p>
        <w:p>
          <w:pPr>
            <w:pStyle w:val="Contents4"/>
            <w:tabs>
              <w:tab w:val="clear" w:pos="8176"/>
              <w:tab w:val="right" w:pos="9026" w:leader="dot"/>
            </w:tabs>
            <w:rPr/>
          </w:pPr>
          <w:hyperlink w:anchor="__RefHeading___Toc9757291_2142443653">
            <w:r>
              <w:rPr>
                <w:webHidden/>
                <w:rStyle w:val="IndexLink"/>
                <w:rtl w:val="true"/>
              </w:rPr>
              <w:t>اذا عرفت هذا فلنذكر ألفاظ الايجاب و القبول</w:t>
            </w:r>
            <w:r>
              <w:rPr>
                <w:rStyle w:val="IndexLink"/>
                <w:rtl w:val="true"/>
              </w:rPr>
              <w:t>.</w:t>
              <w:tab/>
            </w:r>
            <w:r>
              <w:rPr>
                <w:rStyle w:val="IndexLink"/>
              </w:rPr>
              <w:t>45</w:t>
            </w:r>
          </w:hyperlink>
        </w:p>
        <w:p>
          <w:pPr>
            <w:pStyle w:val="Contents5"/>
            <w:tabs>
              <w:tab w:val="clear" w:pos="7892"/>
              <w:tab w:val="right" w:pos="9026" w:leader="dot"/>
            </w:tabs>
            <w:rPr/>
          </w:pPr>
          <w:hyperlink w:anchor="__RefHeading___Toc9757293_2142443653">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9757295_2142443653">
            <w:r>
              <w:rPr>
                <w:webHidden/>
                <w:rStyle w:val="IndexLink"/>
                <w:rtl w:val="true"/>
              </w:rPr>
              <w:t>أما الإيجاب</w:t>
            </w:r>
            <w:r>
              <w:rPr>
                <w:rStyle w:val="IndexLink"/>
                <w:rtl w:val="true"/>
              </w:rPr>
              <w:tab/>
            </w:r>
            <w:r>
              <w:rPr>
                <w:rStyle w:val="IndexLink"/>
              </w:rPr>
              <w:t>45</w:t>
            </w:r>
          </w:hyperlink>
        </w:p>
        <w:p>
          <w:pPr>
            <w:pStyle w:val="Contents6"/>
            <w:tabs>
              <w:tab w:val="clear" w:pos="7609"/>
              <w:tab w:val="right" w:pos="9026" w:leader="dot"/>
            </w:tabs>
            <w:rPr/>
          </w:pPr>
          <w:hyperlink w:anchor="__RefHeading___Toc9757297_2142443653">
            <w:r>
              <w:rPr>
                <w:webHidden/>
                <w:rStyle w:val="IndexLink"/>
                <w:rtl w:val="true"/>
              </w:rPr>
              <w:t>منها</w:t>
            </w:r>
            <w:r>
              <w:rPr>
                <w:rStyle w:val="IndexLink"/>
                <w:rtl w:val="true"/>
              </w:rPr>
              <w:t xml:space="preserve">: </w:t>
            </w:r>
            <w:r>
              <w:rPr>
                <w:rStyle w:val="IndexLink"/>
                <w:rtl w:val="true"/>
              </w:rPr>
              <w:t>لفظ بعت في الايجاب</w:t>
            </w:r>
            <w:r>
              <w:rPr>
                <w:rStyle w:val="IndexLink"/>
                <w:rtl w:val="true"/>
              </w:rPr>
              <w:tab/>
            </w:r>
            <w:r>
              <w:rPr>
                <w:rStyle w:val="IndexLink"/>
              </w:rPr>
              <w:t>45</w:t>
            </w:r>
          </w:hyperlink>
        </w:p>
        <w:p>
          <w:pPr>
            <w:pStyle w:val="Contents6"/>
            <w:tabs>
              <w:tab w:val="clear" w:pos="7609"/>
              <w:tab w:val="right" w:pos="9026" w:leader="dot"/>
            </w:tabs>
            <w:rPr/>
          </w:pPr>
          <w:hyperlink w:anchor="__RefHeading___Toc9757299_2142443653">
            <w:r>
              <w:rPr>
                <w:webHidden/>
                <w:rStyle w:val="IndexLink"/>
                <w:rtl w:val="true"/>
              </w:rPr>
              <w:t>منها</w:t>
            </w:r>
            <w:r>
              <w:rPr>
                <w:rStyle w:val="IndexLink"/>
                <w:rtl w:val="true"/>
              </w:rPr>
              <w:t xml:space="preserve">: </w:t>
            </w:r>
            <w:r>
              <w:rPr>
                <w:rStyle w:val="IndexLink"/>
                <w:rtl w:val="true"/>
              </w:rPr>
              <w:t>لفظ شريت</w:t>
            </w:r>
            <w:r>
              <w:rPr>
                <w:rStyle w:val="IndexLink"/>
                <w:rtl w:val="true"/>
              </w:rPr>
              <w:tab/>
            </w:r>
            <w:r>
              <w:rPr>
                <w:rStyle w:val="IndexLink"/>
              </w:rPr>
              <w:t>45</w:t>
            </w:r>
          </w:hyperlink>
        </w:p>
        <w:p>
          <w:pPr>
            <w:pStyle w:val="Contents6"/>
            <w:tabs>
              <w:tab w:val="clear" w:pos="7609"/>
              <w:tab w:val="right" w:pos="9026" w:leader="dot"/>
            </w:tabs>
            <w:rPr/>
          </w:pPr>
          <w:hyperlink w:anchor="__RefHeading___Toc9757301_2142443653">
            <w:r>
              <w:rPr>
                <w:webHidden/>
                <w:rStyle w:val="IndexLink"/>
                <w:rtl w:val="true"/>
              </w:rPr>
              <w:t>منها</w:t>
            </w:r>
            <w:r>
              <w:rPr>
                <w:rStyle w:val="IndexLink"/>
                <w:rtl w:val="true"/>
              </w:rPr>
              <w:t xml:space="preserve">: </w:t>
            </w:r>
            <w:r>
              <w:rPr>
                <w:rStyle w:val="IndexLink"/>
                <w:rtl w:val="true"/>
              </w:rPr>
              <w:t>لفظ ملكت بالتشديد</w:t>
            </w:r>
            <w:r>
              <w:rPr>
                <w:rStyle w:val="IndexLink"/>
                <w:rtl w:val="true"/>
              </w:rPr>
              <w:tab/>
            </w:r>
            <w:r>
              <w:rPr>
                <w:rStyle w:val="IndexLink"/>
              </w:rPr>
              <w:t>46</w:t>
            </w:r>
          </w:hyperlink>
        </w:p>
        <w:p>
          <w:pPr>
            <w:pStyle w:val="Contents6"/>
            <w:tabs>
              <w:tab w:val="clear" w:pos="7609"/>
              <w:tab w:val="right" w:pos="9026" w:leader="dot"/>
            </w:tabs>
            <w:rPr/>
          </w:pPr>
          <w:hyperlink w:anchor="__RefHeading___Toc9757303_2142443653">
            <w:r>
              <w:rPr>
                <w:webHidden/>
                <w:rStyle w:val="IndexLink"/>
                <w:rtl w:val="true"/>
              </w:rPr>
              <w:t>أما الايجاب باشتريت</w:t>
            </w:r>
            <w:r>
              <w:rPr>
                <w:rStyle w:val="IndexLink"/>
                <w:rtl w:val="true"/>
              </w:rPr>
              <w:tab/>
            </w:r>
            <w:r>
              <w:rPr>
                <w:rStyle w:val="IndexLink"/>
              </w:rPr>
              <w:t>47</w:t>
            </w:r>
          </w:hyperlink>
        </w:p>
        <w:p>
          <w:pPr>
            <w:pStyle w:val="Contents5"/>
            <w:tabs>
              <w:tab w:val="clear" w:pos="7892"/>
              <w:tab w:val="right" w:pos="9026" w:leader="dot"/>
            </w:tabs>
            <w:rPr/>
          </w:pPr>
          <w:hyperlink w:anchor="__RefHeading___Toc9757305_2142443653">
            <w:r>
              <w:rPr>
                <w:webHidden/>
                <w:rStyle w:val="IndexLink"/>
                <w:rtl w:val="true"/>
              </w:rPr>
              <w:t>أما القبول</w:t>
            </w:r>
            <w:r>
              <w:rPr>
                <w:rStyle w:val="IndexLink"/>
                <w:rtl w:val="true"/>
              </w:rPr>
              <w:tab/>
            </w:r>
            <w:r>
              <w:rPr>
                <w:rStyle w:val="IndexLink"/>
              </w:rPr>
              <w:t>51</w:t>
            </w:r>
          </w:hyperlink>
        </w:p>
        <w:p>
          <w:pPr>
            <w:pStyle w:val="Contents6"/>
            <w:tabs>
              <w:tab w:val="clear" w:pos="7609"/>
              <w:tab w:val="right" w:pos="9026" w:leader="dot"/>
            </w:tabs>
            <w:rPr/>
          </w:pPr>
          <w:hyperlink w:anchor="__RefHeading___Toc9757307_2142443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9757309_2142443653">
            <w:r>
              <w:rPr>
                <w:webHidden/>
                <w:rStyle w:val="IndexLink"/>
                <w:rtl w:val="true"/>
              </w:rPr>
              <w:t>فرع</w:t>
            </w:r>
            <w:r>
              <w:rPr>
                <w:rStyle w:val="IndexLink"/>
                <w:rtl w:val="true"/>
              </w:rPr>
              <w:tab/>
            </w:r>
            <w:r>
              <w:rPr>
                <w:rStyle w:val="IndexLink"/>
              </w:rPr>
              <w:t>52</w:t>
            </w:r>
          </w:hyperlink>
        </w:p>
        <w:p>
          <w:pPr>
            <w:pStyle w:val="Contents4"/>
            <w:tabs>
              <w:tab w:val="clear" w:pos="8176"/>
              <w:tab w:val="right" w:pos="9026" w:leader="dot"/>
            </w:tabs>
            <w:rPr/>
          </w:pPr>
          <w:hyperlink w:anchor="__RefHeading___Toc9757311_2142443653">
            <w:r>
              <w:rPr>
                <w:webHidden/>
                <w:rStyle w:val="IndexLink"/>
                <w:rtl w:val="true"/>
              </w:rPr>
              <w:t>مسألة</w:t>
            </w:r>
            <w:r>
              <w:rPr>
                <w:rStyle w:val="IndexLink"/>
                <w:rtl w:val="true"/>
              </w:rPr>
              <w:t xml:space="preserve">: </w:t>
            </w:r>
            <w:r>
              <w:rPr>
                <w:rStyle w:val="IndexLink"/>
                <w:rtl w:val="true"/>
              </w:rPr>
              <w:t>في اشتراط العربية</w:t>
            </w:r>
            <w:r>
              <w:rPr>
                <w:rStyle w:val="IndexLink"/>
                <w:rtl w:val="true"/>
              </w:rPr>
              <w:tab/>
            </w:r>
            <w:r>
              <w:rPr>
                <w:rStyle w:val="IndexLink"/>
              </w:rPr>
              <w:t>52</w:t>
            </w:r>
          </w:hyperlink>
        </w:p>
        <w:p>
          <w:pPr>
            <w:pStyle w:val="Contents4"/>
            <w:tabs>
              <w:tab w:val="clear" w:pos="8176"/>
              <w:tab w:val="right" w:pos="9026" w:leader="dot"/>
            </w:tabs>
            <w:rPr/>
          </w:pPr>
          <w:hyperlink w:anchor="__RefHeading___Toc9757313_2142443653">
            <w:r>
              <w:rPr>
                <w:webHidden/>
                <w:rStyle w:val="IndexLink"/>
                <w:rtl w:val="true"/>
              </w:rPr>
              <w:t>مسألة في اشتراط الماضوية</w:t>
            </w:r>
            <w:r>
              <w:rPr>
                <w:rStyle w:val="IndexLink"/>
                <w:rtl w:val="true"/>
              </w:rPr>
              <w:tab/>
            </w:r>
            <w:r>
              <w:rPr>
                <w:rStyle w:val="IndexLink"/>
              </w:rPr>
              <w:t>56</w:t>
            </w:r>
          </w:hyperlink>
        </w:p>
        <w:p>
          <w:pPr>
            <w:pStyle w:val="Contents4"/>
            <w:tabs>
              <w:tab w:val="clear" w:pos="8176"/>
              <w:tab w:val="right" w:pos="9026" w:leader="dot"/>
            </w:tabs>
            <w:rPr/>
          </w:pPr>
          <w:hyperlink w:anchor="__RefHeading___Toc9757315_2142443653">
            <w:r>
              <w:rPr>
                <w:webHidden/>
                <w:rStyle w:val="IndexLink"/>
                <w:rtl w:val="true"/>
              </w:rPr>
              <w:t>مسألة في شرطية الترتيب بين الإيجاب و القبول</w:t>
            </w:r>
            <w:r>
              <w:rPr>
                <w:rStyle w:val="IndexLink"/>
                <w:rtl w:val="true"/>
              </w:rPr>
              <w:tab/>
            </w:r>
            <w:r>
              <w:rPr>
                <w:rStyle w:val="IndexLink"/>
              </w:rPr>
              <w:t>58</w:t>
            </w:r>
          </w:hyperlink>
        </w:p>
        <w:p>
          <w:pPr>
            <w:pStyle w:val="Contents4"/>
            <w:tabs>
              <w:tab w:val="clear" w:pos="8176"/>
              <w:tab w:val="right" w:pos="9026" w:leader="dot"/>
            </w:tabs>
            <w:rPr/>
          </w:pPr>
          <w:hyperlink w:anchor="__RefHeading___Toc9757317_2142443653">
            <w:r>
              <w:rPr>
                <w:webHidden/>
                <w:rStyle w:val="IndexLink"/>
                <w:rtl w:val="true"/>
              </w:rPr>
              <w:t>من جملة شروط العقد الموالاة بين ايجابه و قبوله</w:t>
            </w:r>
            <w:r>
              <w:rPr>
                <w:rStyle w:val="IndexLink"/>
                <w:rtl w:val="true"/>
              </w:rPr>
              <w:tab/>
            </w:r>
            <w:r>
              <w:rPr>
                <w:rStyle w:val="IndexLink"/>
              </w:rPr>
              <w:t>92</w:t>
            </w:r>
          </w:hyperlink>
        </w:p>
        <w:p>
          <w:pPr>
            <w:pStyle w:val="Contents4"/>
            <w:tabs>
              <w:tab w:val="clear" w:pos="8176"/>
              <w:tab w:val="right" w:pos="9026" w:leader="dot"/>
            </w:tabs>
            <w:rPr/>
          </w:pPr>
          <w:hyperlink w:anchor="__RefHeading___Toc9757319_2142443653">
            <w:r>
              <w:rPr>
                <w:webHidden/>
                <w:rStyle w:val="IndexLink"/>
                <w:rtl w:val="true"/>
              </w:rPr>
              <w:t>من جملة الشرائط التي ذكرها جماعة</w:t>
            </w:r>
            <w:r>
              <w:rPr>
                <w:rStyle w:val="IndexLink"/>
                <w:rtl w:val="true"/>
              </w:rPr>
              <w:t xml:space="preserve">: </w:t>
            </w:r>
            <w:r>
              <w:rPr>
                <w:rStyle w:val="IndexLink"/>
                <w:rtl w:val="true"/>
              </w:rPr>
              <w:t>التنجيز في العقد</w:t>
            </w:r>
            <w:r>
              <w:rPr>
                <w:rStyle w:val="IndexLink"/>
                <w:rtl w:val="true"/>
              </w:rPr>
              <w:t>:</w:t>
              <w:tab/>
            </w:r>
            <w:r>
              <w:rPr>
                <w:rStyle w:val="IndexLink"/>
              </w:rPr>
              <w:t>102</w:t>
            </w:r>
          </w:hyperlink>
        </w:p>
        <w:p>
          <w:pPr>
            <w:pStyle w:val="Contents4"/>
            <w:tabs>
              <w:tab w:val="clear" w:pos="8176"/>
              <w:tab w:val="right" w:pos="9026" w:leader="dot"/>
            </w:tabs>
            <w:rPr/>
          </w:pPr>
          <w:hyperlink w:anchor="__RefHeading___Toc9757321_2142443653">
            <w:r>
              <w:rPr>
                <w:webHidden/>
                <w:rStyle w:val="IndexLink"/>
                <w:rtl w:val="true"/>
              </w:rPr>
              <w:t>من جملة شروط العقد التطابق بين الإيجاب و القبول</w:t>
            </w:r>
            <w:r>
              <w:rPr>
                <w:rStyle w:val="IndexLink"/>
                <w:rtl w:val="true"/>
              </w:rPr>
              <w:tab/>
            </w:r>
            <w:r>
              <w:rPr>
                <w:rStyle w:val="IndexLink"/>
              </w:rPr>
              <w:t>135</w:t>
            </w:r>
          </w:hyperlink>
        </w:p>
        <w:p>
          <w:pPr>
            <w:pStyle w:val="Contents4"/>
            <w:tabs>
              <w:tab w:val="clear" w:pos="8176"/>
              <w:tab w:val="right" w:pos="9026" w:leader="dot"/>
            </w:tabs>
            <w:rPr/>
          </w:pPr>
          <w:hyperlink w:anchor="__RefHeading___Toc9757323_2142443653">
            <w:r>
              <w:rPr>
                <w:webHidden/>
                <w:rStyle w:val="IndexLink"/>
                <w:rtl w:val="true"/>
              </w:rPr>
              <w:t>من جملة الشروط في العقد أن يقع كل من ايجابه و قبوله في حال</w:t>
            </w:r>
            <w:r>
              <w:rPr>
                <w:rStyle w:val="IndexLink"/>
                <w:rtl w:val="true"/>
              </w:rPr>
              <w:tab/>
            </w:r>
            <w:r>
              <w:rPr>
                <w:rStyle w:val="IndexLink"/>
              </w:rPr>
              <w:t>138</w:t>
            </w:r>
          </w:hyperlink>
        </w:p>
        <w:p>
          <w:pPr>
            <w:pStyle w:val="Contents5"/>
            <w:tabs>
              <w:tab w:val="clear" w:pos="7892"/>
              <w:tab w:val="right" w:pos="9026" w:leader="dot"/>
            </w:tabs>
            <w:rPr/>
          </w:pPr>
          <w:hyperlink w:anchor="__RefHeading___Toc9757325_2142443653">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9757327_2142443653">
            <w:r>
              <w:rPr>
                <w:webHidden/>
                <w:rStyle w:val="IndexLink"/>
                <w:rtl w:val="true"/>
              </w:rPr>
              <w:t>فرع لو اختلف المتعاقدان اجتهادا أو تقليدا في شروط الصيغة</w:t>
            </w:r>
            <w:r>
              <w:rPr>
                <w:rStyle w:val="IndexLink"/>
                <w:rtl w:val="true"/>
              </w:rPr>
              <w:tab/>
            </w:r>
            <w:r>
              <w:rPr>
                <w:rStyle w:val="IndexLink"/>
              </w:rPr>
              <w:t>141</w:t>
            </w:r>
          </w:hyperlink>
        </w:p>
        <w:p>
          <w:pPr>
            <w:pStyle w:val="Contents4"/>
            <w:tabs>
              <w:tab w:val="clear" w:pos="8176"/>
              <w:tab w:val="right" w:pos="9026" w:leader="dot"/>
            </w:tabs>
            <w:rPr/>
          </w:pPr>
          <w:hyperlink w:anchor="__RefHeading___Toc9757329_2142443653">
            <w:r>
              <w:rPr>
                <w:webHidden/>
                <w:rStyle w:val="IndexLink"/>
                <w:rtl w:val="true"/>
              </w:rPr>
              <w:t>مسألة أحكام المقبوض بالعقد الفاسد</w:t>
            </w:r>
            <w:r>
              <w:rPr>
                <w:rStyle w:val="IndexLink"/>
                <w:rtl w:val="true"/>
              </w:rPr>
              <w:tab/>
            </w:r>
            <w:r>
              <w:rPr>
                <w:rStyle w:val="IndexLink"/>
              </w:rPr>
              <w:t>146</w:t>
            </w:r>
          </w:hyperlink>
        </w:p>
        <w:p>
          <w:pPr>
            <w:pStyle w:val="Contents5"/>
            <w:tabs>
              <w:tab w:val="clear" w:pos="7892"/>
              <w:tab w:val="right" w:pos="9026" w:leader="dot"/>
            </w:tabs>
            <w:rPr/>
          </w:pPr>
          <w:hyperlink w:anchor="__RefHeading___Toc9757331_2142443653">
            <w:r>
              <w:rPr>
                <w:webHidden/>
                <w:rStyle w:val="IndexLink"/>
                <w:rtl w:val="true"/>
              </w:rPr>
              <w:t>الأول ضمان المقبوض بالعقد الفاسد</w:t>
            </w:r>
            <w:r>
              <w:rPr>
                <w:rStyle w:val="IndexLink"/>
                <w:rtl w:val="true"/>
              </w:rPr>
              <w:tab/>
            </w:r>
            <w:r>
              <w:rPr>
                <w:rStyle w:val="IndexLink"/>
              </w:rPr>
              <w:t>146</w:t>
            </w:r>
          </w:hyperlink>
        </w:p>
        <w:p>
          <w:pPr>
            <w:pStyle w:val="Contents6"/>
            <w:tabs>
              <w:tab w:val="clear" w:pos="7609"/>
              <w:tab w:val="right" w:pos="9026" w:leader="dot"/>
            </w:tabs>
            <w:rPr/>
          </w:pPr>
          <w:hyperlink w:anchor="__RefHeading___Toc9757333_2142443653">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9757335_2142443653">
            <w:r>
              <w:rPr>
                <w:webHidden/>
                <w:rStyle w:val="IndexLink"/>
                <w:rtl w:val="true"/>
              </w:rPr>
              <w:t>الاستدلال على الضمان</w:t>
            </w:r>
            <w:r>
              <w:rPr>
                <w:rStyle w:val="IndexLink"/>
                <w:rtl w:val="true"/>
              </w:rPr>
              <w:tab/>
            </w:r>
            <w:r>
              <w:rPr>
                <w:rStyle w:val="IndexLink"/>
              </w:rPr>
              <w:t>147</w:t>
            </w:r>
          </w:hyperlink>
        </w:p>
        <w:p>
          <w:pPr>
            <w:pStyle w:val="Contents6"/>
            <w:tabs>
              <w:tab w:val="clear" w:pos="7609"/>
              <w:tab w:val="right" w:pos="9026" w:leader="dot"/>
            </w:tabs>
            <w:rPr/>
          </w:pPr>
          <w:hyperlink w:anchor="__RefHeading___Toc9757337_2142443653">
            <w:r>
              <w:rPr>
                <w:webHidden/>
                <w:rStyle w:val="IndexLink"/>
                <w:rtl w:val="true"/>
              </w:rPr>
              <w:t>قاعدة ما يضمن بصحيحه و عكسها</w:t>
            </w:r>
            <w:r>
              <w:rPr>
                <w:rStyle w:val="IndexLink"/>
                <w:rtl w:val="true"/>
              </w:rPr>
              <w:tab/>
            </w:r>
            <w:r>
              <w:rPr>
                <w:rStyle w:val="IndexLink"/>
              </w:rPr>
              <w:t>150</w:t>
            </w:r>
          </w:hyperlink>
        </w:p>
        <w:p>
          <w:pPr>
            <w:pStyle w:val="Contents6"/>
            <w:tabs>
              <w:tab w:val="clear" w:pos="7609"/>
              <w:tab w:val="right" w:pos="9026" w:leader="dot"/>
            </w:tabs>
            <w:rPr/>
          </w:pPr>
          <w:hyperlink w:anchor="__RefHeading___Toc9757339_2142443653">
            <w:r>
              <w:rPr>
                <w:webHidden/>
                <w:rStyle w:val="IndexLink"/>
                <w:rtl w:val="true"/>
              </w:rPr>
              <w:t>البحث في قاعدة ما يضمن بصحيحه يضمن بفاسده</w:t>
            </w:r>
            <w:r>
              <w:rPr>
                <w:rStyle w:val="IndexLink"/>
                <w:rtl w:val="true"/>
              </w:rPr>
              <w:tab/>
            </w:r>
            <w:r>
              <w:rPr>
                <w:rStyle w:val="IndexLink"/>
              </w:rPr>
              <w:t>150</w:t>
            </w:r>
          </w:hyperlink>
        </w:p>
        <w:p>
          <w:pPr>
            <w:pStyle w:val="Contents6"/>
            <w:tabs>
              <w:tab w:val="clear" w:pos="7609"/>
              <w:tab w:val="right" w:pos="9026" w:leader="dot"/>
            </w:tabs>
            <w:rPr/>
          </w:pPr>
          <w:hyperlink w:anchor="__RefHeading___Toc9757341_2142443653">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9757343_2142443653">
            <w:r>
              <w:rPr>
                <w:webHidden/>
                <w:rStyle w:val="IndexLink"/>
                <w:rtl w:val="true"/>
              </w:rPr>
              <w:t>الكلام في معنى القاعدة</w:t>
            </w:r>
            <w:r>
              <w:rPr>
                <w:rStyle w:val="IndexLink"/>
                <w:rtl w:val="true"/>
              </w:rPr>
              <w:tab/>
            </w:r>
            <w:r>
              <w:rPr>
                <w:rStyle w:val="IndexLink"/>
              </w:rPr>
              <w:t>152</w:t>
            </w:r>
          </w:hyperlink>
        </w:p>
        <w:p>
          <w:pPr>
            <w:pStyle w:val="Contents6"/>
            <w:tabs>
              <w:tab w:val="clear" w:pos="7609"/>
              <w:tab w:val="right" w:pos="9026" w:leader="dot"/>
            </w:tabs>
            <w:rPr/>
          </w:pPr>
          <w:hyperlink w:anchor="__RefHeading___Toc9757345_2142443653">
            <w:r>
              <w:rPr>
                <w:webHidden/>
                <w:rStyle w:val="IndexLink"/>
                <w:rtl w:val="true"/>
              </w:rPr>
              <w:t>الكلام في مدرك القاعدة</w:t>
            </w:r>
            <w:r>
              <w:rPr>
                <w:rStyle w:val="IndexLink"/>
                <w:rtl w:val="true"/>
              </w:rPr>
              <w:tab/>
            </w:r>
            <w:r>
              <w:rPr>
                <w:rStyle w:val="IndexLink"/>
              </w:rPr>
              <w:t>164</w:t>
            </w:r>
          </w:hyperlink>
        </w:p>
        <w:p>
          <w:pPr>
            <w:pStyle w:val="Contents6"/>
            <w:tabs>
              <w:tab w:val="clear" w:pos="7609"/>
              <w:tab w:val="right" w:pos="9026" w:leader="dot"/>
            </w:tabs>
            <w:rPr/>
          </w:pPr>
          <w:hyperlink w:anchor="__RefHeading___Toc9757347_2142443653">
            <w:r>
              <w:rPr>
                <w:webHidden/>
                <w:rStyle w:val="IndexLink"/>
                <w:rtl w:val="true"/>
              </w:rPr>
              <w:t>الضمان فيما لا يرجع فيه نفع إلى الضامن</w:t>
            </w:r>
            <w:r>
              <w:rPr>
                <w:rStyle w:val="IndexLink"/>
                <w:rtl w:val="true"/>
              </w:rPr>
              <w:tab/>
            </w:r>
            <w:r>
              <w:rPr>
                <w:rStyle w:val="IndexLink"/>
              </w:rPr>
              <w:t>173</w:t>
            </w:r>
          </w:hyperlink>
        </w:p>
        <w:p>
          <w:pPr>
            <w:pStyle w:val="Contents6"/>
            <w:tabs>
              <w:tab w:val="clear" w:pos="7609"/>
              <w:tab w:val="right" w:pos="9026" w:leader="dot"/>
            </w:tabs>
            <w:rPr/>
          </w:pPr>
          <w:hyperlink w:anchor="__RefHeading___Toc9757349_2142443653">
            <w:r>
              <w:rPr>
                <w:webHidden/>
                <w:rStyle w:val="IndexLink"/>
                <w:rtl w:val="true"/>
              </w:rPr>
              <w:t>أما عكسها</w:t>
            </w:r>
            <w:r>
              <w:rPr>
                <w:rStyle w:val="IndexLink"/>
                <w:rtl w:val="true"/>
              </w:rPr>
              <w:t xml:space="preserve">: </w:t>
            </w:r>
            <w:r>
              <w:rPr>
                <w:rStyle w:val="IndexLink"/>
                <w:rtl w:val="true"/>
              </w:rPr>
              <w:t>و هو أن ما لا يضمن بصحيحه لا يضمن بفاسده</w:t>
            </w:r>
            <w:r>
              <w:rPr>
                <w:rStyle w:val="IndexLink"/>
                <w:rtl w:val="true"/>
              </w:rPr>
              <w:tab/>
            </w:r>
            <w:r>
              <w:rPr>
                <w:rStyle w:val="IndexLink"/>
              </w:rPr>
              <w:t>177</w:t>
            </w:r>
          </w:hyperlink>
        </w:p>
        <w:p>
          <w:pPr>
            <w:pStyle w:val="Contents6"/>
            <w:tabs>
              <w:tab w:val="clear" w:pos="7609"/>
              <w:tab w:val="right" w:pos="9026" w:leader="dot"/>
            </w:tabs>
            <w:rPr/>
          </w:pPr>
          <w:hyperlink w:anchor="__RefHeading___Toc9757351_2142443653">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9757353_2142443653">
            <w:r>
              <w:rPr>
                <w:webHidden/>
                <w:rStyle w:val="IndexLink"/>
                <w:rtl w:val="true"/>
              </w:rPr>
              <w:t>هل تضمن عين المستأجرة فاسدا</w:t>
            </w:r>
            <w:r>
              <w:rPr>
                <w:rStyle w:val="IndexLink"/>
                <w:rtl w:val="true"/>
              </w:rPr>
              <w:tab/>
            </w:r>
            <w:r>
              <w:rPr>
                <w:rStyle w:val="IndexLink"/>
              </w:rPr>
              <w:t>177</w:t>
            </w:r>
          </w:hyperlink>
        </w:p>
        <w:p>
          <w:pPr>
            <w:pStyle w:val="Contents6"/>
            <w:tabs>
              <w:tab w:val="clear" w:pos="7609"/>
              <w:tab w:val="right" w:pos="9026" w:leader="dot"/>
            </w:tabs>
            <w:rPr/>
          </w:pPr>
          <w:hyperlink w:anchor="__RefHeading___Toc9757355_2142443653">
            <w:r>
              <w:rPr>
                <w:webHidden/>
                <w:rStyle w:val="IndexLink"/>
                <w:rtl w:val="true"/>
              </w:rPr>
              <w:t>منشأ الحكم بالضمان</w:t>
            </w:r>
            <w:r>
              <w:rPr>
                <w:rStyle w:val="IndexLink"/>
                <w:rtl w:val="true"/>
              </w:rPr>
              <w:tab/>
            </w:r>
            <w:r>
              <w:rPr>
                <w:rStyle w:val="IndexLink"/>
              </w:rPr>
              <w:t>180</w:t>
            </w:r>
          </w:hyperlink>
        </w:p>
        <w:p>
          <w:pPr>
            <w:pStyle w:val="Contents6"/>
            <w:tabs>
              <w:tab w:val="clear" w:pos="7609"/>
              <w:tab w:val="right" w:pos="9026" w:leader="dot"/>
            </w:tabs>
            <w:rPr/>
          </w:pPr>
          <w:hyperlink w:anchor="__RefHeading___Toc9757357_2142443653">
            <w:r>
              <w:rPr>
                <w:webHidden/>
                <w:rStyle w:val="IndexLink"/>
                <w:rtl w:val="true"/>
              </w:rPr>
              <w:t>الأقوى عدم الضمان</w:t>
            </w:r>
            <w:r>
              <w:rPr>
                <w:rStyle w:val="IndexLink"/>
                <w:rtl w:val="true"/>
              </w:rPr>
              <w:tab/>
            </w:r>
            <w:r>
              <w:rPr>
                <w:rStyle w:val="IndexLink"/>
              </w:rPr>
              <w:t>180</w:t>
            </w:r>
          </w:hyperlink>
        </w:p>
        <w:p>
          <w:pPr>
            <w:pStyle w:val="Contents6"/>
            <w:tabs>
              <w:tab w:val="clear" w:pos="7609"/>
              <w:tab w:val="right" w:pos="9026" w:leader="dot"/>
            </w:tabs>
            <w:rPr/>
          </w:pPr>
          <w:hyperlink w:anchor="__RefHeading___Toc9757359_2142443653">
            <w:r>
              <w:rPr>
                <w:webHidden/>
                <w:rStyle w:val="IndexLink"/>
                <w:rtl w:val="true"/>
              </w:rPr>
              <w:t>ثم إنه يشكل اطراد القاعدة في موارد</w:t>
            </w:r>
            <w:r>
              <w:rPr>
                <w:rStyle w:val="IndexLink"/>
                <w:rtl w:val="true"/>
              </w:rPr>
              <w:t>.</w:t>
              <w:tab/>
            </w:r>
            <w:r>
              <w:rPr>
                <w:rStyle w:val="IndexLink"/>
              </w:rPr>
              <w:t>181</w:t>
            </w:r>
          </w:hyperlink>
        </w:p>
        <w:p>
          <w:pPr>
            <w:pStyle w:val="Contents6"/>
            <w:tabs>
              <w:tab w:val="clear" w:pos="7609"/>
              <w:tab w:val="right" w:pos="9026" w:leader="dot"/>
            </w:tabs>
            <w:rPr/>
          </w:pPr>
          <w:hyperlink w:anchor="__RefHeading___Toc9757361_2142443653">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9757363_2142443653">
            <w:r>
              <w:rPr>
                <w:webHidden/>
                <w:rStyle w:val="IndexLink"/>
                <w:rtl w:val="true"/>
              </w:rPr>
              <w:t>منها</w:t>
            </w:r>
            <w:r>
              <w:rPr>
                <w:rStyle w:val="IndexLink"/>
                <w:rtl w:val="true"/>
              </w:rPr>
              <w:t xml:space="preserve">: </w:t>
            </w:r>
            <w:r>
              <w:rPr>
                <w:rStyle w:val="IndexLink"/>
                <w:rtl w:val="true"/>
              </w:rPr>
              <w:t>الصيد الذي استعاره المحرم من المحل</w:t>
            </w:r>
            <w:r>
              <w:rPr>
                <w:rStyle w:val="IndexLink"/>
                <w:rtl w:val="true"/>
              </w:rPr>
              <w:tab/>
            </w:r>
            <w:r>
              <w:rPr>
                <w:rStyle w:val="IndexLink"/>
              </w:rPr>
              <w:t>181</w:t>
            </w:r>
          </w:hyperlink>
        </w:p>
        <w:p>
          <w:pPr>
            <w:pStyle w:val="Contents6"/>
            <w:tabs>
              <w:tab w:val="clear" w:pos="7609"/>
              <w:tab w:val="right" w:pos="9026" w:leader="dot"/>
            </w:tabs>
            <w:rPr/>
          </w:pPr>
          <w:hyperlink w:anchor="__RefHeading___Toc9757365_2142443653">
            <w:r>
              <w:rPr>
                <w:webHidden/>
                <w:rStyle w:val="IndexLink"/>
                <w:rtl w:val="true"/>
              </w:rPr>
              <w:t>منها المنافع غير المستوفاة من البيع فاسدا</w:t>
            </w:r>
            <w:r>
              <w:rPr>
                <w:rStyle w:val="IndexLink"/>
                <w:rtl w:val="true"/>
              </w:rPr>
              <w:tab/>
            </w:r>
            <w:r>
              <w:rPr>
                <w:rStyle w:val="IndexLink"/>
              </w:rPr>
              <w:t>182</w:t>
            </w:r>
          </w:hyperlink>
        </w:p>
        <w:p>
          <w:pPr>
            <w:pStyle w:val="Contents6"/>
            <w:tabs>
              <w:tab w:val="clear" w:pos="7609"/>
              <w:tab w:val="right" w:pos="9026" w:leader="dot"/>
            </w:tabs>
            <w:rPr/>
          </w:pPr>
          <w:hyperlink w:anchor="__RefHeading___Toc9757367_2142443653">
            <w:r>
              <w:rPr>
                <w:webHidden/>
                <w:rStyle w:val="IndexLink"/>
                <w:rtl w:val="true"/>
              </w:rPr>
              <w:t>منها حمل المبيع فاسدا</w:t>
            </w:r>
            <w:r>
              <w:rPr>
                <w:rStyle w:val="IndexLink"/>
                <w:rtl w:val="true"/>
              </w:rPr>
              <w:tab/>
            </w:r>
            <w:r>
              <w:rPr>
                <w:rStyle w:val="IndexLink"/>
              </w:rPr>
              <w:t>183</w:t>
            </w:r>
          </w:hyperlink>
        </w:p>
        <w:p>
          <w:pPr>
            <w:pStyle w:val="Contents6"/>
            <w:tabs>
              <w:tab w:val="clear" w:pos="7609"/>
              <w:tab w:val="right" w:pos="9026" w:leader="dot"/>
            </w:tabs>
            <w:rPr/>
          </w:pPr>
          <w:hyperlink w:anchor="__RefHeading___Toc9757369_2142443653">
            <w:r>
              <w:rPr>
                <w:webHidden/>
                <w:rStyle w:val="IndexLink"/>
                <w:rtl w:val="true"/>
              </w:rPr>
              <w:t>منها الشركة الفاسدة</w:t>
            </w:r>
            <w:r>
              <w:rPr>
                <w:rStyle w:val="IndexLink"/>
                <w:rtl w:val="true"/>
              </w:rPr>
              <w:tab/>
            </w:r>
            <w:r>
              <w:rPr>
                <w:rStyle w:val="IndexLink"/>
              </w:rPr>
              <w:t>183</w:t>
            </w:r>
          </w:hyperlink>
        </w:p>
        <w:p>
          <w:pPr>
            <w:pStyle w:val="Contents6"/>
            <w:tabs>
              <w:tab w:val="clear" w:pos="7609"/>
              <w:tab w:val="right" w:pos="9026" w:leader="dot"/>
            </w:tabs>
            <w:rPr/>
          </w:pPr>
          <w:hyperlink w:anchor="__RefHeading___Toc9757371_2142443653">
            <w:r>
              <w:rPr>
                <w:webHidden/>
                <w:rStyle w:val="IndexLink"/>
                <w:rtl w:val="true"/>
              </w:rPr>
              <w:t>مبنى عدم الضمان في عكس القاعدة هي الأولوية و المناقشة فيها</w:t>
            </w:r>
            <w:r>
              <w:rPr>
                <w:rStyle w:val="IndexLink"/>
                <w:rtl w:val="true"/>
              </w:rPr>
              <w:tab/>
            </w:r>
            <w:r>
              <w:rPr>
                <w:rStyle w:val="IndexLink"/>
              </w:rPr>
              <w:t>184</w:t>
            </w:r>
          </w:hyperlink>
        </w:p>
        <w:p>
          <w:pPr>
            <w:pStyle w:val="Contents5"/>
            <w:tabs>
              <w:tab w:val="clear" w:pos="7892"/>
              <w:tab w:val="right" w:pos="9026" w:leader="dot"/>
            </w:tabs>
            <w:rPr/>
          </w:pPr>
          <w:hyperlink w:anchor="__RefHeading___Toc9757373_2142443653">
            <w:r>
              <w:rPr>
                <w:webHidden/>
                <w:rStyle w:val="IndexLink"/>
                <w:rtl w:val="true"/>
              </w:rPr>
              <w:t>الثاني من الأمور المتفرعة على عدم تملك المقبوض بالبيع الفاسد وجوب رده فورا إلى المالك</w:t>
            </w:r>
            <w:r>
              <w:rPr>
                <w:rStyle w:val="IndexLink"/>
                <w:rtl w:val="true"/>
              </w:rPr>
              <w:tab/>
            </w:r>
            <w:r>
              <w:rPr>
                <w:rStyle w:val="IndexLink"/>
              </w:rPr>
              <w:t>186</w:t>
            </w:r>
          </w:hyperlink>
        </w:p>
        <w:p>
          <w:pPr>
            <w:pStyle w:val="Contents5"/>
            <w:tabs>
              <w:tab w:val="clear" w:pos="7892"/>
              <w:tab w:val="right" w:pos="9026" w:leader="dot"/>
            </w:tabs>
            <w:rPr/>
          </w:pPr>
          <w:hyperlink w:anchor="__RefHeading___Toc9757375_2142443653">
            <w:r>
              <w:rPr>
                <w:webHidden/>
                <w:rStyle w:val="IndexLink"/>
                <w:rtl w:val="true"/>
              </w:rPr>
              <w:t>الثالث</w:t>
            </w:r>
            <w:r>
              <w:rPr>
                <w:rStyle w:val="IndexLink"/>
                <w:rtl w:val="true"/>
              </w:rPr>
              <w:t xml:space="preserve">: </w:t>
            </w:r>
            <w:r>
              <w:rPr>
                <w:rStyle w:val="IndexLink"/>
                <w:rtl w:val="true"/>
              </w:rPr>
              <w:t>أنه لو كان للعين المبتاعة منفعة استوفاها المشتري قبل الرد كان عليه عوضها على المشهور</w:t>
            </w:r>
            <w:r>
              <w:rPr>
                <w:rStyle w:val="IndexLink"/>
                <w:rtl w:val="true"/>
              </w:rPr>
              <w:tab/>
            </w:r>
            <w:r>
              <w:rPr>
                <w:rStyle w:val="IndexLink"/>
              </w:rPr>
              <w:t>189</w:t>
            </w:r>
          </w:hyperlink>
        </w:p>
        <w:p>
          <w:pPr>
            <w:pStyle w:val="Contents5"/>
            <w:tabs>
              <w:tab w:val="clear" w:pos="7892"/>
              <w:tab w:val="right" w:pos="9026" w:leader="dot"/>
            </w:tabs>
            <w:rPr/>
          </w:pPr>
          <w:hyperlink w:anchor="__RefHeading___Toc9757377_2142443653">
            <w:r>
              <w:rPr>
                <w:webHidden/>
                <w:rStyle w:val="IndexLink"/>
                <w:rtl w:val="true"/>
              </w:rPr>
              <w:t>الرابع</w:t>
            </w:r>
            <w:r>
              <w:rPr>
                <w:rStyle w:val="IndexLink"/>
                <w:rtl w:val="true"/>
              </w:rPr>
              <w:t xml:space="preserve">: </w:t>
            </w:r>
            <w:r>
              <w:rPr>
                <w:rStyle w:val="IndexLink"/>
                <w:rtl w:val="true"/>
              </w:rPr>
              <w:t>إذا تلف المبيع فإن كان مثليا وجب مثله</w:t>
            </w:r>
            <w:r>
              <w:rPr>
                <w:rStyle w:val="IndexLink"/>
                <w:rtl w:val="true"/>
              </w:rPr>
              <w:tab/>
            </w:r>
            <w:r>
              <w:rPr>
                <w:rStyle w:val="IndexLink"/>
              </w:rPr>
              <w:t>204</w:t>
            </w:r>
          </w:hyperlink>
        </w:p>
        <w:p>
          <w:pPr>
            <w:pStyle w:val="Contents5"/>
            <w:tabs>
              <w:tab w:val="clear" w:pos="7892"/>
              <w:tab w:val="right" w:pos="9026" w:leader="dot"/>
            </w:tabs>
            <w:rPr/>
          </w:pPr>
          <w:hyperlink w:anchor="__RefHeading___Toc9757379_2142443653">
            <w:r>
              <w:rPr>
                <w:webHidden/>
                <w:rStyle w:val="IndexLink"/>
                <w:rtl w:val="true"/>
              </w:rPr>
              <w:t>الخامس</w:t>
            </w:r>
            <w:r>
              <w:rPr>
                <w:rStyle w:val="IndexLink"/>
                <w:rtl w:val="true"/>
              </w:rPr>
              <w:t xml:space="preserve">: </w:t>
            </w:r>
            <w:r>
              <w:rPr>
                <w:rStyle w:val="IndexLink"/>
                <w:rtl w:val="true"/>
              </w:rPr>
              <w:t>ذكر في القواعد أنه لو لم يوجد المثل الا باكثر من ثمن المثل ففي وجوب الشراء تردد</w:t>
            </w:r>
            <w:r>
              <w:rPr>
                <w:rStyle w:val="IndexLink"/>
                <w:rtl w:val="true"/>
              </w:rPr>
              <w:t>.</w:t>
              <w:tab/>
            </w:r>
            <w:r>
              <w:rPr>
                <w:rStyle w:val="IndexLink"/>
              </w:rPr>
              <w:t>238</w:t>
            </w:r>
          </w:hyperlink>
        </w:p>
        <w:p>
          <w:pPr>
            <w:pStyle w:val="Contents5"/>
            <w:tabs>
              <w:tab w:val="clear" w:pos="7892"/>
              <w:tab w:val="right" w:pos="9026" w:leader="dot"/>
            </w:tabs>
            <w:rPr/>
          </w:pPr>
          <w:hyperlink w:anchor="__RefHeading___Toc9757381_2142443653">
            <w:r>
              <w:rPr>
                <w:webHidden/>
                <w:rStyle w:val="IndexLink"/>
                <w:rtl w:val="true"/>
              </w:rPr>
              <w:t>السادس</w:t>
            </w:r>
            <w:r>
              <w:rPr>
                <w:rStyle w:val="IndexLink"/>
                <w:rtl w:val="true"/>
              </w:rPr>
              <w:t xml:space="preserve">: </w:t>
            </w:r>
            <w:r>
              <w:rPr>
                <w:rStyle w:val="IndexLink"/>
                <w:rtl w:val="true"/>
              </w:rPr>
              <w:t>لو تعذر المثل في المثلي فمقتضى القاعدة وجوب دفع القيمة مع مطالبة المالك</w:t>
            </w:r>
            <w:r>
              <w:rPr>
                <w:rStyle w:val="IndexLink"/>
                <w:rtl w:val="true"/>
              </w:rPr>
              <w:tab/>
            </w:r>
            <w:r>
              <w:rPr>
                <w:rStyle w:val="IndexLink"/>
              </w:rPr>
              <w:t>242</w:t>
            </w:r>
          </w:hyperlink>
        </w:p>
        <w:p>
          <w:pPr>
            <w:pStyle w:val="Contents6"/>
            <w:tabs>
              <w:tab w:val="clear" w:pos="7609"/>
              <w:tab w:val="right" w:pos="9026" w:leader="dot"/>
            </w:tabs>
            <w:rPr/>
          </w:pPr>
          <w:hyperlink w:anchor="__RefHeading___Toc9757383_2142443653">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9757385_2142443653">
            <w:r>
              <w:rPr>
                <w:webHidden/>
                <w:rStyle w:val="IndexLink"/>
                <w:rtl w:val="true"/>
              </w:rPr>
              <w:t>فرع لو تمكن من المثل بعد دفع القيمة</w:t>
            </w:r>
            <w:r>
              <w:rPr>
                <w:rStyle w:val="IndexLink"/>
                <w:rtl w:val="true"/>
              </w:rPr>
              <w:tab/>
            </w:r>
            <w:r>
              <w:rPr>
                <w:rStyle w:val="IndexLink"/>
              </w:rPr>
              <w:t>262</w:t>
            </w:r>
          </w:hyperlink>
        </w:p>
        <w:p>
          <w:pPr>
            <w:pStyle w:val="Contents5"/>
            <w:tabs>
              <w:tab w:val="clear" w:pos="7892"/>
              <w:tab w:val="right" w:pos="9026" w:leader="dot"/>
            </w:tabs>
            <w:rPr/>
          </w:pPr>
          <w:hyperlink w:anchor="__RefHeading___Toc9757387_2142443653">
            <w:r>
              <w:rPr>
                <w:webHidden/>
                <w:rStyle w:val="IndexLink"/>
                <w:rtl w:val="true"/>
              </w:rPr>
              <w:t>السابع</w:t>
            </w:r>
            <w:r>
              <w:rPr>
                <w:rStyle w:val="IndexLink"/>
                <w:rtl w:val="true"/>
              </w:rPr>
              <w:t xml:space="preserve">: </w:t>
            </w:r>
            <w:r>
              <w:rPr>
                <w:rStyle w:val="IndexLink"/>
                <w:rtl w:val="true"/>
              </w:rPr>
              <w:t>لو كان التالف المبيع فاسدا قيميا</w:t>
            </w:r>
            <w:r>
              <w:rPr>
                <w:rStyle w:val="IndexLink"/>
                <w:rtl w:val="true"/>
              </w:rPr>
              <w:tab/>
            </w:r>
            <w:r>
              <w:rPr>
                <w:rStyle w:val="IndexLink"/>
              </w:rPr>
              <w:t>263</w:t>
            </w:r>
          </w:hyperlink>
        </w:p>
        <w:p>
          <w:pPr>
            <w:pStyle w:val="Contents6"/>
            <w:tabs>
              <w:tab w:val="clear" w:pos="7609"/>
              <w:tab w:val="right" w:pos="9026" w:leader="dot"/>
            </w:tabs>
            <w:rPr/>
          </w:pPr>
          <w:hyperlink w:anchor="__RefHeading___Toc9757389_2142443653">
            <w:r>
              <w:rPr>
                <w:webHidden/>
                <w:rStyle w:val="IndexLink"/>
                <w:rtl w:val="true"/>
              </w:rPr>
              <w:t>ضمان القيمي بالقيمة في المقبوض بالعقد الفاسد و الدليل عليه</w:t>
            </w:r>
            <w:r>
              <w:rPr>
                <w:rStyle w:val="IndexLink"/>
                <w:rtl w:val="true"/>
              </w:rPr>
              <w:tab/>
            </w:r>
            <w:r>
              <w:rPr>
                <w:rStyle w:val="IndexLink"/>
              </w:rPr>
              <w:t>263</w:t>
            </w:r>
          </w:hyperlink>
        </w:p>
        <w:p>
          <w:pPr>
            <w:pStyle w:val="Contents6"/>
            <w:tabs>
              <w:tab w:val="clear" w:pos="7609"/>
              <w:tab w:val="right" w:pos="9026" w:leader="dot"/>
            </w:tabs>
            <w:rPr/>
          </w:pPr>
          <w:hyperlink w:anchor="__RefHeading___Toc9757391_2142443653">
            <w:r>
              <w:rPr>
                <w:webHidden/>
                <w:rStyle w:val="IndexLink"/>
                <w:rtl w:val="true"/>
              </w:rPr>
              <w:t>ما هو المعيار في تعيين القيمة في المقبوض بالعقد الفاسد</w:t>
            </w:r>
            <w:r>
              <w:rPr>
                <w:rStyle w:val="IndexLink"/>
                <w:rtl w:val="true"/>
              </w:rPr>
              <w:tab/>
            </w:r>
            <w:r>
              <w:rPr>
                <w:rStyle w:val="IndexLink"/>
              </w:rPr>
              <w:t>269</w:t>
            </w:r>
          </w:hyperlink>
        </w:p>
        <w:p>
          <w:pPr>
            <w:pStyle w:val="Contents6"/>
            <w:tabs>
              <w:tab w:val="clear" w:pos="7609"/>
              <w:tab w:val="right" w:pos="9026" w:leader="dot"/>
            </w:tabs>
            <w:rPr/>
          </w:pPr>
          <w:hyperlink w:anchor="__RefHeading___Toc9757393_2142443653">
            <w:r>
              <w:rPr>
                <w:webHidden/>
                <w:rStyle w:val="IndexLink"/>
                <w:rtl w:val="true"/>
              </w:rPr>
              <w:t>الأصل في ضمان التالف ضمانه بقيمته يوم التلف</w:t>
            </w:r>
            <w:r>
              <w:rPr>
                <w:rStyle w:val="IndexLink"/>
                <w:rtl w:val="true"/>
              </w:rPr>
              <w:tab/>
            </w:r>
            <w:r>
              <w:rPr>
                <w:rStyle w:val="IndexLink"/>
              </w:rPr>
              <w:t>270</w:t>
            </w:r>
          </w:hyperlink>
        </w:p>
        <w:p>
          <w:pPr>
            <w:pStyle w:val="Contents6"/>
            <w:tabs>
              <w:tab w:val="clear" w:pos="7609"/>
              <w:tab w:val="right" w:pos="9026" w:leader="dot"/>
            </w:tabs>
            <w:rPr/>
          </w:pPr>
          <w:hyperlink w:anchor="__RefHeading___Toc9757395_2142443653">
            <w:r>
              <w:rPr>
                <w:webHidden/>
                <w:rStyle w:val="IndexLink"/>
                <w:rtl w:val="true"/>
              </w:rPr>
              <w:t>الاستدلال بصحيحة أبي ولاد على أن العبرة بقيمة يوم الضمان</w:t>
            </w:r>
            <w:r>
              <w:rPr>
                <w:rStyle w:val="IndexLink"/>
                <w:rtl w:val="true"/>
              </w:rPr>
              <w:tab/>
            </w:r>
            <w:r>
              <w:rPr>
                <w:rStyle w:val="IndexLink"/>
              </w:rPr>
              <w:t>271</w:t>
            </w:r>
          </w:hyperlink>
        </w:p>
        <w:p>
          <w:pPr>
            <w:pStyle w:val="Contents6"/>
            <w:tabs>
              <w:tab w:val="clear" w:pos="7609"/>
              <w:tab w:val="right" w:pos="9026" w:leader="dot"/>
            </w:tabs>
            <w:rPr/>
          </w:pPr>
          <w:hyperlink w:anchor="__RefHeading___Toc9757397_2142443653">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9757399_2142443653">
            <w:r>
              <w:rPr>
                <w:webHidden/>
                <w:rStyle w:val="IndexLink"/>
                <w:rtl w:val="true"/>
              </w:rPr>
              <w:t>محل الاستشهاد فيها فقرتان</w:t>
            </w:r>
            <w:r>
              <w:rPr>
                <w:rStyle w:val="IndexLink"/>
                <w:rtl w:val="true"/>
              </w:rPr>
              <w:t>:</w:t>
              <w:tab/>
            </w:r>
            <w:r>
              <w:rPr>
                <w:rStyle w:val="IndexLink"/>
              </w:rPr>
              <w:t>280</w:t>
            </w:r>
          </w:hyperlink>
        </w:p>
        <w:p>
          <w:pPr>
            <w:pStyle w:val="Contents6"/>
            <w:tabs>
              <w:tab w:val="clear" w:pos="7609"/>
              <w:tab w:val="right" w:pos="9026" w:leader="dot"/>
            </w:tabs>
            <w:rPr/>
          </w:pPr>
          <w:hyperlink w:anchor="__RefHeading___Toc9757401_2142443653">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9757403_2142443653">
            <w:r>
              <w:rPr>
                <w:webHidden/>
                <w:rStyle w:val="IndexLink"/>
                <w:rtl w:val="true"/>
              </w:rPr>
              <w:t>الأولى</w:t>
            </w:r>
            <w:r>
              <w:rPr>
                <w:rStyle w:val="IndexLink"/>
                <w:rtl w:val="true"/>
              </w:rPr>
              <w:t xml:space="preserve">: </w:t>
            </w:r>
            <w:r>
              <w:rPr>
                <w:rStyle w:val="IndexLink"/>
                <w:rtl w:val="true"/>
              </w:rPr>
              <w:t>قوله</w:t>
            </w:r>
            <w:r>
              <w:rPr>
                <w:rStyle w:val="IndexLink"/>
                <w:rtl w:val="true"/>
              </w:rPr>
              <w:t xml:space="preserve">: </w:t>
            </w:r>
            <w:r>
              <w:rPr>
                <w:rStyle w:val="IndexLink"/>
                <w:rtl w:val="true"/>
              </w:rPr>
              <w:t>نعم قيمة بغل يوم خالفته الى ما بعد</w:t>
            </w:r>
            <w:r>
              <w:rPr>
                <w:rStyle w:val="IndexLink"/>
                <w:rtl w:val="true"/>
              </w:rPr>
              <w:tab/>
            </w:r>
            <w:r>
              <w:rPr>
                <w:rStyle w:val="IndexLink"/>
              </w:rPr>
              <w:t>280</w:t>
            </w:r>
          </w:hyperlink>
        </w:p>
        <w:p>
          <w:pPr>
            <w:pStyle w:val="Contents6"/>
            <w:tabs>
              <w:tab w:val="clear" w:pos="7609"/>
              <w:tab w:val="right" w:pos="9026" w:leader="dot"/>
            </w:tabs>
            <w:rPr/>
          </w:pPr>
          <w:hyperlink w:anchor="__RefHeading___Toc9757405_2142443653">
            <w:r>
              <w:rPr>
                <w:webHidden/>
                <w:rStyle w:val="IndexLink"/>
                <w:rtl w:val="true"/>
              </w:rPr>
              <w:t>الثانية قوله</w:t>
            </w:r>
            <w:r>
              <w:rPr>
                <w:rStyle w:val="IndexLink"/>
                <w:rtl w:val="true"/>
              </w:rPr>
              <w:t xml:space="preserve">: </w:t>
            </w:r>
            <w:r>
              <w:rPr>
                <w:rStyle w:val="IndexLink"/>
                <w:rtl w:val="true"/>
              </w:rPr>
              <w:t>أو يأتي صاحب البغل بشهود يشهدون أن قيمة البغل يوم اكتري كذا و كذا</w:t>
            </w:r>
            <w:r>
              <w:rPr>
                <w:rStyle w:val="IndexLink"/>
                <w:rtl w:val="true"/>
              </w:rPr>
              <w:tab/>
            </w:r>
            <w:r>
              <w:rPr>
                <w:rStyle w:val="IndexLink"/>
              </w:rPr>
              <w:t>284</w:t>
            </w:r>
          </w:hyperlink>
        </w:p>
        <w:p>
          <w:pPr>
            <w:pStyle w:val="Contents6"/>
            <w:tabs>
              <w:tab w:val="clear" w:pos="7609"/>
              <w:tab w:val="right" w:pos="9026" w:leader="dot"/>
            </w:tabs>
            <w:rPr/>
          </w:pPr>
          <w:hyperlink w:anchor="__RefHeading___Toc9757407_2142443653">
            <w:r>
              <w:rPr>
                <w:webHidden/>
                <w:rStyle w:val="IndexLink"/>
                <w:rtl w:val="true"/>
              </w:rPr>
              <w:t>ما يوهن الاستدلال بالصحيحة على اعتبار قيمة يوم الضمان</w:t>
            </w:r>
            <w:r>
              <w:rPr>
                <w:rStyle w:val="IndexLink"/>
                <w:rtl w:val="true"/>
              </w:rPr>
              <w:tab/>
            </w:r>
            <w:r>
              <w:rPr>
                <w:rStyle w:val="IndexLink"/>
              </w:rPr>
              <w:t>288</w:t>
            </w:r>
          </w:hyperlink>
        </w:p>
        <w:p>
          <w:pPr>
            <w:pStyle w:val="Contents6"/>
            <w:tabs>
              <w:tab w:val="clear" w:pos="7609"/>
              <w:tab w:val="right" w:pos="9026" w:leader="dot"/>
            </w:tabs>
            <w:rPr/>
          </w:pPr>
          <w:hyperlink w:anchor="__RefHeading___Toc9757409_2142443653">
            <w:r>
              <w:rPr>
                <w:webHidden/>
                <w:rStyle w:val="IndexLink"/>
                <w:rtl w:val="true"/>
              </w:rPr>
              <w:t>الاستشهاد بالصحيحة على ضمان أعلى القيم و المناقشة فيه</w:t>
            </w:r>
            <w:r>
              <w:rPr>
                <w:rStyle w:val="IndexLink"/>
                <w:rtl w:val="true"/>
              </w:rPr>
              <w:tab/>
            </w:r>
            <w:r>
              <w:rPr>
                <w:rStyle w:val="IndexLink"/>
              </w:rPr>
              <w:t>298</w:t>
            </w:r>
          </w:hyperlink>
        </w:p>
        <w:p>
          <w:pPr>
            <w:pStyle w:val="Contents6"/>
            <w:tabs>
              <w:tab w:val="clear" w:pos="7609"/>
              <w:tab w:val="right" w:pos="9026" w:leader="dot"/>
            </w:tabs>
            <w:rPr/>
          </w:pPr>
          <w:hyperlink w:anchor="__RefHeading___Toc9757411_2142443653">
            <w:r>
              <w:rPr>
                <w:webHidden/>
                <w:rStyle w:val="IndexLink"/>
                <w:rtl w:val="true"/>
              </w:rPr>
              <w:t>الاستدلال على أعلى القيم بوجه آخر و المناقشة فيه</w:t>
            </w:r>
            <w:r>
              <w:rPr>
                <w:rStyle w:val="IndexLink"/>
                <w:rtl w:val="true"/>
              </w:rPr>
              <w:tab/>
            </w:r>
            <w:r>
              <w:rPr>
                <w:rStyle w:val="IndexLink"/>
              </w:rPr>
              <w:t>298</w:t>
            </w:r>
          </w:hyperlink>
        </w:p>
        <w:p>
          <w:pPr>
            <w:pStyle w:val="Contents6"/>
            <w:tabs>
              <w:tab w:val="clear" w:pos="7609"/>
              <w:tab w:val="right" w:pos="9026" w:leader="dot"/>
            </w:tabs>
            <w:rPr/>
          </w:pPr>
          <w:hyperlink w:anchor="__RefHeading___Toc9757413_2142443653">
            <w:r>
              <w:rPr>
                <w:webHidden/>
                <w:rStyle w:val="IndexLink"/>
                <w:rtl w:val="true"/>
              </w:rPr>
              <w:t>استدلال ثالث على أعلى القيم و توجيهه</w:t>
            </w:r>
            <w:r>
              <w:rPr>
                <w:rStyle w:val="IndexLink"/>
                <w:rtl w:val="true"/>
              </w:rPr>
              <w:tab/>
            </w:r>
            <w:r>
              <w:rPr>
                <w:rStyle w:val="IndexLink"/>
              </w:rPr>
              <w:t>302</w:t>
            </w:r>
          </w:hyperlink>
        </w:p>
        <w:p>
          <w:pPr>
            <w:pStyle w:val="Contents6"/>
            <w:tabs>
              <w:tab w:val="clear" w:pos="7609"/>
              <w:tab w:val="right" w:pos="9026" w:leader="dot"/>
            </w:tabs>
            <w:rPr/>
          </w:pPr>
          <w:hyperlink w:anchor="__RefHeading___Toc9757415_2142443653">
            <w:r>
              <w:rPr>
                <w:webHidden/>
                <w:rStyle w:val="IndexLink"/>
                <w:rtl w:val="true"/>
              </w:rPr>
              <w:t>المحكي عن جماعة أن الاعتبار بيوم البيع و توجيهه</w:t>
            </w:r>
            <w:r>
              <w:rPr>
                <w:rStyle w:val="IndexLink"/>
                <w:rtl w:val="true"/>
              </w:rPr>
              <w:tab/>
            </w:r>
            <w:r>
              <w:rPr>
                <w:rStyle w:val="IndexLink"/>
              </w:rPr>
              <w:t>303</w:t>
            </w:r>
          </w:hyperlink>
        </w:p>
        <w:p>
          <w:pPr>
            <w:pStyle w:val="Contents6"/>
            <w:tabs>
              <w:tab w:val="clear" w:pos="7609"/>
              <w:tab w:val="right" w:pos="9026" w:leader="dot"/>
            </w:tabs>
            <w:rPr/>
          </w:pPr>
          <w:hyperlink w:anchor="__RefHeading___Toc9757417_2142443653">
            <w:r>
              <w:rPr>
                <w:webHidden/>
                <w:rStyle w:val="IndexLink"/>
                <w:rtl w:val="true"/>
              </w:rPr>
              <w:t xml:space="preserve">ثم إنه لا عبرة بزيادة القيمة بعد التلف </w:t>
            </w:r>
            <w:r>
              <w:rPr>
                <w:rStyle w:val="IndexLink"/>
                <w:rtl w:val="true"/>
              </w:rPr>
              <w:t>(</w:t>
            </w:r>
            <w:r>
              <w:rPr>
                <w:rStyle w:val="IndexLink"/>
              </w:rPr>
              <w:t>7</w:t>
            </w:r>
            <w:r>
              <w:rPr>
                <w:rStyle w:val="IndexLink"/>
                <w:rtl w:val="true"/>
              </w:rPr>
              <w:t xml:space="preserve">) </w:t>
            </w:r>
            <w:r>
              <w:rPr>
                <w:rStyle w:val="IndexLink"/>
                <w:rtl w:val="true"/>
              </w:rPr>
              <w:t>على جميع الأقوال</w:t>
            </w:r>
            <w:r>
              <w:rPr>
                <w:rStyle w:val="IndexLink"/>
                <w:rtl w:val="true"/>
              </w:rPr>
              <w:tab/>
            </w:r>
            <w:r>
              <w:rPr>
                <w:rStyle w:val="IndexLink"/>
              </w:rPr>
              <w:t>303</w:t>
            </w:r>
          </w:hyperlink>
        </w:p>
        <w:p>
          <w:pPr>
            <w:pStyle w:val="Contents6"/>
            <w:tabs>
              <w:tab w:val="clear" w:pos="7609"/>
              <w:tab w:val="right" w:pos="9026" w:leader="dot"/>
            </w:tabs>
            <w:rPr/>
          </w:pPr>
          <w:hyperlink w:anchor="__RefHeading___Toc9757419_2142443653">
            <w:r>
              <w:rPr>
                <w:webHidden/>
                <w:rStyle w:val="IndexLink"/>
                <w:rtl w:val="true"/>
              </w:rPr>
              <w:t>ارتفاع القيمة بسبب الأمكنة</w:t>
            </w:r>
            <w:r>
              <w:rPr>
                <w:rStyle w:val="IndexLink"/>
                <w:rtl w:val="true"/>
              </w:rPr>
              <w:tab/>
            </w:r>
            <w:r>
              <w:rPr>
                <w:rStyle w:val="IndexLink"/>
              </w:rPr>
              <w:t>304</w:t>
            </w:r>
          </w:hyperlink>
        </w:p>
        <w:p>
          <w:pPr>
            <w:pStyle w:val="Contents6"/>
            <w:tabs>
              <w:tab w:val="clear" w:pos="7609"/>
              <w:tab w:val="right" w:pos="9026" w:leader="dot"/>
            </w:tabs>
            <w:rPr/>
          </w:pPr>
          <w:hyperlink w:anchor="__RefHeading___Toc9757421_2142443653">
            <w:r>
              <w:rPr>
                <w:webHidden/>
                <w:rStyle w:val="IndexLink"/>
                <w:rtl w:val="true"/>
              </w:rPr>
              <w:t>ارتفاع القيمة بسبب الزيادة العينية</w:t>
            </w:r>
            <w:r>
              <w:rPr>
                <w:rStyle w:val="IndexLink"/>
                <w:rtl w:val="true"/>
              </w:rPr>
              <w:tab/>
            </w:r>
            <w:r>
              <w:rPr>
                <w:rStyle w:val="IndexLink"/>
              </w:rPr>
              <w:t>305</w:t>
            </w:r>
          </w:hyperlink>
        </w:p>
        <w:p>
          <w:pPr>
            <w:pStyle w:val="Contents6"/>
            <w:tabs>
              <w:tab w:val="clear" w:pos="7609"/>
              <w:tab w:val="right" w:pos="9026" w:leader="dot"/>
            </w:tabs>
            <w:rPr/>
          </w:pPr>
          <w:hyperlink w:anchor="__RefHeading___Toc9757423_2142443653">
            <w:r>
              <w:rPr>
                <w:webHidden/>
                <w:rStyle w:val="IndexLink"/>
                <w:rtl w:val="true"/>
              </w:rPr>
              <w:t>تعذر الوصول إلى العين في حكم التلف</w:t>
            </w:r>
            <w:r>
              <w:rPr>
                <w:rStyle w:val="IndexLink"/>
                <w:rtl w:val="true"/>
              </w:rPr>
              <w:tab/>
            </w:r>
            <w:r>
              <w:rPr>
                <w:rStyle w:val="IndexLink"/>
              </w:rPr>
              <w:t>305</w:t>
            </w:r>
          </w:hyperlink>
        </w:p>
        <w:p>
          <w:pPr>
            <w:pStyle w:val="Contents6"/>
            <w:tabs>
              <w:tab w:val="clear" w:pos="7609"/>
              <w:tab w:val="right" w:pos="9026" w:leader="dot"/>
            </w:tabs>
            <w:rPr/>
          </w:pPr>
          <w:hyperlink w:anchor="__RefHeading___Toc9757425_2142443653">
            <w:r>
              <w:rPr>
                <w:webHidden/>
                <w:rStyle w:val="IndexLink"/>
                <w:rtl w:val="true"/>
              </w:rPr>
              <w:t>هل يلزم المالك بأخذ البدل‌؟</w:t>
            </w:r>
            <w:r>
              <w:rPr>
                <w:rStyle w:val="IndexLink"/>
                <w:rtl w:val="true"/>
              </w:rPr>
              <w:tab/>
            </w:r>
            <w:r>
              <w:rPr>
                <w:rStyle w:val="IndexLink"/>
              </w:rPr>
              <w:t>309</w:t>
            </w:r>
          </w:hyperlink>
        </w:p>
        <w:p>
          <w:pPr>
            <w:pStyle w:val="Contents6"/>
            <w:tabs>
              <w:tab w:val="clear" w:pos="7609"/>
              <w:tab w:val="right" w:pos="9026" w:leader="dot"/>
            </w:tabs>
            <w:rPr/>
          </w:pPr>
          <w:hyperlink w:anchor="__RefHeading___Toc9757427_2142443653">
            <w:r>
              <w:rPr>
                <w:webHidden/>
                <w:rStyle w:val="IndexLink"/>
                <w:rtl w:val="true"/>
              </w:rPr>
              <w:t>ثم إن المال المبذول يملكه المالك بلا خلاف</w:t>
            </w:r>
            <w:r>
              <w:rPr>
                <w:rStyle w:val="IndexLink"/>
                <w:rtl w:val="true"/>
              </w:rPr>
              <w:tab/>
            </w:r>
            <w:r>
              <w:rPr>
                <w:rStyle w:val="IndexLink"/>
              </w:rPr>
              <w:t>310</w:t>
            </w:r>
          </w:hyperlink>
        </w:p>
        <w:p>
          <w:pPr>
            <w:pStyle w:val="Contents6"/>
            <w:tabs>
              <w:tab w:val="clear" w:pos="7609"/>
              <w:tab w:val="right" w:pos="9026" w:leader="dot"/>
            </w:tabs>
            <w:rPr/>
          </w:pPr>
          <w:hyperlink w:anchor="__RefHeading___Toc9757429_2142443653">
            <w:r>
              <w:rPr>
                <w:webHidden/>
                <w:rStyle w:val="IndexLink"/>
                <w:rtl w:val="true"/>
              </w:rPr>
              <w:t>هل تنقل العين إلى الضامن بإعطاء البدل</w:t>
            </w:r>
            <w:r>
              <w:rPr>
                <w:rStyle w:val="IndexLink"/>
                <w:rtl w:val="true"/>
              </w:rPr>
              <w:tab/>
            </w:r>
            <w:r>
              <w:rPr>
                <w:rStyle w:val="IndexLink"/>
              </w:rPr>
              <w:t>311</w:t>
            </w:r>
          </w:hyperlink>
        </w:p>
        <w:p>
          <w:pPr>
            <w:pStyle w:val="Contents6"/>
            <w:tabs>
              <w:tab w:val="clear" w:pos="7609"/>
              <w:tab w:val="right" w:pos="9026" w:leader="dot"/>
            </w:tabs>
            <w:rPr/>
          </w:pPr>
          <w:hyperlink w:anchor="__RefHeading___Toc9757431_2142443653">
            <w:r>
              <w:rPr>
                <w:webHidden/>
                <w:rStyle w:val="IndexLink"/>
                <w:rtl w:val="true"/>
              </w:rPr>
              <w:t>التفصيل بين فوات معظم المنافع أو بعضها</w:t>
            </w:r>
            <w:r>
              <w:rPr>
                <w:rStyle w:val="IndexLink"/>
                <w:rtl w:val="true"/>
              </w:rPr>
              <w:tab/>
            </w:r>
            <w:r>
              <w:rPr>
                <w:rStyle w:val="IndexLink"/>
              </w:rPr>
              <w:t>315</w:t>
            </w:r>
          </w:hyperlink>
        </w:p>
        <w:p>
          <w:pPr>
            <w:pStyle w:val="Contents6"/>
            <w:tabs>
              <w:tab w:val="clear" w:pos="7609"/>
              <w:tab w:val="right" w:pos="9026" w:leader="dot"/>
            </w:tabs>
            <w:rPr/>
          </w:pPr>
          <w:hyperlink w:anchor="__RefHeading___Toc9757433_2142443653">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9757435_2142443653">
            <w:r>
              <w:rPr>
                <w:webHidden/>
                <w:rStyle w:val="IndexLink"/>
                <w:rtl w:val="true"/>
              </w:rPr>
              <w:t>خروج العين عن التقويم</w:t>
            </w:r>
            <w:r>
              <w:rPr>
                <w:rStyle w:val="IndexLink"/>
                <w:rtl w:val="true"/>
              </w:rPr>
              <w:tab/>
            </w:r>
            <w:r>
              <w:rPr>
                <w:rStyle w:val="IndexLink"/>
              </w:rPr>
              <w:t>316</w:t>
            </w:r>
          </w:hyperlink>
        </w:p>
        <w:p>
          <w:pPr>
            <w:pStyle w:val="Contents6"/>
            <w:tabs>
              <w:tab w:val="clear" w:pos="7609"/>
              <w:tab w:val="right" w:pos="9026" w:leader="dot"/>
            </w:tabs>
            <w:rPr/>
          </w:pPr>
          <w:hyperlink w:anchor="__RefHeading___Toc9757437_2142443653">
            <w:r>
              <w:rPr>
                <w:webHidden/>
                <w:rStyle w:val="IndexLink"/>
                <w:rtl w:val="true"/>
              </w:rPr>
              <w:t>خروج العين عن الملكية مع بقاء حق الأولوية</w:t>
            </w:r>
            <w:r>
              <w:rPr>
                <w:rStyle w:val="IndexLink"/>
                <w:rtl w:val="true"/>
              </w:rPr>
              <w:tab/>
            </w:r>
            <w:r>
              <w:rPr>
                <w:rStyle w:val="IndexLink"/>
              </w:rPr>
              <w:t>322</w:t>
            </w:r>
          </w:hyperlink>
        </w:p>
        <w:p>
          <w:pPr>
            <w:pStyle w:val="Contents6"/>
            <w:tabs>
              <w:tab w:val="clear" w:pos="7609"/>
              <w:tab w:val="right" w:pos="9026" w:leader="dot"/>
            </w:tabs>
            <w:rPr/>
          </w:pPr>
          <w:hyperlink w:anchor="__RefHeading___Toc9757439_2142443653">
            <w:r>
              <w:rPr>
                <w:webHidden/>
                <w:rStyle w:val="IndexLink"/>
                <w:rtl w:val="true"/>
              </w:rPr>
              <w:t>حكم ارتفاع قيمة العين بعد دفع بدلها</w:t>
            </w:r>
            <w:r>
              <w:rPr>
                <w:rStyle w:val="IndexLink"/>
                <w:rtl w:val="true"/>
              </w:rPr>
              <w:tab/>
            </w:r>
            <w:r>
              <w:rPr>
                <w:rStyle w:val="IndexLink"/>
              </w:rPr>
              <w:t>325</w:t>
            </w:r>
          </w:hyperlink>
        </w:p>
        <w:p>
          <w:pPr>
            <w:pStyle w:val="Contents6"/>
            <w:tabs>
              <w:tab w:val="clear" w:pos="7609"/>
              <w:tab w:val="right" w:pos="9026" w:leader="dot"/>
            </w:tabs>
            <w:rPr/>
          </w:pPr>
          <w:hyperlink w:anchor="__RefHeading___Toc9757441_2142443653">
            <w:r>
              <w:rPr>
                <w:webHidden/>
                <w:rStyle w:val="IndexLink"/>
                <w:rtl w:val="true"/>
              </w:rPr>
              <w:t>حكم ارتفاع القيمة بعد التعذر و قبل الدفع</w:t>
            </w:r>
            <w:r>
              <w:rPr>
                <w:rStyle w:val="IndexLink"/>
                <w:rtl w:val="true"/>
              </w:rPr>
              <w:tab/>
            </w:r>
            <w:r>
              <w:rPr>
                <w:rStyle w:val="IndexLink"/>
              </w:rPr>
              <w:t>326</w:t>
            </w:r>
          </w:hyperlink>
        </w:p>
        <w:p>
          <w:pPr>
            <w:pStyle w:val="Contents6"/>
            <w:tabs>
              <w:tab w:val="clear" w:pos="7609"/>
              <w:tab w:val="right" w:pos="9026" w:leader="dot"/>
            </w:tabs>
            <w:rPr/>
          </w:pPr>
          <w:hyperlink w:anchor="__RefHeading___Toc9757443_2142443653">
            <w:r>
              <w:rPr>
                <w:webHidden/>
                <w:rStyle w:val="IndexLink"/>
                <w:rtl w:val="true"/>
              </w:rPr>
              <w:t>اذا ارتفع التعذر وجب رد العين</w:t>
            </w:r>
            <w:r>
              <w:rPr>
                <w:rStyle w:val="IndexLink"/>
                <w:rtl w:val="true"/>
              </w:rPr>
              <w:tab/>
            </w:r>
            <w:r>
              <w:rPr>
                <w:rStyle w:val="IndexLink"/>
              </w:rPr>
              <w:t>327</w:t>
            </w:r>
          </w:hyperlink>
        </w:p>
        <w:p>
          <w:pPr>
            <w:pStyle w:val="Contents6"/>
            <w:tabs>
              <w:tab w:val="clear" w:pos="7609"/>
              <w:tab w:val="right" w:pos="9026" w:leader="dot"/>
            </w:tabs>
            <w:rPr/>
          </w:pPr>
          <w:hyperlink w:anchor="__RefHeading___Toc9757445_2142443653">
            <w:r>
              <w:rPr>
                <w:webHidden/>
                <w:rStyle w:val="IndexLink"/>
                <w:rtl w:val="true"/>
              </w:rPr>
              <w:t>هل الغرامة المدفوعة يعود ملكها إلى الغارم بمجرد طرو التمكن</w:t>
            </w:r>
            <w:r>
              <w:rPr>
                <w:rStyle w:val="IndexLink"/>
                <w:rtl w:val="true"/>
              </w:rPr>
              <w:tab/>
            </w:r>
            <w:r>
              <w:rPr>
                <w:rStyle w:val="IndexLink"/>
              </w:rPr>
              <w:t>329</w:t>
            </w:r>
          </w:hyperlink>
        </w:p>
        <w:p>
          <w:pPr>
            <w:pStyle w:val="Contents6"/>
            <w:tabs>
              <w:tab w:val="clear" w:pos="7609"/>
              <w:tab w:val="right" w:pos="9026" w:leader="dot"/>
            </w:tabs>
            <w:rPr/>
          </w:pPr>
          <w:hyperlink w:anchor="__RefHeading___Toc9757447_2142443653">
            <w:r>
              <w:rPr>
                <w:webHidden/>
                <w:rStyle w:val="IndexLink"/>
                <w:rtl w:val="true"/>
              </w:rPr>
              <w:t>ليس للغاصب حبس العين إلى أن يأخذ البدل</w:t>
            </w:r>
            <w:r>
              <w:rPr>
                <w:rStyle w:val="IndexLink"/>
                <w:rtl w:val="true"/>
              </w:rPr>
              <w:tab/>
            </w:r>
            <w:r>
              <w:rPr>
                <w:rStyle w:val="IndexLink"/>
              </w:rPr>
              <w:t>333</w:t>
            </w:r>
          </w:hyperlink>
        </w:p>
        <w:p>
          <w:pPr>
            <w:pStyle w:val="Contents6"/>
            <w:tabs>
              <w:tab w:val="clear" w:pos="7609"/>
              <w:tab w:val="right" w:pos="9026" w:leader="dot"/>
            </w:tabs>
            <w:rPr/>
          </w:pPr>
          <w:hyperlink w:anchor="__RefHeading___Toc9757449_2142443653">
            <w:r>
              <w:rPr>
                <w:webHidden/>
                <w:rStyle w:val="IndexLink"/>
                <w:rtl w:val="true"/>
              </w:rPr>
              <w:t>لو حبس العين فتلفت</w:t>
            </w:r>
            <w:r>
              <w:rPr>
                <w:rStyle w:val="IndexLink"/>
                <w:rtl w:val="true"/>
              </w:rPr>
              <w:tab/>
            </w:r>
            <w:r>
              <w:rPr>
                <w:rStyle w:val="IndexLink"/>
              </w:rPr>
              <w:t>335</w:t>
            </w:r>
          </w:hyperlink>
        </w:p>
        <w:p>
          <w:pPr>
            <w:pStyle w:val="Contents3"/>
            <w:tabs>
              <w:tab w:val="clear" w:pos="8459"/>
              <w:tab w:val="right" w:pos="9026" w:leader="dot"/>
            </w:tabs>
            <w:rPr/>
          </w:pPr>
          <w:hyperlink w:anchor="__RefHeading___Toc9757451_2142443653">
            <w:r>
              <w:rPr>
                <w:webHidden/>
                <w:rStyle w:val="IndexLink"/>
                <w:rtl w:val="true"/>
              </w:rPr>
              <w:t>الكلام فى شروط المتعاقدين</w:t>
            </w:r>
            <w:r>
              <w:rPr>
                <w:rStyle w:val="IndexLink"/>
                <w:rtl w:val="true"/>
              </w:rPr>
              <w:tab/>
            </w:r>
            <w:r>
              <w:rPr>
                <w:rStyle w:val="IndexLink"/>
              </w:rPr>
              <w:t>339</w:t>
            </w:r>
          </w:hyperlink>
        </w:p>
        <w:p>
          <w:pPr>
            <w:pStyle w:val="Contents4"/>
            <w:tabs>
              <w:tab w:val="clear" w:pos="8176"/>
              <w:tab w:val="right" w:pos="9026" w:leader="dot"/>
            </w:tabs>
            <w:rPr/>
          </w:pPr>
          <w:hyperlink w:anchor="__RefHeading___Toc9757453_2142443653">
            <w:r>
              <w:rPr>
                <w:webHidden/>
                <w:rStyle w:val="IndexLink"/>
                <w:rtl w:val="true"/>
              </w:rPr>
              <w:t>مسألة</w:t>
            </w:r>
            <w:r>
              <w:rPr>
                <w:rStyle w:val="IndexLink"/>
                <w:rtl w:val="true"/>
              </w:rPr>
              <w:t xml:space="preserve">: </w:t>
            </w:r>
            <w:r>
              <w:rPr>
                <w:rStyle w:val="IndexLink"/>
                <w:rtl w:val="true"/>
              </w:rPr>
              <w:t>من شروط المتعاقدين البلوغ</w:t>
            </w:r>
            <w:r>
              <w:rPr>
                <w:rStyle w:val="IndexLink"/>
                <w:rtl w:val="true"/>
              </w:rPr>
              <w:tab/>
            </w:r>
            <w:r>
              <w:rPr>
                <w:rStyle w:val="IndexLink"/>
              </w:rPr>
              <w:t>339</w:t>
            </w:r>
          </w:hyperlink>
        </w:p>
        <w:p>
          <w:pPr>
            <w:pStyle w:val="Contents5"/>
            <w:tabs>
              <w:tab w:val="clear" w:pos="7892"/>
              <w:tab w:val="right" w:pos="9026" w:leader="dot"/>
            </w:tabs>
            <w:rPr/>
          </w:pPr>
          <w:hyperlink w:anchor="__RefHeading___Toc9757455_2142443653">
            <w:r>
              <w:rPr>
                <w:webHidden/>
                <w:rStyle w:val="IndexLink"/>
                <w:rtl w:val="true"/>
              </w:rPr>
              <w:t>في عقد الصبي</w:t>
            </w:r>
            <w:r>
              <w:rPr>
                <w:rStyle w:val="IndexLink"/>
                <w:rtl w:val="true"/>
              </w:rPr>
              <w:tab/>
            </w:r>
            <w:r>
              <w:rPr>
                <w:rStyle w:val="IndexLink"/>
              </w:rPr>
              <w:t>339</w:t>
            </w:r>
          </w:hyperlink>
        </w:p>
        <w:p>
          <w:pPr>
            <w:pStyle w:val="Contents6"/>
            <w:tabs>
              <w:tab w:val="clear" w:pos="7609"/>
              <w:tab w:val="right" w:pos="9026" w:leader="dot"/>
            </w:tabs>
            <w:rPr/>
          </w:pPr>
          <w:hyperlink w:anchor="__RefHeading___Toc9757457_2142443653">
            <w:r>
              <w:rPr>
                <w:webHidden/>
                <w:rStyle w:val="IndexLink"/>
                <w:rtl w:val="true"/>
              </w:rPr>
              <w:t>المشهور بطلان عقد الصبي</w:t>
            </w:r>
            <w:r>
              <w:rPr>
                <w:rStyle w:val="IndexLink"/>
                <w:rtl w:val="true"/>
              </w:rPr>
              <w:tab/>
            </w:r>
            <w:r>
              <w:rPr>
                <w:rStyle w:val="IndexLink"/>
              </w:rPr>
              <w:t>339</w:t>
            </w:r>
          </w:hyperlink>
        </w:p>
        <w:p>
          <w:pPr>
            <w:pStyle w:val="Contents6"/>
            <w:tabs>
              <w:tab w:val="clear" w:pos="7609"/>
              <w:tab w:val="right" w:pos="9026" w:leader="dot"/>
            </w:tabs>
            <w:rPr/>
          </w:pPr>
          <w:hyperlink w:anchor="__RefHeading___Toc9757459_2142443653">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9757461_2142443653">
            <w:r>
              <w:rPr>
                <w:webHidden/>
                <w:rStyle w:val="IndexLink"/>
                <w:rtl w:val="true"/>
              </w:rPr>
              <w:t>الاستدلال على البطلان بحديث رفع القلم</w:t>
            </w:r>
            <w:r>
              <w:rPr>
                <w:rStyle w:val="IndexLink"/>
                <w:rtl w:val="true"/>
              </w:rPr>
              <w:tab/>
            </w:r>
            <w:r>
              <w:rPr>
                <w:rStyle w:val="IndexLink"/>
              </w:rPr>
              <w:t>340</w:t>
            </w:r>
          </w:hyperlink>
        </w:p>
        <w:p>
          <w:pPr>
            <w:pStyle w:val="Contents6"/>
            <w:tabs>
              <w:tab w:val="clear" w:pos="7609"/>
              <w:tab w:val="right" w:pos="9026" w:leader="dot"/>
            </w:tabs>
            <w:rPr/>
          </w:pPr>
          <w:hyperlink w:anchor="__RefHeading___Toc9757463_2142443653">
            <w:r>
              <w:rPr>
                <w:webHidden/>
                <w:rStyle w:val="IndexLink"/>
                <w:rtl w:val="true"/>
              </w:rPr>
              <w:t>الاستدلال بروايات عدم جواز أمر الصبي</w:t>
            </w:r>
            <w:r>
              <w:rPr>
                <w:rStyle w:val="IndexLink"/>
                <w:rtl w:val="true"/>
              </w:rPr>
              <w:tab/>
            </w:r>
            <w:r>
              <w:rPr>
                <w:rStyle w:val="IndexLink"/>
              </w:rPr>
              <w:t>341</w:t>
            </w:r>
          </w:hyperlink>
        </w:p>
        <w:p>
          <w:pPr>
            <w:pStyle w:val="Contents6"/>
            <w:tabs>
              <w:tab w:val="clear" w:pos="7609"/>
              <w:tab w:val="right" w:pos="9026" w:leader="dot"/>
            </w:tabs>
            <w:rPr/>
          </w:pPr>
          <w:hyperlink w:anchor="__RefHeading___Toc9757465_2142443653">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9757467_2142443653">
            <w:r>
              <w:rPr>
                <w:webHidden/>
                <w:rStyle w:val="IndexLink"/>
                <w:rtl w:val="true"/>
              </w:rPr>
              <w:t>المناقشة في دلالة هذه الروايات</w:t>
            </w:r>
            <w:r>
              <w:rPr>
                <w:rStyle w:val="IndexLink"/>
                <w:rtl w:val="true"/>
              </w:rPr>
              <w:tab/>
            </w:r>
            <w:r>
              <w:rPr>
                <w:rStyle w:val="IndexLink"/>
              </w:rPr>
              <w:t>342</w:t>
            </w:r>
          </w:hyperlink>
        </w:p>
        <w:p>
          <w:pPr>
            <w:pStyle w:val="Contents6"/>
            <w:tabs>
              <w:tab w:val="clear" w:pos="7609"/>
              <w:tab w:val="right" w:pos="9026" w:leader="dot"/>
            </w:tabs>
            <w:rPr/>
          </w:pPr>
          <w:hyperlink w:anchor="__RefHeading___Toc9757469_2142443653">
            <w:r>
              <w:rPr>
                <w:webHidden/>
                <w:rStyle w:val="IndexLink"/>
                <w:rtl w:val="true"/>
              </w:rPr>
              <w:t>الحجة في المسألة هي الشهرة و الإجماع المحكي</w:t>
            </w:r>
            <w:r>
              <w:rPr>
                <w:rStyle w:val="IndexLink"/>
                <w:rtl w:val="true"/>
              </w:rPr>
              <w:tab/>
            </w:r>
            <w:r>
              <w:rPr>
                <w:rStyle w:val="IndexLink"/>
              </w:rPr>
              <w:t>347</w:t>
            </w:r>
          </w:hyperlink>
        </w:p>
        <w:p>
          <w:pPr>
            <w:pStyle w:val="Contents6"/>
            <w:tabs>
              <w:tab w:val="clear" w:pos="7609"/>
              <w:tab w:val="right" w:pos="9026" w:leader="dot"/>
            </w:tabs>
            <w:rPr/>
          </w:pPr>
          <w:hyperlink w:anchor="__RefHeading___Toc9757471_2142443653">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9757473_2142443653">
            <w:r>
              <w:rPr>
                <w:webHidden/>
                <w:rStyle w:val="IndexLink"/>
                <w:rtl w:val="true"/>
              </w:rPr>
              <w:t>المناقشة في تحقق الإجماع</w:t>
            </w:r>
            <w:r>
              <w:rPr>
                <w:rStyle w:val="IndexLink"/>
                <w:rtl w:val="true"/>
              </w:rPr>
              <w:tab/>
            </w:r>
            <w:r>
              <w:rPr>
                <w:rStyle w:val="IndexLink"/>
              </w:rPr>
              <w:t>348</w:t>
            </w:r>
          </w:hyperlink>
        </w:p>
        <w:p>
          <w:pPr>
            <w:pStyle w:val="Contents6"/>
            <w:tabs>
              <w:tab w:val="clear" w:pos="7609"/>
              <w:tab w:val="right" w:pos="9026" w:leader="dot"/>
            </w:tabs>
            <w:rPr/>
          </w:pPr>
          <w:hyperlink w:anchor="__RefHeading___Toc9757475_2142443653">
            <w:r>
              <w:rPr>
                <w:webHidden/>
                <w:rStyle w:val="IndexLink"/>
                <w:rtl w:val="true"/>
              </w:rPr>
              <w:t>ما يستأنس به للبطلان</w:t>
            </w:r>
            <w:r>
              <w:rPr>
                <w:rStyle w:val="IndexLink"/>
                <w:rtl w:val="true"/>
              </w:rPr>
              <w:tab/>
            </w:r>
            <w:r>
              <w:rPr>
                <w:rStyle w:val="IndexLink"/>
              </w:rPr>
              <w:t>348</w:t>
            </w:r>
          </w:hyperlink>
        </w:p>
        <w:p>
          <w:pPr>
            <w:pStyle w:val="Contents6"/>
            <w:tabs>
              <w:tab w:val="clear" w:pos="7609"/>
              <w:tab w:val="right" w:pos="9026" w:leader="dot"/>
            </w:tabs>
            <w:rPr/>
          </w:pPr>
          <w:hyperlink w:anchor="__RefHeading___Toc9757477_2142443653">
            <w:r>
              <w:rPr>
                <w:webHidden/>
                <w:rStyle w:val="IndexLink"/>
                <w:rtl w:val="true"/>
              </w:rPr>
              <w:t>استظهار البطلان من حديث رفع القلم</w:t>
            </w:r>
            <w:r>
              <w:rPr>
                <w:rStyle w:val="IndexLink"/>
                <w:rtl w:val="true"/>
              </w:rPr>
              <w:tab/>
            </w:r>
            <w:r>
              <w:rPr>
                <w:rStyle w:val="IndexLink"/>
              </w:rPr>
              <w:t>349</w:t>
            </w:r>
          </w:hyperlink>
        </w:p>
        <w:p>
          <w:pPr>
            <w:pStyle w:val="Contents6"/>
            <w:tabs>
              <w:tab w:val="clear" w:pos="7609"/>
              <w:tab w:val="right" w:pos="9026" w:leader="dot"/>
            </w:tabs>
            <w:rPr/>
          </w:pPr>
          <w:hyperlink w:anchor="__RefHeading___Toc9757479_2142443653">
            <w:r>
              <w:rPr>
                <w:webHidden/>
                <w:rStyle w:val="IndexLink"/>
                <w:rtl w:val="true"/>
              </w:rPr>
              <w:t>رأي المؤلف في المسألة و دليله</w:t>
            </w:r>
            <w:r>
              <w:rPr>
                <w:rStyle w:val="IndexLink"/>
                <w:rtl w:val="true"/>
              </w:rPr>
              <w:tab/>
            </w:r>
            <w:r>
              <w:rPr>
                <w:rStyle w:val="IndexLink"/>
              </w:rPr>
              <w:t>353</w:t>
            </w:r>
          </w:hyperlink>
        </w:p>
        <w:p>
          <w:pPr>
            <w:pStyle w:val="Contents6"/>
            <w:tabs>
              <w:tab w:val="clear" w:pos="7609"/>
              <w:tab w:val="right" w:pos="9026" w:leader="dot"/>
            </w:tabs>
            <w:rPr/>
          </w:pPr>
          <w:hyperlink w:anchor="__RefHeading___Toc9757481_2142443653">
            <w:r>
              <w:rPr>
                <w:webHidden/>
                <w:rStyle w:val="IndexLink"/>
                <w:rtl w:val="true"/>
              </w:rPr>
              <w:t>كلام العلامة في عدم صحة تصرفات الصبي</w:t>
            </w:r>
            <w:r>
              <w:rPr>
                <w:rStyle w:val="IndexLink"/>
                <w:rtl w:val="true"/>
              </w:rPr>
              <w:tab/>
            </w:r>
            <w:r>
              <w:rPr>
                <w:rStyle w:val="IndexLink"/>
              </w:rPr>
              <w:t>354</w:t>
            </w:r>
          </w:hyperlink>
        </w:p>
        <w:p>
          <w:pPr>
            <w:pStyle w:val="Contents6"/>
            <w:tabs>
              <w:tab w:val="clear" w:pos="7609"/>
              <w:tab w:val="right" w:pos="9026" w:leader="dot"/>
            </w:tabs>
            <w:rPr/>
          </w:pPr>
          <w:hyperlink w:anchor="__RefHeading___Toc9757483_2142443653">
            <w:r>
              <w:rPr>
                <w:webHidden/>
                <w:rStyle w:val="IndexLink"/>
                <w:rtl w:val="true"/>
              </w:rPr>
              <w:t>لا فرق في معاملة الصبي بين الأشياء اليسيرة و الخطيرة</w:t>
            </w:r>
            <w:r>
              <w:rPr>
                <w:rStyle w:val="IndexLink"/>
                <w:rtl w:val="true"/>
              </w:rPr>
              <w:tab/>
            </w:r>
            <w:r>
              <w:rPr>
                <w:rStyle w:val="IndexLink"/>
              </w:rPr>
              <w:t>355</w:t>
            </w:r>
          </w:hyperlink>
        </w:p>
        <w:p>
          <w:pPr>
            <w:pStyle w:val="Contents6"/>
            <w:tabs>
              <w:tab w:val="clear" w:pos="7609"/>
              <w:tab w:val="right" w:pos="9026" w:leader="dot"/>
            </w:tabs>
            <w:rPr/>
          </w:pPr>
          <w:hyperlink w:anchor="__RefHeading___Toc9757485_2142443653">
            <w:r>
              <w:rPr>
                <w:webHidden/>
                <w:rStyle w:val="IndexLink"/>
                <w:rtl w:val="true"/>
              </w:rPr>
              <w:t>تصحيح المعاملة لو كان الصبي بمنزلة الآلة</w:t>
            </w:r>
            <w:r>
              <w:rPr>
                <w:rStyle w:val="IndexLink"/>
                <w:rtl w:val="true"/>
              </w:rPr>
              <w:tab/>
            </w:r>
            <w:r>
              <w:rPr>
                <w:rStyle w:val="IndexLink"/>
              </w:rPr>
              <w:t>360</w:t>
            </w:r>
          </w:hyperlink>
        </w:p>
        <w:p>
          <w:pPr>
            <w:pStyle w:val="Contents6"/>
            <w:tabs>
              <w:tab w:val="clear" w:pos="7609"/>
              <w:tab w:val="right" w:pos="9026" w:leader="dot"/>
            </w:tabs>
            <w:rPr/>
          </w:pPr>
          <w:hyperlink w:anchor="__RefHeading___Toc9757487_2142443653">
            <w:r>
              <w:rPr>
                <w:webHidden/>
                <w:rStyle w:val="IndexLink"/>
                <w:rtl w:val="true"/>
              </w:rPr>
              <w:t>دعوى كاشف الغطاء إفادة معاملة الصبي الإباحة لو كان مأذونا و المناقشات فيه</w:t>
            </w:r>
            <w:r>
              <w:rPr>
                <w:rStyle w:val="IndexLink"/>
                <w:rtl w:val="true"/>
              </w:rPr>
              <w:tab/>
            </w:r>
            <w:r>
              <w:rPr>
                <w:rStyle w:val="IndexLink"/>
              </w:rPr>
              <w:t>362</w:t>
            </w:r>
          </w:hyperlink>
        </w:p>
        <w:p>
          <w:pPr>
            <w:pStyle w:val="Contents2"/>
            <w:tabs>
              <w:tab w:val="clear" w:pos="8743"/>
              <w:tab w:val="right" w:pos="9026" w:leader="dot"/>
            </w:tabs>
            <w:rPr/>
          </w:pPr>
          <w:hyperlink w:anchor="__RefHeading___Toc9757489_2142443653">
            <w:r>
              <w:rPr>
                <w:webHidden/>
                <w:rStyle w:val="IndexLink"/>
                <w:rtl w:val="true"/>
              </w:rPr>
              <w:t>الفهارس</w:t>
            </w:r>
            <w:r>
              <w:rPr>
                <w:rStyle w:val="IndexLink"/>
                <w:rtl w:val="true"/>
              </w:rPr>
              <w:tab/>
            </w:r>
            <w:r>
              <w:rPr>
                <w:rStyle w:val="IndexLink"/>
              </w:rPr>
              <w:t>373</w:t>
            </w:r>
          </w:hyperlink>
        </w:p>
        <w:p>
          <w:pPr>
            <w:pStyle w:val="Contents3"/>
            <w:tabs>
              <w:tab w:val="clear" w:pos="8459"/>
              <w:tab w:val="right" w:pos="9026" w:leader="dot"/>
            </w:tabs>
            <w:rPr/>
          </w:pPr>
          <w:hyperlink w:anchor="__RefHeading___Toc9757491_2142443653">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9757493_2142443653">
            <w:r>
              <w:rPr>
                <w:webHidden/>
                <w:rStyle w:val="IndexLink"/>
              </w:rPr>
              <w:t>1</w:t>
            </w:r>
            <w:r>
              <w:rPr>
                <w:rStyle w:val="IndexLink"/>
                <w:rtl w:val="true"/>
              </w:rPr>
              <w:t xml:space="preserve"> - </w:t>
            </w:r>
            <w:r>
              <w:rPr>
                <w:rStyle w:val="IndexLink"/>
                <w:rtl w:val="true"/>
              </w:rPr>
              <w:t>فهرس الأبحاث</w:t>
            </w:r>
            <w:r>
              <w:rPr>
                <w:rStyle w:val="IndexLink"/>
                <w:rtl w:val="true"/>
              </w:rPr>
              <w:tab/>
            </w:r>
            <w:r>
              <w:rPr>
                <w:rStyle w:val="IndexLink"/>
              </w:rPr>
              <w:t>375</w:t>
            </w:r>
          </w:hyperlink>
        </w:p>
        <w:p>
          <w:pPr>
            <w:pStyle w:val="Contents3"/>
            <w:tabs>
              <w:tab w:val="clear" w:pos="8459"/>
              <w:tab w:val="right" w:pos="9026" w:leader="dot"/>
            </w:tabs>
            <w:rPr/>
          </w:pPr>
          <w:hyperlink w:anchor="__RefHeading___Toc9757495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384</w:t>
            </w:r>
          </w:hyperlink>
        </w:p>
        <w:p>
          <w:pPr>
            <w:pStyle w:val="Contents3"/>
            <w:tabs>
              <w:tab w:val="clear" w:pos="8459"/>
              <w:tab w:val="right" w:pos="9026" w:leader="dot"/>
            </w:tabs>
            <w:rPr/>
          </w:pPr>
          <w:hyperlink w:anchor="__RefHeading___Toc9757497_2142443653">
            <w:r>
              <w:rPr>
                <w:webHidden/>
                <w:rStyle w:val="IndexLink"/>
              </w:rPr>
              <w:t>3</w:t>
            </w:r>
            <w:r>
              <w:rPr>
                <w:rStyle w:val="IndexLink"/>
                <w:rtl w:val="true"/>
              </w:rPr>
              <w:t xml:space="preserve"> - </w:t>
            </w:r>
            <w:r>
              <w:rPr>
                <w:rStyle w:val="IndexLink"/>
                <w:rtl w:val="true"/>
              </w:rPr>
              <w:t>فهرس الآيات الكريمة</w:t>
            </w:r>
            <w:r>
              <w:rPr>
                <w:rStyle w:val="IndexLink"/>
                <w:rtl w:val="true"/>
              </w:rPr>
              <w:tab/>
            </w:r>
            <w:r>
              <w:rPr>
                <w:rStyle w:val="IndexLink"/>
              </w:rPr>
              <w:t>401</w:t>
            </w:r>
          </w:hyperlink>
        </w:p>
        <w:p>
          <w:pPr>
            <w:pStyle w:val="Contents4"/>
            <w:tabs>
              <w:tab w:val="clear" w:pos="8176"/>
              <w:tab w:val="right" w:pos="9026" w:leader="dot"/>
            </w:tabs>
            <w:rPr/>
          </w:pPr>
          <w:hyperlink w:anchor="__RefHeading___Toc9757499_2142443653">
            <w:r>
              <w:rPr>
                <w:webHidden/>
                <w:rStyle w:val="IndexLink"/>
                <w:rtl w:val="true"/>
              </w:rPr>
              <w:t xml:space="preserve">- </w:t>
            </w:r>
            <w:r>
              <w:rPr>
                <w:rStyle w:val="IndexLink"/>
                <w:rtl w:val="true"/>
              </w:rPr>
              <w:t xml:space="preserve">ا </w:t>
            </w:r>
            <w:r>
              <w:rPr>
                <w:rStyle w:val="IndexLink"/>
                <w:rtl w:val="true"/>
              </w:rPr>
              <w:t>-</w:t>
              <w:tab/>
            </w:r>
            <w:r>
              <w:rPr>
                <w:rStyle w:val="IndexLink"/>
              </w:rPr>
              <w:t>401</w:t>
            </w:r>
          </w:hyperlink>
        </w:p>
        <w:p>
          <w:pPr>
            <w:pStyle w:val="Contents4"/>
            <w:tabs>
              <w:tab w:val="clear" w:pos="8176"/>
              <w:tab w:val="right" w:pos="9026" w:leader="dot"/>
            </w:tabs>
            <w:rPr/>
          </w:pPr>
          <w:hyperlink w:anchor="__RefHeading___Toc9757501_2142443653">
            <w:r>
              <w:rPr>
                <w:webHidden/>
                <w:rStyle w:val="IndexLink"/>
                <w:rtl w:val="true"/>
              </w:rPr>
              <w:t xml:space="preserve">- </w:t>
            </w:r>
            <w:r>
              <w:rPr>
                <w:rStyle w:val="IndexLink"/>
                <w:rtl w:val="true"/>
              </w:rPr>
              <w:t xml:space="preserve">ب </w:t>
            </w:r>
            <w:r>
              <w:rPr>
                <w:rStyle w:val="IndexLink"/>
                <w:rtl w:val="true"/>
              </w:rPr>
              <w:t>-</w:t>
              <w:tab/>
            </w:r>
            <w:r>
              <w:rPr>
                <w:rStyle w:val="IndexLink"/>
              </w:rPr>
              <w:t>401</w:t>
            </w:r>
          </w:hyperlink>
        </w:p>
        <w:p>
          <w:pPr>
            <w:pStyle w:val="Contents4"/>
            <w:tabs>
              <w:tab w:val="clear" w:pos="8176"/>
              <w:tab w:val="right" w:pos="9026" w:leader="dot"/>
            </w:tabs>
            <w:rPr/>
          </w:pPr>
          <w:hyperlink w:anchor="__RefHeading___Toc9757503_2142443653">
            <w:r>
              <w:rPr>
                <w:webHidden/>
                <w:rStyle w:val="IndexLink"/>
                <w:rtl w:val="true"/>
              </w:rPr>
              <w:t xml:space="preserve">- </w:t>
            </w:r>
            <w:r>
              <w:rPr>
                <w:rStyle w:val="IndexLink"/>
                <w:rtl w:val="true"/>
              </w:rPr>
              <w:t xml:space="preserve">ح </w:t>
            </w:r>
            <w:r>
              <w:rPr>
                <w:rStyle w:val="IndexLink"/>
                <w:rtl w:val="true"/>
              </w:rPr>
              <w:t>-</w:t>
              <w:tab/>
            </w:r>
            <w:r>
              <w:rPr>
                <w:rStyle w:val="IndexLink"/>
              </w:rPr>
              <w:t>401</w:t>
            </w:r>
          </w:hyperlink>
        </w:p>
        <w:p>
          <w:pPr>
            <w:pStyle w:val="Contents4"/>
            <w:tabs>
              <w:tab w:val="clear" w:pos="8176"/>
              <w:tab w:val="right" w:pos="9026" w:leader="dot"/>
            </w:tabs>
            <w:rPr/>
          </w:pPr>
          <w:hyperlink w:anchor="__RefHeading___Toc9757505_2142443653">
            <w:r>
              <w:rPr>
                <w:webHidden/>
                <w:rStyle w:val="IndexLink"/>
                <w:rtl w:val="true"/>
              </w:rPr>
              <w:t xml:space="preserve">- </w:t>
            </w:r>
            <w:r>
              <w:rPr>
                <w:rStyle w:val="IndexLink"/>
                <w:rtl w:val="true"/>
              </w:rPr>
              <w:t xml:space="preserve">ف </w:t>
            </w:r>
            <w:r>
              <w:rPr>
                <w:rStyle w:val="IndexLink"/>
                <w:rtl w:val="true"/>
              </w:rPr>
              <w:t>-</w:t>
              <w:tab/>
            </w:r>
            <w:r>
              <w:rPr>
                <w:rStyle w:val="IndexLink"/>
              </w:rPr>
              <w:t>401</w:t>
            </w:r>
          </w:hyperlink>
        </w:p>
        <w:p>
          <w:pPr>
            <w:pStyle w:val="Contents4"/>
            <w:tabs>
              <w:tab w:val="clear" w:pos="8176"/>
              <w:tab w:val="right" w:pos="9026" w:leader="dot"/>
            </w:tabs>
            <w:rPr/>
          </w:pPr>
          <w:hyperlink w:anchor="__RefHeading___Toc9757507_2142443653">
            <w:r>
              <w:rPr>
                <w:webHidden/>
                <w:rStyle w:val="IndexLink"/>
                <w:rtl w:val="true"/>
              </w:rPr>
              <w:t xml:space="preserve">- </w:t>
            </w:r>
            <w:r>
              <w:rPr>
                <w:rStyle w:val="IndexLink"/>
                <w:rtl w:val="true"/>
              </w:rPr>
              <w:t xml:space="preserve">ق </w:t>
            </w:r>
            <w:r>
              <w:rPr>
                <w:rStyle w:val="IndexLink"/>
                <w:rtl w:val="true"/>
              </w:rPr>
              <w:t>-</w:t>
              <w:tab/>
            </w:r>
            <w:r>
              <w:rPr>
                <w:rStyle w:val="IndexLink"/>
              </w:rPr>
              <w:t>401</w:t>
            </w:r>
          </w:hyperlink>
        </w:p>
        <w:p>
          <w:pPr>
            <w:pStyle w:val="Contents4"/>
            <w:tabs>
              <w:tab w:val="clear" w:pos="8176"/>
              <w:tab w:val="right" w:pos="9026" w:leader="dot"/>
            </w:tabs>
            <w:rPr/>
          </w:pPr>
          <w:hyperlink w:anchor="__RefHeading___Toc9757509_2142443653">
            <w:r>
              <w:rPr>
                <w:webHidden/>
                <w:rStyle w:val="IndexLink"/>
                <w:rtl w:val="true"/>
              </w:rPr>
              <w:t xml:space="preserve">- </w:t>
            </w:r>
            <w:r>
              <w:rPr>
                <w:rStyle w:val="IndexLink"/>
                <w:rtl w:val="true"/>
              </w:rPr>
              <w:t xml:space="preserve">ن </w:t>
            </w:r>
            <w:r>
              <w:rPr>
                <w:rStyle w:val="IndexLink"/>
                <w:rtl w:val="true"/>
              </w:rPr>
              <w:t>-</w:t>
              <w:tab/>
            </w:r>
            <w:r>
              <w:rPr>
                <w:rStyle w:val="IndexLink"/>
              </w:rPr>
              <w:t>401</w:t>
            </w:r>
          </w:hyperlink>
        </w:p>
        <w:p>
          <w:pPr>
            <w:pStyle w:val="Contents4"/>
            <w:tabs>
              <w:tab w:val="clear" w:pos="8176"/>
              <w:tab w:val="right" w:pos="9026" w:leader="dot"/>
            </w:tabs>
            <w:rPr/>
          </w:pPr>
          <w:hyperlink w:anchor="__RefHeading___Toc9757511_2142443653">
            <w:r>
              <w:rPr>
                <w:webHidden/>
                <w:rStyle w:val="IndexLink"/>
                <w:rtl w:val="true"/>
              </w:rPr>
              <w:t xml:space="preserve">- </w:t>
            </w:r>
            <w:r>
              <w:rPr>
                <w:rStyle w:val="IndexLink"/>
                <w:rtl w:val="true"/>
              </w:rPr>
              <w:t xml:space="preserve">و </w:t>
            </w:r>
            <w:r>
              <w:rPr>
                <w:rStyle w:val="IndexLink"/>
                <w:rtl w:val="true"/>
              </w:rPr>
              <w:t>-</w:t>
              <w:tab/>
            </w:r>
            <w:r>
              <w:rPr>
                <w:rStyle w:val="IndexLink"/>
              </w:rPr>
              <w:t>401</w:t>
            </w:r>
          </w:hyperlink>
        </w:p>
        <w:p>
          <w:pPr>
            <w:pStyle w:val="Contents3"/>
            <w:tabs>
              <w:tab w:val="clear" w:pos="8459"/>
              <w:tab w:val="right" w:pos="9026" w:leader="dot"/>
            </w:tabs>
            <w:rPr/>
          </w:pPr>
          <w:hyperlink w:anchor="__RefHeading___Toc9757513_2142443653">
            <w:r>
              <w:rPr>
                <w:webHidden/>
                <w:rStyle w:val="IndexLink"/>
              </w:rPr>
              <w:t>4</w:t>
            </w:r>
            <w:r>
              <w:rPr>
                <w:rStyle w:val="IndexLink"/>
                <w:rtl w:val="true"/>
              </w:rPr>
              <w:t xml:space="preserve"> - </w:t>
            </w:r>
            <w:r>
              <w:rPr>
                <w:rStyle w:val="IndexLink"/>
                <w:rtl w:val="true"/>
              </w:rPr>
              <w:t>فهرس الأحاديث الشريفة</w:t>
            </w:r>
            <w:r>
              <w:rPr>
                <w:rStyle w:val="IndexLink"/>
                <w:rtl w:val="true"/>
              </w:rPr>
              <w:tab/>
            </w:r>
            <w:r>
              <w:rPr>
                <w:rStyle w:val="IndexLink"/>
              </w:rPr>
              <w:t>402</w:t>
            </w:r>
          </w:hyperlink>
        </w:p>
        <w:p>
          <w:pPr>
            <w:pStyle w:val="Contents4"/>
            <w:tabs>
              <w:tab w:val="clear" w:pos="8176"/>
              <w:tab w:val="right" w:pos="9026" w:leader="dot"/>
            </w:tabs>
            <w:rPr/>
          </w:pPr>
          <w:hyperlink w:anchor="__RefHeading___Toc9757515_2142443653">
            <w:r>
              <w:rPr>
                <w:webHidden/>
                <w:rStyle w:val="IndexLink"/>
                <w:rtl w:val="true"/>
              </w:rPr>
              <w:t xml:space="preserve">- </w:t>
            </w:r>
            <w:r>
              <w:rPr>
                <w:rStyle w:val="IndexLink"/>
                <w:rtl w:val="true"/>
              </w:rPr>
              <w:t xml:space="preserve">ا </w:t>
            </w:r>
            <w:r>
              <w:rPr>
                <w:rStyle w:val="IndexLink"/>
                <w:rtl w:val="true"/>
              </w:rPr>
              <w:t>-</w:t>
              <w:tab/>
            </w:r>
            <w:r>
              <w:rPr>
                <w:rStyle w:val="IndexLink"/>
              </w:rPr>
              <w:t>402</w:t>
            </w:r>
          </w:hyperlink>
        </w:p>
        <w:p>
          <w:pPr>
            <w:pStyle w:val="Contents4"/>
            <w:tabs>
              <w:tab w:val="clear" w:pos="8176"/>
              <w:tab w:val="right" w:pos="9026" w:leader="dot"/>
            </w:tabs>
            <w:rPr/>
          </w:pPr>
          <w:hyperlink w:anchor="__RefHeading___Toc9757517_2142443653">
            <w:r>
              <w:rPr>
                <w:webHidden/>
                <w:rStyle w:val="IndexLink"/>
                <w:rtl w:val="true"/>
              </w:rPr>
              <w:t xml:space="preserve">- </w:t>
            </w:r>
            <w:r>
              <w:rPr>
                <w:rStyle w:val="IndexLink"/>
                <w:rtl w:val="true"/>
              </w:rPr>
              <w:t xml:space="preserve">خ </w:t>
            </w:r>
            <w:r>
              <w:rPr>
                <w:rStyle w:val="IndexLink"/>
                <w:rtl w:val="true"/>
              </w:rPr>
              <w:t>-</w:t>
              <w:tab/>
            </w:r>
            <w:r>
              <w:rPr>
                <w:rStyle w:val="IndexLink"/>
              </w:rPr>
              <w:t>402</w:t>
            </w:r>
          </w:hyperlink>
        </w:p>
        <w:p>
          <w:pPr>
            <w:pStyle w:val="Contents4"/>
            <w:tabs>
              <w:tab w:val="clear" w:pos="8176"/>
              <w:tab w:val="right" w:pos="9026" w:leader="dot"/>
            </w:tabs>
            <w:rPr/>
          </w:pPr>
          <w:hyperlink w:anchor="__RefHeading___Toc9757519_2142443653">
            <w:r>
              <w:rPr>
                <w:webHidden/>
                <w:rStyle w:val="IndexLink"/>
                <w:rtl w:val="true"/>
              </w:rPr>
              <w:t xml:space="preserve">- </w:t>
            </w:r>
            <w:r>
              <w:rPr>
                <w:rStyle w:val="IndexLink"/>
                <w:rtl w:val="true"/>
              </w:rPr>
              <w:t xml:space="preserve">ر </w:t>
            </w:r>
            <w:r>
              <w:rPr>
                <w:rStyle w:val="IndexLink"/>
                <w:rtl w:val="true"/>
              </w:rPr>
              <w:t>-</w:t>
              <w:tab/>
            </w:r>
            <w:r>
              <w:rPr>
                <w:rStyle w:val="IndexLink"/>
              </w:rPr>
              <w:t>402</w:t>
            </w:r>
          </w:hyperlink>
        </w:p>
        <w:p>
          <w:pPr>
            <w:pStyle w:val="Contents4"/>
            <w:tabs>
              <w:tab w:val="clear" w:pos="8176"/>
              <w:tab w:val="right" w:pos="9026" w:leader="dot"/>
            </w:tabs>
            <w:rPr/>
          </w:pPr>
          <w:hyperlink w:anchor="__RefHeading___Toc9757521_2142443653">
            <w:r>
              <w:rPr>
                <w:webHidden/>
                <w:rStyle w:val="IndexLink"/>
                <w:rtl w:val="true"/>
              </w:rPr>
              <w:t xml:space="preserve">- </w:t>
            </w:r>
            <w:r>
              <w:rPr>
                <w:rStyle w:val="IndexLink"/>
                <w:rtl w:val="true"/>
              </w:rPr>
              <w:t xml:space="preserve">ع </w:t>
            </w:r>
            <w:r>
              <w:rPr>
                <w:rStyle w:val="IndexLink"/>
                <w:rtl w:val="true"/>
              </w:rPr>
              <w:t>-</w:t>
              <w:tab/>
            </w:r>
            <w:r>
              <w:rPr>
                <w:rStyle w:val="IndexLink"/>
              </w:rPr>
              <w:t>402</w:t>
            </w:r>
          </w:hyperlink>
        </w:p>
        <w:p>
          <w:pPr>
            <w:pStyle w:val="Contents4"/>
            <w:tabs>
              <w:tab w:val="clear" w:pos="8176"/>
              <w:tab w:val="right" w:pos="9026" w:leader="dot"/>
            </w:tabs>
            <w:rPr/>
          </w:pPr>
          <w:hyperlink w:anchor="__RefHeading___Toc9757523_2142443653">
            <w:r>
              <w:rPr>
                <w:webHidden/>
                <w:rStyle w:val="IndexLink"/>
                <w:rtl w:val="true"/>
              </w:rPr>
              <w:t xml:space="preserve">- </w:t>
            </w:r>
            <w:r>
              <w:rPr>
                <w:rStyle w:val="IndexLink"/>
                <w:rtl w:val="true"/>
              </w:rPr>
              <w:t xml:space="preserve">ل </w:t>
            </w:r>
            <w:r>
              <w:rPr>
                <w:rStyle w:val="IndexLink"/>
                <w:rtl w:val="true"/>
              </w:rPr>
              <w:t>-</w:t>
              <w:tab/>
            </w:r>
            <w:r>
              <w:rPr>
                <w:rStyle w:val="IndexLink"/>
              </w:rPr>
              <w:t>402</w:t>
            </w:r>
          </w:hyperlink>
        </w:p>
        <w:p>
          <w:pPr>
            <w:pStyle w:val="Contents4"/>
            <w:tabs>
              <w:tab w:val="clear" w:pos="8176"/>
              <w:tab w:val="right" w:pos="9026" w:leader="dot"/>
            </w:tabs>
            <w:rPr/>
          </w:pPr>
          <w:hyperlink w:anchor="__RefHeading___Toc9757525_2142443653">
            <w:r>
              <w:rPr>
                <w:webHidden/>
                <w:rStyle w:val="IndexLink"/>
                <w:rtl w:val="true"/>
              </w:rPr>
              <w:t xml:space="preserve">- </w:t>
            </w:r>
            <w:r>
              <w:rPr>
                <w:rStyle w:val="IndexLink"/>
                <w:rtl w:val="true"/>
              </w:rPr>
              <w:t xml:space="preserve">م </w:t>
            </w:r>
            <w:r>
              <w:rPr>
                <w:rStyle w:val="IndexLink"/>
                <w:rtl w:val="true"/>
              </w:rPr>
              <w:t>-</w:t>
              <w:tab/>
            </w:r>
            <w:r>
              <w:rPr>
                <w:rStyle w:val="IndexLink"/>
              </w:rPr>
              <w:t>402</w:t>
            </w:r>
          </w:hyperlink>
        </w:p>
        <w:p>
          <w:pPr>
            <w:pStyle w:val="Contents3"/>
            <w:tabs>
              <w:tab w:val="clear" w:pos="8459"/>
              <w:tab w:val="right" w:pos="9026" w:leader="dot"/>
            </w:tabs>
            <w:rPr/>
          </w:pPr>
          <w:hyperlink w:anchor="__RefHeading___Toc9757527_2142443653">
            <w:r>
              <w:rPr>
                <w:webHidden/>
                <w:rStyle w:val="IndexLink"/>
              </w:rPr>
              <w:t>5</w:t>
            </w:r>
            <w:r>
              <w:rPr>
                <w:rStyle w:val="IndexLink"/>
                <w:rtl w:val="true"/>
              </w:rPr>
              <w:t xml:space="preserve"> - </w:t>
            </w:r>
            <w:r>
              <w:rPr>
                <w:rStyle w:val="IndexLink"/>
                <w:rtl w:val="true"/>
              </w:rPr>
              <w:t>فهرس الأمكنة</w:t>
            </w:r>
            <w:r>
              <w:rPr>
                <w:rStyle w:val="IndexLink"/>
                <w:rtl w:val="true"/>
              </w:rPr>
              <w:tab/>
            </w:r>
            <w:r>
              <w:rPr>
                <w:rStyle w:val="IndexLink"/>
              </w:rPr>
              <w:t>403</w:t>
            </w:r>
          </w:hyperlink>
        </w:p>
        <w:p>
          <w:pPr>
            <w:pStyle w:val="Contents4"/>
            <w:tabs>
              <w:tab w:val="clear" w:pos="8176"/>
              <w:tab w:val="right" w:pos="9026" w:leader="dot"/>
            </w:tabs>
            <w:rPr/>
          </w:pPr>
          <w:hyperlink w:anchor="__RefHeading___Toc9757529_2142443653">
            <w:r>
              <w:rPr>
                <w:webHidden/>
                <w:rStyle w:val="IndexLink"/>
                <w:rtl w:val="true"/>
              </w:rPr>
              <w:t xml:space="preserve">- </w:t>
            </w:r>
            <w:r>
              <w:rPr>
                <w:rStyle w:val="IndexLink"/>
                <w:rtl w:val="true"/>
              </w:rPr>
              <w:t xml:space="preserve">ا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31_2142443653">
            <w:r>
              <w:rPr>
                <w:webHidden/>
                <w:rStyle w:val="IndexLink"/>
                <w:rtl w:val="true"/>
              </w:rPr>
              <w:t xml:space="preserve">- </w:t>
            </w:r>
            <w:r>
              <w:rPr>
                <w:rStyle w:val="IndexLink"/>
                <w:rtl w:val="true"/>
              </w:rPr>
              <w:t xml:space="preserve">ب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33_2142443653">
            <w:r>
              <w:rPr>
                <w:webHidden/>
                <w:rStyle w:val="IndexLink"/>
                <w:rtl w:val="true"/>
              </w:rPr>
              <w:t xml:space="preserve">- </w:t>
            </w:r>
            <w:r>
              <w:rPr>
                <w:rStyle w:val="IndexLink"/>
                <w:rtl w:val="true"/>
              </w:rPr>
              <w:t xml:space="preserve">ج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35_2142443653">
            <w:r>
              <w:rPr>
                <w:webHidden/>
                <w:rStyle w:val="IndexLink"/>
                <w:rtl w:val="true"/>
              </w:rPr>
              <w:t xml:space="preserve">- </w:t>
            </w:r>
            <w:r>
              <w:rPr>
                <w:rStyle w:val="IndexLink"/>
                <w:rtl w:val="true"/>
              </w:rPr>
              <w:t xml:space="preserve">ع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37_2142443653">
            <w:r>
              <w:rPr>
                <w:webHidden/>
                <w:rStyle w:val="IndexLink"/>
                <w:rtl w:val="true"/>
              </w:rPr>
              <w:t xml:space="preserve">- </w:t>
            </w:r>
            <w:r>
              <w:rPr>
                <w:rStyle w:val="IndexLink"/>
                <w:rtl w:val="true"/>
              </w:rPr>
              <w:t xml:space="preserve">غ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39_2142443653">
            <w:r>
              <w:rPr>
                <w:webHidden/>
                <w:rStyle w:val="IndexLink"/>
                <w:rtl w:val="true"/>
              </w:rPr>
              <w:t xml:space="preserve">- </w:t>
            </w:r>
            <w:r>
              <w:rPr>
                <w:rStyle w:val="IndexLink"/>
                <w:rtl w:val="true"/>
              </w:rPr>
              <w:t xml:space="preserve">ق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41_2142443653">
            <w:r>
              <w:rPr>
                <w:webHidden/>
                <w:rStyle w:val="IndexLink"/>
                <w:rtl w:val="true"/>
              </w:rPr>
              <w:t xml:space="preserve">- </w:t>
            </w:r>
            <w:r>
              <w:rPr>
                <w:rStyle w:val="IndexLink"/>
                <w:rtl w:val="true"/>
              </w:rPr>
              <w:t xml:space="preserve">ك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43_2142443653">
            <w:r>
              <w:rPr>
                <w:webHidden/>
                <w:rStyle w:val="IndexLink"/>
                <w:rtl w:val="true"/>
              </w:rPr>
              <w:t xml:space="preserve">- </w:t>
            </w:r>
            <w:r>
              <w:rPr>
                <w:rStyle w:val="IndexLink"/>
                <w:rtl w:val="true"/>
              </w:rPr>
              <w:t xml:space="preserve">ل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45_2142443653">
            <w:r>
              <w:rPr>
                <w:webHidden/>
                <w:rStyle w:val="IndexLink"/>
                <w:rtl w:val="true"/>
              </w:rPr>
              <w:t xml:space="preserve">- </w:t>
            </w:r>
            <w:r>
              <w:rPr>
                <w:rStyle w:val="IndexLink"/>
                <w:rtl w:val="true"/>
              </w:rPr>
              <w:t xml:space="preserve">م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47_2142443653">
            <w:r>
              <w:rPr>
                <w:webHidden/>
                <w:rStyle w:val="IndexLink"/>
                <w:rtl w:val="true"/>
              </w:rPr>
              <w:t xml:space="preserve">- </w:t>
            </w:r>
            <w:r>
              <w:rPr>
                <w:rStyle w:val="IndexLink"/>
                <w:rtl w:val="true"/>
              </w:rPr>
              <w:t xml:space="preserve">ن </w:t>
            </w:r>
            <w:r>
              <w:rPr>
                <w:rStyle w:val="IndexLink"/>
                <w:rtl w:val="true"/>
              </w:rPr>
              <w:t>-</w:t>
              <w:tab/>
            </w:r>
            <w:r>
              <w:rPr>
                <w:rStyle w:val="IndexLink"/>
              </w:rPr>
              <w:t>403</w:t>
            </w:r>
          </w:hyperlink>
        </w:p>
        <w:p>
          <w:pPr>
            <w:pStyle w:val="Contents4"/>
            <w:tabs>
              <w:tab w:val="clear" w:pos="8176"/>
              <w:tab w:val="right" w:pos="9026" w:leader="dot"/>
            </w:tabs>
            <w:rPr/>
          </w:pPr>
          <w:hyperlink w:anchor="__RefHeading___Toc9757549_2142443653">
            <w:r>
              <w:rPr>
                <w:webHidden/>
                <w:rStyle w:val="IndexLink"/>
                <w:rtl w:val="true"/>
              </w:rPr>
              <w:t xml:space="preserve">- </w:t>
            </w:r>
            <w:r>
              <w:rPr>
                <w:rStyle w:val="IndexLink"/>
                <w:rtl w:val="true"/>
              </w:rPr>
              <w:t xml:space="preserve">ه‍ </w:t>
            </w:r>
            <w:r>
              <w:rPr>
                <w:rStyle w:val="IndexLink"/>
                <w:rtl w:val="true"/>
              </w:rPr>
              <w:t>-</w:t>
              <w:tab/>
            </w:r>
            <w:r>
              <w:rPr>
                <w:rStyle w:val="IndexLink"/>
              </w:rPr>
              <w:t>403</w:t>
            </w:r>
          </w:hyperlink>
        </w:p>
        <w:p>
          <w:pPr>
            <w:pStyle w:val="Contents3"/>
            <w:tabs>
              <w:tab w:val="clear" w:pos="8459"/>
              <w:tab w:val="right" w:pos="9026" w:leader="dot"/>
            </w:tabs>
            <w:rPr/>
          </w:pPr>
          <w:hyperlink w:anchor="__RefHeading___Toc9757551_2142443653">
            <w:r>
              <w:rPr>
                <w:webHidden/>
                <w:rStyle w:val="IndexLink"/>
              </w:rPr>
              <w:t>6</w:t>
            </w:r>
            <w:r>
              <w:rPr>
                <w:rStyle w:val="IndexLink"/>
                <w:rtl w:val="true"/>
              </w:rPr>
              <w:t xml:space="preserve"> - </w:t>
            </w:r>
            <w:r>
              <w:rPr>
                <w:rStyle w:val="IndexLink"/>
                <w:rtl w:val="true"/>
              </w:rPr>
              <w:t>فهرس الأعلام</w:t>
            </w:r>
            <w:r>
              <w:rPr>
                <w:rStyle w:val="IndexLink"/>
                <w:rtl w:val="true"/>
              </w:rPr>
              <w:tab/>
            </w:r>
            <w:r>
              <w:rPr>
                <w:rStyle w:val="IndexLink"/>
              </w:rPr>
              <w:t>404</w:t>
            </w:r>
          </w:hyperlink>
        </w:p>
        <w:p>
          <w:pPr>
            <w:pStyle w:val="Contents4"/>
            <w:tabs>
              <w:tab w:val="clear" w:pos="8176"/>
              <w:tab w:val="right" w:pos="9026" w:leader="dot"/>
            </w:tabs>
            <w:rPr/>
          </w:pPr>
          <w:hyperlink w:anchor="__RefHeading___Toc9757553_2142443653">
            <w:r>
              <w:rPr>
                <w:webHidden/>
                <w:rStyle w:val="IndexLink"/>
                <w:rtl w:val="true"/>
              </w:rPr>
              <w:t xml:space="preserve">- </w:t>
            </w:r>
            <w:r>
              <w:rPr>
                <w:rStyle w:val="IndexLink"/>
                <w:rtl w:val="true"/>
              </w:rPr>
              <w:t xml:space="preserve">ا </w:t>
            </w:r>
            <w:r>
              <w:rPr>
                <w:rStyle w:val="IndexLink"/>
                <w:rtl w:val="true"/>
              </w:rPr>
              <w:t>-</w:t>
              <w:tab/>
            </w:r>
            <w:r>
              <w:rPr>
                <w:rStyle w:val="IndexLink"/>
              </w:rPr>
              <w:t>404</w:t>
            </w:r>
          </w:hyperlink>
        </w:p>
        <w:p>
          <w:pPr>
            <w:pStyle w:val="Contents4"/>
            <w:tabs>
              <w:tab w:val="clear" w:pos="8176"/>
              <w:tab w:val="right" w:pos="9026" w:leader="dot"/>
            </w:tabs>
            <w:rPr/>
          </w:pPr>
          <w:hyperlink w:anchor="__RefHeading___Toc9757555_2142443653">
            <w:r>
              <w:rPr>
                <w:webHidden/>
                <w:rStyle w:val="IndexLink"/>
                <w:rtl w:val="true"/>
              </w:rPr>
              <w:t xml:space="preserve">- </w:t>
            </w:r>
            <w:r>
              <w:rPr>
                <w:rStyle w:val="IndexLink"/>
                <w:rtl w:val="true"/>
              </w:rPr>
              <w:t xml:space="preserve">ب </w:t>
            </w:r>
            <w:r>
              <w:rPr>
                <w:rStyle w:val="IndexLink"/>
                <w:rtl w:val="true"/>
              </w:rPr>
              <w:t>-</w:t>
              <w:tab/>
            </w:r>
            <w:r>
              <w:rPr>
                <w:rStyle w:val="IndexLink"/>
              </w:rPr>
              <w:t>404</w:t>
            </w:r>
          </w:hyperlink>
        </w:p>
        <w:p>
          <w:pPr>
            <w:pStyle w:val="Contents4"/>
            <w:tabs>
              <w:tab w:val="clear" w:pos="8176"/>
              <w:tab w:val="right" w:pos="9026" w:leader="dot"/>
            </w:tabs>
            <w:rPr/>
          </w:pPr>
          <w:hyperlink w:anchor="__RefHeading___Toc9757557_2142443653">
            <w:r>
              <w:rPr>
                <w:webHidden/>
                <w:rStyle w:val="IndexLink"/>
                <w:rtl w:val="true"/>
              </w:rPr>
              <w:t xml:space="preserve">- </w:t>
            </w:r>
            <w:r>
              <w:rPr>
                <w:rStyle w:val="IndexLink"/>
                <w:rtl w:val="true"/>
              </w:rPr>
              <w:t xml:space="preserve">ت </w:t>
            </w:r>
            <w:r>
              <w:rPr>
                <w:rStyle w:val="IndexLink"/>
                <w:rtl w:val="true"/>
              </w:rPr>
              <w:t>-</w:t>
              <w:tab/>
            </w:r>
            <w:r>
              <w:rPr>
                <w:rStyle w:val="IndexLink"/>
              </w:rPr>
              <w:t>404</w:t>
            </w:r>
          </w:hyperlink>
        </w:p>
        <w:p>
          <w:pPr>
            <w:pStyle w:val="Contents4"/>
            <w:tabs>
              <w:tab w:val="clear" w:pos="8176"/>
              <w:tab w:val="right" w:pos="9026" w:leader="dot"/>
            </w:tabs>
            <w:rPr/>
          </w:pPr>
          <w:hyperlink w:anchor="__RefHeading___Toc9757559_2142443653">
            <w:r>
              <w:rPr>
                <w:webHidden/>
                <w:rStyle w:val="IndexLink"/>
                <w:rtl w:val="true"/>
              </w:rPr>
              <w:t xml:space="preserve">- </w:t>
            </w:r>
            <w:r>
              <w:rPr>
                <w:rStyle w:val="IndexLink"/>
                <w:rtl w:val="true"/>
              </w:rPr>
              <w:t xml:space="preserve">ث </w:t>
            </w:r>
            <w:r>
              <w:rPr>
                <w:rStyle w:val="IndexLink"/>
                <w:rtl w:val="true"/>
              </w:rPr>
              <w:t>-</w:t>
              <w:tab/>
            </w:r>
            <w:r>
              <w:rPr>
                <w:rStyle w:val="IndexLink"/>
              </w:rPr>
              <w:t>404</w:t>
            </w:r>
          </w:hyperlink>
        </w:p>
        <w:p>
          <w:pPr>
            <w:pStyle w:val="Contents4"/>
            <w:tabs>
              <w:tab w:val="clear" w:pos="8176"/>
              <w:tab w:val="right" w:pos="9026" w:leader="dot"/>
            </w:tabs>
            <w:rPr/>
          </w:pPr>
          <w:hyperlink w:anchor="__RefHeading___Toc9757561_2142443653">
            <w:r>
              <w:rPr>
                <w:webHidden/>
                <w:rStyle w:val="IndexLink"/>
                <w:rtl w:val="true"/>
              </w:rPr>
              <w:t xml:space="preserve">- </w:t>
            </w:r>
            <w:r>
              <w:rPr>
                <w:rStyle w:val="IndexLink"/>
                <w:rtl w:val="true"/>
              </w:rPr>
              <w:t xml:space="preserve">ح </w:t>
            </w:r>
            <w:r>
              <w:rPr>
                <w:rStyle w:val="IndexLink"/>
                <w:rtl w:val="true"/>
              </w:rPr>
              <w:t>-</w:t>
              <w:tab/>
            </w:r>
            <w:r>
              <w:rPr>
                <w:rStyle w:val="IndexLink"/>
              </w:rPr>
              <w:t>404</w:t>
            </w:r>
          </w:hyperlink>
        </w:p>
        <w:p>
          <w:pPr>
            <w:pStyle w:val="Contents4"/>
            <w:tabs>
              <w:tab w:val="clear" w:pos="8176"/>
              <w:tab w:val="right" w:pos="9026" w:leader="dot"/>
            </w:tabs>
            <w:rPr/>
          </w:pPr>
          <w:hyperlink w:anchor="__RefHeading___Toc9757563_2142443653">
            <w:r>
              <w:rPr>
                <w:webHidden/>
                <w:rStyle w:val="IndexLink"/>
                <w:rtl w:val="true"/>
              </w:rPr>
              <w:t xml:space="preserve">- </w:t>
            </w:r>
            <w:r>
              <w:rPr>
                <w:rStyle w:val="IndexLink"/>
                <w:rtl w:val="true"/>
              </w:rPr>
              <w:t xml:space="preserve">ر </w:t>
            </w:r>
            <w:r>
              <w:rPr>
                <w:rStyle w:val="IndexLink"/>
                <w:rtl w:val="true"/>
              </w:rPr>
              <w:t>-</w:t>
              <w:tab/>
            </w:r>
            <w:r>
              <w:rPr>
                <w:rStyle w:val="IndexLink"/>
              </w:rPr>
              <w:t>406</w:t>
            </w:r>
          </w:hyperlink>
        </w:p>
        <w:p>
          <w:pPr>
            <w:pStyle w:val="Contents4"/>
            <w:tabs>
              <w:tab w:val="clear" w:pos="8176"/>
              <w:tab w:val="right" w:pos="9026" w:leader="dot"/>
            </w:tabs>
            <w:rPr/>
          </w:pPr>
          <w:hyperlink w:anchor="__RefHeading___Toc9757565_2142443653">
            <w:r>
              <w:rPr>
                <w:webHidden/>
                <w:rStyle w:val="IndexLink"/>
                <w:rtl w:val="true"/>
              </w:rPr>
              <w:t xml:space="preserve">- </w:t>
            </w:r>
            <w:r>
              <w:rPr>
                <w:rStyle w:val="IndexLink"/>
                <w:rtl w:val="true"/>
              </w:rPr>
              <w:t xml:space="preserve">ز </w:t>
            </w:r>
            <w:r>
              <w:rPr>
                <w:rStyle w:val="IndexLink"/>
                <w:rtl w:val="true"/>
              </w:rPr>
              <w:t>-</w:t>
              <w:tab/>
            </w:r>
            <w:r>
              <w:rPr>
                <w:rStyle w:val="IndexLink"/>
              </w:rPr>
              <w:t>406</w:t>
            </w:r>
          </w:hyperlink>
        </w:p>
        <w:p>
          <w:pPr>
            <w:pStyle w:val="Contents4"/>
            <w:tabs>
              <w:tab w:val="clear" w:pos="8176"/>
              <w:tab w:val="right" w:pos="9026" w:leader="dot"/>
            </w:tabs>
            <w:rPr/>
          </w:pPr>
          <w:hyperlink w:anchor="__RefHeading___Toc9757567_2142443653">
            <w:r>
              <w:rPr>
                <w:webHidden/>
                <w:rStyle w:val="IndexLink"/>
                <w:rtl w:val="true"/>
              </w:rPr>
              <w:t xml:space="preserve">- </w:t>
            </w:r>
            <w:r>
              <w:rPr>
                <w:rStyle w:val="IndexLink"/>
                <w:rtl w:val="true"/>
              </w:rPr>
              <w:t xml:space="preserve">س </w:t>
            </w:r>
            <w:r>
              <w:rPr>
                <w:rStyle w:val="IndexLink"/>
                <w:rtl w:val="true"/>
              </w:rPr>
              <w:t>-</w:t>
              <w:tab/>
            </w:r>
            <w:r>
              <w:rPr>
                <w:rStyle w:val="IndexLink"/>
              </w:rPr>
              <w:t>406</w:t>
            </w:r>
          </w:hyperlink>
        </w:p>
        <w:p>
          <w:pPr>
            <w:pStyle w:val="Contents4"/>
            <w:tabs>
              <w:tab w:val="clear" w:pos="8176"/>
              <w:tab w:val="right" w:pos="9026" w:leader="dot"/>
            </w:tabs>
            <w:rPr/>
          </w:pPr>
          <w:hyperlink w:anchor="__RefHeading___Toc9757569_2142443653">
            <w:r>
              <w:rPr>
                <w:webHidden/>
                <w:rStyle w:val="IndexLink"/>
                <w:rtl w:val="true"/>
              </w:rPr>
              <w:t xml:space="preserve">- </w:t>
            </w:r>
            <w:r>
              <w:rPr>
                <w:rStyle w:val="IndexLink"/>
                <w:rtl w:val="true"/>
              </w:rPr>
              <w:t xml:space="preserve">ش </w:t>
            </w:r>
            <w:r>
              <w:rPr>
                <w:rStyle w:val="IndexLink"/>
                <w:rtl w:val="true"/>
              </w:rPr>
              <w:t>-</w:t>
              <w:tab/>
            </w:r>
            <w:r>
              <w:rPr>
                <w:rStyle w:val="IndexLink"/>
              </w:rPr>
              <w:t>406</w:t>
            </w:r>
          </w:hyperlink>
        </w:p>
        <w:p>
          <w:pPr>
            <w:pStyle w:val="Contents4"/>
            <w:tabs>
              <w:tab w:val="clear" w:pos="8176"/>
              <w:tab w:val="right" w:pos="9026" w:leader="dot"/>
            </w:tabs>
            <w:rPr/>
          </w:pPr>
          <w:hyperlink w:anchor="__RefHeading___Toc9757571_2142443653">
            <w:r>
              <w:rPr>
                <w:webHidden/>
                <w:rStyle w:val="IndexLink"/>
                <w:rtl w:val="true"/>
              </w:rPr>
              <w:t xml:space="preserve">- </w:t>
            </w:r>
            <w:r>
              <w:rPr>
                <w:rStyle w:val="IndexLink"/>
                <w:rtl w:val="true"/>
              </w:rPr>
              <w:t xml:space="preserve">ص </w:t>
            </w:r>
            <w:r>
              <w:rPr>
                <w:rStyle w:val="IndexLink"/>
                <w:rtl w:val="true"/>
              </w:rPr>
              <w:t>-</w:t>
              <w:tab/>
            </w:r>
            <w:r>
              <w:rPr>
                <w:rStyle w:val="IndexLink"/>
              </w:rPr>
              <w:t>406</w:t>
            </w:r>
          </w:hyperlink>
        </w:p>
        <w:p>
          <w:pPr>
            <w:pStyle w:val="Contents4"/>
            <w:tabs>
              <w:tab w:val="clear" w:pos="8176"/>
              <w:tab w:val="right" w:pos="9026" w:leader="dot"/>
            </w:tabs>
            <w:rPr/>
          </w:pPr>
          <w:hyperlink w:anchor="__RefHeading___Toc9757573_2142443653">
            <w:r>
              <w:rPr>
                <w:webHidden/>
                <w:rStyle w:val="IndexLink"/>
                <w:rtl w:val="true"/>
              </w:rPr>
              <w:t xml:space="preserve">- </w:t>
            </w:r>
            <w:r>
              <w:rPr>
                <w:rStyle w:val="IndexLink"/>
                <w:rtl w:val="true"/>
              </w:rPr>
              <w:t xml:space="preserve">ط </w:t>
            </w:r>
            <w:r>
              <w:rPr>
                <w:rStyle w:val="IndexLink"/>
                <w:rtl w:val="true"/>
              </w:rPr>
              <w:t>-</w:t>
              <w:tab/>
            </w:r>
            <w:r>
              <w:rPr>
                <w:rStyle w:val="IndexLink"/>
              </w:rPr>
              <w:t>407</w:t>
            </w:r>
          </w:hyperlink>
        </w:p>
        <w:p>
          <w:pPr>
            <w:pStyle w:val="Contents4"/>
            <w:tabs>
              <w:tab w:val="clear" w:pos="8176"/>
              <w:tab w:val="right" w:pos="9026" w:leader="dot"/>
            </w:tabs>
            <w:rPr/>
          </w:pPr>
          <w:hyperlink w:anchor="__RefHeading___Toc9757575_2142443653">
            <w:r>
              <w:rPr>
                <w:webHidden/>
                <w:rStyle w:val="IndexLink"/>
                <w:rtl w:val="true"/>
              </w:rPr>
              <w:t xml:space="preserve">- </w:t>
            </w:r>
            <w:r>
              <w:rPr>
                <w:rStyle w:val="IndexLink"/>
                <w:rtl w:val="true"/>
              </w:rPr>
              <w:t xml:space="preserve">ع </w:t>
            </w:r>
            <w:r>
              <w:rPr>
                <w:rStyle w:val="IndexLink"/>
                <w:rtl w:val="true"/>
              </w:rPr>
              <w:t>-</w:t>
              <w:tab/>
            </w:r>
            <w:r>
              <w:rPr>
                <w:rStyle w:val="IndexLink"/>
              </w:rPr>
              <w:t>407</w:t>
            </w:r>
          </w:hyperlink>
        </w:p>
        <w:p>
          <w:pPr>
            <w:pStyle w:val="Contents4"/>
            <w:tabs>
              <w:tab w:val="clear" w:pos="8176"/>
              <w:tab w:val="right" w:pos="9026" w:leader="dot"/>
            </w:tabs>
            <w:rPr/>
          </w:pPr>
          <w:hyperlink w:anchor="__RefHeading___Toc9757577_2142443653">
            <w:r>
              <w:rPr>
                <w:webHidden/>
                <w:rStyle w:val="IndexLink"/>
                <w:rtl w:val="true"/>
              </w:rPr>
              <w:t xml:space="preserve">- </w:t>
            </w:r>
            <w:r>
              <w:rPr>
                <w:rStyle w:val="IndexLink"/>
                <w:rtl w:val="true"/>
              </w:rPr>
              <w:t xml:space="preserve">ف </w:t>
            </w:r>
            <w:r>
              <w:rPr>
                <w:rStyle w:val="IndexLink"/>
                <w:rtl w:val="true"/>
              </w:rPr>
              <w:t>-</w:t>
              <w:tab/>
            </w:r>
            <w:r>
              <w:rPr>
                <w:rStyle w:val="IndexLink"/>
              </w:rPr>
              <w:t>407</w:t>
            </w:r>
          </w:hyperlink>
        </w:p>
        <w:p>
          <w:pPr>
            <w:pStyle w:val="Contents4"/>
            <w:tabs>
              <w:tab w:val="clear" w:pos="8176"/>
              <w:tab w:val="right" w:pos="9026" w:leader="dot"/>
            </w:tabs>
            <w:rPr/>
          </w:pPr>
          <w:hyperlink w:anchor="__RefHeading___Toc9757579_2142443653">
            <w:r>
              <w:rPr>
                <w:webHidden/>
                <w:rStyle w:val="IndexLink"/>
                <w:rtl w:val="true"/>
              </w:rPr>
              <w:t xml:space="preserve">- </w:t>
            </w:r>
            <w:r>
              <w:rPr>
                <w:rStyle w:val="IndexLink"/>
                <w:rtl w:val="true"/>
              </w:rPr>
              <w:t xml:space="preserve">ق </w:t>
            </w:r>
            <w:r>
              <w:rPr>
                <w:rStyle w:val="IndexLink"/>
                <w:rtl w:val="true"/>
              </w:rPr>
              <w:t>-</w:t>
              <w:tab/>
            </w:r>
            <w:r>
              <w:rPr>
                <w:rStyle w:val="IndexLink"/>
              </w:rPr>
              <w:t>407</w:t>
            </w:r>
          </w:hyperlink>
        </w:p>
        <w:p>
          <w:pPr>
            <w:pStyle w:val="Contents4"/>
            <w:tabs>
              <w:tab w:val="clear" w:pos="8176"/>
              <w:tab w:val="right" w:pos="9026" w:leader="dot"/>
            </w:tabs>
            <w:rPr/>
          </w:pPr>
          <w:hyperlink w:anchor="__RefHeading___Toc9757581_2142443653">
            <w:r>
              <w:rPr>
                <w:webHidden/>
                <w:rStyle w:val="IndexLink"/>
                <w:rtl w:val="true"/>
              </w:rPr>
              <w:t xml:space="preserve">- </w:t>
            </w:r>
            <w:r>
              <w:rPr>
                <w:rStyle w:val="IndexLink"/>
                <w:rtl w:val="true"/>
              </w:rPr>
              <w:t xml:space="preserve">ك </w:t>
            </w:r>
            <w:r>
              <w:rPr>
                <w:rStyle w:val="IndexLink"/>
                <w:rtl w:val="true"/>
              </w:rPr>
              <w:t>-</w:t>
              <w:tab/>
            </w:r>
            <w:r>
              <w:rPr>
                <w:rStyle w:val="IndexLink"/>
              </w:rPr>
              <w:t>407</w:t>
            </w:r>
          </w:hyperlink>
        </w:p>
        <w:p>
          <w:pPr>
            <w:pStyle w:val="Contents4"/>
            <w:tabs>
              <w:tab w:val="clear" w:pos="8176"/>
              <w:tab w:val="right" w:pos="9026" w:leader="dot"/>
            </w:tabs>
            <w:rPr/>
          </w:pPr>
          <w:hyperlink w:anchor="__RefHeading___Toc9757583_2142443653">
            <w:r>
              <w:rPr>
                <w:webHidden/>
                <w:rStyle w:val="IndexLink"/>
                <w:rtl w:val="true"/>
              </w:rPr>
              <w:t xml:space="preserve">- </w:t>
            </w:r>
            <w:r>
              <w:rPr>
                <w:rStyle w:val="IndexLink"/>
                <w:rtl w:val="true"/>
              </w:rPr>
              <w:t xml:space="preserve">م </w:t>
            </w:r>
            <w:r>
              <w:rPr>
                <w:rStyle w:val="IndexLink"/>
                <w:rtl w:val="true"/>
              </w:rPr>
              <w:t>-</w:t>
              <w:tab/>
            </w:r>
            <w:r>
              <w:rPr>
                <w:rStyle w:val="IndexLink"/>
              </w:rPr>
              <w:t>408</w:t>
            </w:r>
          </w:hyperlink>
        </w:p>
        <w:p>
          <w:pPr>
            <w:pStyle w:val="Contents4"/>
            <w:tabs>
              <w:tab w:val="clear" w:pos="8176"/>
              <w:tab w:val="right" w:pos="9026" w:leader="dot"/>
            </w:tabs>
            <w:rPr/>
          </w:pPr>
          <w:hyperlink w:anchor="__RefHeading___Toc9757585_2142443653">
            <w:r>
              <w:rPr>
                <w:webHidden/>
                <w:rStyle w:val="IndexLink"/>
                <w:rtl w:val="true"/>
              </w:rPr>
              <w:t xml:space="preserve">- </w:t>
            </w:r>
            <w:r>
              <w:rPr>
                <w:rStyle w:val="IndexLink"/>
                <w:rtl w:val="true"/>
              </w:rPr>
              <w:t xml:space="preserve">ن </w:t>
            </w:r>
            <w:r>
              <w:rPr>
                <w:rStyle w:val="IndexLink"/>
                <w:rtl w:val="true"/>
              </w:rPr>
              <w:t>-</w:t>
              <w:tab/>
            </w:r>
            <w:r>
              <w:rPr>
                <w:rStyle w:val="IndexLink"/>
              </w:rPr>
              <w:t>409</w:t>
            </w:r>
          </w:hyperlink>
        </w:p>
        <w:p>
          <w:pPr>
            <w:pStyle w:val="Contents4"/>
            <w:tabs>
              <w:tab w:val="clear" w:pos="8176"/>
              <w:tab w:val="right" w:pos="9026" w:leader="dot"/>
            </w:tabs>
            <w:rPr/>
          </w:pPr>
          <w:hyperlink w:anchor="__RefHeading___Toc9757587_2142443653">
            <w:r>
              <w:rPr>
                <w:webHidden/>
                <w:rStyle w:val="IndexLink"/>
                <w:rtl w:val="true"/>
              </w:rPr>
              <w:t xml:space="preserve">- </w:t>
            </w:r>
            <w:r>
              <w:rPr>
                <w:rStyle w:val="IndexLink"/>
                <w:rtl w:val="true"/>
              </w:rPr>
              <w:t xml:space="preserve">ه‍ </w:t>
            </w:r>
            <w:r>
              <w:rPr>
                <w:rStyle w:val="IndexLink"/>
                <w:rtl w:val="true"/>
              </w:rPr>
              <w:t>-</w:t>
              <w:tab/>
            </w:r>
            <w:r>
              <w:rPr>
                <w:rStyle w:val="IndexLink"/>
              </w:rPr>
              <w:t>409</w:t>
            </w:r>
          </w:hyperlink>
        </w:p>
        <w:p>
          <w:pPr>
            <w:pStyle w:val="Contents4"/>
            <w:tabs>
              <w:tab w:val="clear" w:pos="8176"/>
              <w:tab w:val="right" w:pos="9026" w:leader="dot"/>
            </w:tabs>
            <w:rPr/>
          </w:pPr>
          <w:hyperlink w:anchor="__RefHeading___Toc9757589_2142443653">
            <w:r>
              <w:rPr>
                <w:webHidden/>
                <w:rStyle w:val="IndexLink"/>
                <w:rtl w:val="true"/>
              </w:rPr>
              <w:t xml:space="preserve">- </w:t>
            </w:r>
            <w:r>
              <w:rPr>
                <w:rStyle w:val="IndexLink"/>
                <w:rtl w:val="true"/>
              </w:rPr>
              <w:t xml:space="preserve">ي </w:t>
            </w:r>
            <w:r>
              <w:rPr>
                <w:rStyle w:val="IndexLink"/>
                <w:rtl w:val="true"/>
              </w:rPr>
              <w:t>-</w:t>
              <w:tab/>
            </w:r>
            <w:r>
              <w:rPr>
                <w:rStyle w:val="IndexLink"/>
              </w:rPr>
              <w:t>409</w:t>
            </w:r>
          </w:hyperlink>
        </w:p>
        <w:p>
          <w:pPr>
            <w:pStyle w:val="Contents3"/>
            <w:tabs>
              <w:tab w:val="clear" w:pos="8459"/>
              <w:tab w:val="right" w:pos="9026" w:leader="dot"/>
            </w:tabs>
            <w:rPr/>
          </w:pPr>
          <w:hyperlink w:anchor="__RefHeading___Toc9757591_2142443653">
            <w:r>
              <w:rPr>
                <w:webHidden/>
                <w:rStyle w:val="IndexLink"/>
              </w:rPr>
              <w:t>7</w:t>
            </w:r>
            <w:r>
              <w:rPr>
                <w:rStyle w:val="IndexLink"/>
                <w:rtl w:val="true"/>
              </w:rPr>
              <w:t xml:space="preserve"> - </w:t>
            </w:r>
            <w:r>
              <w:rPr>
                <w:rStyle w:val="IndexLink"/>
                <w:rtl w:val="true"/>
              </w:rPr>
              <w:t>الكتب</w:t>
            </w:r>
            <w:r>
              <w:rPr>
                <w:rStyle w:val="IndexLink"/>
                <w:rtl w:val="true"/>
              </w:rPr>
              <w:tab/>
            </w:r>
            <w:r>
              <w:rPr>
                <w:rStyle w:val="IndexLink"/>
              </w:rPr>
              <w:t>410</w:t>
            </w:r>
          </w:hyperlink>
        </w:p>
        <w:p>
          <w:pPr>
            <w:pStyle w:val="Contents4"/>
            <w:tabs>
              <w:tab w:val="clear" w:pos="8176"/>
              <w:tab w:val="right" w:pos="9026" w:leader="dot"/>
            </w:tabs>
            <w:rPr/>
          </w:pPr>
          <w:hyperlink w:anchor="__RefHeading___Toc9757593_2142443653">
            <w:r>
              <w:rPr>
                <w:webHidden/>
                <w:rStyle w:val="IndexLink"/>
                <w:rtl w:val="true"/>
              </w:rPr>
              <w:t xml:space="preserve">- </w:t>
            </w:r>
            <w:r>
              <w:rPr>
                <w:rStyle w:val="IndexLink"/>
                <w:rtl w:val="true"/>
              </w:rPr>
              <w:t xml:space="preserve">ا </w:t>
            </w:r>
            <w:r>
              <w:rPr>
                <w:rStyle w:val="IndexLink"/>
                <w:rtl w:val="true"/>
              </w:rPr>
              <w:t>-</w:t>
              <w:tab/>
            </w:r>
            <w:r>
              <w:rPr>
                <w:rStyle w:val="IndexLink"/>
              </w:rPr>
              <w:t>410</w:t>
            </w:r>
          </w:hyperlink>
        </w:p>
        <w:p>
          <w:pPr>
            <w:pStyle w:val="Contents4"/>
            <w:tabs>
              <w:tab w:val="clear" w:pos="8176"/>
              <w:tab w:val="right" w:pos="9026" w:leader="dot"/>
            </w:tabs>
            <w:rPr/>
          </w:pPr>
          <w:hyperlink w:anchor="__RefHeading___Toc9757595_2142443653">
            <w:r>
              <w:rPr>
                <w:webHidden/>
                <w:rStyle w:val="IndexLink"/>
                <w:rtl w:val="true"/>
              </w:rPr>
              <w:t xml:space="preserve">- </w:t>
            </w:r>
            <w:r>
              <w:rPr>
                <w:rStyle w:val="IndexLink"/>
                <w:rtl w:val="true"/>
              </w:rPr>
              <w:t xml:space="preserve">ت </w:t>
            </w:r>
            <w:r>
              <w:rPr>
                <w:rStyle w:val="IndexLink"/>
                <w:rtl w:val="true"/>
              </w:rPr>
              <w:t>-</w:t>
              <w:tab/>
            </w:r>
            <w:r>
              <w:rPr>
                <w:rStyle w:val="IndexLink"/>
              </w:rPr>
              <w:t>410</w:t>
            </w:r>
          </w:hyperlink>
        </w:p>
        <w:p>
          <w:pPr>
            <w:pStyle w:val="Contents4"/>
            <w:tabs>
              <w:tab w:val="clear" w:pos="8176"/>
              <w:tab w:val="right" w:pos="9026" w:leader="dot"/>
            </w:tabs>
            <w:rPr/>
          </w:pPr>
          <w:hyperlink w:anchor="__RefHeading___Toc9757597_2142443653">
            <w:r>
              <w:rPr>
                <w:webHidden/>
                <w:rStyle w:val="IndexLink"/>
                <w:rtl w:val="true"/>
              </w:rPr>
              <w:t xml:space="preserve">- </w:t>
            </w:r>
            <w:r>
              <w:rPr>
                <w:rStyle w:val="IndexLink"/>
                <w:rtl w:val="true"/>
              </w:rPr>
              <w:t xml:space="preserve">ج </w:t>
            </w:r>
            <w:r>
              <w:rPr>
                <w:rStyle w:val="IndexLink"/>
                <w:rtl w:val="true"/>
              </w:rPr>
              <w:t>-</w:t>
              <w:tab/>
            </w:r>
            <w:r>
              <w:rPr>
                <w:rStyle w:val="IndexLink"/>
              </w:rPr>
              <w:t>410</w:t>
            </w:r>
          </w:hyperlink>
        </w:p>
        <w:p>
          <w:pPr>
            <w:pStyle w:val="Contents4"/>
            <w:tabs>
              <w:tab w:val="clear" w:pos="8176"/>
              <w:tab w:val="right" w:pos="9026" w:leader="dot"/>
            </w:tabs>
            <w:rPr/>
          </w:pPr>
          <w:hyperlink w:anchor="__RefHeading___Toc9757599_2142443653">
            <w:r>
              <w:rPr>
                <w:webHidden/>
                <w:rStyle w:val="IndexLink"/>
                <w:rtl w:val="true"/>
              </w:rPr>
              <w:t xml:space="preserve">- </w:t>
            </w:r>
            <w:r>
              <w:rPr>
                <w:rStyle w:val="IndexLink"/>
                <w:rtl w:val="true"/>
              </w:rPr>
              <w:t xml:space="preserve">خ </w:t>
            </w:r>
            <w:r>
              <w:rPr>
                <w:rStyle w:val="IndexLink"/>
                <w:rtl w:val="true"/>
              </w:rPr>
              <w:t>-</w:t>
              <w:tab/>
            </w:r>
            <w:r>
              <w:rPr>
                <w:rStyle w:val="IndexLink"/>
              </w:rPr>
              <w:t>410</w:t>
            </w:r>
          </w:hyperlink>
        </w:p>
        <w:p>
          <w:pPr>
            <w:pStyle w:val="Contents4"/>
            <w:tabs>
              <w:tab w:val="clear" w:pos="8176"/>
              <w:tab w:val="right" w:pos="9026" w:leader="dot"/>
            </w:tabs>
            <w:rPr/>
          </w:pPr>
          <w:hyperlink w:anchor="__RefHeading___Toc9757601_2142443653">
            <w:r>
              <w:rPr>
                <w:webHidden/>
                <w:rStyle w:val="IndexLink"/>
                <w:rtl w:val="true"/>
              </w:rPr>
              <w:t xml:space="preserve">- </w:t>
            </w:r>
            <w:r>
              <w:rPr>
                <w:rStyle w:val="IndexLink"/>
                <w:rtl w:val="true"/>
              </w:rPr>
              <w:t xml:space="preserve">د </w:t>
            </w:r>
            <w:r>
              <w:rPr>
                <w:rStyle w:val="IndexLink"/>
                <w:rtl w:val="true"/>
              </w:rPr>
              <w:t>-</w:t>
              <w:tab/>
            </w:r>
            <w:r>
              <w:rPr>
                <w:rStyle w:val="IndexLink"/>
              </w:rPr>
              <w:t>410</w:t>
            </w:r>
          </w:hyperlink>
        </w:p>
        <w:p>
          <w:pPr>
            <w:pStyle w:val="Contents4"/>
            <w:tabs>
              <w:tab w:val="clear" w:pos="8176"/>
              <w:tab w:val="right" w:pos="9026" w:leader="dot"/>
            </w:tabs>
            <w:rPr/>
          </w:pPr>
          <w:hyperlink w:anchor="__RefHeading___Toc9757603_2142443653">
            <w:r>
              <w:rPr>
                <w:webHidden/>
                <w:rStyle w:val="IndexLink"/>
                <w:rtl w:val="true"/>
              </w:rPr>
              <w:t xml:space="preserve">- </w:t>
            </w:r>
            <w:r>
              <w:rPr>
                <w:rStyle w:val="IndexLink"/>
                <w:rtl w:val="true"/>
              </w:rPr>
              <w:t xml:space="preserve">ر </w:t>
            </w:r>
            <w:r>
              <w:rPr>
                <w:rStyle w:val="IndexLink"/>
                <w:rtl w:val="true"/>
              </w:rPr>
              <w:t>-</w:t>
              <w:tab/>
            </w:r>
            <w:r>
              <w:rPr>
                <w:rStyle w:val="IndexLink"/>
              </w:rPr>
              <w:t>410</w:t>
            </w:r>
          </w:hyperlink>
        </w:p>
        <w:p>
          <w:pPr>
            <w:pStyle w:val="Contents4"/>
            <w:tabs>
              <w:tab w:val="clear" w:pos="8176"/>
              <w:tab w:val="right" w:pos="9026" w:leader="dot"/>
            </w:tabs>
            <w:rPr/>
          </w:pPr>
          <w:hyperlink w:anchor="__RefHeading___Toc9757605_2142443653">
            <w:r>
              <w:rPr>
                <w:webHidden/>
                <w:rStyle w:val="IndexLink"/>
                <w:rtl w:val="true"/>
              </w:rPr>
              <w:t xml:space="preserve">- </w:t>
            </w:r>
            <w:r>
              <w:rPr>
                <w:rStyle w:val="IndexLink"/>
                <w:rtl w:val="true"/>
              </w:rPr>
              <w:t xml:space="preserve">س </w:t>
            </w:r>
            <w:r>
              <w:rPr>
                <w:rStyle w:val="IndexLink"/>
                <w:rtl w:val="true"/>
              </w:rPr>
              <w:t>-</w:t>
              <w:tab/>
            </w:r>
            <w:r>
              <w:rPr>
                <w:rStyle w:val="IndexLink"/>
              </w:rPr>
              <w:t>410</w:t>
            </w:r>
          </w:hyperlink>
        </w:p>
        <w:p>
          <w:pPr>
            <w:pStyle w:val="Contents4"/>
            <w:tabs>
              <w:tab w:val="clear" w:pos="8176"/>
              <w:tab w:val="right" w:pos="9026" w:leader="dot"/>
            </w:tabs>
            <w:rPr/>
          </w:pPr>
          <w:hyperlink w:anchor="__RefHeading___Toc9757607_2142443653">
            <w:r>
              <w:rPr>
                <w:webHidden/>
                <w:rStyle w:val="IndexLink"/>
                <w:rtl w:val="true"/>
              </w:rPr>
              <w:t xml:space="preserve">- </w:t>
            </w:r>
            <w:r>
              <w:rPr>
                <w:rStyle w:val="IndexLink"/>
                <w:rtl w:val="true"/>
              </w:rPr>
              <w:t xml:space="preserve">ش </w:t>
            </w:r>
            <w:r>
              <w:rPr>
                <w:rStyle w:val="IndexLink"/>
                <w:rtl w:val="true"/>
              </w:rPr>
              <w:t>-</w:t>
              <w:tab/>
            </w:r>
            <w:r>
              <w:rPr>
                <w:rStyle w:val="IndexLink"/>
              </w:rPr>
              <w:t>410</w:t>
            </w:r>
          </w:hyperlink>
        </w:p>
        <w:p>
          <w:pPr>
            <w:pStyle w:val="Contents4"/>
            <w:tabs>
              <w:tab w:val="clear" w:pos="8176"/>
              <w:tab w:val="right" w:pos="9026" w:leader="dot"/>
            </w:tabs>
            <w:rPr/>
          </w:pPr>
          <w:hyperlink w:anchor="__RefHeading___Toc9757609_2142443653">
            <w:r>
              <w:rPr>
                <w:webHidden/>
                <w:rStyle w:val="IndexLink"/>
                <w:rtl w:val="true"/>
              </w:rPr>
              <w:t xml:space="preserve">- </w:t>
            </w:r>
            <w:r>
              <w:rPr>
                <w:rStyle w:val="IndexLink"/>
                <w:rtl w:val="true"/>
              </w:rPr>
              <w:t xml:space="preserve">ص </w:t>
            </w:r>
            <w:r>
              <w:rPr>
                <w:rStyle w:val="IndexLink"/>
                <w:rtl w:val="true"/>
              </w:rPr>
              <w:t>-</w:t>
              <w:tab/>
            </w:r>
            <w:r>
              <w:rPr>
                <w:rStyle w:val="IndexLink"/>
              </w:rPr>
              <w:t>411</w:t>
            </w:r>
          </w:hyperlink>
        </w:p>
        <w:p>
          <w:pPr>
            <w:pStyle w:val="Contents4"/>
            <w:tabs>
              <w:tab w:val="clear" w:pos="8176"/>
              <w:tab w:val="right" w:pos="9026" w:leader="dot"/>
            </w:tabs>
            <w:rPr/>
          </w:pPr>
          <w:hyperlink w:anchor="__RefHeading___Toc9757611_2142443653">
            <w:r>
              <w:rPr>
                <w:webHidden/>
                <w:rStyle w:val="IndexLink"/>
                <w:rtl w:val="true"/>
              </w:rPr>
              <w:t xml:space="preserve">- </w:t>
            </w:r>
            <w:r>
              <w:rPr>
                <w:rStyle w:val="IndexLink"/>
                <w:rtl w:val="true"/>
              </w:rPr>
              <w:t xml:space="preserve">غ </w:t>
            </w:r>
            <w:r>
              <w:rPr>
                <w:rStyle w:val="IndexLink"/>
                <w:rtl w:val="true"/>
              </w:rPr>
              <w:t>-</w:t>
              <w:tab/>
            </w:r>
            <w:r>
              <w:rPr>
                <w:rStyle w:val="IndexLink"/>
              </w:rPr>
              <w:t>411</w:t>
            </w:r>
          </w:hyperlink>
        </w:p>
        <w:p>
          <w:pPr>
            <w:pStyle w:val="Contents4"/>
            <w:tabs>
              <w:tab w:val="clear" w:pos="8176"/>
              <w:tab w:val="right" w:pos="9026" w:leader="dot"/>
            </w:tabs>
            <w:rPr/>
          </w:pPr>
          <w:hyperlink w:anchor="__RefHeading___Toc9757613_2142443653">
            <w:r>
              <w:rPr>
                <w:webHidden/>
                <w:rStyle w:val="IndexLink"/>
                <w:rtl w:val="true"/>
              </w:rPr>
              <w:t xml:space="preserve">- </w:t>
            </w:r>
            <w:r>
              <w:rPr>
                <w:rStyle w:val="IndexLink"/>
                <w:rtl w:val="true"/>
              </w:rPr>
              <w:t xml:space="preserve">ف </w:t>
            </w:r>
            <w:r>
              <w:rPr>
                <w:rStyle w:val="IndexLink"/>
                <w:rtl w:val="true"/>
              </w:rPr>
              <w:t>-</w:t>
              <w:tab/>
            </w:r>
            <w:r>
              <w:rPr>
                <w:rStyle w:val="IndexLink"/>
              </w:rPr>
              <w:t>411</w:t>
            </w:r>
          </w:hyperlink>
        </w:p>
        <w:p>
          <w:pPr>
            <w:pStyle w:val="Contents4"/>
            <w:tabs>
              <w:tab w:val="clear" w:pos="8176"/>
              <w:tab w:val="right" w:pos="9026" w:leader="dot"/>
            </w:tabs>
            <w:rPr/>
          </w:pPr>
          <w:hyperlink w:anchor="__RefHeading___Toc9757615_2142443653">
            <w:r>
              <w:rPr>
                <w:webHidden/>
                <w:rStyle w:val="IndexLink"/>
                <w:rtl w:val="true"/>
              </w:rPr>
              <w:t xml:space="preserve">- </w:t>
            </w:r>
            <w:r>
              <w:rPr>
                <w:rStyle w:val="IndexLink"/>
                <w:rtl w:val="true"/>
              </w:rPr>
              <w:t xml:space="preserve">ق </w:t>
            </w:r>
            <w:r>
              <w:rPr>
                <w:rStyle w:val="IndexLink"/>
                <w:rtl w:val="true"/>
              </w:rPr>
              <w:t>-</w:t>
              <w:tab/>
            </w:r>
            <w:r>
              <w:rPr>
                <w:rStyle w:val="IndexLink"/>
              </w:rPr>
              <w:t>411</w:t>
            </w:r>
          </w:hyperlink>
        </w:p>
        <w:p>
          <w:pPr>
            <w:pStyle w:val="Contents4"/>
            <w:tabs>
              <w:tab w:val="clear" w:pos="8176"/>
              <w:tab w:val="right" w:pos="9026" w:leader="dot"/>
            </w:tabs>
            <w:rPr/>
          </w:pPr>
          <w:hyperlink w:anchor="__RefHeading___Toc9757617_2142443653">
            <w:r>
              <w:rPr>
                <w:webHidden/>
                <w:rStyle w:val="IndexLink"/>
                <w:rtl w:val="true"/>
              </w:rPr>
              <w:t xml:space="preserve">- </w:t>
            </w:r>
            <w:r>
              <w:rPr>
                <w:rStyle w:val="IndexLink"/>
                <w:rtl w:val="true"/>
              </w:rPr>
              <w:t xml:space="preserve">ك </w:t>
            </w:r>
            <w:r>
              <w:rPr>
                <w:rStyle w:val="IndexLink"/>
                <w:rtl w:val="true"/>
              </w:rPr>
              <w:t>-</w:t>
              <w:tab/>
            </w:r>
            <w:r>
              <w:rPr>
                <w:rStyle w:val="IndexLink"/>
              </w:rPr>
              <w:t>411</w:t>
            </w:r>
          </w:hyperlink>
        </w:p>
        <w:p>
          <w:pPr>
            <w:pStyle w:val="Contents4"/>
            <w:tabs>
              <w:tab w:val="clear" w:pos="8176"/>
              <w:tab w:val="right" w:pos="9026" w:leader="dot"/>
            </w:tabs>
            <w:rPr/>
          </w:pPr>
          <w:hyperlink w:anchor="__RefHeading___Toc9757619_2142443653">
            <w:r>
              <w:rPr>
                <w:webHidden/>
                <w:rStyle w:val="IndexLink"/>
                <w:rtl w:val="true"/>
              </w:rPr>
              <w:t xml:space="preserve">- </w:t>
            </w:r>
            <w:r>
              <w:rPr>
                <w:rStyle w:val="IndexLink"/>
                <w:rtl w:val="true"/>
              </w:rPr>
              <w:t xml:space="preserve">ل </w:t>
            </w:r>
            <w:r>
              <w:rPr>
                <w:rStyle w:val="IndexLink"/>
                <w:rtl w:val="true"/>
              </w:rPr>
              <w:t>-</w:t>
              <w:tab/>
            </w:r>
            <w:r>
              <w:rPr>
                <w:rStyle w:val="IndexLink"/>
              </w:rPr>
              <w:t>411</w:t>
            </w:r>
          </w:hyperlink>
        </w:p>
        <w:p>
          <w:pPr>
            <w:pStyle w:val="Contents4"/>
            <w:tabs>
              <w:tab w:val="clear" w:pos="8176"/>
              <w:tab w:val="right" w:pos="9026" w:leader="dot"/>
            </w:tabs>
            <w:rPr/>
          </w:pPr>
          <w:hyperlink w:anchor="__RefHeading___Toc9757621_2142443653">
            <w:r>
              <w:rPr>
                <w:webHidden/>
                <w:rStyle w:val="IndexLink"/>
                <w:rtl w:val="true"/>
              </w:rPr>
              <w:t xml:space="preserve">- </w:t>
            </w:r>
            <w:r>
              <w:rPr>
                <w:rStyle w:val="IndexLink"/>
                <w:rtl w:val="true"/>
              </w:rPr>
              <w:t xml:space="preserve">م </w:t>
            </w:r>
            <w:r>
              <w:rPr>
                <w:rStyle w:val="IndexLink"/>
                <w:rtl w:val="true"/>
              </w:rPr>
              <w:t>-</w:t>
              <w:tab/>
            </w:r>
            <w:r>
              <w:rPr>
                <w:rStyle w:val="IndexLink"/>
              </w:rPr>
              <w:t>411</w:t>
            </w:r>
          </w:hyperlink>
        </w:p>
        <w:p>
          <w:pPr>
            <w:pStyle w:val="Contents4"/>
            <w:tabs>
              <w:tab w:val="clear" w:pos="8176"/>
              <w:tab w:val="right" w:pos="9026" w:leader="dot"/>
            </w:tabs>
            <w:rPr/>
          </w:pPr>
          <w:hyperlink w:anchor="__RefHeading___Toc9757623_2142443653">
            <w:r>
              <w:rPr>
                <w:webHidden/>
                <w:rStyle w:val="IndexLink"/>
                <w:rtl w:val="true"/>
              </w:rPr>
              <w:t xml:space="preserve">- </w:t>
            </w:r>
            <w:r>
              <w:rPr>
                <w:rStyle w:val="IndexLink"/>
                <w:rtl w:val="true"/>
              </w:rPr>
              <w:t xml:space="preserve">ن </w:t>
            </w:r>
            <w:r>
              <w:rPr>
                <w:rStyle w:val="IndexLink"/>
                <w:rtl w:val="true"/>
              </w:rPr>
              <w:t>-</w:t>
              <w:tab/>
            </w:r>
            <w:r>
              <w:rPr>
                <w:rStyle w:val="IndexLink"/>
              </w:rPr>
              <w:t>412</w:t>
            </w:r>
          </w:hyperlink>
        </w:p>
        <w:p>
          <w:pPr>
            <w:pStyle w:val="Contents4"/>
            <w:tabs>
              <w:tab w:val="clear" w:pos="8176"/>
              <w:tab w:val="right" w:pos="9026" w:leader="dot"/>
            </w:tabs>
            <w:rPr/>
          </w:pPr>
          <w:hyperlink w:anchor="__RefHeading___Toc9757625_2142443653">
            <w:r>
              <w:rPr>
                <w:webHidden/>
                <w:rStyle w:val="IndexLink"/>
                <w:rtl w:val="true"/>
              </w:rPr>
              <w:t xml:space="preserve">- </w:t>
            </w:r>
            <w:r>
              <w:rPr>
                <w:rStyle w:val="IndexLink"/>
                <w:rtl w:val="true"/>
              </w:rPr>
              <w:t xml:space="preserve">و </w:t>
            </w:r>
            <w:r>
              <w:rPr>
                <w:rStyle w:val="IndexLink"/>
                <w:rtl w:val="true"/>
              </w:rPr>
              <w:t>-</w:t>
              <w:tab/>
            </w:r>
            <w:r>
              <w:rPr>
                <w:rStyle w:val="IndexLink"/>
              </w:rPr>
              <w:t>412</w:t>
            </w:r>
          </w:hyperlink>
        </w:p>
        <w:p>
          <w:pPr>
            <w:pStyle w:val="Contents3"/>
            <w:tabs>
              <w:tab w:val="clear" w:pos="8459"/>
              <w:tab w:val="right" w:pos="9026" w:leader="dot"/>
            </w:tabs>
            <w:rPr/>
          </w:pPr>
          <w:hyperlink w:anchor="__RefHeading___Toc9757627_2142443653">
            <w:r>
              <w:rPr>
                <w:webHidden/>
                <w:rStyle w:val="IndexLink"/>
                <w:rtl w:val="true"/>
              </w:rPr>
              <w:t>الخاتمة</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1_357047"/>
      <w:bookmarkStart w:id="1" w:name="pg15581_357047"/>
      <w:bookmarkEnd w:id="1"/>
    </w:p>
    <w:p>
      <w:pPr>
        <w:pStyle w:val="Heading2"/>
        <w:numPr>
          <w:ilvl w:val="1"/>
          <w:numId w:val="1"/>
        </w:numPr>
        <w:rPr/>
      </w:pPr>
      <w:bookmarkStart w:id="2" w:name="pg15581_357047"/>
      <w:bookmarkStart w:id="3" w:name="__RefHeading___Toc975726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5726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7" w:name="pg15581_357050"/>
    </w:p>
    <w:p>
      <w:pPr>
        <w:pStyle w:val="Heading2"/>
        <w:numPr>
          <w:ilvl w:val="1"/>
          <w:numId w:val="1"/>
        </w:numPr>
        <w:rPr/>
      </w:pPr>
      <w:bookmarkStart w:id="8" w:name="__RefHeading___Toc9757269_2142443653"/>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جهودي بين يديك متواضعة بذلتها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الطاهرون عليهم الصلاة و السلام في سبيل احياء تراثنا العلمي الأصيل، أهديها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 الشريعة 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 غير أن الهدايا على قدر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فإنه غاية المأمول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السيد محمد كلانتر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581_357055"/>
      <w:bookmarkStart w:id="11" w:name="pg15581_357055"/>
      <w:bookmarkEnd w:id="11"/>
    </w:p>
    <w:p>
      <w:pPr>
        <w:pStyle w:val="Heading2"/>
        <w:numPr>
          <w:ilvl w:val="1"/>
          <w:numId w:val="1"/>
        </w:numPr>
        <w:rPr/>
      </w:pPr>
      <w:bookmarkStart w:id="12" w:name="pg15581_357055"/>
      <w:bookmarkStart w:id="13" w:name="__RefHeading___Toc9757271_2142443653"/>
      <w:bookmarkStart w:id="14" w:name="_Toc4"/>
      <w:bookmarkEnd w:id="12"/>
      <w:bookmarkEnd w:id="13"/>
      <w:r>
        <w:rPr>
          <w:rtl w:val="true"/>
        </w:rPr>
        <w:t>تتمة كتاب البيع</w:t>
      </w:r>
      <w:bookmarkEnd w:id="14"/>
    </w:p>
    <w:p>
      <w:pPr>
        <w:pStyle w:val="Heading3"/>
        <w:numPr>
          <w:ilvl w:val="2"/>
          <w:numId w:val="1"/>
        </w:numPr>
        <w:rPr/>
      </w:pPr>
      <w:bookmarkStart w:id="15" w:name="__RefHeading___Toc9757273_2142443653"/>
      <w:bookmarkStart w:id="16" w:name="_Toc5"/>
      <w:bookmarkEnd w:id="15"/>
      <w:r>
        <w:rPr>
          <w:rtl w:val="true"/>
        </w:rPr>
        <w:t>مقدمه في خصوص ألفاظ عقد البيع</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9757275_2142443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ألفاظ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اعتبار اللفظ في البيع، بل في جميع العقود مما نقل عليه عقد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تحقق فيه الشهرة العظيمة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جرت عادت المؤلفين في كل فن عند ما يكتبون عن موضوع أن يمهدوا لها بمقدمة في بداية الكتاب قبل الدخول في الموضوع، لتكون إشارة الى مواضيع الكتاب التي يبحث عنها حتى يكون القارئ بصيرا بها قبل إحاطته بمحتويات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هذه المقدمة زيادة التوضيح، و مساعدة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جريا على القاعدة المألوفة اتى بالمقدمة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الاجماع المدعى من قبل ابن ادريس في السرائر الذي ذكره الشيخ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الاجماع المدعى من قبل السيد ابن زهرة في الغنية الذي نقله الشيخ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منها ما ذكره العلامة في التذكرة و نقلها الشيخ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العلامة 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عندنا أنه لا بدّ من الصيغة، و لم يقل المشهور حتى تكون الشهرة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قد عرفت الفرق بين الأشهر و المشهور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اعتبار اللفظ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بصورة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العجز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كالأخرس فمع عدم القدرة على التوكيل لا اشكال و لا خلاف في عدم اعتبار اللفظ، و قيام الإشارة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التوكيل، لا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كما قيل،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بمعنى الاشتراط كما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اللفظ في البيع، بل في مطلق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اتيان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كذا لا إشكال في عدم اعتبار اللفظ في البيع مع القدرة على التوكيل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عدم اعتبار اللفظ في البيع في صورة القدرة على التوكيل لاجل أصالة عدم وجوبه كما أفيد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أصالة عدم الوجوب هي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عدم اعتبار اللفظ في البيع ليس لاجل أصالة البراءة و خلاصت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الوجوب في باب العقود و المعاملات هو الاشتراط الّذي هو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الصحة و البطلان، لا الحكم التكليفي، 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النكاح، أو البيع مثلا الماضوية، أو العربية أو تقديم الايجاب على القبول، أو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الاشتراط اى يشترط أن يكون العقد كذا، و لا يراد من الوجوب الحكم التكليفي، لأن الوجوب بمعنى الاشتراط فيما نحن فيه و هو البيع هو الاصل، فكيف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اعتبار اللفظ في البيع لاجل أصالة عدم وجوبه‌؟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الاصل،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اللفظ في طلاق الأخرس فإن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عجزه عن التوكيل حمل للمطلق على الفرد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اعتبار اللفظ في البيع مع القدرة على التوكيل لأجل مفهوم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طلاق الأخرس بالاشارة مع قدرته على توكيل الغير، فجواز البيع منه بالاشارة مع القدرة المذكورة بطريق أولى، لأن الطلاق و النكاح و الأموال و الدماء مما أكد عليه الشارع تأكيدا بالغا فوق ما يتصوره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صحة طلاق الأخرس بالاشارة مع القدرة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أليك نص الحديث الثاني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طلاق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قناعها على راسها و يجذبه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قناعها على رأسها، حيث لم يعتبر اللفظ في وقوع الطلاق من الأخرس و إن كان قادرا على توكيل غيره لكون الحديث مطلقا لا تقييد فيه بصورة العجز عن التوكيل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اعتبار اللفظ في البيع</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ما ورد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اللفظ في طلاق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عجزه عن توكيله الغير حمل للمطلق على الفرد النادر و هو عجزه عن التوكيل، و لازم هذا الحمل خروج اكثر أفراد الأخرس عن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النادر،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الخلاف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المعاطاة اللزوم بعد القول بإفادتها الملكية فالقدر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قدرة المتبايعين على مباشرة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أيضا كفاية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 الاشارة، لفحوى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أن ظاهر اكثر الفقهاء عدم خلافهم في عدم وجوب التوكيل على الأخرس و إن كان قادرا على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الشيخ أن يؤيد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اللفظ في طلاق الأخرس و إن كان قادرا على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كلمات اكثر العلماء في عدم وجوب التوكيل على الأخرس و إن كان قادرا على التوكيل لمن راجع كلماتهم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الواردة لو شملت المعاملات بأجمعها،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هذا العموم لزوم المعاطاة التي هي من المعاملات بناء على افادة المعاطاة اللزوم،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المعاملات الفعلية التي منها الاشارة فاللازم حينئذ الحكم بكفاية الاشارة و لو مع القدرة على التوكيل، اذ المسلم و المتيقن خروج صورة قدرة المتبايعين على مباشرة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العجز عن مباشرة اللفظ و لو مع القدرة على التوكيل فلا مانع من شمول تلك العمومات، لكفاية الاشارة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الأخرس في البيع</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لمفهوم الأولوية، فإنه اذا جاز طلاق الأخرس بالكتابة مع العجز عن الاشارة فبطريق أولى يجوز بيعه، لأن الطلاق مما اكد عليه الشرع تأكيدا بالغا </w:t>
      </w:r>
    </w:p>
    <w:p>
      <w:pPr>
        <w:pStyle w:val="BookText"/>
        <w:rPr/>
      </w:pPr>
      <w:r>
        <w:rPr>
          <w:rFonts w:ascii="Amiri" w:hAnsi="Amiri" w:eastAsia="Amiri" w:cs="Amiri"/>
          <w:color w:val="111111"/>
          <w:sz w:val="28"/>
          <w:sz w:val="28"/>
          <w:szCs w:val="28"/>
          <w:rtl w:val="true"/>
          <w:lang w:bidi="ar-SA"/>
        </w:rPr>
        <w:t xml:space="preserve">ما ورد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جوازها في الطلاق، مع 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p>
    <w:p>
      <w:pPr>
        <w:pStyle w:val="BookText"/>
        <w:rPr/>
      </w:pPr>
      <w:r>
        <w:rPr>
          <w:rFonts w:ascii="Amiri" w:hAnsi="Amiri" w:eastAsia="Amiri" w:cs="Amiri"/>
          <w:color w:val="111111"/>
          <w:sz w:val="28"/>
          <w:sz w:val="28"/>
          <w:szCs w:val="28"/>
          <w:rtl w:val="true"/>
          <w:lang w:bidi="ar-SA"/>
        </w:rPr>
        <w:t xml:space="preserve">و أما مع القدرة على الاشارة فقد رجح بعض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أصرح في الإنشاء من الكتابة</w:t>
      </w:r>
    </w:p>
    <w:p>
      <w:pPr>
        <w:pStyle w:val="BookText"/>
        <w:rPr/>
      </w:pPr>
      <w:r>
        <w:rPr>
          <w:rFonts w:ascii="Amiri" w:hAnsi="Amiri" w:eastAsia="Amiri" w:cs="Amiri"/>
          <w:color w:val="111111"/>
          <w:sz w:val="28"/>
          <w:sz w:val="28"/>
          <w:szCs w:val="28"/>
          <w:rtl w:val="true"/>
          <w:lang w:bidi="ar-SA"/>
        </w:rPr>
        <w:t xml:space="preserve">و في بعض روايات الطلاق ما يدل على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 عن يونس في رجل أخرس كتب في الارض بطلاق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في قبل الطهر بشهود، و فهم عنه كما يفهم عن مثله و يريد الطلاق جاز طلاقه على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الظاهر من كلمات الفقهاء عدم خلافهم في كفاية الكتابة في طلاق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الكتابة، فالأحسن حينئذ من إجراء العقد بالإشارة في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تقديم الإشارة على الكتابة في طلاق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ترجيح الكتابة على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نصر البزنطي أنه سأل أبا الحسن الرضا عليه السلام عن الرجل تكون عنده المرأة يصمت و لا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أخرس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يعلم منه بغض لامرأته، و كراهة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يجوز أن يطلق عنه وليه‌؟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يكتب و يشهد على 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يكتب و لا يسمع كيف يطلقها؟ </w:t>
      </w:r>
      <w:bookmarkStart w:id="19" w:name="pg15581_357066"/>
    </w:p>
    <w:p>
      <w:pPr>
        <w:pStyle w:val="BookText"/>
        <w:rPr/>
      </w:pPr>
      <w:bookmarkEnd w:id="19"/>
      <w:r>
        <w:rPr>
          <w:rFonts w:ascii="Amiri" w:hAnsi="Amiri" w:eastAsia="Amiri" w:cs="Amiri"/>
          <w:color w:val="111111"/>
          <w:sz w:val="28"/>
          <w:sz w:val="28"/>
          <w:szCs w:val="28"/>
          <w:rtl w:val="true"/>
          <w:lang w:bidi="ar-SA"/>
        </w:rPr>
        <w:t xml:space="preserve">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الحلي رحمه اللّه هناك</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757277_2142443653"/>
      <w:bookmarkStart w:id="21" w:name="_Toc7"/>
      <w:bookmarkEnd w:id="20"/>
      <w:r>
        <w:rPr>
          <w:rtl w:val="true"/>
        </w:rPr>
        <w:t>ثم الكلام في الخصوصيات المعتبرة في اللفظ</w:t>
      </w:r>
      <w:bookmarkEnd w:id="21"/>
    </w:p>
    <w:p>
      <w:pPr>
        <w:pStyle w:val="Heading5"/>
        <w:numPr>
          <w:ilvl w:val="4"/>
          <w:numId w:val="1"/>
        </w:numPr>
        <w:rPr/>
      </w:pPr>
      <w:bookmarkStart w:id="22" w:name="__RefHeading___Toc9757279_2142443653"/>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ثم الكلام في الخصوصيات المعتبرة في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يقع في مواد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افادة المعنى بالصراحة و الظهور و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حيث اللغة المستعملة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المعاملة</w:t>
      </w:r>
    </w:p>
    <w:p>
      <w:pPr>
        <w:pStyle w:val="BookText"/>
        <w:rPr/>
      </w:pPr>
      <w:r>
        <w:rPr>
          <w:rFonts w:ascii="Amiri" w:hAnsi="Amiri" w:eastAsia="Amiri" w:cs="Amiri"/>
          <w:color w:val="111111"/>
          <w:sz w:val="28"/>
          <w:sz w:val="28"/>
          <w:szCs w:val="28"/>
          <w:rtl w:val="true"/>
          <w:lang w:bidi="ar-SA"/>
        </w:rPr>
        <w:t xml:space="preserve">و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كل من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اعتبار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 الفعلية، و كونه بالماضي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أفعاله مثل ما ذكرت من كراهته و بغضه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الى هذا العكس ذهب ابن ادريس، فإنه رجح الكتابة على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الماضوية و العربية، و تقديم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استعمال اللفظ فيما وضع له كاستعمال الاسد في الحيوان المفترس، و استفادة هذا المعنى بواسطة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استعمال اللفظ في غير ما وضع له كاستعمال لفظ الاسد في الرجل الشجاع بقرينة يرمي مثلا، و يعبر عن هذه القرينة بالصارفة لصرفها اللفظ عن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ذكر اللازم و إرادة الملزوم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طويل النجاد المراد منه طول قامته، فإن طول النجاد كناية عن طوله حمائل سيفه الذي هو لازم طول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الاشارة الى أن الكناية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كالعربية و الفارسية، و غير ذلك من اللغات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يقع الكلام اخرى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كون كل واحد من الايجاب و القبول</w:t>
      </w:r>
      <w:r>
        <w:rPr>
          <w:rFonts w:eastAsia="Amiri" w:cs="Amiri" w:ascii="Amiri" w:hAnsi="Amiri"/>
          <w:color w:val="111111"/>
          <w:sz w:val="28"/>
          <w:szCs w:val="28"/>
          <w:rtl w:val="true"/>
          <w:lang w:bidi="ar-SA"/>
        </w:rPr>
        <w:t xml:space="preserve">. </w:t>
      </w:r>
      <w:bookmarkStart w:id="24" w:name="pg15581_357067"/>
    </w:p>
    <w:p>
      <w:pPr>
        <w:pStyle w:val="BookText"/>
        <w:rPr/>
      </w:pPr>
      <w:bookmarkEnd w:id="24"/>
      <w:r>
        <w:rPr>
          <w:rFonts w:ascii="Amiri" w:hAnsi="Amiri" w:eastAsia="Amiri" w:cs="Amiri"/>
          <w:color w:val="111111"/>
          <w:sz w:val="28"/>
          <w:sz w:val="28"/>
          <w:szCs w:val="28"/>
          <w:rtl w:val="true"/>
          <w:lang w:bidi="ar-SA"/>
        </w:rPr>
        <w:t xml:space="preserve">و 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هيئة تركيب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9757281_2142443653"/>
      <w:bookmarkStart w:id="26" w:name="_Toc9"/>
      <w:bookmarkEnd w:id="25"/>
      <w:r>
        <w:rPr>
          <w:rtl w:val="true"/>
        </w:rPr>
        <w:t>المشهور عدم جواز الإنشاء بالألفاظ الكنائية و المجازية</w:t>
      </w:r>
      <w:bookmarkEnd w:id="26"/>
    </w:p>
    <w:p>
      <w:pPr>
        <w:pStyle w:val="BookText"/>
        <w:rPr/>
      </w:pPr>
      <w:r>
        <w:rPr>
          <w:rFonts w:ascii="Amiri" w:hAnsi="Amiri" w:eastAsia="Amiri" w:cs="Amiri"/>
          <w:color w:val="111111"/>
          <w:sz w:val="28"/>
          <w:sz w:val="28"/>
          <w:szCs w:val="28"/>
          <w:rtl w:val="true"/>
          <w:lang w:bidi="ar-SA"/>
        </w:rPr>
        <w:t>اما الكلام من حيث المادة فالمشهور عدم وقوع العقد بالكنايات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شروط الصيغة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بالكناية بيع البتة مثل قوله ادخلته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ملكك، أو جعلته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أو 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أو سلطتك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يقع الكلام 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اتباع القبول للايجاب من دون فصل معتد به بينهما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الاتيان بكلمات الفقهاء الصريحة في عدم وقوع العقد بالكنايات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الاتيان باللفظ الصريح الدال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ادخلته في ملكك أعم من البيع، و الهبة المعوضة، و غير المعوضة، و الاجارة فيكون من الكنايات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 أعم من البيع، و الهبة المعوضة، و غير المعوضة؛ و الاجارة فيكون من الكنايات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الامر بالأخذ أعم من البيع، و الهبة المعوضة، و غير المعوضة فيكون من الكنايات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التسليط على المال أعم من البيع، و الهبة المعوضة، و غير المعوضة، و الاجارة، و الاعارة، فيكون من الكنايات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سلطتك عليه بكذا اخرج الاعارة، لأنه لا يكون في مقابل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بكذا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بقاء الملك،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لا يدري بم 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غاية المراد على الأمثلة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اعطيتكه بكذا، أو تسلط عليه بكذا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يبدل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الحقيقة في الصيغة فلا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الأمثلة تحتمل البيع و الهبة المعوضة، و غير المعوضة فتكون من الكنايات فلا يصح وقوع البيع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وقوع البيع بالكنايات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الاصل هنا الاستصحاب اى استصحاب بقاء المال على ملك صاحبه عند الشك في انتقاله الى الغير بالكناية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لعدم وقوع البيع بالكنايات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المثالان ملحقان بالأمثلة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وقوع البيع بهما، لكونهما من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الخدشة فيهما كما ذكرنا الخدشة 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التصريح في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الحقيقة في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البيع لا ينعقد بالألفاظ المجازية كاستعمال لفظ سلطتك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معنى الحقيقة و المجاز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المجاز في الاصل مصدر ميمي إما بمعنى اسم الفاعل و هي الجائزة المراد منها المتعدية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بالمجازات حتى صرح بعضهم بعدم الفرق بين المجاز القريب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بمعنى اسم المفعول اى الكلمة المجوز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المجاز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كاستعمال لفظ الاسد في الرجل الشجاع مع القرينة الصارفة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كاستعمال لفظ الصلاة في الأركان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خاص يتعين ناقله عن المعنى اللغوي كما في النحوي و الصرفي و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عام لا يتعين ناقله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القريب ما كانت مناسبته و مشابهته و علاقته مع المعنى الحقيقي أكثر من غيره، 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الرفع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 له ثلاثة 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رفع المؤاخذة، تقدير رفع الاثر الشائع، تقدير نفس التسعة</w:t>
      </w:r>
    </w:p>
    <w:p>
      <w:pPr>
        <w:pStyle w:val="BookText"/>
        <w:rPr/>
      </w:pPr>
      <w:r>
        <w:rPr>
          <w:rFonts w:ascii="Amiri" w:hAnsi="Amiri" w:eastAsia="Amiri" w:cs="Amiri"/>
          <w:color w:val="111111"/>
          <w:sz w:val="28"/>
          <w:sz w:val="28"/>
          <w:szCs w:val="28"/>
          <w:rtl w:val="true"/>
          <w:lang w:bidi="ar-SA"/>
        </w:rPr>
        <w:t>فتقدير رفع نفس التسعة أقرب الى المعنى الحقيقي من تقدير رفع الاثر الشائع، أو تقدير رفع المؤاخذة الذي هو بعض الآثار، لوضوح أن الشيء بارتفاعه بنفسه يرتفع جميع آثاره و جميع خصائصه التي منها رفع الاثر الشائع، و رفع المؤاخذة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معناه بتفسيرنا المجاز القريب و هو ما كانت مناسبته و مشابهته و علاقته مع المعنى الحقيقي أقل كما في تقدير رفع المؤاخذة في الحديث النبوي، فإن مناسبته مع المعنى الموضوع له الذي هو الرفع أقل من تقدير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بالصريح كما يظهر من جماعة من الخاصة و العامة في باب الطلاق،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موضوعا بعنوان ذلك العقد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الاثر الشائع، و هو أقل من تقدير رفع نفس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استعمال الجملة الخبرية في الطلب الوجوبي، فإن الطلب الوجوبي الذي هو المعنى المجازي للجملة الخبرية أقل ربطا و نسبة مع المعنى الحقيقي من الطلب الندبي فيكون الطلب الوجوبي مجازا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غير الطلاق من بقية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وضع البيع لمبادلة مال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وضع الصلاة للماهية المجعولة المفتعلة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الأجزاء و الشرائط بكاملها، و كذا بقية الألفاظ العبادية و غيرها الموضوعة للمعاني المفتعلة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المراد من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الكناية مصدر كنى يكني، أو كنى يكنو معناه التعبير عن شيء بلفظ غير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اللفظ موضوعا لمعنى آخر غير الذي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الكناية عبارة عن ذكر اللازم و إرادة الملزوم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طويل النجاد المراد من طول النجاد طول قامته، اذ طول النجاد كناية عن طول حمائل سيفه فذكر القائل اللازم و اراد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طول القامة فاستعمل اللفظ في غير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و بين المجاز مع أن كليهما يستعملان في غير ما وضع له هو أن الكناية يمكن الجمع فيها بين اللازم و الملزوم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المجاز، فإنه لا يمكن الجمع بين المعنى الحقيقي و المجازى</w:t>
      </w:r>
      <w:r>
        <w:rPr>
          <w:rFonts w:eastAsia="Amiri" w:cs="Amiri" w:ascii="Amiri" w:hAnsi="Amiri"/>
          <w:color w:val="111111"/>
          <w:sz w:val="28"/>
          <w:szCs w:val="28"/>
          <w:rtl w:val="true"/>
          <w:lang w:bidi="ar-SA"/>
        </w:rPr>
        <w:t xml:space="preserve">. </w:t>
      </w:r>
      <w:bookmarkStart w:id="27" w:name="pg15581_357075"/>
    </w:p>
    <w:p>
      <w:pPr>
        <w:pStyle w:val="BookText"/>
        <w:rPr/>
      </w:pPr>
      <w:bookmarkEnd w:id="27"/>
      <w:r>
        <w:rPr>
          <w:rFonts w:ascii="Amiri" w:hAnsi="Amiri" w:eastAsia="Amiri" w:cs="Amiri"/>
          <w:color w:val="111111"/>
          <w:sz w:val="28"/>
          <w:sz w:val="28"/>
          <w:szCs w:val="28"/>
          <w:rtl w:val="true"/>
          <w:lang w:bidi="ar-SA"/>
        </w:rPr>
        <w:t xml:space="preserve">ما افاد لازم ذلك العقد بحسب الوضع فيفيد إرادة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بالقرائن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9757283_2142443653"/>
      <w:bookmarkStart w:id="29" w:name="_Toc10"/>
      <w:bookmarkEnd w:id="28"/>
      <w:r>
        <w:rPr>
          <w:rtl w:val="true"/>
        </w:rPr>
        <w:t>الظاهر جواز الإنشاء بكل لفظ له ظهور عرفي في المعنى المقصود</w:t>
      </w:r>
      <w:bookmarkEnd w:id="29"/>
    </w:p>
    <w:p>
      <w:pPr>
        <w:pStyle w:val="BookText"/>
        <w:rPr/>
      </w:pPr>
      <w:r>
        <w:rPr>
          <w:rFonts w:ascii="Amiri" w:hAnsi="Amiri" w:eastAsia="Amiri" w:cs="Amiri"/>
          <w:color w:val="111111"/>
          <w:sz w:val="28"/>
          <w:sz w:val="28"/>
          <w:szCs w:val="28"/>
          <w:rtl w:val="true"/>
          <w:lang w:bidi="ar-SA"/>
        </w:rPr>
        <w:t xml:space="preserve">و الذي يظهر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المتفرقة في أبواب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كانت الواسطة فيها قليلة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طويل النجاد المراد منه طول قامته الذي هو الملزوم، فالانتقال من طول النجاد الذي هو طول حمائل سيفه الى طول القامة يكون بواسطة واحدة فليس في هذه الكناية تكثير واسطة، و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الكناية الجلية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كانت الواسطة فيها كثيرة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المراد منه كثرة جوده الذي هو ملزوم لوسائط كثيرة، فإن الانتقال إليه يحتاج الى تكثير الواسطة، لأن المخاطب ينتقل من كثرة الرماد الى كثرة إحراق الحطب تحت القدر، و من كثرة الإحراق ينتقل إلى كثرة الطبائخ و من كثرة الطبخ ينتقل الى كثرة الأكلة، و من كثرة الأكلة ينتقل الى كثرة الضيفان، و من كثرة الضيوف ينتقل الى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كثرة جود زبد و سخائه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الكناية تحتاج الى تكثير الواسطة، فلهذا يقال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الخفية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الاجارة و الرهن و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الفتاوى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المتعرضة لصيغها في البيع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أنواعه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 البيع من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بكل لفظ له ظهور عرفي معتد به في المعنى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و ملكت،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الى ملكك، أو جعلته ملكا لك بكذا</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قواه جماعة من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جماعة ممن تقدمهم كالمحقق، حيث حكي عن تلميذه كاشف الرموز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اى و الذي يظهر من فتاوى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دون أن تفرق تلك النصوص و الفتاوى بين أفراد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بعض أنواع البيع كالمؤجل، و الحال، و السلف، و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 و الاجارة، و الرهن و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كالرهن، و الاجارة، 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في فلا فرق تفريع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الاكتفاء اى فعلى ضوء ما ذكرنا فلا فرق بين هذين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ملكت، و بين نقلت اى ملكك، أو جعلته ملكا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هذه الألفاظ في العقد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الاكتفاء بكل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الاردبيلي</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و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bookmarkStart w:id="30" w:name="pg15581_357079"/>
    </w:p>
    <w:p>
      <w:pPr>
        <w:pStyle w:val="BookText"/>
        <w:rPr/>
      </w:pPr>
      <w:bookmarkEnd w:id="30"/>
      <w:r>
        <w:rPr>
          <w:rFonts w:ascii="Amiri" w:hAnsi="Amiri" w:eastAsia="Amiri" w:cs="Amiri"/>
          <w:color w:val="111111"/>
          <w:sz w:val="28"/>
          <w:sz w:val="28"/>
          <w:szCs w:val="28"/>
          <w:rtl w:val="true"/>
          <w:lang w:bidi="ar-SA"/>
        </w:rPr>
        <w:t xml:space="preserve">أنه حكي عن شيخه المحقق أن عقد البيع لا يلزم فيه لفظ مخصوص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اخناره أيضا</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9757285_2142443653"/>
      <w:bookmarkStart w:id="32" w:name="_Toc11"/>
      <w:bookmarkEnd w:id="31"/>
      <w:r>
        <w:rPr>
          <w:rtl w:val="true"/>
        </w:rPr>
        <w:t>ظهور كلمات الفقهاء في وقوع البيع بكل لفظ يدل عليه</w:t>
      </w:r>
      <w:bookmarkEnd w:id="32"/>
    </w:p>
    <w:p>
      <w:pPr>
        <w:pStyle w:val="BookText"/>
        <w:rPr/>
      </w:pPr>
      <w:r>
        <w:rPr>
          <w:rFonts w:ascii="Amiri" w:hAnsi="Amiri" w:eastAsia="Amiri" w:cs="Amiri"/>
          <w:color w:val="111111"/>
          <w:sz w:val="28"/>
          <w:sz w:val="28"/>
          <w:szCs w:val="28"/>
          <w:rtl w:val="true"/>
          <w:lang w:bidi="ar-SA"/>
        </w:rPr>
        <w:t xml:space="preserve">و حكي عن الشهيد رحمه اللّه في حواشيه أنه جوز البيع بكل لفظ 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اسلمت أليك و عاوضتك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عن بعض مشايخه المعاصرين،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العلامة رحمه اللّه في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الايجاب هو اللفظ الدال على النقل مثل بعتك، أو ملكتك، أو ما 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مقامهما، و نحوه المحكي عن التبصرة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الارشاد و شرحه لفخر الاسلام، فاذا كان الإيجاب هو اللفظ الدال على النقل فكيف لا ينعقد بمثل نقلته الى ملكك، أو جعلته ملكا لك بكذا؟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كاشف الرموز اختار عدم لزوم البيع الى لفظ مخصوص بل يكتفي فيه بكل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الاكتفاء بكل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الاكتفاء بكل لفظ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محل الشاهد في نقل هذا الكلام، فإن ما يقوم مقامهما كل لفظ دل على البيع و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مؤلّف نفيس جدا، و الكتاب هذا و ان كان صغيرا حجمه لكن كثير معناه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هذا حاو جميع أبواب الفقه من بداية الطهارة الى نهاية الحدود و الديات مع صغر حجمه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قد يدّعى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 من اطلق اعتبار الايجاب و القبول فيه، من دون ذكر لفظ خاص كالشيخ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الاكثر تجويز البيع حالا بلفظ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جماعة أيضا في بيع التولية بانعقاده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علق على الكتاب الفطاحل من أعلام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الكتاب اكثر من مرة فلله در مصنفه العظيم و سلام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الاكتفاء بكل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السلم هو بيع السلف، و بيع السلف عبارة عن تعجيل الثمن، و تأجيل المثمن الى وقت معلوم بالشروط المقررة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يتحقق خارجا بصيغة السلف في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سلمتك، أو أسلفتك عند 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على أنه يكتفى في العقود، و في البيع بكل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بانعقاد البيع بلفظ وليتك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التولية مصدر ولى يولي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فلانا امر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التولية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انسان سلعة بثمن معلوم ثم يوليها رجلا آخر بذلك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التولية إعطاء السلعة برأس المال فيقول البائع بعد علمه، و علم المشتري بالثمن، و ما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المؤن، و اجرة الكيّال و المحراث،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لزمه الثمن جنسا، و قدرا و وصفا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وليتك السلعة، و التشريك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المبيع بلفظ شركتك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المسالك في مسألة تقبل أحد الشريكين في النخل حصة صاحبه بشيء معلوم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الأصحاب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التقبيل مع أنه لا يخرج عن البيع، أو الصلح، أو معاملة ثالثة لازمة عند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ينعقد البيع بلفظ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المشتري بعد شراء العين المبيعة لصديقه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شركتك في العين المبيعة التي اشتريتها، فيجعل له نصيبا بما يخصه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أو الربع، أو الثلث مثلا بشرط علمهما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جواز وقوع البيع بلفظ التقبيل في تقبيل احد الشريكين حصة صاحبه من الثمرة بشيء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هذه العبارة كما شرحناها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نخيل، أو أشجار بين شريكين، أو اكثر، فيلتزم احد الشريكين لصاحبه إزاء حصته من الثمر بمقدار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بأن يخرص اى يخمن الثمر اجمع فيتعاقدان على قبول احدهما حصة صاحبه بعد الخرص و التخمين مقابل كيل، أو وزن معلوم من نفس الثمر،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احد الشريكين المقدم على شراء حصة صاحبه إزاء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أتقبل حصتك بكذا مقدار من الوزن؛ أو الكيل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المصدر نفسه</w:t>
      </w:r>
      <w:r>
        <w:rPr>
          <w:rFonts w:eastAsia="IRNazanin" w:cs="IRNazanin"/>
          <w:color w:val="111111"/>
          <w:sz w:val="28"/>
          <w:szCs w:val="28"/>
          <w:rtl w:val="true"/>
          <w:lang w:bidi="fa-IR"/>
        </w:rPr>
        <w:t xml:space="preserve">. </w:t>
      </w:r>
      <w:bookmarkStart w:id="33" w:name="pg15581_357085"/>
    </w:p>
    <w:p>
      <w:pPr>
        <w:pStyle w:val="BookText"/>
        <w:rPr/>
      </w:pPr>
      <w:bookmarkEnd w:id="33"/>
      <w:r>
        <w:rPr>
          <w:rFonts w:ascii="Amiri" w:hAnsi="Amiri" w:eastAsia="Amiri" w:cs="Amiri"/>
          <w:color w:val="111111"/>
          <w:sz w:val="28"/>
          <w:sz w:val="28"/>
          <w:szCs w:val="28"/>
          <w:rtl w:val="true"/>
          <w:lang w:bidi="ar-SA"/>
        </w:rPr>
        <w:t xml:space="preserve">هذا ما حضرني من كلماتهم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9757287_2142443653"/>
      <w:bookmarkStart w:id="35" w:name="_Toc12"/>
      <w:bookmarkEnd w:id="34"/>
      <w:r>
        <w:rPr>
          <w:rtl w:val="true"/>
        </w:rPr>
        <w:t>ظهور كلمات الفقهاء في وقوع غير البيع بكل لفظ يدل عليه</w:t>
      </w:r>
      <w:bookmarkEnd w:id="35"/>
    </w:p>
    <w:p>
      <w:pPr>
        <w:pStyle w:val="BookText"/>
        <w:rPr/>
      </w:pPr>
      <w:r>
        <w:rPr>
          <w:rFonts w:ascii="Amiri" w:hAnsi="Amiri" w:eastAsia="Amiri" w:cs="Amiri"/>
          <w:color w:val="111111"/>
          <w:sz w:val="28"/>
          <w:sz w:val="28"/>
          <w:szCs w:val="28"/>
          <w:rtl w:val="true"/>
          <w:lang w:bidi="ar-SA"/>
        </w:rPr>
        <w:t xml:space="preserve">و أما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جماعة في القرض عدم اختصاصه بلفظ خاص فجوزوه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فيه، أو انتفع به و عليك رد عوضه أو خذه بمثله و اسلفتك،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عدوا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من الكنايات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القرض من العقود اللازمة على 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البيع و الاجارة</w:t>
      </w:r>
    </w:p>
    <w:p>
      <w:pPr>
        <w:pStyle w:val="BookText"/>
        <w:rPr/>
      </w:pPr>
      <w:r>
        <w:rPr>
          <w:rFonts w:ascii="Amiri" w:hAnsi="Amiri" w:eastAsia="Amiri" w:cs="Amiri"/>
          <w:color w:val="111111"/>
          <w:sz w:val="28"/>
          <w:sz w:val="28"/>
          <w:szCs w:val="28"/>
          <w:rtl w:val="true"/>
          <w:lang w:bidi="ar-SA"/>
        </w:rPr>
        <w:t xml:space="preserve">و حكي عن جماعة في الرهن أن ايجابه يؤدي بكل لفظ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وثيقة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 بقوله خذه، أو امسكه بمالك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كان كلام الشيخ حول نقل كلمات العلماء الأعلام في البيع في الاكتفاء بكل لفظ، دون لفظ يخصه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ينقل كلمات الفقهاء حول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بقية العقود في الاكتفاء بكل لفظ، دون ألفاظ مخصوصة تخصها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بقول المقرض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لفظ تصرف فيه، أو انتفع به، أو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الشيخ أن القرض من العقود اللازمة فلازمه أن يؤتى له بلفظ خاص، لا بمطلق اللفظ، فتصريح جماعة بوقوعه بمطلق اللفظ دليل على إرادة الاكتفاء به، و أن القرض يقع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لزوم القرض كلزوم البيع و الاجارة، من دون فرق بينه و بينهما، فإذا يكتفى في القرض بكل لفظ فقد يكتفى به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يحتاج الى لفظ خاص، مع أنه لازم من طرف الراهن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تجويز الرهن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حكي عن غير واحد تجويز ايجاب الضمان الذي هو من العقود اللازمة بلفظ تعهدت المال و تقلدته، و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ذكر المحقق و جماعة ممن تاخر عنه جواز الاجارة بلفظ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معللين بتحقق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جماعة في انعقاد الاجارة بلفظ بيع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جماعة جواز المزارعة بكل لفظ يدل على تسليم الارض للمزارعة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اداؤه و بذمتي إعطاؤه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الضمان هنا ضمان الغير في المحاكم الشرعية بالمال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اعرتك الدار بمدة سنة مثلا بمبلغ قدره مائة دينار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الإعارة هو استيفاء المنافع، فنتيجة الاعارة و الاجارة واحدة إلا أن الاولى جائزة، و الثانية 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منفعة الدار سنة كاملة مثلا بمبلغ قدره خمسون دينارا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تسليم الارض الى الزارع بعوض من الثمر و الحاصل معلوم القدر، 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يجوز لصاحب الارض أن يقول عند تسليمها للمزارع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الارض بربع حاصلها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مجمع البرهان كما في غيره أنه لا خلاف في 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لفظ يدل على المطلوب،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w:t>
      </w:r>
    </w:p>
    <w:p>
      <w:pPr>
        <w:pStyle w:val="BookText"/>
        <w:rPr/>
      </w:pPr>
      <w:r>
        <w:rPr>
          <w:rFonts w:ascii="IRNazanin" w:hAnsi="IRNazanin" w:eastAsia="IRNazanin"/>
          <w:color w:val="111111"/>
          <w:sz w:val="28"/>
          <w:sz w:val="28"/>
          <w:szCs w:val="28"/>
          <w:rtl w:val="true"/>
          <w:lang w:bidi="fa-IR"/>
        </w:rPr>
        <w:t xml:space="preserve">و عن المشهور جوازها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جوز جماعة الوقف بلفظ حرمت و تصدقت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القرينة الدالة على إرادة الوقف مثل أن لا يباع، و لا يورث، مع عدم الخلاف كما عن غير واحد على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جماعة وقوع النكاح الدائم بلفظ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ليس صريحا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جواز المزارعة بكل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كون اللفظ الدال على المطلوب من الأفعال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سلمتك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المزارعة بلفظ الأمر في قبال من خص اللفظ فيها بصيغة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الوقف له لفظ خاص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w:t>
      </w:r>
    </w:p>
    <w:p>
      <w:pPr>
        <w:pStyle w:val="BookText"/>
        <w:rPr/>
      </w:pPr>
      <w:r>
        <w:rPr>
          <w:rFonts w:ascii="IRNazanin" w:hAnsi="IRNazanin" w:eastAsia="IRNazanin"/>
          <w:color w:val="111111"/>
          <w:sz w:val="28"/>
          <w:sz w:val="28"/>
          <w:szCs w:val="28"/>
          <w:rtl w:val="true"/>
          <w:lang w:bidi="fa-IR"/>
        </w:rPr>
        <w:t>راجع 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حرمت و تصدقت من الكنايات، و ليستا من الألفاظ الصريحة الدالة على الوقف، و مع ذلك قال جماعة باكتفائهما في الوقف لو وقع بهما، فكيف لا يكتفى بكل لفظ في البيع‌؟</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متعتك نفسي، أو يقول وكيل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 نفس موكلتي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 هذه 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يسند الى العلماء، أو اكثرهم وجوب ايقاع العقد باللفظ الموضوع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لا يجوز بالألفاظ المجازية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تعميمها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للقريبة و البعيدة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عرفت من تنافي 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التعبير بالألفاظ المجازية في العقود اللازمة، مع ما عرفت منهم من الاكتفاء في اكثرها بالألفاظ غير الموضوعة لذلك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الشيخ عن الأعلام في الاكتفاء بكل لفظ في بقية العقود بقوله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غيره فظاهر جماعة في القرض الى قوله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جماعة وقوع النكاح الدائم بلفظ التمتع، مع أنه ليس صريحا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 في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و في القرض اقرضتك، و في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و في النكاح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أو أنكحتك و في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متعتك، و في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اعرتك، و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w:t>
      </w:r>
    </w:p>
    <w:p>
      <w:pPr>
        <w:pStyle w:val="BookText"/>
        <w:rPr/>
      </w:pPr>
      <w:r>
        <w:rPr>
          <w:rFonts w:ascii="Amiri" w:hAnsi="Amiri" w:eastAsia="Amiri" w:cs="Amiri"/>
          <w:color w:val="111111"/>
          <w:sz w:val="28"/>
          <w:sz w:val="28"/>
          <w:szCs w:val="28"/>
          <w:rtl w:val="true"/>
          <w:lang w:bidi="ar-SA"/>
        </w:rPr>
        <w:t>و هكذا بقية العقود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بالألفاظ الكنائية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الشيخ من هذه العبارة أن بعض الأعلام منع وقوع العقد بالمجازات و ان كانت قريبة، حيث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المجاز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الأعلام عمم المنع حتى بالمجازات القريبة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بالمجازات حتى صرح بعضهم بعدم الفرق بين المجاز القريب و البعيد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المشهور بين العلماء عدم جواز التعبير في العقود اللازمة بالألفاظ المجازية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جمع المحقق الثاني على ما حكي عنه في باب السلم و النكاح بين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الممنوعة على المجازات البعيدة، و هو جمع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أن يراد باعتبار الحقائق في العقود اعتبار الدلالة اللفظية الوضعية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 كان اللفظ الدال على إنشاء العقد موضوعا له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مستعملا فيه مجازا بقرينة لفظ 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الافادة بالاخرة الى الوضع،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الفرق في الوضوح الذي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طرف آخر يقولون بالاكتفاء بكل لفظ في العقود فهذا هو التنافي بين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فراد المحقق الثاني الجمع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المجازات التي لا يصح وقوع العقود بها هي المجازات البعيدة، لا القريبة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الجمع بين أقوال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يبدي رايه حول جواز استعمال الألفاظ المجازية في العقود، و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الألفاظ الموضوعة لمعانيها اللغوية، سواء أ كان الوضع بنحو الحقيقة أم بنحو المجاز، اذ المجاز أيضا وضعي، لاجازة الواضع هذا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الوضع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الوضع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للأعمية المرادة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اللفظ الدال على إنشاء العقد، اى إنما نقول بهذه الأعمية، ليكون مآل افادة المعنى من اللفظ لا محالة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لرجوع الإفادة بالاخرة الى الوضع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مناط الصراحة بين افادة لفظ للمطلب بحكم الوضع، أو افادته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بضميمة لفظ آخر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على إرادة المطلب من ذلك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اللفظ الذي يكون دلالته على المطلب لمقارنة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في الوضوح الذي هو ملاك الصراحة بين افادة لفظ للمطلب بحكم الوضع كما في الموضوع له الحقيقي، و بين افادة لفظ للمطلب بضميمة لفظ آخر الذي هي القرينة الصارفة كما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و غير متصور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افادة اللفظ 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افادة اللفظ للمطلب تارة يكون بمعونة لفظ آخر و بمساعدته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ذلك اللفظ الآخر بشخصه يدل على المطلب و ان كان اللفظ الّذي جيء به لا يدل على المطلب، فهذه الدلالة تكون لفظية و وضعية أيضا، لأنها كانت باذن من الواضع كما في الكنايات فإنها لا تدل على المطلب بوحدها، لاحتمالها للمطلب،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جيء بلفظ آخر الّذي يسمى بالقرينة دل اللفظ الاول على المطلب و هو البيع و إن كانت الدلالة بمعونة القرينة، فالدلالة لفظية 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اللفظ الآخر الدال على المطلب إنما يدل عليه بالوضع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اللفظ الدال على المراد بمعونة لفظ آخر الذي هي القرنية التي يرجع مآلها الى اللفظ و الوضع، و يكون الاستعمال باذن من الواضع</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اللفظ الدال على المراد بمعونة قرينة حالية، أو بمعونة سبق مقال خارج عن العقد، لأن الاعتماد في إنشاء المقاصد يكون حينئذ على القرينة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سبق مقال خارج عن العقد، فإن الاعتماد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متفاهم المتعاقدين و ان كان من المجازات القريبة جدا رجوع عما 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العبرة بغير الأقوال في إنشاء المقاصد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يجوزوا العقد بالمعاطاة و لو مع سبق مقال، أو اقتران حال يدل على إرادة البيع جزما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الاشكال في الاقتصار على المشترك اللفظي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الحالية و هو خلاف بناء القوم في تفهيم مرادهم، حيث بنوا على إنشاء مقاصدهم بالأقوال لا بالقرينة الحالية، و لا بمعونة سبق مقال و إن كانت القرينة من المجازات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المتداول ينشأ مقاصده بالأقوال، و أن التفهيم بالقرائن الحالية خارج عن إطار الدلالات المتداولة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اللفظ الذي يكون دلالته على المطلب لمقارنة حال أو سبق 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بني عليه اي بني عليه عبارة عن عدم الاعتبار في إنشاء المقاصد بالقرائن الحالية، أو بسبق مقال، بل لا بد أن يكون الإنشاء بمعونة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لبناء القوم على عدم اعتبار القرائن الحالية اى و لاجل أن الاعتبار بالأقوال في إنشاء المقاصد، لا بالقرائن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القرينة لو لم تكن قطعية تدل على إرادة المطلب الذي هو البيع مثلا لا تفيد في المقام اصلا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الاعتبار في إنشاء المقاصد بالأقوال، لا بالقرائن الحالية يظهر الإشكال في الاكتفاء في فهم المراد من المشترك اللفظي على القرينة المعينة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اتكالا على القرينة الحالية المعينة،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ينطبق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المتقدم في عبارة التذكرة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المخاطب لا يدري بم، خوطب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الأعلام استشكل في اتيان المشترك اللفظي الموضوع لمعان متعددة بوضع على حدة لكل واحد منها يتعين كل واحد منها بقرينة معينة صارفة عن إرادة معنى آخر منها، لاستحالة إرادة معنيين، أو اكثر من المشترك اللفظي عند الاطلاق في آن واحد، و استعمال فارد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القرينة الحالية، لعدم اعتبارها في إنشاء المقاصد عند القوم كما في لفظ العين الموضوعة للذهب و الفضة و الميزان و الجارية و الباكية و الجاسوس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استشكل بعض الأعلام في اتيان المشترك المعنوى الموضوع لمعنى واحد عام ينطبق على معاني كثيرة متعددة كلفظ الإنسان الموضوع للحيوان الناطق المنطبق على أفراده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زيد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اتكالا على القرينة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الاعتبار في إنشاء المقاصد بالأقوال، لا بالقرائن الحالية الخارجية، أو بمعونة سبق 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الشيخ عنه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لانطباق استدلال العلامة على عدم اعتبار الكنايات في العقود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المخاطب لا يدري بم خوطب على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الاعتبار في إنشاء المقاصد بالأقوال، لا بالقرينة الحالية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مراد العلامة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المخاطب بم 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لا يفهم مراد المتكلم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اعطيتكه بكذا، أو ادخله في ملكك حتى من القرائن الخارجية، فإن ذلك غير معقول</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مراد العلامة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ادخلته في ملكك و كذا بقية الأمثلة التي ذكرها في التذكرة من الكنايات و ليست من الألفاظ الصريحة الدالة على المراد و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دلالته على المعنى المنشأ و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الملزوم الذي هو المعنى المنشأ حتى يحصل المعنى المنشأ، و بدون قصد الملزوم لا يحصل المعنى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قصد الملزوم لا يتحقق إلا بعد كون اللازم بالمعنى الأخص، لأن اللازم بالمعنى الأعم لا يمكن إرادة الملزوم منه إلا بالقرائن الخارجية فيكون الاعتبار اذا بالقرائن، لا باللفظ فلا تكون الدلالة لفظية فلم يحصل عقد لفظي يقع التفاهم به و قد اعتبر في الدلالة أن تكون لفظية</w:t>
      </w:r>
    </w:p>
    <w:p>
      <w:pPr>
        <w:pStyle w:val="BookText"/>
        <w:rPr/>
      </w:pPr>
      <w:r>
        <w:rPr>
          <w:rFonts w:ascii="Amiri" w:hAnsi="Amiri" w:eastAsia="Amiri" w:cs="Amiri"/>
          <w:color w:val="111111"/>
          <w:sz w:val="28"/>
          <w:sz w:val="28"/>
          <w:szCs w:val="28"/>
          <w:rtl w:val="true"/>
          <w:lang w:bidi="ar-SA"/>
        </w:rPr>
        <w:t>هذه خلاصة مراد الشيخ في تفسير قول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المنشأ الذي هو الملزوم يحصل بالنية و القرائن الحالية موجودة فلم لا يحصل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القرائن لما كانت غير لفظية لا تؤثر النية في الانشاء كما قلنا هذا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النية بنفسها، أو مع انكشافها بغير الأقوال لا تؤثر في النقل و الانتقال الذي هو معنى الاسم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بإشارة، اجمالية الى قسمي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بالمعنى الأعم، و اللازم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يختص بملزوم واحد كالحرارة اللازمة للنار و الشمس، و الحركة السريعة، و النور الحاصل من الضياء و الشمس و 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اللازم المختص بملزوم واحد، و قد يعبر عنه باللازم المساوي كالخاصة للانسان كالضحك و التعجب بالقوة، أو الإدراك العقلي للانسان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اللازم ما يمتنع انفكاكه عن ملزومه عقلا </w:t>
      </w:r>
    </w:p>
    <w:p>
      <w:pPr>
        <w:pStyle w:val="BookText"/>
        <w:rPr/>
      </w:pPr>
      <w:r>
        <w:rPr>
          <w:rFonts w:ascii="Amiri" w:hAnsi="Amiri" w:eastAsia="Amiri" w:cs="Amiri"/>
          <w:color w:val="111111"/>
          <w:sz w:val="28"/>
          <w:sz w:val="28"/>
          <w:szCs w:val="28"/>
          <w:rtl w:val="true"/>
          <w:lang w:bidi="ar-SA"/>
        </w:rPr>
        <w:t xml:space="preserve">ليس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المخاطب لا يفهم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و لو بالقرائن الخارجية بل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بالكناية لما لم يدل على المعنى المنشأ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يقصد الملزوم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الأعم كما هو الغالب، بل المطرد في الكنايات لا يدل على الملزوم ما لم يقصد المتكلم خصوص الفرد المجامع مع الملزوم الخاص، فالخطاب في نفسه محتمل لا يدري المخاطب بم خوطب، و إنما يفهم المراد بالقرائن الخارجية الكاشفة عن قصد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تقرر في مسألة المعاطاة أن النية بنفسها، أو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 العلامة كما عرفت عند قولنا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الكناية و هي الأمثلة التي ذكرها العلامة في التذكرة و نقلها الشيخ هنا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 العلامة كما عرفت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مراد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البيع كما عرفت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المنشأ و هو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دلالة الكناية على المعنى المنشأ ما لم يقصد الملزوم و قد عرفته عند قولنا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خلاف الاعتبار، اذ الاعتبار بالدلالة اللفظية كما اشرنا إليه عند قولنا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يحصل عقد لفظي</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معناه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القرائن لما كانت</w:t>
      </w:r>
      <w:r>
        <w:rPr>
          <w:rFonts w:eastAsia="Amiri" w:cs="Amiri" w:ascii="Amiri" w:hAnsi="Amiri"/>
          <w:color w:val="111111"/>
          <w:sz w:val="28"/>
          <w:szCs w:val="28"/>
          <w:rtl w:val="true"/>
          <w:lang w:bidi="ar-SA"/>
        </w:rPr>
        <w:t xml:space="preserve">. </w:t>
      </w:r>
      <w:bookmarkStart w:id="36" w:name="pg15581_357106"/>
    </w:p>
    <w:p>
      <w:pPr>
        <w:pStyle w:val="BookText"/>
        <w:rPr/>
      </w:pPr>
      <w:bookmarkEnd w:id="36"/>
      <w:r>
        <w:rPr>
          <w:rFonts w:ascii="Amiri" w:hAnsi="Amiri" w:eastAsia="Amiri" w:cs="Amiri"/>
          <w:color w:val="111111"/>
          <w:sz w:val="28"/>
          <w:sz w:val="28"/>
          <w:szCs w:val="28"/>
          <w:rtl w:val="true"/>
          <w:lang w:bidi="ar-SA"/>
        </w:rPr>
        <w:t>انكشافها بغير الأقوال لا تؤثر في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هنا عقد لفظي يقع التفاهم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جميع ما ذكروه من أمثلة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p>
    <w:p>
      <w:pPr>
        <w:pStyle w:val="Heading5"/>
        <w:numPr>
          <w:ilvl w:val="4"/>
          <w:numId w:val="1"/>
        </w:numPr>
        <w:rPr/>
      </w:pPr>
      <w:bookmarkStart w:id="37" w:name="__RefHeading___Toc9757289_2142443653"/>
      <w:bookmarkStart w:id="38" w:name="_Toc13"/>
      <w:bookmarkEnd w:id="37"/>
      <w:r>
        <w:rPr>
          <w:rtl w:val="true"/>
        </w:rPr>
        <w:t>دعوى أن العقود أسباب شرعية توقيفية</w:t>
      </w:r>
      <w:bookmarkEnd w:id="38"/>
    </w:p>
    <w:p>
      <w:pPr>
        <w:pStyle w:val="BookText"/>
        <w:rPr/>
      </w:pPr>
      <w:r>
        <w:rPr>
          <w:rFonts w:ascii="Amiri" w:hAnsi="Amiri" w:eastAsia="Amiri" w:cs="Amiri"/>
          <w:color w:val="111111"/>
          <w:sz w:val="28"/>
          <w:sz w:val="28"/>
          <w:szCs w:val="28"/>
          <w:rtl w:val="true"/>
          <w:lang w:bidi="ar-SA"/>
        </w:rPr>
        <w:t xml:space="preserve">ثم إنه ربما يدّعى أن العقود المؤثرة في النقل و الانتقال أسباب شرعية توقيفية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ذكره الشيخ في تفسير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المخاطب بم خوطب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بالكناية لما لم يدل على المعنى المنشأ ما لم يقصد الملزوم، لأن اللازم الأعم الى آخر قوله الذي شرحناه في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لا يدري بم 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الألفاظ و القرائن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القرائن الحالية فلا مانع من كون المخاطب يدري بم خوطب، فهذا التعليل لا يجري في جميع أمثلة الكنايات التي ذكرها الفقهاء، لأن بعض أمثلة الكنايات تدل على المراد بالقرائن اللفظية التي هو اللازم الأخص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ادخلته في ملكك، فإنه لازم مساو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فرق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ادخلته في ملكك كما ذكره بعض الأجلة من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للخدشة فيه مجال، حيث إن المثال أعم من البيع و الهبة المعوضة، و غير المعوضة فلا يكون مساويا للبيع فلا يكون باللازم الأخص فينطبق عليه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المخاطب بم خوطب إلا بالقرائن الحالية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الأعم مما ذكره العلامة، و غيره في الكنايات</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ألفاظ العقود لا بد أن تكون متلقاة من الشارع فلا يجوز </w:t>
      </w:r>
    </w:p>
    <w:p>
      <w:pPr>
        <w:pStyle w:val="BookText"/>
        <w:rPr/>
      </w:pPr>
      <w:r>
        <w:rPr>
          <w:rFonts w:ascii="Amiri" w:hAnsi="Amiri" w:eastAsia="Amiri" w:cs="Amiri"/>
          <w:color w:val="111111"/>
          <w:sz w:val="28"/>
          <w:sz w:val="28"/>
          <w:szCs w:val="28"/>
          <w:rtl w:val="true"/>
          <w:lang w:bidi="ar-SA"/>
        </w:rPr>
        <w:t xml:space="preserve">كما حكي عن الايضاح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عقد لازم وضع الشارع له صيغة مخصوصة بالاستقراء فلا بد من الاقتصار على المتيقن</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 محصل له عند من لاحظ فتاوى العلماء، فضلا عن الروايات المتكثرة الآتي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الفخر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فلعل المراد فيه من الخصوصية المأخوذة في الصيغة شرعا هي اشتمالها على العنوان المعبر به عن تلك المعاملة في كلام الشارع، 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العلاقة الحادثة بين الرجل و المرأة معبرا عنها في كلام الشارع بالنكاح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التصرف فيها باتيان ألفاظ مجعولة من قبلنا كما أن هذه التوقيفية تكون في العبادات فلا يجوز فيها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الزيادة 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شريف في الفقه الامامي لفخر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العلامة قدس سرهما يأتي شرحه و شرح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العقود المؤثرة في النقل و الانتقال أسباب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هذه الروايات على عدم وجود صيغة مخصوصة للعقود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الايضاح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عقد لازم وضع الشارع له صيغة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الخصوصية المأخوذة في الصيغة شرعا هو اشتمالها على العنوان المعبر عن تلك المعاملة به في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التفريع فلا نعيده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انكحت </w:t>
      </w:r>
    </w:p>
    <w:p>
      <w:pPr>
        <w:pStyle w:val="BookText"/>
        <w:rPr/>
      </w:pPr>
      <w:r>
        <w:rPr>
          <w:rFonts w:ascii="Amiri" w:hAnsi="Amiri" w:eastAsia="Amiri" w:cs="Amiri"/>
          <w:color w:val="111111"/>
          <w:sz w:val="28"/>
          <w:sz w:val="28"/>
          <w:szCs w:val="28"/>
          <w:rtl w:val="true"/>
          <w:lang w:bidi="ar-SA"/>
        </w:rPr>
        <w:t xml:space="preserve">أو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اشتمال 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العناوين،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الهبة، أو البيع أو الاجارة،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الكلام في العقود المنشأة للمقاصد الأخر كالبيع و الاجارة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فخصوصية اللفظ من حيث اعتبار اشتمالها على هذه العناوين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زوجت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متعت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المرأة لا بد أن يكون مشتملا على احد هذه الألفاظ حتى تتحقق العلقة الزوجية؛ و يجوز للرجل التمتع بها بجميع معاني التمتع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عقد المرأة بأحد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هبتك نفسي، أو بعتك نفسي، أو آجرتك نفسي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سلطتك في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سلطتك على بضعي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كالقرض و الهبة، و الصلح و المزارعة و المساقاة، و العارية فلا يجوز استعمال لفظ الاجارة في البيع،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استعمال لفظ القرض في البيع، أو بالعكس</w:t>
      </w:r>
    </w:p>
    <w:p>
      <w:pPr>
        <w:pStyle w:val="BookText"/>
        <w:rPr/>
      </w:pPr>
      <w:r>
        <w:rPr>
          <w:rFonts w:ascii="Amiri" w:hAnsi="Amiri" w:eastAsia="Amiri" w:cs="Amiri"/>
          <w:color w:val="111111"/>
          <w:sz w:val="28"/>
          <w:sz w:val="28"/>
          <w:szCs w:val="28"/>
          <w:rtl w:val="true"/>
          <w:lang w:bidi="ar-SA"/>
        </w:rPr>
        <w:t>و كذا لا يجوز استعمال لفظ المزارعة في الهبة،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العقود، فإنه لا يجوز استعمال اي لفظ من العقود أو الايقاعات الصادرة من الشارع في غير ما صدر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الزوجية، و عنوان البيع، و عنوان الاجارة، و عنوان الهبة، و عنوان القرض، و عنوان العارية، و عنوان المزارعة، و عنوان المساقاة، و عنوان المضاربة، و عنوان المصالحة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فاختيار لفظ خاص لمعنى خاص إنما هو لاجل اشتماله على ذاك المعنى </w:t>
      </w:r>
    </w:p>
    <w:p>
      <w:pPr>
        <w:pStyle w:val="BookText"/>
        <w:rPr/>
      </w:pPr>
      <w:r>
        <w:rPr>
          <w:rFonts w:ascii="Amiri" w:hAnsi="Amiri" w:eastAsia="Amiri" w:cs="Amiri"/>
          <w:color w:val="111111"/>
          <w:sz w:val="28"/>
          <w:sz w:val="28"/>
          <w:szCs w:val="28"/>
          <w:rtl w:val="true"/>
          <w:lang w:bidi="ar-SA"/>
        </w:rPr>
        <w:t xml:space="preserve">الدائرة في لسان الشارع، أو ما يراد فها لغة، أو عرفا،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العناوين موارد للأحكام الشرعية التي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فالضابط وجوب ايقاع العقد بإنشاء العناوين الدائرة في لسان الشارع؛ اذ لو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لامع قصد تلك العناوين كما لو لم تقصد المرأة إلا هبة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 المعبر عنه بالعنوان الّذي ذكرناه لك، فلا بد من وقوع ذاك العنوان المراد بلفظ خاص الوارد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انتخاب لفظ خاص لانشاء معنى خاص إنما هو لاجل ذاك المعنى، و ذاك العنوان الوارد من الشارع ليس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للخصوصية المذكورة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المنشأة للمقاصد الاخرى، كلفظ البيع المنشأ به علقة التمليك، و قطع حبل الملكية عنه، و اتصاله بالمشتري مثلا بهذا العنوان اصبح موردا للحكم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فعلى ضوء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خصوصية اللفظ إنما هو لاجل اشتمالها على تلك العناوين فلا بد من ذكر قاعدة كلية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القاعدة هو وجوب ايقاع كل عقد بإنشاء العناوين الدائرة في لسان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لو وقع في الخارج بإنشاء غير العناوين الدائرة في لسان الشارع كايقاع علقة الزوجة بلفظ غير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انكحت و غير متعت كلفظ سلطت في قول المرأة، سلطتك على بضعي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ايقاع قطع حبل اتصال الملكية عنه، و وصلها بشخص المشتري لو كان بغير لفظ بعت كلفظ اقرضت و هبت ادخلت سلطت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فإن كان العقد الواقع بغير العناوين الدائرة في لسان الشارع لا يقصد منه تلك العناوين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نفسها، أو اجارة نفسها مدة الاستمتاع لم تترتب عليه الآثار المحمولة في الشريعة على الزوجية الدائمة، أو المنقطعة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هذه العناوين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الكناية التي عرفت أن تجويزها رجوع الى عدم اعتبار افادة المقاصد بالأقوال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الفخر رحمه اللّه مؤيد لما ذكرناه، و استفدناه من كلام والده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أيضا ما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العقود متلقاة من الشارع فلا ينعقد عقد بلفظ آخر ليس من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كان العقد الواقع بغير العناوين الدائرة في لسان الشارع تقصد منه تلك العناوين فقد دخل في سلسلة الكنايات التي عرفت أن جواز اتيان العناوين بها هدم لما بناه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القرائن الحالية في إنشاء المقاصد، لأن الكنايات تحتاج الى نصب القرائن الحالية فيكون الاعتبار بها، لا بالأقوال التي هو الملاك في إنشاء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العناوين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وقوع العقود بأسرها بإنشاء العناوين الواردة في لسان الشارع أى فعلى ضوء ما ذكرناه لا يكون ما ذكره فخر المحققين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عقد لازم وضع الشارع له صيغة مخصوصة مخالفا لنا، و لوالده، حيث افاد العلامة بعدم وقوع العقود بالكنايات، لأن المخاطب لا يدري بم خوطب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الى ما ذكره فخر المحققين يشير المحقق الثاني في جامع المقاصد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كايقاع علقة الزوجية بلفظ ملكتك بضعي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2"/>
      </w:r>
      <w:r>
        <w:rPr>
          <w:rFonts w:ascii="Amiri" w:hAnsi="Amiri" w:eastAsia="Amiri" w:cs="Amiri"/>
          <w:color w:val="111111"/>
          <w:sz w:val="28"/>
          <w:sz w:val="28"/>
          <w:szCs w:val="28"/>
          <w:rtl w:val="true"/>
          <w:lang w:bidi="ar-SA"/>
        </w:rPr>
        <w:t>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يجب الاقتصار في العقود اللازمة على الألفاظ المنقولة شرعا المعهودة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بالمنقولة شرعا هي الماثورة في كلام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كنز 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النكاح أنه حكم شرعي حادث فلا بد له من دليل يدل على حصوله و هو العقد اللفظي المتلقى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لايجاب النكاح ألفاظا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بورودها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الى ما ذكره فخر المحققين في الايضاح يشير الشهيد الثاني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ألفاظ العقود و الايقاعات و العبادات، فإنها قد نقلت عن معانيها اللغوية من قبل الشارع، و وضعت للماهيات المجعولة من قبله إما بالوضع التعييني، أو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الكتاب و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الشارع فلا بد من الاقتصار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علل صاحب كنز العرفان الاقتصار على الألفاظ الثلاثة المذكورة في باب النكاح بورودها في القرآن الكريم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أُرِيدُ أَنْ أُنْكِحَكَ إِحْدَى اِبْنَتَيَّ هٰاتَيْنِ‌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أن تعليله </w:t>
      </w:r>
      <w:r>
        <w:rPr>
          <w:rStyle w:val="FootnoteAnchor"/>
          <w:rtl w:val="true"/>
        </w:rPr>
        <w:footnoteReference w:id="3"/>
      </w:r>
      <w:r>
        <w:rPr>
          <w:rFonts w:ascii="Amiri" w:hAnsi="Amiri" w:eastAsia="Amiri" w:cs="Amiri"/>
          <w:color w:val="111111"/>
          <w:sz w:val="28"/>
          <w:sz w:val="28"/>
          <w:szCs w:val="28"/>
          <w:rtl w:val="true"/>
          <w:lang w:bidi="ar-SA"/>
        </w:rPr>
        <w:t>هذا كالصريح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توقيفية العقود، و أنها متلقاة من الشارع، و وجوب الاقتصار على المتيقن</w:t>
      </w:r>
    </w:p>
    <w:p>
      <w:pPr>
        <w:pStyle w:val="BookText"/>
        <w:rPr/>
      </w:pPr>
      <w:r>
        <w:rPr>
          <w:rFonts w:ascii="IRNazanin" w:hAnsi="IRNazanin" w:eastAsia="IRNazanin"/>
          <w:color w:val="111111"/>
          <w:sz w:val="28"/>
          <w:sz w:val="28"/>
          <w:szCs w:val="28"/>
          <w:rtl w:val="true"/>
          <w:lang w:bidi="fa-IR"/>
        </w:rPr>
        <w:t xml:space="preserve">و من هذا الضابط </w:t>
      </w:r>
      <w:r>
        <w:rPr>
          <w:rStyle w:val="FootnoteAnchor"/>
          <w:rtl w:val="true"/>
        </w:rPr>
        <w:footnoteReference w:id="4"/>
      </w:r>
      <w:r>
        <w:rPr>
          <w:rFonts w:ascii="Amiri" w:hAnsi="Amiri" w:eastAsia="Amiri" w:cs="Amiri"/>
          <w:color w:val="111111"/>
          <w:sz w:val="28"/>
          <w:sz w:val="28"/>
          <w:szCs w:val="28"/>
          <w:rtl w:val="true"/>
          <w:lang w:bidi="ar-SA"/>
        </w:rPr>
        <w:t xml:space="preserve">تقدر على تميز الصريح المنقول شرعا المعهود لغة من الألفاظ المتقدمة في أبواب العقود المذكورة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الاجارة بلفظ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جائزة، و بلفظ بيع المنفعة، أو السكنى مثلا لا يبعد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تعليل صاحب كنز العرفان في حصر العلقة الزوجية في الألفاظ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بورودها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توقيفية العقود، و أنها متلقاة من الشارع، و أنه واجب الاقتصار على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غير الصريح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اعرتك منفعة الدار و هو يريد الاجارة من الإعارة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منفعة الدار، أو سكناها سنة كاملة و هو يقصد الاجارة من البيع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بقية العقود، فإنه لو اتي بلفظ الصلح مثلا في مقام القرض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بكذا و هو يقصد الإقراض من لفظة صالحتك فلا يصح</w:t>
      </w:r>
      <w:r>
        <w:rPr>
          <w:rFonts w:eastAsia="Amiri" w:cs="Amiri" w:ascii="Amiri" w:hAnsi="Amiri"/>
          <w:color w:val="111111"/>
          <w:sz w:val="28"/>
          <w:szCs w:val="28"/>
          <w:rtl w:val="true"/>
          <w:lang w:bidi="ar-SA"/>
        </w:rPr>
        <w:t xml:space="preserve">. </w:t>
      </w:r>
      <w:bookmarkStart w:id="39" w:name="pg15581_357120"/>
    </w:p>
    <w:p>
      <w:pPr>
        <w:pStyle w:val="Heading4"/>
        <w:numPr>
          <w:ilvl w:val="3"/>
          <w:numId w:val="1"/>
        </w:numPr>
        <w:rPr/>
      </w:pPr>
      <w:bookmarkStart w:id="40" w:name="__RefHeading___Toc9757291_2142443653"/>
      <w:bookmarkStart w:id="41" w:name="_Toc14"/>
      <w:bookmarkEnd w:id="39"/>
      <w:bookmarkEnd w:id="40"/>
      <w:r>
        <w:rPr>
          <w:rtl w:val="true"/>
        </w:rPr>
        <w:t>اذا عرفت هذا فلنذكر ألفاظ الايجاب و القبول</w:t>
      </w:r>
      <w:r>
        <w:rPr>
          <w:rtl w:val="true"/>
        </w:rPr>
        <w:t>.</w:t>
      </w:r>
      <w:bookmarkEnd w:id="41"/>
    </w:p>
    <w:p>
      <w:pPr>
        <w:pStyle w:val="Heading5"/>
        <w:numPr>
          <w:ilvl w:val="4"/>
          <w:numId w:val="1"/>
        </w:numPr>
        <w:rPr/>
      </w:pPr>
      <w:bookmarkStart w:id="42" w:name="__RefHeading___Toc9757293_2142443653"/>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ألفاظ الايجاب و القبول</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9757295_2142443653"/>
      <w:bookmarkStart w:id="45" w:name="_Toc16"/>
      <w:bookmarkEnd w:id="44"/>
      <w:r>
        <w:rPr>
          <w:rtl w:val="true"/>
        </w:rPr>
        <w:t>أما الإيجاب</w:t>
      </w:r>
      <w:bookmarkEnd w:id="45"/>
    </w:p>
    <w:p>
      <w:pPr>
        <w:pStyle w:val="Heading6"/>
        <w:numPr>
          <w:ilvl w:val="5"/>
          <w:numId w:val="1"/>
        </w:numPr>
        <w:rPr/>
      </w:pPr>
      <w:bookmarkStart w:id="46" w:name="__RefHeading___Toc9757297_2142443653"/>
      <w:bookmarkStart w:id="47" w:name="_Toc17"/>
      <w:bookmarkEnd w:id="46"/>
      <w:r>
        <w:rPr>
          <w:rtl w:val="true"/>
        </w:rPr>
        <w:t>منها</w:t>
      </w:r>
      <w:r>
        <w:rPr>
          <w:rtl w:val="true"/>
        </w:rPr>
        <w:t xml:space="preserve">: </w:t>
      </w:r>
      <w:r>
        <w:rPr>
          <w:rtl w:val="true"/>
        </w:rPr>
        <w:t>لفظ بعت في الايجاب</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بعت في الايجاب، و لا خلاف فيه فتوى و نصا و هو و إن كان من الأضداد بالنسبة الى البيع و الشراء</w:t>
      </w:r>
    </w:p>
    <w:p>
      <w:pPr>
        <w:pStyle w:val="BookText"/>
        <w:rPr/>
      </w:pPr>
      <w:r>
        <w:rPr>
          <w:rFonts w:ascii="Amiri" w:hAnsi="Amiri" w:eastAsia="Amiri" w:cs="Amiri"/>
          <w:color w:val="111111"/>
          <w:sz w:val="28"/>
          <w:sz w:val="28"/>
          <w:szCs w:val="28"/>
          <w:rtl w:val="true"/>
          <w:lang w:bidi="ar-SA"/>
        </w:rPr>
        <w:t>لكن كثرة استعماله في البيع وصلت الى حد تغنيه عن القرينة</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9757299_2142443653"/>
      <w:bookmarkStart w:id="49" w:name="_Toc18"/>
      <w:bookmarkEnd w:id="48"/>
      <w:r>
        <w:rPr>
          <w:rtl w:val="true"/>
        </w:rPr>
        <w:t>منها</w:t>
      </w:r>
      <w:r>
        <w:rPr>
          <w:rtl w:val="true"/>
        </w:rPr>
        <w:t xml:space="preserve">: </w:t>
      </w:r>
      <w:r>
        <w:rPr>
          <w:rtl w:val="true"/>
        </w:rPr>
        <w:t>لفظ شريت</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شريت فلا اشكال في وقوع البيع به لوضعه له كما يظهر من المحكي عن بعض اهل اللغة، بل قيل لم يستعمل في القرآن الكريم إلا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شراه يشريه ملكه بالبيع و باعه كاشتراه فهما 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كل من ترك شيئا و تمسك بغيره فقد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يستشكل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استعماله عرفا في البيع، و كونه محتاجا الى القرينة المعينة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نقل الايجاب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و كلام القدماء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توقيفية العقود و الإيقاعات، و أنه لا بد في صدورها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تلك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الشيخ في عد ألفاظ وردت في الايجاب و القبول من الشارع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تلك الألفاظ الواردة في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لفظ شريت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استعمل عرفا في البيع يحتاج الى ذكر قرينة معينة تعين المراد منه هل البيع، أو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بلفظ شريت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لم يأت لفظ شريت في كلام القدماء في الايجاب</w:t>
      </w:r>
      <w:r>
        <w:rPr>
          <w:rFonts w:eastAsia="Amiri" w:cs="Amiri" w:ascii="Amiri" w:hAnsi="Amiri"/>
          <w:color w:val="111111"/>
          <w:sz w:val="28"/>
          <w:szCs w:val="28"/>
          <w:rtl w:val="true"/>
          <w:lang w:bidi="ar-SA"/>
        </w:rPr>
        <w:t xml:space="preserve">. </w:t>
      </w:r>
      <w:bookmarkStart w:id="50" w:name="pg15581_357122"/>
    </w:p>
    <w:p>
      <w:pPr>
        <w:pStyle w:val="BookText"/>
        <w:rPr/>
      </w:pPr>
      <w:bookmarkEnd w:id="50"/>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9757301_2142443653"/>
      <w:bookmarkStart w:id="52" w:name="_Toc19"/>
      <w:bookmarkEnd w:id="51"/>
      <w:r>
        <w:rPr>
          <w:rtl w:val="true"/>
        </w:rPr>
        <w:t>منها</w:t>
      </w:r>
      <w:r>
        <w:rPr>
          <w:rtl w:val="true"/>
        </w:rPr>
        <w:t xml:space="preserve">: </w:t>
      </w:r>
      <w:r>
        <w:rPr>
          <w:rtl w:val="true"/>
        </w:rPr>
        <w:t>لفظ ملكت بالتشديد</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ملكت بالتشديد، و الاكثر على وقوع البيع به بل ظاهر نكت الارشاد الاتفاق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يقع البيع بغير اللفظ المتفق عليه كبعت و ملكت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ما سبق في تعريف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التمليك بالعوض المنحل الى مبادلة العين بالمال هو المرادف للبيع عرفا و لغة كما صرح به فخر الدين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بعت في لغة العرب ملّكت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التمليك يستعمل في الهبة بحيث لا يتبادر منه عند الاطلاق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أن الهبة إنما يفهم من تجريد اللفظ عن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مادة التمليك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معنى بين ما يتضمن المقابلة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المجرد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اتصل بالكلام ذكر العوض افاد المجموع المركب بمقتضى الوضع التركيبي البيع، و إن تجرد عن ذكر العوض اقتضى تجريد الملكية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الاشكال وجيه، فمآل الإشكال الى عدم جواز استعمال لفظ شريت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تلك الألفاظ الواردة من الشارع في الايجاب و القبول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الهبة غير المعوضة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الهبة مشتركة بالاشتراك المعنوي، لا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الهبة المعوضة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المقابلة كما في الهبة غير المعوضة</w:t>
      </w:r>
      <w:r>
        <w:rPr>
          <w:rFonts w:eastAsia="Amiri" w:cs="Amiri" w:ascii="Amiri" w:hAnsi="Amiri"/>
          <w:color w:val="111111"/>
          <w:sz w:val="28"/>
          <w:szCs w:val="28"/>
          <w:rtl w:val="true"/>
          <w:lang w:bidi="ar-SA"/>
        </w:rPr>
        <w:t xml:space="preserve">. </w:t>
      </w:r>
      <w:bookmarkStart w:id="53" w:name="pg15581_357124"/>
    </w:p>
    <w:p>
      <w:pPr>
        <w:pStyle w:val="BookText"/>
        <w:rPr/>
      </w:pPr>
      <w:bookmarkEnd w:id="53"/>
      <w:r>
        <w:rPr>
          <w:rFonts w:ascii="Amiri" w:hAnsi="Amiri" w:eastAsia="Amiri" w:cs="Amiri"/>
          <w:color w:val="111111"/>
          <w:sz w:val="28"/>
          <w:sz w:val="28"/>
          <w:szCs w:val="28"/>
          <w:rtl w:val="true"/>
          <w:lang w:bidi="ar-SA"/>
        </w:rPr>
        <w:t xml:space="preserve">المجانية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سابقا أن تعريف البيع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بمفهومه الحقيقي، فلو اراد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المعوضة، أو قصد المصالحة بنيت صحة العقد على صحة عقد بلفظ غيره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فخر الدين في شرح الارشاد أن معنى بعت في لغة العرب ملكت 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9757303_2142443653"/>
      <w:bookmarkStart w:id="55" w:name="_Toc20"/>
      <w:bookmarkEnd w:id="54"/>
      <w:r>
        <w:rPr>
          <w:rtl w:val="true"/>
        </w:rPr>
        <w:t>أما الايجاب باشتريت</w:t>
      </w:r>
      <w:bookmarkEnd w:id="55"/>
    </w:p>
    <w:p>
      <w:pPr>
        <w:pStyle w:val="BookText"/>
        <w:rPr/>
      </w:pPr>
      <w:r>
        <w:rPr>
          <w:rFonts w:ascii="Amiri" w:hAnsi="Amiri" w:eastAsia="Amiri" w:cs="Amiri"/>
          <w:color w:val="111111"/>
          <w:sz w:val="28"/>
          <w:sz w:val="28"/>
          <w:szCs w:val="28"/>
          <w:rtl w:val="true"/>
          <w:lang w:bidi="ar-SA"/>
        </w:rPr>
        <w:t>و أما الايجاب باشتريت ففي مفتاح الكرامة أنه قد يقال بصحته كما هو الموجود في بعض نسخ التذكرة، و المنقول عنها في نسختين من تعليق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الهبة غير المعوضة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بمبادلة مال بمال كما عرفت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اراد القائل من لفظ بعت الهبة أو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لتوقفت صحة هذا العقد على القول بصحة التعبير عن كل عقد بلفظ آخر كإرادة الإجارة من لفظ بعت، أو الهبة، أو الصلح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بصحة ذلك تفرع عليها صحة إرادة الهبة، أو المصالحة من البيع، مع قصد الهبة، أو الصلح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بالصحة فلا تقع الهبة، أو الصلح من لفظ بعت و إن نوى الهبة، أو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صحة إرادة الهبة، أو الصلح من لفظة بعت مثلا متوقفة على صحة إرادة العقد بلفظ غيره مع نية الهبة، أو الصلح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فخر المحققين دليل على صحة إرادة العقد بلفظ غيره من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كل من عطف على بعت و ملكت شبههما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يقوم مقامهما،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خصوص لفظ شريت 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ما يقوم مقامهما في اللغات الاخر للعاجز عن العربية 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إرادة ما يراد فهما لغة أو عرفا، فيشمل شريت و 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الإشكال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شريت أولى بالجريان هنا، لأن شريت استعمل في القرآن الكريم في البيع بل لم يستعمل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فيه، بخلاف اشتريت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الايجاب بلفظ اشتريت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كلمة شبههما تشمل لفظ اشتريت في وقوع الايجاب به و كذلك أو ما يقوم مقامهما، فإنه يشمل لفظة اشتريت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لشمول لفظة شبههما اشتريت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كلمة شبههما، أو ما يقوم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البعد فلترادف لفظتي شريت و اشتريت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حمل لفظ أو ما يقوم مقامهما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الأبعدية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يعتقد أن الفقهاء الذين اتوا بجملة أو ما يقوم مقامهما لا يجوزون إجراء الصيغة بغير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يستشكل فيه بقلة استعماله عرفا في البيع، و كونه محتاجا الى القرينة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فى القرآن الكريم لم تستعمل كلمة شريت إلا في البيع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استعملت لفظة اشتريت في القرآن الكريم في الشراء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دفع </w:t>
      </w:r>
      <w:r>
        <w:rPr>
          <w:rStyle w:val="FootnoteAnchor"/>
          <w:rtl w:val="true"/>
        </w:rPr>
        <w:footnoteReference w:id="5"/>
      </w:r>
      <w:r>
        <w:rPr>
          <w:rFonts w:ascii="Amiri" w:hAnsi="Amiri" w:eastAsia="Amiri" w:cs="Amiri"/>
          <w:color w:val="111111"/>
          <w:sz w:val="28"/>
          <w:sz w:val="28"/>
          <w:szCs w:val="28"/>
          <w:rtl w:val="true"/>
          <w:lang w:bidi="ar-SA"/>
        </w:rPr>
        <w:t>الإشكال في تعيين المراد منه بقرينة تقديمه الدال على كونه ايجابا إما بناء على لزوم تقديم الايجاب على القبول، و إما لغلبة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صحيح،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القرينة غير اللفظية في تعيين المراد من ألفاظ العقود قد عرفت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قبال البيع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الوارد في احتياج كلمة اشتريت عند استعمالها في البيع الى قرينة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بسبب تقديم اشتريت، اذ التقديم دليل على أنه الايجاب فيتعين أن المراد منه هو البيع، لا الشراء فلا يحتاج هذا الاستعمال الى قرينة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تقديمه بيان لكيفية الدفع التي عرفتها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دلالة تقديم اشتريت على كونه هو الايجاب و يراد منه البيع باحد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لبناء القوم على لزوم تقديم الايجاب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الغالب، حيث إن الغالب في العقود تقديم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بهذه المقالة يكون الاعتبار حينئذ في المقاصد المنشأة بالقرائن الحالية، لا بالأقوال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يدّعى أن ما ذكر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الصراحة مختص بصراحة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دلالته على خصوص العقد، و تميزه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عداه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تمييز ايجاب عقد معين عن قبوله الراجع الى تمييز البائع عن المشتري فلا يعتبر فيه الصراحة بل يكفي استفادة المراد و لو بقرينة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غلبته أو نحو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 الاعتماد عليها هدم لبناء القوم على اعتمادهم في المقاصد المنشأة بالألفاظ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يعقل الفرق في الوضوح الّذي هو مناط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الاستثناء، أن اعتبار الأقوال في إنشاء المقاصد إنما يخص كيفية أداء الصيغة و بيانها و صراحتها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بد أن يكون بالدلالة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تعيين أن أيّ الطرفين من العقد ايجاب أو قبول فتكتفى به بالقرائن الحالية كتقديم الايجاب على القبول، فلا يكون هذا هدما لبناء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اعتبار الأقوال في إنشاء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افاده الشيخ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العبرة بغير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أى و من حيث دلالته على تميز هذا العقد الخاص الذي نحن بصدده عن بقية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بد أن يكون بالدلالة اللفظية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القرينة الحالية الخارجية</w:t>
      </w:r>
      <w:r>
        <w:rPr>
          <w:rFonts w:eastAsia="Amiri" w:cs="Amiri" w:ascii="Amiri" w:hAnsi="Amiri"/>
          <w:color w:val="111111"/>
          <w:sz w:val="28"/>
          <w:szCs w:val="28"/>
          <w:rtl w:val="true"/>
          <w:lang w:bidi="ar-SA"/>
        </w:rPr>
        <w:t xml:space="preserve">. </w:t>
      </w:r>
      <w:bookmarkStart w:id="56" w:name="pg15581_357132"/>
    </w:p>
    <w:p>
      <w:pPr>
        <w:pStyle w:val="BookText"/>
        <w:rPr/>
      </w:pPr>
      <w:bookmarkEnd w:id="56"/>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Heading5"/>
        <w:numPr>
          <w:ilvl w:val="4"/>
          <w:numId w:val="1"/>
        </w:numPr>
        <w:rPr/>
      </w:pPr>
      <w:bookmarkStart w:id="57" w:name="__RefHeading___Toc9757305_2142443653"/>
      <w:bookmarkStart w:id="58" w:name="_Toc21"/>
      <w:bookmarkEnd w:id="57"/>
      <w:r>
        <w:rPr>
          <w:rtl w:val="true"/>
        </w:rPr>
        <w:t>أما القبول</w:t>
      </w:r>
      <w:bookmarkEnd w:id="58"/>
    </w:p>
    <w:p>
      <w:pPr>
        <w:pStyle w:val="Heading6"/>
        <w:numPr>
          <w:ilvl w:val="5"/>
          <w:numId w:val="1"/>
        </w:numPr>
        <w:rPr/>
      </w:pPr>
      <w:bookmarkStart w:id="59" w:name="__RefHeading___Toc9757307_2142443653"/>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 أما القبول فلا ينبغي الاشكال في وقوعه بلفظ قبلت و رضيت و اشتريت، و ابتعت و تملكت، و ملكت مخففا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بعت فلم ينقل الا من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المحكي عن جماعة من أهل اللغة اشتراكه بين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كإشكال اشتريت في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المحكي عن نهاية الأحكام و المسالك أن الاصل في القبول قبلت و غيره بدل، لأن القبول على الحقيقة مما لا يمكن به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الابتداء بنحو اشتريت و ابتعت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p>
    <w:p>
      <w:pPr>
        <w:pStyle w:val="BookText"/>
        <w:rPr/>
      </w:pPr>
      <w:r>
        <w:rPr>
          <w:rFonts w:ascii="Amiri" w:hAnsi="Amiri" w:eastAsia="Amiri" w:cs="Amiri"/>
          <w:color w:val="111111"/>
          <w:sz w:val="28"/>
          <w:sz w:val="28"/>
          <w:szCs w:val="28"/>
          <w:rtl w:val="true"/>
          <w:lang w:bidi="ar-SA"/>
        </w:rPr>
        <w:t>و سيأتي توضيح ذلك في اشتراط تقديم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انعقاد القبول بلفظ الإمضاء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الاجازة و الانفاذ و شبهها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كفاية استفادة المراد و لو بالقرائن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استعمال كلمة بعت في القبول إلا عن كتاب الجامع، و كتاب الجامع مؤلف شريف في الفقه يأتي شرحه و شرح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الاشكال في استعمال كلمة بعت في القبول مثل الإشكال في استعمال لفظة اشتريت في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احتياجه الى القرائن اللفظية، و أنه لا اعتبار بالقرائن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متفرع على شيء خارجي سابق عليه يمكن تغلبه و ما دام لم يتحقق الشيء في الخارج كيف يمكن تحقق القبول الذي يتفرع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هما من ألفاظ القبول يمكن استعمالهما في الايجاب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بلفظ امضيت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انفذت</w:t>
      </w:r>
      <w:r>
        <w:rPr>
          <w:rFonts w:eastAsia="Amiri" w:cs="Amiri" w:ascii="Amiri" w:hAnsi="Amiri"/>
          <w:color w:val="111111"/>
          <w:sz w:val="28"/>
          <w:szCs w:val="28"/>
          <w:rtl w:val="true"/>
          <w:lang w:bidi="ar-SA"/>
        </w:rPr>
        <w:t xml:space="preserve">. </w:t>
      </w:r>
      <w:bookmarkStart w:id="61" w:name="pg15581_357133"/>
    </w:p>
    <w:p>
      <w:pPr>
        <w:pStyle w:val="BookText"/>
        <w:rPr/>
      </w:pPr>
      <w:bookmarkEnd w:id="61"/>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757309_2142443653"/>
      <w:bookmarkStart w:id="63" w:name="_Toc23"/>
      <w:bookmarkEnd w:id="62"/>
      <w:r>
        <w:rPr>
          <w:rtl w:val="true"/>
        </w:rPr>
        <w:t>فرع</w:t>
      </w:r>
      <w:bookmarkEnd w:id="63"/>
    </w:p>
    <w:p>
      <w:pPr>
        <w:pStyle w:val="BookText"/>
        <w:rPr/>
      </w:pPr>
      <w:r>
        <w:rPr>
          <w:rFonts w:ascii="Amiri" w:hAnsi="Amiri" w:eastAsia="Amiri" w:cs="Amiri"/>
          <w:color w:val="111111"/>
          <w:sz w:val="28"/>
          <w:sz w:val="28"/>
          <w:szCs w:val="28"/>
          <w:rtl w:val="true"/>
          <w:lang w:bidi="ar-SA"/>
        </w:rPr>
        <w:t xml:space="preserve">فرع لو اوقعا العقد بالألفاظ المشتركة بين الايجاب و القبول ثم اختلفا في تعيين الموجب و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بناء على جواز تقديم القبول و إما من جهة اختلافهما في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الحكم بالتحالف، ثم عدم ترتب الآثار المختصة بكل من البيع و الاشتراء على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p>
    <w:p>
      <w:pPr>
        <w:pStyle w:val="Heading4"/>
        <w:numPr>
          <w:ilvl w:val="3"/>
          <w:numId w:val="1"/>
        </w:numPr>
        <w:rPr/>
      </w:pPr>
      <w:bookmarkStart w:id="64" w:name="__RefHeading___Toc9757311_2142443653"/>
      <w:bookmarkStart w:id="65" w:name="_Toc24"/>
      <w:bookmarkEnd w:id="64"/>
      <w:r>
        <w:rPr>
          <w:rtl w:val="true"/>
        </w:rPr>
        <w:t>مسألة</w:t>
      </w:r>
      <w:r>
        <w:rPr>
          <w:rtl w:val="true"/>
        </w:rPr>
        <w:t xml:space="preserve">: </w:t>
      </w:r>
      <w:r>
        <w:rPr>
          <w:rtl w:val="true"/>
        </w:rPr>
        <w:t>في اشتراط العربية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عميد الدين و الفاضل المقداد و المحقق و الشهيد الثانيان اعتبار العربية في العقد، للتأسي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ascii="Amiri" w:hAnsi="Amiri" w:eastAsia="Amiri" w:cs="Amiri"/>
          <w:color w:val="111111"/>
          <w:sz w:val="28"/>
          <w:sz w:val="28"/>
          <w:szCs w:val="28"/>
          <w:rtl w:val="true"/>
          <w:lang w:bidi="ar-SA"/>
        </w:rPr>
        <w:t>وجه بعدم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الألفاظ المشتركة تحتاج في تعيين المراد من معانيها الى نصب قرينة لفظية وضعية‌؟</w:t>
      </w:r>
    </w:p>
    <w:p>
      <w:pPr>
        <w:pStyle w:val="BookText"/>
        <w:rPr/>
      </w:pPr>
      <w:r>
        <w:rPr>
          <w:rFonts w:ascii="Amiri" w:hAnsi="Amiri" w:eastAsia="Amiri" w:cs="Amiri"/>
          <w:color w:val="111111"/>
          <w:sz w:val="28"/>
          <w:sz w:val="28"/>
          <w:szCs w:val="28"/>
          <w:rtl w:val="true"/>
          <w:lang w:bidi="ar-SA"/>
        </w:rPr>
        <w:t>و وجه بالانعقاد، لأن القرينة الحالية تكفي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يدعي كل واحد منهما أني موجب و ينكر القبول، فلازمه إنكار الايجاب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يحلف المدعي على إنكار تقدم صاحبه في الايجاب كما أن صاحبه يحلف على إنكار تقدم صاحبه في الايجاب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التحالف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كل واحد من البائع و المشتري، لا البائع وحده و لا المشتري وحده كما توهم هذه اللفظة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بالرسول الأعظم صلى اللّه عليه و آله و سلم، للامر من اللّه عز و جل في ذلك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رَسُولِ اَللّٰهِ أُسْوَةٌ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جامع المقاصد،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 بالعربي غير الماضي يستلزم عدم صحته بغير العربي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p>
    <w:p>
      <w:pPr>
        <w:pStyle w:val="BookText"/>
        <w:rPr/>
      </w:pPr>
      <w:r>
        <w:rPr>
          <w:rFonts w:ascii="Amiri" w:hAnsi="Amiri" w:eastAsia="Amiri" w:cs="Amiri"/>
          <w:color w:val="111111"/>
          <w:sz w:val="28"/>
          <w:sz w:val="28"/>
          <w:szCs w:val="28"/>
          <w:rtl w:val="true"/>
          <w:lang w:bidi="ar-SA"/>
        </w:rPr>
        <w:t xml:space="preserve">و أضعف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العقد على غير العربي مع التمكن من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فالاقوى صحته بغير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عدم اللحن من حيث المادة و الهيئة، بناء على اشتراط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ذلك، بناء على أن دليل اعتبار العربية هو لزوم الاقتصار على المتيقن من أسباب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فخر الدين الفرق بين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بفتح الباء و بين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جوزتك بدل زوجتك فصحح الاول، دون الثاني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فالرسول كان يوقع العقود بالعربية فلا بد من التأسي به في ايقاع العقود و الايقاعات بالعربية، ليتحقق التأسي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لاعتبار العربية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الواقع قياس أولوية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يجز ايقاع العقد بغير العربي الفصيح فبطريق أولى لا يجوز ايقاعه بغير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التأسى و قياس الأولوية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الوجهين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القدر المتيقن من أسباب النقل هو العربي الفصيح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اى يعتبر عدم اللحن في حركات أواخر الكلمات في ألفاظ العقد </w:t>
      </w:r>
    </w:p>
    <w:p>
      <w:pPr>
        <w:pStyle w:val="BookText"/>
        <w:rPr/>
      </w:pPr>
      <w:r>
        <w:rPr>
          <w:rFonts w:ascii="Amiri" w:hAnsi="Amiri" w:eastAsia="Amiri" w:cs="Amiri"/>
          <w:color w:val="111111"/>
          <w:sz w:val="28"/>
          <w:sz w:val="28"/>
          <w:szCs w:val="28"/>
          <w:rtl w:val="true"/>
          <w:lang w:bidi="ar-SA"/>
        </w:rPr>
        <w:t xml:space="preserve">مع العجز عن التعلم و 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لعدم معنى صحيح في الاول إلا البيع، بخلاف التجويز، فإن له معنى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 في التزويج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المحرفة لا بأس بها اذا لم يتغير بها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المعتبر عربية جميع أجزاء الايجاب و القبول كالثمن و المثمن أم تكفي عربية الصيغة الدالة على إنشاء الايجاب و القبول حتى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اين كتاب را بده درهم كفى‌؟</w:t>
      </w:r>
    </w:p>
    <w:p>
      <w:pPr>
        <w:pStyle w:val="BookText"/>
        <w:rPr/>
      </w:pPr>
      <w:r>
        <w:rPr>
          <w:rFonts w:ascii="Amiri" w:hAnsi="Amiri" w:eastAsia="Amiri" w:cs="Amiri"/>
          <w:color w:val="111111"/>
          <w:sz w:val="28"/>
          <w:sz w:val="28"/>
          <w:szCs w:val="28"/>
          <w:rtl w:val="true"/>
          <w:lang w:bidi="ar-SA"/>
        </w:rPr>
        <w:t xml:space="preserve">و الأقوى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غير العربي كالمعدوم فكأنه لم يذكر في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الثاني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جوزتك بدل زوجتك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الجواز بمعنى الامكان، و بمعنى عدم الحظر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أن للبيع ليس معنى آخر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بفتح التاء بخلاف جوزتك بدل زوجتك، فإن له معنى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الكلمات اللغوية، لا اللغات الاجنبية في قبال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جميع أجزاء الايجاب و القبول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القارئ النبيل أن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العربية في جميع أجزاء الايجاب و القبول لا يخلو من إشكال، حيث إن البائع لو كان مصريا و العملة المتداولة فيما بينهم هي الجنية المصري و هي كلمة اجنبية فما ذا يقول عند البيع مكان الجنية لو كان البيع بعشرة جنيهات‌؟ </w:t>
      </w:r>
    </w:p>
    <w:p>
      <w:pPr>
        <w:pStyle w:val="BookText"/>
        <w:rPr/>
      </w:pPr>
      <w:r>
        <w:rPr>
          <w:rFonts w:ascii="Amiri" w:hAnsi="Amiri" w:eastAsia="Amiri" w:cs="Amiri"/>
          <w:color w:val="111111"/>
          <w:sz w:val="28"/>
          <w:sz w:val="28"/>
          <w:szCs w:val="28"/>
          <w:rtl w:val="true"/>
          <w:lang w:bidi="ar-SA"/>
        </w:rPr>
        <w:t xml:space="preserve">نعم لو لم يعتبر ذكر متعلقات 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في القبول و اكتفي بانفهامها و لو من غير اللفظ صح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الشهيد رحمه اللّه في غاية المراد في مسألة تقديم القبول نص على وجوب ذكر العوضين في 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يعتبر كون المتكلم عالما تفصيلا بمعنى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فارقا بين معنى بعت و ابيع و أنا بائع، أو يكفي مجرد علمه بأن هذا اللفظ يستعمل في لغة العرب لانشاء البيع‌؟</w:t>
      </w:r>
    </w:p>
    <w:p>
      <w:pPr>
        <w:pStyle w:val="BookText"/>
        <w:rPr/>
      </w:pPr>
      <w:r>
        <w:rPr>
          <w:rFonts w:ascii="Amiri" w:hAnsi="Amiri" w:eastAsia="Amiri" w:cs="Amiri"/>
          <w:color w:val="111111"/>
          <w:sz w:val="28"/>
          <w:sz w:val="28"/>
          <w:szCs w:val="28"/>
          <w:rtl w:val="true"/>
          <w:lang w:bidi="ar-SA"/>
        </w:rPr>
        <w:t xml:space="preserve">الظاهر هو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عربية الكلام ليست باقتضاء نفس الكلام بل بقصد المتكلم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وضع له عند العرب،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و ادّى المطلب على طبق لسان العرب، الا اذا ميز بين معنى بعت و ابيع و اوجدت البيع،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معرفة أن بعت مرادف لقوله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دون أن يذكر في البيع الثمن لفظا كما لم تذكر متعلقات القبول في البيع لفظا، حيث يكتفى عن الذكر بالتفهيم و التفاهم فيما بينهم و لو بالاشارة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الاكتفاء بعربية الصيغة، دون بقية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القول يستفاد عربية جميع أجزاء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بلفظ الايجاب و القبول، و جميع مشتقاتهما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عالما تفصيلا بلفظ الايجاب و القبول، و جميع مشتقاتهما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الكلام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بالعربية إلا اذا ميز القائل بين معنى بعت و ابيع</w:t>
      </w:r>
      <w:r>
        <w:rPr>
          <w:rFonts w:eastAsia="Amiri" w:cs="Amiri" w:ascii="Amiri" w:hAnsi="Amiri"/>
          <w:color w:val="111111"/>
          <w:sz w:val="28"/>
          <w:szCs w:val="28"/>
          <w:rtl w:val="true"/>
          <w:lang w:bidi="ar-SA"/>
        </w:rPr>
        <w:t xml:space="preserve">. </w:t>
      </w:r>
      <w:bookmarkStart w:id="66" w:name="pg15581_357139"/>
    </w:p>
    <w:p>
      <w:pPr>
        <w:pStyle w:val="BookText"/>
        <w:rPr/>
      </w:pPr>
      <w:bookmarkEnd w:id="66"/>
      <w:r>
        <w:rPr>
          <w:rFonts w:ascii="Amiri" w:hAnsi="Amiri" w:eastAsia="Amiri" w:cs="Amiri"/>
          <w:color w:val="111111"/>
          <w:sz w:val="28"/>
          <w:sz w:val="28"/>
          <w:szCs w:val="28"/>
          <w:rtl w:val="true"/>
          <w:lang w:bidi="ar-SA"/>
        </w:rPr>
        <w:t xml:space="preserve">فروختم حتى يعرف أن الميم في الفارسي عوض عن تاء المتكلم، فيميز بين بعتك و بعت بالضم، و بعت بفتح التاء، فلا ينبغي ترك الاحتياط و ان كان في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بعض على عدمه</w:t>
      </w:r>
    </w:p>
    <w:p>
      <w:pPr>
        <w:pStyle w:val="Heading4"/>
        <w:numPr>
          <w:ilvl w:val="3"/>
          <w:numId w:val="1"/>
        </w:numPr>
        <w:rPr/>
      </w:pPr>
      <w:bookmarkStart w:id="67" w:name="__RefHeading___Toc9757313_2142443653"/>
      <w:bookmarkStart w:id="68" w:name="_Toc25"/>
      <w:bookmarkEnd w:id="67"/>
      <w:r>
        <w:rPr>
          <w:rtl w:val="true"/>
        </w:rPr>
        <w:t>مسألة في اشتراط الماضوية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عن غير واحد اشتراط الماضوية؛ بل في التذكرة الاجماع على عدم وقوعه بلفظ ابيعك، أو اشتر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لصراحته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الانشاء، اذ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أشبه بالوعد و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لا ايجاب، مع أن قصد الانشاء بالمستقبل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تعين معرفة الايجاب و القبول، و متعلقاتهما، و جميع مشتقاتهما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 أن العرف يحكم بأن المتكلم بالعربي و إن لم يفهم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 عليه أنه تكلم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لأجل أن في تعين الايجاب و القبول، و جميع أجزائهما نظرا و إشكالا صرح بعض الفقهاء بعدم اعتبار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لصراحة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بصيغة المضارع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 ما افاده شيخنا الانصاري، لوقوع النكاح في القرآن الكريم بصيغة المضارع في قوله عز من قائل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القاضي في الكامل و المهذب عدم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لاطلاق البيع و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دل في بيع الآبق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اللبن في الضرع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الايجاب بلفظ المضارع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انكحك وعد و ليس إنشاء، أو أنه كان في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شريعتنا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غير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 و أَوْفُوا بِالْعُقُودِ</w:t>
      </w:r>
    </w:p>
    <w:p>
      <w:pPr>
        <w:pStyle w:val="BookText"/>
        <w:rPr/>
      </w:pPr>
      <w:r>
        <w:rPr>
          <w:rFonts w:ascii="Amiri" w:hAnsi="Amiri" w:eastAsia="Amiri" w:cs="Amiri"/>
          <w:color w:val="111111"/>
          <w:sz w:val="28"/>
          <w:sz w:val="28"/>
          <w:szCs w:val="28"/>
          <w:rtl w:val="true"/>
          <w:lang w:bidi="ar-SA"/>
        </w:rPr>
        <w:t>فالعموم في الآيتين يشمل العقد الصادر بصيغة المضارع و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ابق يأبق ابقا و اباقا وزان تعب يتعب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الهروب بلا مبرر و مجوز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العبد من مولاه اى هرب من سيده من غير خوف منه و لا كد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عن الامام ابي الحسن موسى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لي أن اشتري من القوم الجارية الآبقة و اعطيهم الثمن و اطلبها 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شراؤها إلا أن تشتري منهم معها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منكم جاريتكم فلانة و هذا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لفظة اشتري، حيث وقع الايجاب بها بلفظ المستقبل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69" w:name="pg15581_357142"/>
    </w:p>
    <w:p>
      <w:pPr>
        <w:pStyle w:val="BookText"/>
        <w:rPr/>
      </w:pPr>
      <w:bookmarkEnd w:id="69"/>
      <w:r>
        <w:rPr>
          <w:rFonts w:ascii="Amiri" w:hAnsi="Amiri" w:eastAsia="Amiri" w:cs="Amiri"/>
          <w:color w:val="111111"/>
          <w:sz w:val="28"/>
          <w:sz w:val="28"/>
          <w:szCs w:val="28"/>
          <w:rtl w:val="true"/>
          <w:lang w:bidi="ar-SA"/>
        </w:rPr>
        <w:t xml:space="preserve">و فحوى ما دل عليه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لو فرض صراحة المضارع في الانشاء على وجه لا يحتاج الى 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757315_2142443653"/>
      <w:bookmarkStart w:id="71" w:name="_Toc26"/>
      <w:bookmarkEnd w:id="70"/>
      <w:r>
        <w:rPr>
          <w:rtl w:val="true"/>
        </w:rPr>
        <w:t>مسألة في شرطية الترتيب بين الإيجاب و القبول</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كما قيل لزوم تقديم الايجاب على القبول، و به صرح في الخلاف و الوسيلة و السرائر و التذكرة، كما عن الايضاح و جامع المقاصد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اللبن يشترى و هو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يحلب لك من اسكرجة</w:t>
      </w:r>
      <w:r>
        <w:rPr>
          <w:rStyle w:val="FootnoteAnchor"/>
          <w:rtl w:val="true"/>
        </w:rPr>
        <w:footnoteReference w:id="7"/>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اللبن الذي في اسكرجة و ما في ضروعها بثمن مسمى، فإن لم يكن في الضرع شيء كان ما في الاسكرجة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لفظة اشتر، حيث وقع الايجاب بها بلفظ الامر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الأحاديث، أليك نص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اتزوجك على كتاب اللّه و سنة نبيه نكاحا غير سفاح؛ و على أن لا ترثيني و لا ارثك كذا و كذا يوما بكذا و كذا درهما، و على أن عليك العدة</w:t>
      </w:r>
    </w:p>
    <w:p>
      <w:pPr>
        <w:pStyle w:val="BookText"/>
        <w:rPr/>
      </w:pPr>
      <w:r>
        <w:rPr>
          <w:rFonts w:ascii="Amiri" w:hAnsi="Amiri" w:eastAsia="Amiri" w:cs="Amiri"/>
          <w:color w:val="111111"/>
          <w:sz w:val="28"/>
          <w:sz w:val="28"/>
          <w:szCs w:val="28"/>
          <w:rtl w:val="true"/>
          <w:lang w:bidi="ar-SA"/>
        </w:rPr>
        <w:t>فالشاهد في لفظة اتزوجك، حيث وقع الإيجاب بها بصيغة المضارع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الماضوية في العقود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وهن اشتراط صراحة المضارع في الانشاء على وجه لا يحتاج الى 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بعد حمل آية وجوب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العقود المتعارفة كاطلاق البيع و التجارة في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فرع الايجاب فلا يتقدم عليه، و أنه تابع له فلا يصح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غاية المراد عن الخلاف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لعل تقديم الايجاب على القبول هو الاصل الذي هو الاستصحاب أى استصحاب بقاء كل من العوضين في ملك مالكه عند الشك في سببية الايجاب المتأخر عن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حيث يحمل على العقود المتعارفة عند نزول الآية، و المتعارف في ذلك العصر هو تقديم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يحمل البيع و التجارة على ما هو المتعارف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تقديم الايجاب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البيع و التجارة و العقود على ما هو المتعارف يضيق دائرة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زاد بعض الفقهاء في المقام دليلا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القبول فرع الايجاب كما في الاخذ و الاعطاء، حيث إن الأخذ فرع الاعطاء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تقديم الايجاب على القبول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من شيخنا الأنصارى على الاجماع المدعى في غاية المراد عن الخلاف فيريد أن ينفي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الخلاف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البيع مع تقديم الايجاب متفق عليه فيؤخذ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المبسوط في باب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وافق الخلاف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عدل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الامامية، حيث إنه بعد ما ذكر أن تقديم القبول بلفظ الأمر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الرجل زوجني فلانة جائز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 فإنه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صح عندنا و عند قوم من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 تقديم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بهذا الاتفاق في تقديم الايجاب على القبول حين التعامل فيكون صحيحا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الاتفاق يدل على صحة البيع اذا تقدم الايجاب على القبول و ليس اجماعا على وجوب تقديم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تقديم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هنا بوجوب تقديم الايجاب على القبول، و البيع يذكر قبل النكاح في الكتب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وجوب تقديم الايجاب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نقله شيخنا الانصاري عن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مع تقديم الايجاب متفق عليه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رأي الشيخ في وجوب تقديم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شيخ الطائفة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صحة تقديم القبول على الايجاب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حتى يسبق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فنسبة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المبسوط مستندة الى كلامه 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باب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صريح في جواز التقديم كالمحقق رحمه اللّه في الشرائع؛ و العلامة في التحرير، و الشهيدين في بعض كتبهما و جماعة ممن تأخر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للعمومات السليمة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يصلح لتخصيصها</w:t>
      </w:r>
    </w:p>
    <w:p>
      <w:pPr>
        <w:pStyle w:val="BookText"/>
        <w:rPr/>
      </w:pPr>
      <w:r>
        <w:rPr>
          <w:rFonts w:ascii="Amiri" w:hAnsi="Amiri" w:eastAsia="Amiri" w:cs="Amiri"/>
          <w:color w:val="111111"/>
          <w:sz w:val="28"/>
          <w:sz w:val="28"/>
          <w:szCs w:val="28"/>
          <w:rtl w:val="true"/>
          <w:lang w:bidi="ar-SA"/>
        </w:rPr>
        <w:t xml:space="preserve">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في النكاح الثابت بالأخبار مثل خبر ابان بن تغلب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الثانية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 العبارة هنا منقولة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تقديم الايجاب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 هذا الوجوب المستند الى الشيخ إنما هو في كتاب البيع من المبسوط، لا في كتاب النكاح من المبسوط، فإنه في نكاح المبسوط عدل عن وجوب تقديم الايجاب على القبول و قال بصحة تقديم القبول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كلامه عدم الخلاف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كتاب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الشهيدين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 و أَوْفُوا بِالْعُقُودِ و تِجٰارَةً عَنْ تَرٰاضٍ‌ ، فإن هذه الآيات دالة بعمومها على جواز تقديم القبول على الايجاب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السليمة، اي و لفحوى الدال على جواز تقديم القبول على الايجاب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الوارد في كيفية الصيغة المشتمل على صحة تقديم القبول بقوله </w:t>
      </w:r>
      <w:r>
        <w:rPr>
          <w:rStyle w:val="FootnoteAnchor"/>
          <w:rtl w:val="true"/>
        </w:rPr>
        <w:footnoteReference w:id="8"/>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اتزوجك متعة على كتاب اللّه، و سنة رسول اللّه صلى اللّه عليه و آله و سلم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فهي امرأتك و أنت أولى الناس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سهل الساعدي المشهورة في كتب الفريقين كما قيل المشتملة على تقديم القبول من الزوج بلفظ زوجنيها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القبول اما أن يكون بلفظ قبلت و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بطريق الأمر و الاستيجاب نحو بعني فيقول المخاطب؛ بعتك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الفحوى هي الأولوية المأخوذة في باب النكاح، فإنه لما جاز في الأعراض التى اهتم بها الشارع المقدس اهتماما بالغا تقديم القبول على الايجاب فبطريق اولى يجوز في بقية العقود و الايقاعات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بقول الرجل الذي هو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في الباب أحاديث اخرى كلها صريحة في جواز تقديم القبول على الايجاب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عقد النكاح و أولياء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سهل الساعدي أن النبي صلى اللّه عليه و آله جاءت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وهبت نفسي 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أن يكون بلفظ اشتريت و ملكت مخففا و ابتعت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بلفظ قبلت فالظاهر عدم جواز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لما عرفت في صدر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المحكي عن الميسية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بمن شئت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تصدقها؟</w:t>
      </w:r>
    </w:p>
    <w:p>
      <w:pPr>
        <w:pStyle w:val="BookText"/>
        <w:rPr/>
      </w:pPr>
      <w:r>
        <w:rPr>
          <w:rFonts w:ascii="Amiri" w:hAnsi="Amiri" w:eastAsia="Amiri" w:cs="Amiri"/>
          <w:color w:val="111111"/>
          <w:sz w:val="28"/>
          <w:sz w:val="28"/>
          <w:szCs w:val="28"/>
          <w:rtl w:val="true"/>
          <w:lang w:bidi="ar-SA"/>
        </w:rPr>
        <w:t>فقال؛ و اللّه ما معي إلا ردائي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أعطيتها إيّاها تبقى و لا رداء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معك شيء من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على ما معك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القبول كما عرفت عبارة عن تقبل شيء سابق عليه فهو فرع عليه، فكيف يعقل تقديمه على ذاك الشيء الذي لم يتحقق بعد؟</w:t>
      </w:r>
    </w:p>
    <w:p>
      <w:pPr>
        <w:pStyle w:val="BookText"/>
        <w:rPr/>
      </w:pPr>
      <w:r>
        <w:rPr>
          <w:rFonts w:ascii="Amiri" w:hAnsi="Amiri" w:eastAsia="Amiri" w:cs="Amiri"/>
          <w:color w:val="111111"/>
          <w:sz w:val="28"/>
          <w:sz w:val="28"/>
          <w:szCs w:val="28"/>
          <w:rtl w:val="true"/>
          <w:lang w:bidi="ar-SA"/>
        </w:rPr>
        <w:t>و لا يخفى أن ما افيد إنما يتم اذا كان القبول بصيغة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بصيغة المضارع فلا يأتي فيه المحذور المذكور فيصح تقديم القبول على الايجاب بصيغة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مسألة لزوم تقديم الايجاب على القبول، حيث نقل الشيخ 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الفقهاء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فرع الايجاب، و أنه تابع له، فلا يصح تقدمه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ميس بفتح الميم و سكون الياء مدينة واقعة في لبنان و قد تقدمت الاشارة إليها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المسالك و مجمع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عدم جواز تقديم لفظ قبلت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المحكي عن نهاية الأحكام، و كشف اللثام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النكاح و قد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متأخري المتأخرين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المحكي هناك عن ظاهر التذكرة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المتعارف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الذي هو احد ركني عقد المعاوضة فرع الايجاب فلا يعقل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هذا القبول الذي هو ركن للعقد مجرد الرضا بالايجاب، سواء تحقق قبل ذلك أم لا، حيث إن الرضا لشيء لا يستلزم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الفقه الامامي للمحقق الاردبيلي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ترى أيها القارئ النبيل أن قبلت من صيغ الماضي فيكون هذا تأييدا لما قلناه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تقديم القبول على الايجاب بلفظ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الهندي يأتي شرحه و شرح حياة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تقديم القبول على الايجاب اذا كان بلفظ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عدم جواز تقديم القبول على الايجاب اذا كان بلفظ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خلاف في عدم جواز تقديم القبول على الايجاب اذا كان بلفظ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مضافا الى كون تقديم القبول على الايجاب خلاف المتعارف، اذ المتعارف تقديم الايجاب على القبول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اسمها مرفوعة محلا فاعل لكلمة و يدل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تحققه في الماضي فقد يرضى الانسان بالامر المستقبل، بل المراد منه الرضا بالايجاب على وجه يتضمن إنشاء نقل ماله في الحال الى الموجب على وجه العوضية، لأن المشتري 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كالبائع،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الا مع تاخر الرضا عن الايجاب، اذ مع تقدمه لا يتحقق النقل في الحال فإن من رضي بمعاوضة ينشأها الموجب في المستقبل لم ينقل في الحال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الموجب، بخلاف من رضي بالمعاوضة التي انشأها الموجب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يرفع بهذا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ماله، و ينقله الى غيره على وجه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فساد ما حكي عن بعض المحققين في رد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القبول فرع الايجاب و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ثمنه الى البائع كما ينقل البائع المثمن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 بالايجاب على الوجه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تقدم الايجاب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الرضا المتعقب للايجاب الذي يظهر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الفرق بين الرضا السابق الذي يحصل بتقديم الايجاب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الرضا اللاحق الذي يحصل بتأخير القبول عن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بعض المحققين على الدليل المذكور، لوجوب تأخير القبول عن الايجاب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تبعية القبول للايجاب بكونه فرعا له ليست من قبيل تبعية اللفظ للفظ كتبعية الصفة للموصوف، و المعطوف للمعطوف عليه، و التأكيد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القبول للايجاب ليس تبعية اللفظ للفظ، و لا القصد للقصد حتى يمتنع تقديمه، و إنما هو على سبيل الفرض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القابل نفسه متناولا لما يلقى إليه من الموجب، و الموجب مناولا كما يقول السائل في مقام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راض بما تعطينى و قابل لما تمنحني فهو متناول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إنشاءه أو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يصح تقديم القبول و لو بلفظ قبلت و رضيت ان لم يقم اجماع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للمؤكد، و البدل للمبدل منه حتى لا يجوز تقديمه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ليست تبعية القبول للايجاب من قبيل تبعية القصد للقصد كتبعية قصد التقرب بالمقدمة لقصد الوصول بها الى ذى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لا هذا القصد لم يتأت ذاك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تبعية القبول للايجاب على سبيل الفرض و التنزيل حيث يجعل القابل نفسه متناولا لما يلقى إليه من الموجب، و الموجب يجعل نفسه مناولا لما يلقى إليه من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هنا ليست تبعية حقيقية واقعية، بل تبعية فرضية تنزيلية فلا محذور في تقديم القبول على الايجاب كما كان يلزم المحذور في تقديم الصفة على الموصوف، أو المعطوف على المعطوف عليه، أو البدل على المبدل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السائل أنا راض بما تعطيني، و قابل لما تمنحني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بعض المحققين في رد القائل بعدم جواز تقديم القبول على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القبول فرعا للايجاب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بما يصدر من الموجب في المستقبل من نقل ماله بإزاء مال صاحبه ليس فيه إنشاء نقل من القابل في الحال، بل هو رضا منه بالانتقال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اصل الرضا بشيء تابع لتحققه في الخارج، أولا قبل الرضا به حتى يحتاج الى توضيحه بما ذكره من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الرضا الذي يعد قبولا و ركنا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 المنع عن تقدم القبول بلفظ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فساد ما ذكره بعض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الفساد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الرضا الحاصل من القابل في صورة تقديم القبول على الايجاب في قبال ما يصدر عن الموجب في المستقبل من نقل ماله الى القابل إزاء نقله ماله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نقل من القابل في الحال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الرضا الحاصل من القابل رضا بالانتقال في زمن الاستقبال، و عند ما يصدر الانتقال من الموجب لا يوجد رضا من القابل لهذا الانتقال، فكيف يتصرف القابل في هذا المال الذي لم يحصل به الرضا في زمن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ليس المراد من الرضا الرضا بشيء تابع لتحققه في المستقبل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المثال الذي اتى به بعض المحققين في رد تبعية القبول للايجاب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راض بما تعطيني و قابل لما تمنحني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من الرضا هو الرضا الواقع احد ركني العقد الذي يحصل به النقل و هو القبول اللفظي المنشأ بلفظ قبلت، أو رضيت و الذي يعد قبولا و ركنا في العقد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هذا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لأن غاية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طلب المعاوضة على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لكن لم يتحقق بمجرد الرضا بالمعاوضة المستقلة نقل في الحال للدرهم الى البائع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المبسوط من الاتفاق هنا على الصحة به فموهون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ستعرف من مصير الأكثر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في النكاح ففيها بعد الإغماض عن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هذا لا يتحقق إلا بعد صدور شيء في الخارج و هو ايجاب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يجوز تقديم القبول على الايجاب في البيع اذا كان القبول بلفظ قبلت، للملاك لذي ذكرناه آنفا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يجوز تقديمه عليه اذا كان بلفظ الامر و إن كان بغير لفظ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بهذه المعاوضة بالاستقبال، من دون دلالة لهذه المعاوضة على نقل ماله في الحال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شيخنا الانصاري أن يرد على ما افاده شيخ الطائفة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اتفاق الفقهاء على صحة تقديم القبول على الايجاب اذا كان بلفظ الامر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اكثر فقهاء الامامية ذهبوا الى عدم جواز تقديم القبول على الايجاب اذا كان بلفظ الأمر، فذهاب الاكثر مما يوهن الاتفاق المذكور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آخر على ما افاده شيخ الطائفة في جواز تقديم القبول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الاصل، بناء على منع دلالة رواية سهل على كون لفظ الامر هو القبول لاحتمال تحقق القبول بعد ايجاب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لولاه يلزم الفصل الطويل بين الايجاب و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بلفظ الامر على الايجاب في البيع بوقوعه في النكاح؛ ففي البيع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أدلة ثلاثة على عدم صحة الأولوية المذكورة في تقديم القبول على الايجاب اذا كان بلفظ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كون القبول لفظ الامر في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زوجنيها يا رسول اللّه، اذ من الممكن أن يكون القبول قد تحقق منه بعد ايجاب الرسول الأعظم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بما معك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تحقق القبول بعد ايجاب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القبول لفظ الأمر في قول الرجل زوجنيها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هو لفظ الامر يلزم الفصل الطويل بين الايجاب الصادر من الرسول الأعظم صلى اللّه عليه و آله و سلم و بين القبول و هو غير جائز، لأنه مفسد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مبتدأ مؤخر خبره الجار و المجرور المتقدم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الدليل الثاني لرد ما افاده شيخ الطائفة في جواز تقديم القبول على الايجاب اذا كان بلفظ الأمر في البيع من باب الأولوية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الفحوى، و قصور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المذكورة المستفادة من النكاح ممنوعة، لأن صحة تقديم القبول اذا كان بلفظ الامر على الايجاب في النكاح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استحياء المرأة في الدور السابق في الابتداء بالايجاب فإنها كانت تتميز بالحياء البالغ فلا تقدم على الايجاب، فلذا جوز الشارع جواز تقديم القبول على الايجاب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امر مرغوب جدا، لكونه باعثا لبقاء النسل، و موجبا لدفع العنت و الشهوة، و لذا حث الشارع الأعظم لأمر الزواج حثا بالغا فوق ما تتصوره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الرجل احرز نصف دينه فليتق اللّه في النصف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مقدمات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أني اباهي بكم الأمم يوم القيامة حتى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الامران لا يوجدان في البيع، و بقية العقود حتى يجوز تقديم القبول على الايجاب اذا كان بلفظ الامر و ان لم يكن بلفظ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مبتدأ ثان مؤخر خبره ففيها المتقدم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الدليل الثالث لرد ما افاده شيخ الطائفة في جواز تقديم القبول على الايجاب اذا كان بلفظ الامر في البيع من باب الأولوية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رواية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اشتمالها على كفاية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صحة تقديم القبول بلفظ الأمر اختلافا كثيرا بين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 بالف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 أنه لا يصح حتى يقول المشتري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p>
    <w:p>
      <w:pPr>
        <w:pStyle w:val="BookText"/>
        <w:rPr/>
      </w:pPr>
      <w:r>
        <w:rPr>
          <w:rFonts w:ascii="Amiri" w:hAnsi="Amiri" w:eastAsia="Amiri" w:cs="Amiri"/>
          <w:color w:val="111111"/>
          <w:sz w:val="28"/>
          <w:sz w:val="28"/>
          <w:szCs w:val="28"/>
          <w:rtl w:val="true"/>
          <w:lang w:bidi="ar-SA"/>
        </w:rPr>
        <w:t xml:space="preserve">و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حصول الايجاب من البائع و القبول من المشتري حذرا عن القول بانعقاده بالاستدعاء من المشتري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بالف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فإنه لا ينعقد حتى يقول المشتري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قبلت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ابان المشار إليها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الدلالة على المراد، لأنها مشتملة على كفاية قول المرأة في الايجاب نعم، مع أن الألفاظ الواردة في تحقق العلقة الزوجية منحصرة في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الأدلة الثلاثة نمنع الأولوية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دون أن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أو انكحت، أو متعت نفسي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اختار شيخ الطائفة عدم صحة تقديم القبول على الايجاب في كتابه الخلاف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بعدم جواز التقديم صرح السيد ابن زهرة في كتابه الغنية </w:t>
      </w:r>
    </w:p>
    <w:p>
      <w:pPr>
        <w:pStyle w:val="BookText"/>
        <w:rPr/>
      </w:pPr>
      <w:r>
        <w:rPr>
          <w:rFonts w:ascii="Amiri" w:hAnsi="Amiri" w:eastAsia="Amiri" w:cs="Amiri"/>
          <w:color w:val="111111"/>
          <w:sz w:val="28"/>
          <w:sz w:val="28"/>
          <w:szCs w:val="28"/>
          <w:rtl w:val="true"/>
          <w:lang w:bidi="ar-SA"/>
        </w:rPr>
        <w:t xml:space="preserve">و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السرائر و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جامع المقاصد أن ظاهرهم أن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اتفاقي</w:t>
      </w:r>
    </w:p>
    <w:p>
      <w:pPr>
        <w:pStyle w:val="BookText"/>
        <w:rPr/>
      </w:pPr>
      <w:r>
        <w:rPr>
          <w:rFonts w:ascii="Amiri" w:hAnsi="Amiri" w:eastAsia="Amiri" w:cs="Amiri"/>
          <w:color w:val="111111"/>
          <w:sz w:val="28"/>
          <w:sz w:val="28"/>
          <w:szCs w:val="28"/>
          <w:rtl w:val="true"/>
          <w:lang w:bidi="ar-SA"/>
        </w:rPr>
        <w:t>و حكي الاجماع عن ظاهر الغنية أيضا، أو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المسالك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ظاهر كل من اشترط الايجاب و القبول و مع ذلك كله فقد صرح الشيخ في المبسوط في باب النكاح بجواز التقديم بلفظ الامر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نسبته إلينا مشعر 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الخلاف فيه بيننا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تعاقدا، فإن تقدم الايجاب على القبول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التزويج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تقدم الايجاب على القبول في البيع صح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تاخر الايجاب و سبق القبول فإن كان في النكاح فقال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صح، و إن لم يعد الزوج القبول بلا خلاف لخبر الساعدي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بما معك من القرآن فقدم القبول و تأخر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هذا في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صح عندنا و عند قوم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حتى يسبق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جواز التقديم ابن ادريس في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تقديم القبول على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التقديم هو المشهور بين فقهاء الامامية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p>
    <w:p>
      <w:pPr>
        <w:pStyle w:val="BookText"/>
        <w:rPr/>
      </w:pPr>
      <w:r>
        <w:rPr>
          <w:rFonts w:ascii="Amiri" w:hAnsi="Amiri" w:eastAsia="Amiri" w:cs="Amiri"/>
          <w:color w:val="111111"/>
          <w:sz w:val="28"/>
          <w:sz w:val="28"/>
          <w:szCs w:val="28"/>
          <w:rtl w:val="true"/>
          <w:lang w:bidi="ar-SA"/>
        </w:rPr>
        <w:t xml:space="preserve">و حكي جواز التقديم بهذا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نسبة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 من جوز تقديم القبول على الايجاب بقول مطلق، و 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النكاح برواية سهل الساعدي المعبر فيها عن القبول بطلب التزويج،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مع تصريحه في البيع بعدم كفاية الاستيجاب و الايجاب صرح بجواز تقديم القبول على الايجاب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بلفظ الامر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الكتاب و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تقديم القبول اذا كان بلفظ الامر على الايجاب</w:t>
      </w:r>
    </w:p>
    <w:p>
      <w:pPr>
        <w:pStyle w:val="BookText"/>
        <w:rPr/>
      </w:pPr>
      <w:r>
        <w:rPr>
          <w:rFonts w:ascii="Amiri" w:hAnsi="Amiri" w:eastAsia="Amiri" w:cs="Amiri"/>
          <w:color w:val="111111"/>
          <w:sz w:val="28"/>
          <w:sz w:val="28"/>
          <w:szCs w:val="28"/>
          <w:rtl w:val="true"/>
          <w:lang w:bidi="ar-SA"/>
        </w:rPr>
        <w:t>كأن الشيخ يريد أن يدّعي كبرى كلية في مقام جواز تقديم القبول على الايجاب اذا كان القبول بلفظ الامر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جوز تقديم القبول على الايجاب بقول مطلق أى من غير تقييد التقديم بلفظ الامر، أو بغيره فقد جوز التقديم بلفظ الامر بمقتضى اطلاقه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تمسك مجوز تقديم القبول على الايجاب برواية سهل الساعدي المتقدمة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حيث إن القبول فيها بلفظ الامر في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فتمسكه بهذه الرواية دليل على جواز تقديم القبول على الايجاب اذا كان بلفظ الامر، و من هذا تستفاد تلك الكبرى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هذا استدراك عن تلك الكبرى الكلية التي افادها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نسبة هذا الحكم الى كل من جوز تقديم القبول على الايجاب بقول مطلق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مع أنه صرح بجواز تقديم القبول على الايجاب بقول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قدس سره الاستيجاب و الايجاب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قيد اعتبار الايجاب و القبول كالمعاطاة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صرح في البيع بعدم كفاية الاستيجاب الذي هو طلب الايجاب من البائع و يعتبر قبولا مقدما في العقد، و بعدم كفاية الإيجاب الذي هي الصيغة المتعقبة للاستيجاب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التصريح دليل على عدم جواز تقديم القبول على الايجاب اذا كان القبول بلفظ الأمر الى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يصح نسبة جواز تقديم القبول اذا كان بلفظ الامر على الايجاب الى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الاستيجاب هو القبول الواقع بلفظ الامر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الاستدراك المذكور، حيث إن العلامة كالمحقق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لم يجوز تقديم القبول اذا كان بلفظ الامر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قد اخرج الاستيجاب الذي هو طلب البيع، و الايجاب الذي هو المتعقب للاستيجاب عن شرط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المتعاقدين لو اوقعا العقد بلفظ الامر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لم يشملها الايجاب و القبول المتعارف فهما خارجان عن إطار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جعل العلامة العقد المشتمل على الاستيجاب و الايجاب خارجا عن إطار العقد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لخروج العقد المشتمل على الاستيجاب و الايجاب عن اطار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العقد نظير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خروجها عن العقد، لعدم اشتمالها على الصيغة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قطع بعدم كفاية الاستيجاب و الايجاب في العقد </w:t>
      </w:r>
    </w:p>
    <w:p>
      <w:pPr>
        <w:pStyle w:val="BookText"/>
        <w:rPr/>
      </w:pPr>
      <w:r>
        <w:rPr>
          <w:rFonts w:ascii="Amiri" w:hAnsi="Amiri" w:eastAsia="Amiri" w:cs="Amiri"/>
          <w:color w:val="111111"/>
          <w:sz w:val="28"/>
          <w:sz w:val="28"/>
          <w:szCs w:val="28"/>
          <w:rtl w:val="true"/>
          <w:lang w:bidi="ar-SA"/>
        </w:rPr>
        <w:t xml:space="preserve">كفايته، مع أنه تردد في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عرفت أن الأقوى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قلنا بكفاية التقديم بلفظ قبلت يمكن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بناء على اعتبار الماضوية فيما دل على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المذهب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كفاية مطلق اللفظ في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القول بكفاية مطلق الصيغة في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هنا بمعنى الجواز، لا بمعنى الشرط</w:t>
      </w:r>
    </w:p>
    <w:p>
      <w:pPr>
        <w:pStyle w:val="BookText"/>
        <w:rPr/>
      </w:pPr>
      <w:r>
        <w:rPr>
          <w:rFonts w:ascii="Amiri" w:hAnsi="Amiri" w:eastAsia="Amiri" w:cs="Amiri"/>
          <w:color w:val="111111"/>
          <w:sz w:val="28"/>
          <w:sz w:val="28"/>
          <w:szCs w:val="28"/>
          <w:rtl w:val="true"/>
          <w:lang w:bidi="ar-SA"/>
        </w:rPr>
        <w:t>ثم لا يخفى عليك أن غرض الشيخ من نقل كلام المحقق و العلامة هو التشكيك في النسبة المذكورة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نسبة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منع تقديم القبول اذا كان بلفظ الامر على الايجاب في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القبول الذي هو احد ركني المعاوضة فرع الايجاب فلا يعقل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قوله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الامر دلالة طلب المعاوضة على الرضا بها، لكن لم يتحقق بمجرد الرضا بالمعاوضة المستقبلة نقل في الحال للدرهم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أننا نحتاج الى قبول في البيع يحصل به نقل المال حالا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القبول اذا كان بلفظ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صيغة الامر ليست من صيغ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 ما ذكرناه و اخترنا فيه ما اخترناه، و منعنا فيه ما منعناه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لزوم العقد، بل لا بد من ألفاظ مخصوصة في العقود بشروط مخصوصة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تقديم القبول على الايجاب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ما قويناه سابقا في مسألة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العرفي موجب للملك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الاصل في الملك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الحكم باللزوم في كل 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اجماع على عدم اللزوم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خلت المعاملة عن الإنشاء باللفظ راسا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المنشأ به المعاملة مما قام الاجماع على عدم افادتها 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اعتبارها و إن قلنا بالإباحة لأنها بيع عرفي و إن لم يفد شرعا إلا الإباحة الى آخر ما ذكره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الاصل على القول بالملك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كل عقد، سواء تقدم فيه القبول على الايجاب أم تأخر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 هو ما اذا خلت المعاملة عن الإنشاء باللفظ رأسا مفهوم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اجماع على عدم اللزوم، فإن منطوق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الاجماع اذا لم يقم على عدم لزوم المعاملة فاللازم الحكم بأنها لازمة، لأن الأصل في الملك اللزوم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العرف يرى العقد المتقدم عليها القبول على الايجاب معاملة صحيحة نافذة مفيدة للملك، و اذا كانت مفيدة للملك افادت اللزوم</w:t>
      </w:r>
    </w:p>
    <w:p>
      <w:pPr>
        <w:pStyle w:val="BookText"/>
        <w:rPr/>
      </w:pPr>
      <w:r>
        <w:rPr>
          <w:rFonts w:ascii="Amiri" w:hAnsi="Amiri" w:eastAsia="Amiri" w:cs="Amiri"/>
          <w:color w:val="111111"/>
          <w:sz w:val="28"/>
          <w:sz w:val="28"/>
          <w:szCs w:val="28"/>
          <w:rtl w:val="true"/>
          <w:lang w:bidi="ar-SA"/>
        </w:rPr>
        <w:t>و مفهوم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الاجماع اذا قام على عدم لزوم المعاملة نحكم بعدم لزومها، و تلك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اذا خلت عن الإنشاء باللفظ لا ما اذا كانت حاوية على اللفظ، لكنها تقدم فيها القبول على الايجاب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خلت المعاملة عن اللفظ بالكلية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للمعاملة التي قام الاجماع على عدم لزومها اذ الشق الاول المعاملة الخالية عن اللفظ رأسا و بالكلية، فلو كانت المعاملة حاوية للفظ قام الاجماع على عدم اعتباره فيها فالمعاملة تكون غير لازمة </w:t>
      </w:r>
    </w:p>
    <w:p>
      <w:pPr>
        <w:pStyle w:val="BookText"/>
        <w:rPr/>
      </w:pPr>
      <w:r>
        <w:rPr>
          <w:rFonts w:ascii="Amiri" w:hAnsi="Amiri" w:eastAsia="Amiri" w:cs="Amiri"/>
          <w:color w:val="111111"/>
          <w:sz w:val="28"/>
          <w:sz w:val="28"/>
          <w:szCs w:val="28"/>
          <w:rtl w:val="true"/>
          <w:lang w:bidi="ar-SA"/>
        </w:rPr>
        <w:t xml:space="preserve">و أما 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القبول على وجه طلب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المبسوط بصحته، بل يظهر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التقديم بلفظ اشتريت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ابتعت، أو تملكت، أو ملكت هذا بكذا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غير المعاملة الحاوية للفظ قام الاجماع على عدم اعتباره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 بالف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حيث إن القبول هنا بلفظ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المبسوط كما نقل عنه شيخنا الانصاري 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هذا في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صح عندنا و عند قوم من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حكي جواز تقديم القبول اذا كان بلفظ الامر على الايجاب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مؤلف شريف يأتي شرحه و شرح حياة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بالتأمل لأجل ما مر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دعوى عدم الخلاف عن شيخ الطائفة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عندنا، و عند قوم من المخالفين موهونة بكثرة المخالفين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الاجماع، و لا تعطي فائدته و لا يمكن التمسك به بدلا عن الاجماع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بدراهم مثلا كثيرة كانت، أو قليلة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فالأقوى جوازه،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ملكيته للمبيع بإزاء ماله عوضا</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إنشاء المعاوضة كالبائع إلا أن البائع ينشأ ملكية ماله لصاحبه بإزاء مال صاحبه، و المشتري ينشأ ملكية مال صاحبه لنفسه بإزاء ماله ففي الحقيقة كل منهما يخرج ماله الى صاحبه، و يدخل مال صاحبه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لأن اشتريت، أو ابتعت، أو تملكت في الواقع و نفس الامر إنشاء به ينشأ القابل ملكية المبيع لنفسه إزاء ما يعطيه للبائع عوضا عن المبيع، كما ينشأ البائع ملكية ماله لصاحبه الذي هو المشتري القابل</w:t>
      </w:r>
    </w:p>
    <w:p>
      <w:pPr>
        <w:pStyle w:val="BookText"/>
        <w:rPr/>
      </w:pPr>
      <w:r>
        <w:rPr>
          <w:rFonts w:ascii="Amiri" w:hAnsi="Amiri" w:eastAsia="Amiri" w:cs="Amiri"/>
          <w:color w:val="111111"/>
          <w:sz w:val="28"/>
          <w:sz w:val="28"/>
          <w:szCs w:val="28"/>
          <w:rtl w:val="true"/>
          <w:lang w:bidi="ar-SA"/>
        </w:rPr>
        <w:t>ففي الحقيقة كل من البائع و المشتري ينشأ ماله إزاء ما ينشأ الآخر عند تقديم القبول على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واحد من البائع و المشتري إنشاءين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تمليك ماله لصاحبه، و إنشاء تملك مال صاحبه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بكذا ينشأ تمليك داره لصاحبه و هو المشتري فيدخلها في ملكه، و ينشأ تملك مال صاحبه لنفسه فيخرج الثمن عن ملك المشتري و يدخله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فللبائع إدخال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ملكه الى ملك المشتري، و إخراج الثمن عن ملك المشتري و إدخاله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المشتري الذي هو القابل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بكذا في صورة تقديم القبول على الايجاب ينشأ تمليك الثمن لصاحبه الذي هو البائع فيخرجه عن ملكه، و ينشأ تملك مال صاحبه و هي الدار لنفسه فيدخلها في ملكه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فللمشترى إدخال و إخراج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ملكه الى ملك البائع و إخراج ملك البائع عن ملكه و إدخاله في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ملكه،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الإدخال في الايجاب مفهوم من ذكر العوض، و في القبول مفهوم من نفس الفعل، و الاخراج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حقيقة الاشتراء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لكن فرق بين الإدخال من ناحية البائع، و الإدخال من ناحية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الإدخال من ناحية البائع يفهم من ذكر العوض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ناحية المشتري فيفهم من نفس الفعل و هو اخذه الدار و رضاؤه بها بالسعر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الإخراج يكون بعكس الادخال من ناحية البائع و المشتري في صورة تقديم القبول على الايجاب لو كان القبول بلفظ اشتريت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الاخراج من ناحية البائع بالفعل اى بفعله و هو إعطاؤه الدار و تسليمها للمشتري فيفهم بنفس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ناحية المشتري فيفهم بذكر العوض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بكذا عند تقديم القبول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من الفعل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القبول مفهوم من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الماضي التي تأتي في الايجاب و القبول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بكذا و بعت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 البائع و المشتري إدخالا و إخراجا و إنشاءين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تمليك، و إنشاء 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سؤال تقديري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ليس في كلمة اشتريت، أو ابتعت أو تملكت المتقدمة على الايجاب قبول فلما ذا اطلق عليها القبول‌؟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حيث هو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الغالب وقوعه عقيب الايجاب، و إنشاء انتقال مال البائع الى نفسه اذا وقع عقيب نقله إليه يوجب تحقق المطاوعة و 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فالاطلاق هذا دليل على أن هذه الكلمات ينشأ بها القبول فياتي فيها ما يأتي في كلمة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فرع الايجاب و مطاوع له فلا يعقل تقدمها على الايجاب، فكذلك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أن القابل بالألفاظ المذكورة في صورة تقديم القبول على الايجاب في الواقع ينشأ ملكية ماله للبائع إزاء ما ينشأه البائع له، ففي الحقيقة يكون إنشاء قبال إنشاء، فليس في حقيقة الاشتراء و ذاته و ماهيته و جوهره، و كذا بقية الألفاظ المذكورة معنى القبول اصلا حتى يأتي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القبول فرع الايجاب و مطاوع له فكيف يعقل تقدمه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بالاعراب التقديري اسم لكلمة ليس خبرها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حقيقة الاشتراء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اطلاق القول على الاشتراء و زميلاته</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العقود المتداولة وقوع القبول عقيب الايجاب و إنشاء انتقال مال البائع و ملكه الى نفسه، فهذه الغالبية سببت تحقق مطاوعة القبول للايجاب و مفهوم القبول، فلذا اطلق القبول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القبول بلفظ اشتريت و زميلاته لم يكن مؤخرا عن الايجاب حتى يتحقق مفهوم المطاوعة فيه ليتأخر، بل وقع متقدما عليه فلا يلزم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كيف يعقل تقدمه على الايجاب، اذ هو فرعه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القبول اطلق عليه القبول، 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في الايجاب المتأخر لأن المشتري إنما ينقل ماله الى البائع بالالتزام الحاصل من جعل ماله عوضا و البائع إنما ينشأ انتقال الثمن إليه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بمدلول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النهاية و المسالك على ما حكي بأن اشتريت ليس قبولا حقيقة و إنما هو بدل، و أن الاصل في القبول قبلت، لأن القبول في الحقيقة ما لا يمكن الابتداء به، و لفظ اشتريت يجوز الابتداء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بنفسه لا يكون قبولا فلا ينافي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 مفهوم القبول فيه اذا وقع عقيب تمليك البائع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رضيت بالبيع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القبول عقيب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الايجاب قد تاخر كما عرفت آنفا، فلا يلزم المحذور المذكور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بالالتزام الحاصل من جعل ماله عوضا عن الثمن و انتقاله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الاستدلال بكلمات الأعلام فيما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ليس في حقيقة الاشتراء و زميلاته معنى القبول اصلا اذا وقع القبول بها و تقدمت على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مراد صاحب النهاية و المسالك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اشتريت ليس قبولا حقيقة لا ينافي قولنا في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يتحقق مفهوم القبول فيه اذا وقع عقيب تمليك البائع، لأن ما افاده مطابق لما قلناه، حيث إننا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لفظة اشتريت بما هو هو ليس فيه معنى القبول، لا اذا وقع عقيب تمليك البائع، فإنه اذا وقع عقيب ذلك فيه معنى القبول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اشتريت بما هو هو ليس فيه معنى القبول إلا اذا وقع متأخرا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فيه إنشاء لنقل ماله الى البائع إلا إذا وقع متأخرا،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عن تقديمه، فكل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رضيت و اشتريت بالنسبة الى افادة نقل المال و مطاوعة البيع عند التقدم و التأخر متعاكسان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الاجماع على اعتبار القبول في العقد يوجب تاخير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حتى يقع قبولا، لأن إنشاء مالكيته لمال الغير اذا وقع عقيب تمليك الغير له يتحقق فيه معنى الانتقال، و قبول الاثر فيكون اشتريت متأخرا، التزاما بالاثر عقيب إنشاء التأثير من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رضيت بما هو هو مع قطع النظر عن وقوعه عقيب الايجاب ليس فيه إنشاء لنقل ماله الى البائع قلنا؛ لا يجوز تقديمه على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رضيت ليس فيه إنشاء لنقل ماله الى البائع، و لذا منعنا عن تقدمه على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واحد من لفظة اشتريت و رضيت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مطابقي، و معنى التزامي فيتعاكسان في صورة تقدم كل واحد منهما على الايجاب، و في صورة تأخرهما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اشتريت بالمطابقة تدل على إنشاء انتقال مال البائع الى نفسه اذا تأخر عن الايجاب، و بالالتزام يدل على القبول لو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لفظة رضيت فبالالتزام تدل على إنشاء انتقال مال البائع الى نفسه لو تأخر عن الايجاب، و بالمطابقة تدل على القبول لو تأخر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معنى التعاكس في اشتريت و رضيت في صورة تأخرهما عن الايجاب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بخلاف ما لو تقدم، فإن مجرد إنشاء المالكية لمال لا يوجب تحقق مفهوم القبول،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تملك المباحات، أو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قبول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الاجماع هو اعتبار القبول من المشتري بالمعنى الشامل للرضا بالايجاب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تحقق مفهوم القبول المتضمن للمطاعة، و قبول الاثر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فقد تبين من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القبول لا بد أن يكون جامعا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صورة تقدم لفظة اشتريت على الايجاب فبالمطابقة تدل على الإنشاء، و ليس فيها معنى القبول اصلا حتى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تقدم لفظة رضيت على الايجاب فبالمطابقة تدل على القبول و ليس فيها معنى الإنشاء اصلا حتى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التعاكس في لفظة اشتريت و رضيت في صورة تقدمهما على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مجرد إنشاء المالكية لمال لا يوجب تحقق مفهوم القبول اى كما أن مجرد نية تملك المباحات لا يوجب ملكيتها، بل لا بد في صدق تملكها من حيازتها بتحجير ما حازه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للقطة اذا كانت من المسكوكات و كانت أقل من درهم يجوز تملكها بشرط اخذها، لا بمجرد نية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اشتريت لو تقدم على الايجاب بمجرد إنشاء المالكية 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فليس هناك اجماع، بل الاجماع قائم على اعتبار القبول من المشتري بالمعنى الشامل للرضا بالايجاب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نقلناه حول القبول اذا كان بلفظ اشتريت في صورة تقدمه على الايجاب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لتضمن إنشاء النقل، و للرضا بانشاء البائع تقدم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انفعال نقل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تحصل مما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تقديم القبول اذا كان بلفظ اشتريت، وفاقا لمن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ظاهر اطلاق الشيخ في الخلاف، حيث إنه لم يتعرض الا للمنع عن الانعقاد بالاستيجاب و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عدم الملازمة بين المنع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المنع عن تقديم مثل اشتريت</w:t>
      </w:r>
    </w:p>
    <w:p>
      <w:pPr>
        <w:pStyle w:val="BookText"/>
        <w:rPr/>
      </w:pPr>
      <w:r>
        <w:rPr>
          <w:rFonts w:ascii="Amiri" w:hAnsi="Amiri" w:eastAsia="Amiri" w:cs="Amiri"/>
          <w:color w:val="111111"/>
          <w:sz w:val="28"/>
          <w:sz w:val="28"/>
          <w:szCs w:val="28"/>
          <w:rtl w:val="true"/>
          <w:lang w:bidi="ar-SA"/>
        </w:rPr>
        <w:t xml:space="preserve">و كذا السيد في الغنية، حيث اطلق اعتبار الايجاب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عن انعقاده بالمعاطاة، و بالاستيجاب و الايجاب</w:t>
      </w:r>
    </w:p>
    <w:p>
      <w:pPr>
        <w:pStyle w:val="BookText"/>
        <w:rPr/>
      </w:pPr>
      <w:r>
        <w:rPr>
          <w:rFonts w:ascii="Amiri" w:hAnsi="Amiri" w:eastAsia="Amiri" w:cs="Amiri"/>
          <w:color w:val="111111"/>
          <w:sz w:val="28"/>
          <w:sz w:val="28"/>
          <w:szCs w:val="28"/>
          <w:rtl w:val="true"/>
          <w:lang w:bidi="ar-SA"/>
        </w:rPr>
        <w:t>و كذا ظاهر اطلاق الحلبي في الكافي، حيث لم يذكر تقديم الايجاب من شروط الانعقاد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تقدم القبول، أو 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ليس في القبول إنشاء الانفعال الذي هو التأثر حتى لا يجوز تقدمه على الايجاب، بل فيه إنشاء النقل، و الرضا بإنشاء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القبول عبارة عن إنشاء النقل، و الرضا بإنشاء البائع و ليس فيه إنشاء انفعال نقل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وقوع العقد بالاستيجاب و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لم يتعرض لعدم جواز تقديم القبول على الايجاب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السيد ابن زهرة احترز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الايجاب و القبول في العقد عن انعقاده بالمعاطاة، فإنه لا يرى انعقاده بها، و لا بصورة الطلب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المصرح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وجدت من القدماء الحلبي و ابن حمزة فمن التعجب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الاجماع عن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تقديم الايجاب، مع أنه لم يزد على الاستدلال بعدم كفاية الاستيجاب و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 مجمع على صحته، و ليس على صحته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إن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يوهن الاعتماد على الاجماع المنقول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خلاصة ما ذكرناه حول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جواز تقديمه اذا كان بلفظ اشتريت، أو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جواز تقديم القبول على الايجاب اذا كان بلفظ اشتريت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تصريح هذين العلمين من فقهاء الامامية فقط بعدم جواز التقديم كيف يدعي شيخ الطائفة الاجماع على عدم جواز التقديم و أنه يلزم تقديم الايجاب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أن شيخ الطائفة لم يكثر على استدلاله على عدم كفاية الاستيجاب و الايجاب في العقد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عداه مجمع على صحته اى ما عدا الاستيجاب و الايجاب، و ليس على صحته دليل اى على صحة الاستيجاب و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الاستدلال على عدم كفاية الاستيجاب و الايجاب في العقد و قد عرفتها آنفا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اليمين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قسما بحياتي التي هي أعز الأشياء و أنفسها عند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الاجماعات المدعاة التي ترى المخالف في مسألة اثنين مما لا وقع لها، لأنه كيف يصح نقل الاجماع في مسألة مع أن الذاهبين إليها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نبهنا على أمثال ذلك في مواردها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المعهود المتعارف من الصيغة تقديم الايجاب و لا فرق بين المتعارف هنا و بينه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الوصل بين الايجاب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شوب الاشكال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لشيخنا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الاجماع، فإنك تجد هناك لئالي منتثرة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تقديم القبول على الايجاب اذا كان بلفظ اشتريت، و أنه لا مانع بذلك، و لا يلزم محذور اصلا و ابدا</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عرف المتشرعة، و المتداول فيما بينهم هو تقديم الايجاب على القبول فكيف يصح القول بتقديمه عليه، و رفع اليد عن هذا المتعارف، و انخرام القاعدة العرفية الشرعية‌؟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العرف واحد في مسألة تقديم الايجاب على القبول و المسألة الآتية التي هو لزوم الوصل بين القبول و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حكمه في هذه المسألة قاض كذلك حكمه في مسألة تقديم الايجاب على القبول ماض و قاض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تقديم القبول على الايجاب اذا كان القبول بلفظ اشتريت، من هنا يروم الشيخ أن يحتاط في جواز تقديم القبول على الايجاب و يكف عن ذلك و إن كان بلفظ اشتريت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الحق في المقام، فإنه لا يصح تقديم القبول على الايجاب مطلقا سواء أ كان بلفظ اشتريت أم بلفظ آخر في جميع العقود، لأن العقد مركب من شيئين هما ركنان ركينان في تحققه في الخارج، اذ بدونهما لا يتحقق مفهومه خارجا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كل قبول يؤدي بإنشاء مستقل كالاجارة التي يؤدي قبولها بلفظ تملكت منك منفعة كذا، أو ملكت</w:t>
      </w:r>
    </w:p>
    <w:p>
      <w:pPr>
        <w:pStyle w:val="BookText"/>
        <w:rPr/>
      </w:pPr>
      <w:r>
        <w:rPr>
          <w:rFonts w:ascii="Amiri" w:hAnsi="Amiri" w:eastAsia="Amiri" w:cs="Amiri"/>
          <w:color w:val="111111"/>
          <w:sz w:val="28"/>
          <w:sz w:val="28"/>
          <w:szCs w:val="28"/>
          <w:rtl w:val="true"/>
          <w:lang w:bidi="ar-SA"/>
        </w:rPr>
        <w:t>و النكاح الذي يؤدي قبولها بلفظ نكحت و تزوجت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لا إنشاء في قبوله إلا قبلت، أو ما يتضمنه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كارتهنت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تقديم القبول فيه، اذ لا التزام في قبوله لشيء كما كان في قبول البيع التزام بنقل ماله الى البائع، بل لا ينشئ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الشيئان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و القبول</w:t>
      </w:r>
    </w:p>
    <w:p>
      <w:pPr>
        <w:pStyle w:val="BookText"/>
        <w:rPr/>
      </w:pPr>
      <w:r>
        <w:rPr>
          <w:rFonts w:ascii="Amiri" w:hAnsi="Amiri" w:eastAsia="Amiri" w:cs="Amiri"/>
          <w:color w:val="111111"/>
          <w:sz w:val="28"/>
          <w:sz w:val="28"/>
          <w:szCs w:val="28"/>
          <w:rtl w:val="true"/>
          <w:lang w:bidi="ar-SA"/>
        </w:rPr>
        <w:t>و بهذا يفرق بين العقد و الايقاع، لأن الإيقاع صادر عن واحد و العقد عن اثنين يكون متقوما بالقبول اى مطاوعة فعل الايجاب، و تسلم ما فعله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فالتفاوت بينهما ذاتي جوهري</w:t>
      </w:r>
    </w:p>
    <w:p>
      <w:pPr>
        <w:pStyle w:val="BookText"/>
        <w:rPr/>
      </w:pPr>
      <w:r>
        <w:rPr>
          <w:rFonts w:ascii="Amiri" w:hAnsi="Amiri" w:eastAsia="Amiri" w:cs="Amiri"/>
          <w:color w:val="111111"/>
          <w:sz w:val="28"/>
          <w:sz w:val="28"/>
          <w:szCs w:val="28"/>
          <w:rtl w:val="true"/>
          <w:lang w:bidi="ar-SA"/>
        </w:rPr>
        <w:t>و هذا المعنى لا يفرق بين أن يكون القبول بلفظ اشتريت، أو بلفظ قبلت، لأن اشتريت متضمن 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مطاوعة ما انشأه البائع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بالف دينار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القابل ما عنده للبائع؛ و تمليكه له فبتحقق هذين يتحقق العقد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لولاهما لما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اشتريت فيه إنشاء انتقال مال البائع الى نفسه عوضا عما ينقله الى البائع فيجوز تقديمه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كل قبول يوجد فيه هذا المعنى فيصح تقديمه على ايجابه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له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كالاجارة و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يتضمن القبول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بالرهن، أو بما لا إنشاء في قبوله إلا قبلت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الرضا بفعل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يجوز تعلقه بامر مترقب كما يجوز تعلقه بامر محقق، فيجوز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برهنك هذا عندي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 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لأن اعتبار القبول فيه من جهة تحقق عنوان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لا يصدق الارتهان على قبول الشخص إلا بعد تحقق الرهن؛ لأن 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للفعل،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للانفعال</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الهبة و القرض، فإنه لا يحصل من إنشاء القول فيهما التزام بشيء، و إنما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الرضا بفعل الموجب،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ص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بشيء لا يستلزم تحققه قبله فقد يرضى الانسان بالامر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الموضوع، فإنه يقول بعدم جواز تقديم القبول في الرهن على الايجاب، لأن القبول إنما يتحقق في الخارج بعد تحقق عنوان المرتهن، فاذا تحقق هذا 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تقدم القبول فيه على الايجاب‌؟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داري عندك، فإن هذا إنشاء للفعل الذي هو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الرهن، فإن هذا إنشاء للانفعال الذي هو 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قبول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لا يجوز تقديم القبول على الايجاب في الهبة و القرض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بالقبول يحصل الرضا يفعل الموجب فقط و هو قول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اقرضتك، و قول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نحو القرض و الهبة في عدم جواز تقديم القبول على الايجاب </w:t>
      </w:r>
    </w:p>
    <w:p>
      <w:pPr>
        <w:pStyle w:val="BookText"/>
        <w:rPr/>
      </w:pPr>
      <w:r>
        <w:rPr>
          <w:rFonts w:ascii="Amiri" w:hAnsi="Amiri" w:eastAsia="Amiri" w:cs="Amiri"/>
          <w:color w:val="111111"/>
          <w:sz w:val="28"/>
          <w:sz w:val="28"/>
          <w:szCs w:val="28"/>
          <w:rtl w:val="true"/>
          <w:lang w:bidi="ar-SA"/>
        </w:rPr>
        <w:t xml:space="preserve">قبول المصالحة المتضمنة للإسقاط، أو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المصالحة المشتملة على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ابتداء الالتزام بها جائزا من الطرفين، و كانت نسبتها إليهما على وجه سواء، و ليس الالتزام الحاصل من احدهما امرا مغايرا للالتزام الحاصل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البادي منهما موجبا لصدق الموجب عليه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انعقد الاجماع على توقف العقد على القبول لزم أن يكون الالتزام الحاصل من الآخر بلفظ القبول، اذ لو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المصالحة على إسقاط حقه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إسقاط حقي، فإن القبول في مثل هذه المصالحة لا يتحقق إلا بعد تحقق فعل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إسقاط 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للإسقاط اى أو المصالحة المتضمنة للتمليك بلا عوض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تمليك داري لك بلا عوض، فإنه لا يجوز فيه تقديم القبول، لعين ما ذكر في المصالحة على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تمليك داري لك بالف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كيفية هذه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الايجاب و القبول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الايجاب في اللغة ما يوجد المعاملة في العقد، و هنا لما كان البادي من المتصالحين يوجد الصلح على شيء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اللغة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العرف فكذلك، حيث إن المتقدم عند العرف هو الموجب </w:t>
      </w:r>
    </w:p>
    <w:p>
      <w:pPr>
        <w:pStyle w:val="BookText"/>
        <w:rPr/>
      </w:pPr>
      <w:r>
        <w:rPr>
          <w:rFonts w:ascii="Amiri" w:hAnsi="Amiri" w:eastAsia="Amiri" w:cs="Amiri"/>
          <w:color w:val="111111"/>
          <w:sz w:val="28"/>
          <w:sz w:val="28"/>
          <w:szCs w:val="28"/>
          <w:rtl w:val="true"/>
          <w:lang w:bidi="ar-SA"/>
        </w:rPr>
        <w:t xml:space="preserve">ايجابا آخر فيلزم تركيب العقد من ايجابين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القبول في الصلح أيضا غير جائز اذ لا قبول فيه بغير لفظ قبلت و رضيت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قبلت و رضيت مع التقديم لا يدل على إنشاء لنقل العوض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أن القبول في العقود على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التزاما بشيء من القابل كنقل مال عنه، أو زوجية؛ و إما أن لا يكون فيه سوى الرضا بالايجاب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لأن الالتزام الحاصل من القابل 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الالتزام الحاصل من الموجب كالمصالحة، أو متغايرا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كالاشتراء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خلو العقد حينئذ من القبول من كل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كلمتي قبلت و رضيت لا بد أن تكونا مسبوقتين بشيء قبلهما تعبران عن رضا بذلك الشيء، فيلزم حينئذ أن يكون القبول فرع الايجاب و مطاوعا له، فلا يعقل تقدمه على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 الرضا بالايجاب على وجه يتضمن إنشاء نقل ماله في الحال الى الموجب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أربعة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القبول التزاما بشيء من القابل، و قد اشار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التزاما بشيء من القابل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الاول، و المراد من المصالحة هي المصالحة على شيء من الطرفين كما تقدم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المصالحة المشتملة على المعاوضة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فإن الاشتراء و إن كان فيه التزام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قسمين، لأنه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فيه عنوان المطاوعة كالارتهان و الاتهاب و الاقتراض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يثبت فيه اعتبار أزيد من الرضا بالايجاب كالوكالة و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شبههما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الالتزام فيه مغاير للالتزام من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الموجب بايع، و القابل مشتر و المعاملة بيع و 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القبول الذي ليس فيه سوى الرضا بالايجاب فقط، و لا يكون فيه التزام بشيء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اشار إليه بقوله في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لا يكون فيه سوى الرضا بالايجاب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العقود معتبر فيها عنوان المطاوعة فلا يصح تقديم قبولها على ايجابها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بمجرد الرضا الصادر من الوكيل و المستعير يتم العقد فيؤثر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تصرف الوكيل فيما و كل فيه، و المستعير فيما استعاره من غير احتياجهما الى شيء آخر كإنشاء نقل مال منهما الى الموكل و المعير كما كان هذا الانشاء موجودا في القابل في معاملة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كالمضاربة، فإنها بمجرد الرضا من العامل يتم العقد فيؤثر اثره فينصرف العامل فيما اعطاه المضارب و عين له في كيفية التصرف فيكون للضارب من الأرباح ما تقرر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أو النصف، أو الربع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هناك شرحا وافيا حول المضاربة</w:t>
      </w:r>
      <w:r>
        <w:rPr>
          <w:rFonts w:eastAsia="Amiri" w:cs="Amiri" w:ascii="Amiri" w:hAnsi="Amiri"/>
          <w:color w:val="111111"/>
          <w:sz w:val="28"/>
          <w:szCs w:val="28"/>
          <w:rtl w:val="true"/>
          <w:lang w:bidi="ar-SA"/>
        </w:rPr>
        <w:t xml:space="preserve">. </w:t>
      </w:r>
      <w:bookmarkStart w:id="72" w:name="pg15581_357209"/>
    </w:p>
    <w:p>
      <w:pPr>
        <w:pStyle w:val="BookText"/>
        <w:rPr/>
      </w:pPr>
      <w:bookmarkEnd w:id="72"/>
      <w:r>
        <w:rPr>
          <w:rFonts w:ascii="Amiri" w:hAnsi="Amiri" w:eastAsia="Amiri" w:cs="Amiri"/>
          <w:color w:val="111111"/>
          <w:sz w:val="28"/>
          <w:sz w:val="28"/>
          <w:szCs w:val="28"/>
          <w:rtl w:val="true"/>
          <w:lang w:bidi="ar-SA"/>
        </w:rPr>
        <w:t xml:space="preserve">فتقديم القبول على الايجاب لا يكون إلا فى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مغايرة الالتزام في قبول البيع لالتزام ايجابه اعتبار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التزم بنقل ماله على وجه العوضية لمال آخر يسمى مشتريا و كل من نقل ماله على أن يكون عوضه مالا من آخر يسمى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كل من ملّك ماله غيره بعوض فهو البائع، و كل من ملك مال غيره بعوض ماله فهو المشتري، و إلا فكل منهما في الحقيقة يملك ماله غيره بإزاء مال غيره، و يملك مال غيره ازاء ماله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9757317_2142443653"/>
      <w:bookmarkStart w:id="74" w:name="_Toc27"/>
      <w:bookmarkEnd w:id="73"/>
      <w:r>
        <w:rPr>
          <w:rtl w:val="true"/>
        </w:rPr>
        <w:t>من جملة شروط العقد الموالاة بين ايجابه و قبوله</w:t>
      </w:r>
      <w:bookmarkEnd w:id="74"/>
    </w:p>
    <w:p>
      <w:pPr>
        <w:pStyle w:val="BookText"/>
        <w:rPr/>
      </w:pPr>
      <w:r>
        <w:rPr>
          <w:rFonts w:ascii="Amiri" w:hAnsi="Amiri" w:eastAsia="Amiri" w:cs="Amiri"/>
          <w:color w:val="111111"/>
          <w:sz w:val="28"/>
          <w:sz w:val="28"/>
          <w:szCs w:val="28"/>
          <w:rtl w:val="true"/>
          <w:lang w:bidi="ar-SA"/>
        </w:rPr>
        <w:t xml:space="preserve">و من جملة شروط العقد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ايجابه و قبوله ذكره الشيخ في المبسوط في باب الخلع، ثم العلامة و الشهيدان و المحقق الثاني، و الشيخ المقداد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الثاني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القسم الرابع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فإن في تقديم القبول على الايجاب فيهما لا يلزم محذورا لعدم اعتبار عنوان المطاوعة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والى يوالي، معناه هنا المتابعة من دون فصل مخل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القبول للايجاب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فلان فلانا اى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المولى يكون بمعنى المتبوع، و يأتي بمعنى الاولى، و بهذا المعنى قال صلى اللّه عليه و آله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إشارة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كان للرسول الأعظم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الأولوية في أنفس الناس يكون لعلي امير المؤمنين عليه الصلاة و السلام من دون فرق بينهما في بهذه 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معتبرة في العقد،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اعتبار الاتصال بين المستثنى و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قول الزوج بعد 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الصلاة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نكاحها</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في استتابة المرتد فيعتبر في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كالموالاة في أجزاء الصلاة و أركانها، و أفعال الغسل، و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الغسلتين و المسحتين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الموالاة في العقد و اعتبارها فيه قد اخذت من اعتبار الاتصال بين الاستثناء و المستثنى منه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زيدا فكما أنه لا بد من الاتصال هنا من دون فصل طويل 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بد من الاتصال بين الايجاب و القبول في عقد النكاح و لا يفصل بينهما، لا بزمان، و لا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الظاهر من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مأخوذة من اعتبار الاتصال بين المستثنى و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العقد في الاتصال بين الايجاب و القبول قد اخذ من لزوم الاتصال بين المستثنى و المستثنى منه فيكون قياسا بحكمهما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حينئذ أن يؤخذ حكم شرعي من حكم ادبي عربي‌؟</w:t>
      </w:r>
    </w:p>
    <w:p>
      <w:pPr>
        <w:pStyle w:val="BookText"/>
        <w:rPr/>
      </w:pPr>
      <w:r>
        <w:rPr>
          <w:rFonts w:ascii="Amiri" w:hAnsi="Amiri" w:eastAsia="Amiri" w:cs="Amiri"/>
          <w:color w:val="111111"/>
          <w:sz w:val="28"/>
          <w:sz w:val="28"/>
          <w:szCs w:val="28"/>
          <w:rtl w:val="true"/>
          <w:lang w:bidi="ar-SA"/>
        </w:rPr>
        <w:t>بالإضافة الى أن ثبوت الحكم في المقيس عليه محل إشكال و نظر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ايجاب الزوجة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نفسي لك، بالمبلغ المعلوم، أو بقول وكيلها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نفس موكلتي لك بالمبلغ المعلوم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الموالاة، و التذكير باعتبار أن الموالاة مصدر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ثلاثة أيام</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في أثناء الاذان، فإن كان كثيرا بطله</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الطويل في أثناء القراءة، أو قراءة غيرها</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المامومين في الجمعة قبل الركوع، فإن تعمدوا أو نسوا حتى ركع فلا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بعض العامة تحريمهم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قبل الفاتحة</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في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ينسى أنه تكرار، و الموالاة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الفورية في استتابة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استتب المرتد يجب عليه فورا التوبة، فإن لم يتب فورا قتل، خلافا لمن قال بعدم وجوب قتله إن لم يتب فورا، بل يمهل الى ثلاثة أيام ثم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المولاة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الطويل المخل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الطويل المخل في قراءة فاتحة الكتاب أو السورة، بناء على وجوبها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يجب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أجزاء التشهد، و بين التشهد و بقية أفعال الصلاة المجاورة للتشهد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الموالاة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تحريم المأمومين مع الامام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الموالاة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تعريف الضالة، و اللقطة، فإنه يجب التعريف عنهما حولا كاملا مرتبا مواليا للدفعات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يعد التعريف البعدي تكملة للتعريف الاول، و هكذا </w:t>
      </w:r>
    </w:p>
    <w:p>
      <w:pPr>
        <w:pStyle w:val="BookText"/>
        <w:rPr/>
      </w:pPr>
      <w:r>
        <w:rPr>
          <w:rFonts w:ascii="Amiri" w:hAnsi="Amiri" w:eastAsia="Amiri" w:cs="Amiri"/>
          <w:color w:val="111111"/>
          <w:sz w:val="28"/>
          <w:sz w:val="28"/>
          <w:szCs w:val="28"/>
          <w:rtl w:val="true"/>
          <w:lang w:bidi="ar-SA"/>
        </w:rPr>
        <w:t xml:space="preserve">في سنة التعريف، فلو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المدة استونفت، ليتوالى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الامر المتدرج شيئا فشيئا اذا كان له صورة اتصالية في العرف فلا بد في ترتب الحكم المعلق عليه في الشرع من اعتبار صورته الاتصالية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المركب من الايجاب و القبول القائم بنفس المتعاقدين بمنزلة كلام واحد مرتبط بعضه ببعض فيقدح تخلل الفصل المخل بهيئته الاتصالية</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المعاقدة اذا كان الفصل مفرطا في الطول كسنة أو ازيد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انضباط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إنما يكون بالعرف،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امر بحسبه فيجوز الفصل بين كل من الايجاب و القبول بما لا يجوز بين كلمات كل واحد منهما، و يجوز بين الكلمات الفصل بما لا يجوز بين الحروف كما في الاذان و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يعرف حولا كاملا، أو أخل بالموالاة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العقد بمنزلة كلام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الفصل هكذا بين الايجاب و القبول لا يصدق عليه العقد اصلا، و لا يساعد عليه العرف، و لا يعترف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القاعدة الكلية في حصول الموالاة، و عدمه فيما له هيئة اتصالية هو نظر العرف، فإن بعض العرف يرى هذا موالاة، و لا يرى ذلك 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الموالاة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الفصل بين حي على خير العمل الاول و الثاني بمقدار لا يصدق الفصل الطويل المخل، لأن دائرة الموالاة أوسع هنا من دائرة </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لو كان حكم الملك و اللزوم في المعاملة منوطا بصدق العقد عرفا كما هو مقتضى التمسك بآية الوفاء بالعقود، و بإطلاق كلمات الأصحاب في اعتبار العقد في اللزوم، بل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منوطا بصدق البيع، أو التجارة عن تراض فلا يضره عدم صدق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جعل الماخذ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اعتبار الاتصال بين الاستثناء و المستثنى منه، فلأنه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الانتقال الى هذه القاعدة، فإن اكثر الكليات انما يلتفت إليها من التأمل في مورد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بين كلمات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دائرة الموالاة بين كلمات الفصول أوسع من دائرة الموالاة بين حروف الكلمات، و هكذا دائرة بقية فصول الاذان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حول ما افاده الشهيد الاول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العقد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جعل الدليل في وجوب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وجوب الاتصال بين المستثنى و المستثنى منه هو المنشأ للقول بوجوب الموالاة بين الايجاب و القبول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اذا انتقل ذهننا الى وجوب الاتصال بين المستثنى و المستثنى منه انتقل أيضا الى وجوب الموالاة بين القبول و الايجاب و أجزائهما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غيرهما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صحة هذه الكلية في الموارد الادبية و اللغة و النحو و الصرف فإنه يكون بمثابة الاستقراء، إما تاما، أو ناقصا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مكررا بكون الاصل في هذه القاعدة كذا</w:t>
      </w:r>
    </w:p>
    <w:p>
      <w:pPr>
        <w:pStyle w:val="BookText"/>
        <w:rPr/>
      </w:pPr>
      <w:r>
        <w:rPr>
          <w:rFonts w:ascii="Amiri" w:hAnsi="Amiri" w:eastAsia="Amiri" w:cs="Amiri"/>
          <w:color w:val="111111"/>
          <w:sz w:val="28"/>
          <w:sz w:val="28"/>
          <w:szCs w:val="28"/>
          <w:rtl w:val="true"/>
          <w:lang w:bidi="ar-SA"/>
        </w:rPr>
        <w:t xml:space="preserve">و يحتمل بعيدا أن يكون الوجه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أشد ربطا بالمستثنى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الأمور الشرعية التي نقول بتوقيفيتها فلا نقبل ذلك من الشيخ في توجيه كلام شيخنا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بثبوت ذلك في اللغة العربية على نحو الاستقراء التام فمن هنا نستكشف أن الشارع اراد ذلك في العقود اذا قيل بوجوب العربية فيها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الشيخ بكلام العلامة لما وجهه من كلام الشهيد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المأخذ في وجوب الموالاة هو وجوب الاتصال بين المستثنى و المستثنى منه اى صرح العلامة في القواعد اكثر من مرة فى مجالات متعددة أن الاساس لوجوب الموالاة في الأشياء المترابطة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وجوب الاتصال بين المستثنى و المستثنى منه، فإن هذا الاتصال صار منشأ لوجوب الموالاة في تلك الأشياء فجعل اصلا و اساسا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كون وجوب الاتصال بين المستثنى و المستثنى منه صار اساسا لوجوب الموالاة في الأشياء المترابطة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يكون أشد ربطا و اتصالا بالمستثنى منه من بقية اللواحق التى هي الأشياء المترابطة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الأقوال و الأفعال كالمفعول بالنسبة الى الفعل، و الحال بالنسبة الى ذي الحال، و المضاف بالنسبة الى المضاف إليه، لأن الاستثناء لو لم يذكر لبقي المستثنى منه على كذبه، فإن القائل 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توجهت نحو هذا الكلام صفة الكذب، حيث إن مجيء القوم امر مستغرب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زيدا خرج الكلام عن تلك الصفة و دخل في الصدق، فيكون ذكر الاستثناء لازما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سائر اللواحق، لخروج المستثنى منه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الكذب الى الصدق فصدقه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عليه، فلذا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الفصل هناك أقبح فصار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في اعتبار الموالاة بين أجزاء الكلام، ثم تعدي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تلك اللواحق، فإنها لو لم تذكر لم يتوجه محذور نحوها</w:t>
      </w:r>
    </w:p>
    <w:p>
      <w:pPr>
        <w:pStyle w:val="BookText"/>
        <w:rPr/>
      </w:pPr>
      <w:r>
        <w:rPr>
          <w:rFonts w:ascii="Amiri" w:hAnsi="Amiri" w:eastAsia="Amiri" w:cs="Amiri"/>
          <w:color w:val="111111"/>
          <w:sz w:val="28"/>
          <w:sz w:val="28"/>
          <w:szCs w:val="28"/>
          <w:rtl w:val="true"/>
          <w:lang w:bidi="ar-SA"/>
        </w:rPr>
        <w:t>فهذه المناسبة صارت سببا لأن يكون وجوب الاتصال بين المستثنى و المستثنى منه اساسا لبقية 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الاستثناء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صدق المستثنى منه متوقف على ذكر الاستثناء حتى يخرج المستثنى منه عن صفة الكذب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فلاجل هذا التوقف يكون طول الفصل بين المستثنى و المستثنى منه أقبح من طول الفصل بين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المترابطة التي ذكرناها لك، لأنه لو لم يذكر الاستثناء لبقي المستثنى منه على كذبه و 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قبح الفصل الطويل بين المستثنى منه و الاستثناء اصبح قاعدة كلية و اساسا لاعتبار الموالاة بين أجزاء الكلام كالايجاب و القبول في العقود فإنه لا يصح الفصل الطويل بين القبول و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قبح الفصل الطويل بين المستثنى و المستثنى منه تعدّ العلماء و قالوا بقبح الفصل الطويل في جميع الامور المترابطة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الارتباط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كما في ارتباط المفعول مع الفعل و الحال مع ذي الحال، و المضاف مع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معنوي كما في ارتباط السورة مع الحمد، و ارتباط أفعال الصلاة و الوضوء، و الغسل بعضها مع بعض، فإنه يجب الموالاة في اللفظي و المعنوي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اشار الشيخ الى القسمين بقوله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أو معنى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الأمور المرتبطة بالكلام لفظا، أو معنى، أو من حيث صدق عنوان خاص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عقدا، أو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اذانا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تطبيق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كلمتا لفظا أو معنى منصوبتان على التميز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المرتبطة اى تكون الامور مرتبطة من حيث اللفظ، أو من حيث المعنى كما مثلنا لهما بقولنا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ارتباط المفعول مع الفعل، و كما في ارتباط السورة مع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تكون الامور مرتبطة من حيث صدق عنوان خاص على الكلام كما لو وقع الكلام عقدا، فإن الارتباط بين القبول و الايجاب لاجل صدق عنوان العقدية على هذا الكلام المشتمل على الايجاب و لقبول فيجب الموالاة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تكون الامور مرتبطة من حيث صدق عنوان خاص على الكلام كما لو وقع الكلام قراءة كما في الصلاة، فإن الارتباط بين كلمات القراءة لأجل صدق عنوان القراءة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لولاه لما كان الارتباط واجبا فوجوب الموالاة لاجل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تكون الامور مرتبطة من حيث صدق عنوان خاص على الكلام كوقوعه اذانا، فإن الارتباط بين فصوله لاجل صدق عنوان الاذانية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لولاه لما وجب الارتباط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الاقامة، فإن وجوب الموالاة فيه لاجل صدق عنوان الإقامية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لولاه لما وجب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تطبيق بعض ما افاده الشهيد الاول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يريد الشيخ أن يورد على بعض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كمسألة توبة المرتد، فإن غاية ما يمكن أن يقال في توجيهها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في الاسلام الاستمرار فاذا انقطع فلا بد من اعادته في أقرب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مسألة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هيئة الاجتماع في جميع أحوال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القيام و الركوع و السجود مطلوبة فيقدح الاخلال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الموالاة في الموارد التي ذكرها الشيخ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الفورية في استتابة المرتد، و منه السكوت في أثناء الاذان، و منه السكوت في اثناء القراءة، و منه تحريم المأمومين مع الامام، و منه الموالاة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الموالاة في مسألة فورية التوبة في المرتد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وجوب الموالاة بين المستثنى و المستثنى منه هو رفع الكذب عن المستثنى منه لو لا الاتيان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وجود العلة المذكورة في وجوب التوبة فورا بعد الاستتابة حتى يجب الموالاة، بل وجوب الموالاة جاء من الدليل الخارجي</w:t>
      </w:r>
    </w:p>
    <w:p>
      <w:pPr>
        <w:pStyle w:val="BookText"/>
        <w:rPr/>
      </w:pPr>
      <w:r>
        <w:rPr>
          <w:rFonts w:ascii="Amiri" w:hAnsi="Amiri" w:eastAsia="Amiri" w:cs="Amiri"/>
          <w:color w:val="111111"/>
          <w:sz w:val="28"/>
          <w:sz w:val="28"/>
          <w:szCs w:val="28"/>
          <w:rtl w:val="true"/>
          <w:lang w:bidi="ar-SA"/>
        </w:rPr>
        <w:t>و هكذا وجوب الموالاة في تعريف الضالة و اللقطة ليس من ناحية العلة المذكورة في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الشهيد الاول و نقله عنه الشيخ 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توجيه فورية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إعادة الاستمرار في أقرب الأوقات يكفي في فورية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فورية التحريم للمأمومين مع الامام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يريد الشيخ أن يوجه هذه الفورية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الهيئة الاجتماعية من المأمومين و الامام في صلاة الجمعة مطلوبة، فلو اخل بهذه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للتأمل في هذه 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صحة تفريعها على الاصل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الموالاة موكول الى العرف كما في الصلاة و القراءة و الاذان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رواية سهل الساعدي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تقديم القبول جواز الفصل بين الايجاب و القبول بكلام طويل اجنبي، بناء على ما فهمه الجماعة من أن القبول فيها قول ذلك الصحابي زوجنيها، و الايجاب قوله صلى اللّه عليه و آله و سلم بعد فصل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بما معك من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ينو الماموم مع الامام قبل الركوع عمدا، أو نسيانا فقد اختلت الهيئة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ذكرها الشيخ عن الشهيد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الفورية في استتابة المرتد الى آخر ما ذكرناه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الاتصال بين المستثنى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الميزان في وجوب الموالاة بعد التسليم به هو رأي العرف فيه، فإن العرف قد يتسامح في بعضها ما لا يتسامح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وجوب الموالاة قاعدة كلية، و كبرى مسلمة تنطبق على صغرياتها و أفرادها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أمثلة لكون العرف هو الحاكم في وجوب الموالاة في أجزائها و فصولها، و أن الفصل الطويل مخل للاتصال المطلوب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نحو الصلاة و القراءة و الاذان مما يتطلب فيه الاتصال بنظر العرف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75" w:name="pg15581_357230"/>
    </w:p>
    <w:p>
      <w:pPr>
        <w:pStyle w:val="BookText"/>
        <w:rPr/>
      </w:pPr>
      <w:bookmarkEnd w:id="75"/>
      <w:r>
        <w:rPr>
          <w:rFonts w:ascii="Amiri" w:hAnsi="Amiri" w:eastAsia="Amiri" w:cs="Amiri"/>
          <w:color w:val="111111"/>
          <w:sz w:val="28"/>
          <w:sz w:val="28"/>
          <w:szCs w:val="28"/>
          <w:rtl w:val="true"/>
          <w:lang w:bidi="ar-SA"/>
        </w:rPr>
        <w:t xml:space="preserve">و لعل هذا موهن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للرواية فافهم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9757319_2142443653"/>
      <w:bookmarkStart w:id="77" w:name="_Toc28"/>
      <w:bookmarkEnd w:id="76"/>
      <w:r>
        <w:rPr>
          <w:rtl w:val="true"/>
        </w:rPr>
        <w:t>من جملة الشرائط التي ذكرها جماعة</w:t>
      </w:r>
      <w:r>
        <w:rPr>
          <w:rtl w:val="true"/>
        </w:rPr>
        <w:t xml:space="preserve">: </w:t>
      </w:r>
      <w:r>
        <w:rPr>
          <w:rtl w:val="true"/>
        </w:rPr>
        <w:t>التنجيز في العقد</w:t>
      </w:r>
      <w:r>
        <w:rPr>
          <w:rtl w:val="true"/>
        </w:rPr>
        <w:t>:</w:t>
      </w:r>
      <w:bookmarkEnd w:id="77"/>
    </w:p>
    <w:p>
      <w:pPr>
        <w:pStyle w:val="BookText"/>
        <w:rPr/>
      </w:pPr>
      <w:r>
        <w:rPr>
          <w:rFonts w:ascii="Amiri" w:hAnsi="Amiri" w:eastAsia="Amiri" w:cs="Amiri"/>
          <w:color w:val="111111"/>
          <w:sz w:val="28"/>
          <w:sz w:val="28"/>
          <w:szCs w:val="28"/>
          <w:rtl w:val="true"/>
          <w:lang w:bidi="ar-SA"/>
        </w:rPr>
        <w:t xml:space="preserve">و من جملة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لا يكون معلقا على شيء بأداة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المتعاقدان انعقاد المعاملة في صورة وجود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لا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صرح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الحلي و العلامة، و جميع من تاخر عنه كالشهيدين و المحقق الثاني و غيرهم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فخر الدين في شرح الارشاد في باب الوكالة أن تعلق الوكالة على الشرط لا يصح عند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 من العقود لازمة كانت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تمهيد القواعد دعوى الاجماع عليه، و ظاهر المسالك في مسألة اشتراط التنجيز في الوقف الاتفاق عليه، و الظاهر عدم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اعترف به غير واحد و إن لم يتعرض الاكثر 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الموهن الاول هو كون القبول بلفظ الامر مع أن الماضوية معتبرة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 الرواية قويت بعمل الأصحاب و إن كانت قاصرة سندا و دلالة، فلا يكون الفصل الطويل موهنا للرواية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شروط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التفعيل، معناه التعجيل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 الامر أى عجّله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بالف دينار اذا رضيت، أو إذا شئت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في غير وجود ذلك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بالتنجيز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كون التنجيز شرطا في العقد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مقام تنجيز العقد، و أنه شرط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فتاويهم، و معاقد الاجماعات في اشتراط التنجيز في الوكالة مع كونه من العقود الجائزة التي يكفي فيها كل ما دل على الاذن، حتى أن العلامة ادعى الاجماع على ما حكي عنه على عدم صحة أن يقول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وكيلى في يوم الجمعة أن تبيع 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صحة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وكيلي و لا تبع عبدي إلا في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 المقصود واحدا</w:t>
      </w:r>
    </w:p>
    <w:p>
      <w:pPr>
        <w:pStyle w:val="BookText"/>
        <w:rPr/>
      </w:pPr>
      <w:r>
        <w:rPr>
          <w:rFonts w:ascii="Amiri" w:hAnsi="Amiri" w:eastAsia="Amiri" w:cs="Amiri"/>
          <w:color w:val="111111"/>
          <w:sz w:val="28"/>
          <w:sz w:val="28"/>
          <w:szCs w:val="28"/>
          <w:rtl w:val="true"/>
          <w:lang w:bidi="ar-SA"/>
        </w:rPr>
        <w:t xml:space="preserve">و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بعد الاعتراف بأن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لما كانت متلقاة من الشارع انيطت بهذه الضوابط، و بطلت فيما خرج عنها و إن افادت فائدتها فاذا كان الامر كذلك عندهم في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الحال في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أن التنجيز شرط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هنا قد علقت على الشرط و هو يوم الجمعة و هو لا يجوز، لكون التنجيز شرطا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منجزة من حين العقد و إن كان العبد يباع في يوم الجمعة، فليس هنا تعليق في نفس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العبارتين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وكيلي في يوم الجمعة أن تبيع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وكيلي و لا تبع عبدي إلا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وكيلي في يوم الجمعة أن تبيع 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التفريق بين العبارتين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و الايقاعات متلقاة من الشارع فاذا كانت كذلك فتكون متوقفة على هذه الضوابط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التنجيز و الموالاة و الماضوية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المتعاقدين و العوضين و لا يجوز التعدي عنها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يجوز التعليق فيها، بل لا بد من التنجيز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فلا شبهة في اتفاقهم على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وجه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صرح به العلامة في التذكرة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للجزم حال الإنشاء، بل جعل الشرط هو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عليه عدم جواز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الشروط الجزم، فلو علق العقد على شرط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الشرط المشية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للجهل بثبوتها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العقد، و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التنجيز و عدم جواز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التنجيز في الايجاب و القبول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التعليق على شيء كمجيء زيد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لم يقل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الشروط التنجيز،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جملة الشروط 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لم يقع صحيحا، بل 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بالف دينار ان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بثبوت مشية الطرف الآخر، حيث لا يعلم أن الطرف الآخر اراد الشراء حال العقد إن كان مشتريا أو البيع إن كان بايعا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حال العقد إما مقدم على الشراء، أو البيع فكيف لا يعلم بذلك لو علق العقد على مشيئة المشتري‌؟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استمرار ذلك الى تمام العقد و الحال أنه لا يعلم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للجهل ببقاء المشيئة الى انتهاء العقد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التعليق على مشيئة اللّه عز و جل فإن كان على وجه التيمن و التبرك فلا إشكال في اتيانها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هو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الشافعي، و أظهرهما عندهم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يقتضيها اطلاق العقد، لأنه لو لم يشأ لم 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الشهيد رحمه اللّه في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الرضا و لا رضا إلا مع الجزم و الجزم ينافي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هو عدم التعليق على امر مجهول الحصول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اذا كان على نحو التعليق الحقيقي فلا يصح التعليق بمشية اللّه عز و 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التنجيز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العقد لو علق على إشاءة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العقد لو علق على الإشاءة صفة من مقتضيات اطلاق العقد فإن العقد مطلق لم يقيد بجواز التعليق و عدمه، فبهذا الاطلاق نتمسك على صحة العقد لو علق على المشية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تبع الشهيد الاول العلامة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التعليق على المشية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انتقال المثمن الى المشتري، و الثمن الى البائع متفرع على الرضا من الطرفين، فاذا علق على المشية يكون إحراز الرضا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ينتقل المثمن الى المشتري، و الثمن الى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مفهوم كلام الشهيد الاول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مفهوم كلام 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لو علق على شيء محقق الحصول صح 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بالف دينار إن كانت الشمس طالعة، و لا شك أن الشمس تكون طالعة لا محالة، كما تأتي الاشارة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باب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 و الشهيد الثانيان في الجامع و المسالك في مسألة إن كان لي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إنا ينافي الإنشاء في العقود و الايقاعات، حيث يكون المعلق عليه مجهول الحصول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الشهيد في قواعده ذكر في الكلام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الجزم ينافي التعليق،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بعرضة عدم الحصول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العلم بحصوله كالتعليق على الوصف، لأن الاعتبار بجنس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أنواعه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بعدم جواز التعليق في العقد على امر مجهول الحصول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لو علق على امر محقق الحصول 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كلام الشهيد الذي نقله عنه الشيخ بقوله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الانتقال بحكم الرضا، و لا رضا إلا مع 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التعليق في معرض عدم الحصول و إن فرض العلم بتحققه في الاستقبال كقولك؛ بعتك داري بالف دينار إن كان يموت زيد في المستقبل فإن موت زيد في المستقبل من الامور المتحققة و الواقعية، لكن مع ذلك لا يصح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لو هنا وصلية و قد عرفت معناها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فرض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عدم جواز التعليق على الشيء جنس الشرط و شخصه، لا أفراده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على الوصف المعلوم الحصول و إن كان في الاستقبال جائز، لعدم كونه في عرضة عدم الحصول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معناه عند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أفراده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الشهيد الاول اعتبر في عدم جواز التعليق معنى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المعنى العام، دون خصوصيات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قوله في صورة إنكار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منك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تعليق على واقع، لا متوقع الحصول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بجنس الشرط، لا بأفراده و أنواعه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مشكوك الحصول، أو معلوم الحصول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داري بالف دينار إن كان يموت زيد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الشهيد الاول حول التعليق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فعلى الاعتبار بجنس الشرط، لا بأفراده و أنواعه يرد الاشكال على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في صورة دعوى الوكيل الوكالة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التعميم المذكور في بطلان العقد بسبب التعليق على جنس الشرط، سواء أ كان محقق الحصول أم مجهول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 بطلان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مع أن الفقهاء قالوا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معلق على شيء واقع، لا على متعلق حتى يشمله التعميم المذكور فلا يلزم 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لا يكون فيه معنى التعليق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التنجيز شرط في العقد و هنا قد علق على الشرط، لأن الّذي علق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المبيع له و هذا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علة للوقوع، أو مصاحب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معلق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w:t>
      </w:r>
    </w:p>
    <w:p>
      <w:pPr>
        <w:pStyle w:val="BookText"/>
        <w:rPr/>
      </w:pPr>
      <w:r>
        <w:rPr>
          <w:rFonts w:ascii="Amiri" w:hAnsi="Amiri" w:eastAsia="Amiri" w:cs="Amiri"/>
          <w:color w:val="111111"/>
          <w:sz w:val="28"/>
          <w:sz w:val="28"/>
          <w:szCs w:val="28"/>
          <w:rtl w:val="true"/>
          <w:lang w:bidi="ar-SA"/>
        </w:rPr>
        <w:t>و 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في صورة إنكار وكالة التزويج، و انكار التزويج حيث تدعيه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العلامة في القواعد صحة إن كان لي فقد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امر واقع يعلمان وجوده فلا يضر جعله شرطا، و كذا كل شرط علم وجوده، فإنه لا يوجب شكا في البيع و لا 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أن المعلق عليه إما أن يكون معلوم التحقق، و إما أن يكون محتمل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الوجهين فإما أن يكون تحققه المعلوم، أو المحتمل في الحال، أو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اوجب صحة هذا البيع، فليس فيه معنى التعليق حتى يرد عليه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زوجتي فهي طالق عند ما ينكر الزوجية، فإن في نفس الطلاق عند ما يجريه ليس معنى التعليق حتى يقال بعدم جريان الطلاق، لأن مدخول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زوجية المرأة هو الذي صار سببا و علة لصحة الطلاق و بينونية الزوجية عن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قوله إن كان لي مصاحبا و ملازما لوقوع البيع، لأنه ليس في قوله معنى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العقد معلقا على الشرط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بل معلق على كون المبيع له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الشهيد الاول في قواعده حول 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تفصيل الكلام في التعليق و المعلق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أربعة تقادير اى بعد ضرب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تفصيلها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المعلق عليه معلوم التحقق في 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التقادير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مصححا للعقد ككون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مما يصح تملكه شرعا، أو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إخراجه عن الملك كغير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و غير الموقوف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محتمل التحقق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محتمل التحقق في الاستقبال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التقادير الاربعة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الشرط الذي يعلق عليه العقد لا يخلو من احد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مصححا للعقد</w:t>
      </w:r>
    </w:p>
    <w:p>
      <w:pPr>
        <w:pStyle w:val="BookText"/>
        <w:rPr/>
      </w:pPr>
      <w:r>
        <w:rPr>
          <w:rFonts w:ascii="Amiri" w:hAnsi="Amiri" w:eastAsia="Amiri" w:cs="Amiri"/>
          <w:color w:val="111111"/>
          <w:sz w:val="28"/>
          <w:sz w:val="28"/>
          <w:szCs w:val="28"/>
          <w:rtl w:val="true"/>
          <w:lang w:bidi="ar-SA"/>
        </w:rPr>
        <w:t>و هذا الشرط بمنزلة كلي له أفراد أربعة نشير إليها تحت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الاول لذلك الشرط اي كون الشرط مصححا للعقد عبارة عن كون الشيء مما يصح تملكه شرعا كالشاة و الدار و الثياب مثلا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الثاني لذلك الشرط اي كن الشط مصححا للعقد عبارة عن كون الشيء مما يصح إخراجه عن ملك الانسان كما مثلنا في الفرد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الولد لا يجوز اخراجها عن الملك ببيعها، أو هبتها، لأنها تكون حرة من نصيب ولدها اذا مات ابوه و هو في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يريد حريتها، لتستفيد من مزايا الحياة الاجتماعية و الفردية و هذه لا تجتمع و الرقية فاثبت لها الحرية بسبب ولدها من مولاها، سواء أ كان في بطنها أم مولودا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الموقوف بعد وقفيته لا يباع و لا يوهب و لا يرهن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ممن يصح تملكه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لا يكون عبدا و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العقد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كالتحبيس في مدة مائة عام مثلا، فإن المحبوس في ظرف المدة المذكورة لا يجوز بيعه و لا هبته و لا رهنه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الفرد الثالث للشرط الذي كان بمنزلة كلي له أفراد أربعة اى كون الشيء مصححا للعقد عبارة عن كون المشتري ممن يصح تملكه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الرابع للشرط الذي كان بمنزلة كلي له أفراد أربعة اى كون الشيء مصححا للعقد عبارة عن كون المشتري ممن يصحح معه العقد ككونه بالغا عاقلا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يكون الشرط مما يصحح العقد</w:t>
      </w:r>
    </w:p>
    <w:p>
      <w:pPr>
        <w:pStyle w:val="BookText"/>
        <w:rPr/>
      </w:pPr>
      <w:r>
        <w:rPr>
          <w:rFonts w:ascii="Amiri" w:hAnsi="Amiri" w:eastAsia="Amiri" w:cs="Amiri"/>
          <w:color w:val="111111"/>
          <w:sz w:val="28"/>
          <w:sz w:val="28"/>
          <w:szCs w:val="28"/>
          <w:rtl w:val="true"/>
          <w:lang w:bidi="ar-SA"/>
        </w:rPr>
        <w:t>هذا هو الامر الثاني من الامرين الذين يكونان للشرط الذي يعلق عليه العقد</w:t>
      </w:r>
    </w:p>
    <w:p>
      <w:pPr>
        <w:pStyle w:val="BookText"/>
        <w:rPr/>
      </w:pPr>
      <w:r>
        <w:rPr>
          <w:rFonts w:ascii="Amiri" w:hAnsi="Amiri" w:eastAsia="Amiri" w:cs="Amiri"/>
          <w:color w:val="111111"/>
          <w:sz w:val="28"/>
          <w:sz w:val="28"/>
          <w:szCs w:val="28"/>
          <w:rtl w:val="true"/>
          <w:lang w:bidi="ar-SA"/>
        </w:rPr>
        <w:t>و هذا الامر بمنزلة كلي له الافراد الاربعة المذكورة، لكن ضدها لأن الشرط الذي لا يكون مصححا للعقد إما لاجل عدم قابلية الشيء للتملك شرعا ككونه خمرا، أو خنزيرا، أو كلبا فهذا ضد الفرد الاول الّذي كان قابلا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لاجل عدم صحة اخراجه من الملك ككونه أم ولد، أو موقوفا أو محبوسا، فهذا ضد الفرد الثاني الذي كان قابلا للإخراج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لاجل أن المشتري ليس قابلا للتملك ككونه عبدا، فهذا ضد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مصرح به، و اما لازم من الكلام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هذا بهذا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 الثالث الذي كان قابلا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لاجل أن المشتري ليس ممن يصح معه العقد ككونه صبيا، فهذا ضد الفرد الرابع الذي كان قابلا لجواز العقد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هذان الامران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كون الشرط مصححا للعقد، أو غير مصحح للعقد يضربان في التقادير الاربعة المذكورة يصير المجموع ثمانية صورة 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الشرط إما 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ذكرت أداة الشرط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إن جاء زيد، فإن الشرط هنا محقق؛ لكونه اتي به بأداة الشرط و هي كلمة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التعليق على يوم الجمعة ليس بأداة الشرط حتى يكون مصرحا به، بل يفهم من لازم الكلام، لأن تقييد الأخذ، أو التمليك بيوم الجمعة في معنى التعليق فهاتان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هاتان الصورتان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التعليق مصرحا به، أو مستفادا من لازم الكلام في الصور الثمانية المذكورة يصير المجموع ست عشرة صورة 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الحال مع صراحة التعليق، و مع كون الشيء مما يصح تملكه شرعا، و يصح إخراجه عن ملكه، و المشتري يكون ممن يصح تملكه شرعا، و ممن يصح معه العقد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المعلق عليه معلوم التحقق في الاستقبال مع صراحة التعليق، و مع كون الشيء مما يصح تملكه شرعا، و يصح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اخراجه عن ملكه، و يكون المشتري ممن يصح تملكه شرعا، و ممن يصح معه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محتمل التحقق في الحال مع صراحة التعليق، و مع كون الشيء مما يصح تملكه شرعا، و يصح اخراجه عن ملكه، و يكون المشتري ممن يصح تملكه شرعا، و يكون ممن يصح معه العقد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محتمل التحقق في الاستقبال مع صراحة التعليق، و مع كون الشيء مما يصح تملكه شرعا، و يصح إخراجه عن ملكه، و يكون المشتري ممن يصح تملكه شرعا، و ممن يصح معه العقد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الحال، مع كون التعليق من لوازم الكلام، و كون الشيء مما يصح تملكه شرعا، و يصح اخراجه عن ملكه شرعا، و يكون المشتري ممن يصح تملكه شرعا و ممن يصح معه العقد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الاستقبال مع كون التعليق من لوازم الكلام؛ و كون الشيء مما يصح تملكه شرعا، و يصح اخراجه عن الملك شرعا، و يكون المشتري ممن يصح تملكه شرعا، و ممن يصح العقد معه شرعا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محتمل التحقق في الاستقبال مع كون التعليق من لوازم الكلام، و كون الشيء مما يصح تملكه شرعا و يصح إخراجه عن الملك شرعا، و يكون المشتري ممن يصح تملكه شرعا و ممن يصح العقد معه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الحال مع كون التعليق من لوازم الكلام، و كون الشيء مما يصح تملكه شرعا و مما يصح إخراجه عن الملك شرعا، و المشتري ممن يصح تملكه شرعا و ممن يصح معه العقد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الحال مع صراحة التعليق، لكن الشيء الذي علق على الشرط لا يكون مما يصح تملكه شرعا كالكلب و الخنزير و الخمر، و يكون مما لا يصح اخراجه عن الملك كام ولد و الموقوف و التحبيس، و المشتري لا يكون ممن يصح تملكه شرعا كالعبد، و لا يكون ممن يصح العقد شرعا كالصبي و المجنون و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الاستقبال مع صراحة التعليق، لكن الشيء الذي علق على الشرط لا يصح تملكه شرعا و لا يصح اخراجه عن الملك، و لا يكون المشتري ممن يصح تملكه شرعا و لا ممن يصح معه العقد شرعا كما عرفت مثال ذلك في الصورة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محتمل التحقق في الحال مع صراحة التعليق، لكن الشيء الذي علق على الشرط لا يصح تملكه شرعا، و لا يصح إخراجه عن الملك، و لا يكون المشتري ممن يصح تملكه شرعا، و لا ممن يصح معه العقد شرعا كما عرفت مثال ذلك في الصورة التاسعة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المعلق عليه محتمل التحقق في الاستقبال مع صراحة التعليق، لكن الشيء الذي علق على الشرط يكون مما لا يصح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تملكه شرعا، و لا يصح اخراجه عن الملك شرعا، و المشتري يكون ممن لا يصح تملكه شرعا، و ممن لا يصح معه العقد شرعا كما عرفت مثال ذلك في الصورة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الحال مع كون التعليق من لوازم الكلام، لكن الشيء الذي علق على الشرط يكون مما لا يصح تملكه شرعا، و لا يصح إخراجه عن الملك شرعا و المشتري يكون ممن لا يصح تملكه شرعا، و يكون ممن لا يصح معه العقد شرعا كما عرفت مثال ذلك في الصورة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معلوم التحقق في الاستقبال مع كون التعليق من لوازم الكلام، لكن الشيء الّذي علق على الشرط يكون مما لا يصح تملكه شرعا، و لا يصح إخراجه عن الملك شرعا، و المشتري يكون ممن لا يصح تملكه شرعا و يكون ممن لا يصح العقد معه شرعا كما عرفت مثال ذلك في الصورة التاسعة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محتمل التحقق في الحال مع كون التعليق من لوازم الكلام، و كون الشيء الذي علق على الشرط مما لا يصح تملكه شرعا، و لا يصح اخراجه عن الملك شرعا، و المشتري يكون ممن لا يصح تملكه شرعا، و ممن لا يصح معه العقد شرعا كما عرفت مثال ذلك في الصورة التاسعة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المعلق عليه محتمل التحقق في الاستقبال مع كون التعليق من لوازم الكلام، لكن الشيء الذي علق على الشرط مما لا يصح تملكه شرعا، و لا يصح اخراجه عن الملك شرعا، و المشتري يكون ممن لا يصح تملكه شرعا، و لا ممن يصح معه العقد شرعا كما عرفت مثال ذلك في الصورة التاسعة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في القرض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بعوضه، أو خذه بلا عوض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على تحقق الجمعة في الحال، أو في الاستقبال،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العلامة في النهاية، و ولده في الايضاح بطلان بيع الوارث لمال مورثه بظن موته معللا بأن العقد و إن كان منجزا في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معلق، و التقدير ان مات مورثي فقد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معلوم الحصول حين العقد فالظاهر أنه غير قادح وفاقا لمن عرفت كلامه كالمحقق و العلامة و الشهيدين و المحقق الثاني و الصيمري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راجع الى الهبة و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يوم الجمعة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يكن يوم الجمعة لا يحصل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تعلق التمليك على تحقق الجمعة في الحال، أو الاستقبال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الوارث يعلم أنه لو لم يمت مورثه لم يجز له البيع فهذا و إن كان منجزا في الظاهر، لكنه معلق في الواقع و نفس الامر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مورثي فقد بعتك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كلام شيخنا الانصاري يريد أن يذكر أن أية صورة من التقادير للتعليق صحيحة، و أية منها فاسدة، فالفاء تفريع على ما ذكره من التقادير التي بلغت ست عشرة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منها يكون التعليق فيها صريحا، و ثمانية منها يكون التعليق فيها مستفادا من لازم الكلام كما عرفت الصور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الشيخ التعليق على أربعة أقسام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منها معلوم الحصول يكون من القسم الاول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هؤلاء الأعلام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المبسوط و الايضاح في مسألة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 فقد بعته، بل لم يوجد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صريح،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في الرياض في باب الوقف عدم الخلاف فيه صريحا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معلوم الحصول في المستقبل و هو المعبر عنه بالصفة فالظاهر أنه داخل في معقد اتفاقهم على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تعليلهم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باشتراط الجزم لا يجري فيه كما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القدح في الشرط المعلوم الحصول في الحال و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عدم قدح الشرط المعلوم الحصول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عدم قدح الشرط المعلوم الحصول في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أقسام التعليق حسب تقسيم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يجوز التعليق في القسم الثاني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اذا طلعت الشمس فإن طلوع الشمس وصف محقق الحصول في المستقبل و لا ينافي الجزم الذي يكون معتبرا في العقد، لكن مع ذلك كله لا يجوز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اطلاق الوصف على القسم الثاني الذي يكون التعليق فيها محقق الحصول في الاستقبال كطلوع الشمس غدا غير معهود في تعابير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تعليل الفقهاء لعدم جواز التعليق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مناف للجزم حال الانشاء لا يشمل هذا القسم، حيث إن المعلق عليه و هو الوصف حسب تعبير الشيخ محقق الحصول و الوقوع، لأنه بمثابة الامر الجزمي البتي، لكن مع ذلك لا يصح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جواز التعليق في القسم الثاني في قوله المتقدم الذي نقله عنه الشيخ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العلم بحصوله كالتعليق على الوصف لأن الاعتبار بجنس الشرط، لا بأنواعه و أفراده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 فيما تقدم عنه،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فيما حكي عنه، بل يظهر من عبارة المبسوط في باب الوقف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بيننا، بل بين العامة،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راس الشهر فقد وقفته لم يصح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مثل البيع و الهبة، و عندنا مثل العتق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فإن ذيله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مماثلة الوقف للبيع و الهبة غير مختص بالإمامية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مماثلته للعتق مختصة 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نحو كلام الشهيد الاول في الاعتراف بعدم جواز التعليق في القسم الثاني كلام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عدم جواز التعليق، و أن التعليق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شيخ الطائفة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مجيء راس الشهر وصف محقق الحصول و الوقوع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بلا خلاف بين السنة و الشيعة في عدم جواز التعليق على وصف محقق الحصول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أن العتق لا يجوز تعليقه على الشرط المحقق الحصول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ذيل كلام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مثل العتق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تعليل لكون المراد من قول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هو الاتفاق بين الشيعة و السنة في عدم جواز التعليق في الوقف على وصف محقق الحصول في المستقبل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الوقف كالبيع و الهبة في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منها مشكوك الحصول و ليست صحة العقد معلقة عليه في الواقع كقدوم الحاج فهو المتيقن من معقد اتفاقهم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صحة العقد معلقة عليه كالأمثلة المتقدمة فظاهر اطلاق كلامهم يشمله، إلا أن الشيخ في المبسوط حكى في مسألة إن كان لي فقد بعته قولا من بعض الناس بالصحة، و أن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التعليق فيه على الشرط المعلوم الحصول في المستقبل عند السنة و الشيعة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تنظير الشيخ الوقف بالعتق مختص بالامامية، حيث إنهم يقولون بعدم جواز تعليق العتق على الشرط المعلوم الحصول في المستقبل دون علماء اخواننا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أقسام التعليق حسب تقسيم الشيخ قدس سره، و له نوعان ذكرهما الشيخ في المتن و نحن نشير إليهما تحت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عدم جواز التعليق على مثل هذه الشروط و إن كانت صحة العقد غير متوقفة على مثل هذا الشرط، و لكن مع ذلك كله فقد اتفقت الامامية على بطلان التعليق في مثل هذا القسم، و هذا هو النوع الاول من القسم الثالث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اذا قدم الحاج، فإن قدوم الحاج مشكوك الحصول، اذ يحتمل عدم مجيئه، و على فرض المجيء لم يعلم بالضبط مقدمه فيكون مجهولا، لكن صحة العقد غير متوقفة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النوع الثاني من القسم الثالث</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المعلق على الشرط المجهول الحصول لو كانت صحة العقد متوقفة عليه لدخل في اتفاق الفقهاء على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الشرط المشكوك الحصول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لا يضر في العقد </w:t>
      </w:r>
    </w:p>
    <w:p>
      <w:pPr>
        <w:pStyle w:val="BookText"/>
        <w:rPr/>
      </w:pPr>
      <w:r>
        <w:rPr>
          <w:rFonts w:ascii="Amiri" w:hAnsi="Amiri" w:eastAsia="Amiri" w:cs="Amiri"/>
          <w:color w:val="111111"/>
          <w:sz w:val="28"/>
          <w:sz w:val="28"/>
          <w:szCs w:val="28"/>
          <w:rtl w:val="true"/>
          <w:lang w:bidi="ar-SA"/>
        </w:rPr>
        <w:t xml:space="preserve">مستدلا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يشترط إلا ما يقتضيه اطلاق العقد، لأنه إنما يصح البيع لهذه الجارية من الموكل اذا كان اذن له في الشراء فاذا اقتضاه الاطلاق لم يضر اظهاره و شرطه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البيع تسليم الثمن، أو تسليم المثمن، أو ما اشبه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مستدلا منصوبة على أنها حال لبعض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استدلال هذا البعض على أن الشرط المشكوك الحصول لا يضر بالعقد و إن كانت صحة العقد متوقفة على الشرط المشكوك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الشرط من مقتضيات اطلاق العقد و مفهومه، و ليس شيئا زائدا خارجا عنه حتى يكون مضرا للعقد، فإن اطلاقه يقتضي هذا، اذ صحة بيع الجارية من الموكل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لي فقد بعته متوقفة على اذنه للوكيل لشراء الجارية، فاطلاق العقد يقتضي هذا الشرط فوجوده كعدمه فذكره لا يكون مفسدا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اطلاق العقد مقتض لهذا الشرط، و أنه ليس خارجا عنه، و لا يكون مفسدا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لو اشترط مع المشتري تسليم الثمن له، أو المشتري اشترط مع البائع تسليم المثمن له فلا يكون هذا الشرط خارجا عن العقد حتى يضربه، لأنه مفهوم العقد و مقتضاه، اذ اطلاق العقد يقتضي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كاهلية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البلوغ و العقل و الاختيار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استدلال بعض الناس على أن الشرط المشكوك الحصول لا يكون مضرا بالعقد، لأنه من مقتضيات العقد و مفهومه فاطلاقه يقتضيه </w:t>
      </w:r>
    </w:p>
    <w:p>
      <w:pPr>
        <w:pStyle w:val="BookText"/>
        <w:rPr/>
      </w:pPr>
      <w:r>
        <w:rPr>
          <w:rFonts w:ascii="Amiri" w:hAnsi="Amiri" w:eastAsia="Amiri" w:cs="Amiri"/>
          <w:color w:val="111111"/>
          <w:sz w:val="28"/>
          <w:sz w:val="28"/>
          <w:szCs w:val="28"/>
          <w:rtl w:val="true"/>
          <w:lang w:bidi="ar-SA"/>
        </w:rPr>
        <w:t xml:space="preserve">و إن حكاه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الناس، إلا أن الظاهر ارتضاؤه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يضر اشتراط بعض لوازم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لا يضر تعليق العقد بما هو معلق عليه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فتعليقه ببعض مقدماته كالالتزام ببعض غاياته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يضر الالتزام بما يقتضي العقد الزامه، كذلك التعليق بما كان الاطلاق معلقا عليه، و مقيدا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إن لم ينهض لدفع محذور التعليق في إنشاء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حكى هذا الاستدلال شيخ الطائفة عن بعض الناس لكن الظاهر من حكايته عنه أنه راض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الانصارى اى و حاصل استدلال بعض الناس و قد عرفت الحاصل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استدلال هذا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كتسليم الثمن؛ أو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كملكية الثمن، أو المثمن، أو اهلية البائع، أو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تسليم الثمن و المثمن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فالتعليق على مثل هذا الشرط غير مضر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يريد أن يورد على استدلال بعض الناس الناس الذي ذكره شيخ الطائفة و الذي ارتضاه هو و نقله عنه شيخنا الانصاري هنا بقوله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في المبسوط حكى في مسألة إن كان لي فقد بعته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 مثل الشرط المشكوك الحصول بقوله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بعتك إن كان لي موجود لا محالة، و لا يرتفع بما افاده هذا البعض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الشرط من مقتضيات العقد و متطلباته و مفهومه، و ليس شيئا زائدا خارجا عن مفهوم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على هذا الشرط في الواقع و نفس الامر شخص الاثر الشرعي الذي هو النقل و الانتقال المترتب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الاسم المصدري كالملكية و الزوجية مثلا، لا إنشاء مدلول الكلام الّذي هو بعث الّذي هو من وظائف المتكلم و مختصاته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قائم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صدوره لا بد أن يكون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علق في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الانشاء غير معلق في الواقع و نفس الامر على شيء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معلق في الواقع و نفس الامر على شيء الذي هو الاثر الشرعي و هو النقل و الانتقال كما عرفت ليس معلقا في كلام المتكلم الذي هي ملكية البائع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شيء ابدا، بل و ليس منجزا على شيء اصلا، لأنه لا ربط له بمدلول كلام المتكلم الذي هو إنشاء بعت، فهو خارج عنه، لأن الاثر الشرعي الذي هو النقل و الانتقال رفعه و وضعه بيد الشارع، لا بيد المتكلم حتى يكون متوقفا على كلامه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المعلق في كلام المتكلم الذي هي نفس الانشاء معلقا على شيء للزم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منافاة التعليق للتنجيز فينهض ما افاده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الشرط من مقتضيات العقد و مفهومه لدفع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التعليق ينافي الجزم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على ذلك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هو ترتب الاثر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دون إنشاء مدلول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وظيفة المتكلم، فالمعلق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المتكلم غير معلق في الواقع على شيء، و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ليس معلقا في كلام المتكلم على شيء، بل و لا منجزا، بل هو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مدلول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ظهور ارتضاء الشيخ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عدم الظن بتحقق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هذا التوجيه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قيام ما ذكره المستدل للدفع عن المحذور في التعليق</w:t>
      </w:r>
    </w:p>
    <w:p>
      <w:pPr>
        <w:pStyle w:val="BookText"/>
        <w:rPr/>
      </w:pPr>
      <w:r>
        <w:rPr>
          <w:rFonts w:ascii="Amiri" w:hAnsi="Amiri" w:eastAsia="Amiri" w:cs="Amiri"/>
          <w:color w:val="111111"/>
          <w:sz w:val="28"/>
          <w:sz w:val="28"/>
          <w:szCs w:val="28"/>
          <w:rtl w:val="true"/>
          <w:lang w:bidi="ar-SA"/>
        </w:rPr>
        <w:t xml:space="preserve">و قد عرفته عند قولنا 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 مثل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الشرط المشكوك الحصول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نفس بعت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هي نفس الانشاء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الاثر الشرعي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الاثر الشرعي الذي علق العقد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هي نفس بعت كما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لاستدلال بعض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اشتراط التنجيز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توجيه بعض الناس منافاة التعليق للتنجيز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آخر من شيخنا الأنصاري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توجيه بعض الناس يدل على أن محل الكلام و محوره في جواز التعليق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علم البائع بوجود المعلق عليه و عدمه حين إجراء العقد كما في صورة التوكيل، فإن البائع حينما يقول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قدح التعلق يدل على أن محل الكلام فيما لم يعلم وجود المعلق عليه و عدمه فلا وجه لتوهم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في قواعده جعل الأصح صحة تعليق البيع على 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فيه كقول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أواخر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أن العمدة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بعت الجارية إن كانت لي عند ما و كل زيدا لشرائها لا يدري أن الجارية قد اشتريت أم لا، و لذا ينشأ البيع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مجال لاختصاص محل النزاع في جواز التعليق و عدمه بصورة علم البائع بوجود المعلق عليه عند ما يجري العقد كما توهمه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اختصاص محل النزاع بعلم البائع بوجود المعلق عليه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محل النزاع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صورة العلم بوجود المعلق عليه و عدمه، و لا اختصاص له بوجود علم البائع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التعليق شرط في البيع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فالشهيد قدس سره ذكر صحة التعليق و اتى له بالمثال من غير تقييده بصورة علم البائع بوجود المعلق عليه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اطلقه، فهذا الاطلاق دليل على أن محل النزاع في جواز التعليق و عدمه هو الأعم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اشتراط علم البائع بوجود المعلق عند اجراء العقد و أن محل النزاع هو الأعم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التنجيز في العقد، هذا 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العمدة في مسألة اشتراط التنجيز هو الاجماع المدعى من قبل تمهيد القواعد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يتوهم أن الوجه في اعتبار التنجيز هو عدم قابلية الإنشاء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للتعليق، و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لأن المراد بالإنشاء إن كان هو مدلول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فالتعليق غير متصور فيه، إلا أن الكلام ليس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الكلام في أنه كما يصح إنشاء الملكية المتحققة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إنشاء الملكية المتحققة على تقدير دون آخر كقوله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نقله الشيخ عنه 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تمهيد القواعد دعوى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بالاتفاق المدعى من قبل الشهيد في المسالك في مسألة الوقف الذي نقله الشيخ عنه 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المسالك في مسألة اشتراط التنجيز في الوقف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طبيعة الانشاء لا تلائم التعليق، فإن الانشاء قد اخذ في مفهومه الجزم و القطع و البت، و التعليق ينافي ذلك، فهما شيئان متضادان متنافران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بطلان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قابلية الانشاء للتعليق 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كان المراد من الانشاء الذي هو في كلام الموجه هو مدلول الكلام و هو الاثر الشرعي الذي هو النقل و الانتقال فالتعليق غير متصور في مدلول الكلام ابدا، لأنك قد عرفت آنفا أنه ليس معلقا على شيء في كلام المتكلم، بل و ليس منجزا على شيء اصلا، لعدم ربطه بمدلول الكلام، اذ رفع الاثر الشرعي و وضعه بيد الشارع فيكون وقوع الاثر الشرعي تلقائيا مسببا عن إنشاء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البحث في جواز التعليق و عدمه ليس في مدلول الكلام الذي هو الاثر الشرعي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سواء حصل الشرط أم لا </w:t>
      </w:r>
    </w:p>
    <w:p>
      <w:pPr>
        <w:pStyle w:val="BookText"/>
        <w:rPr/>
      </w:pPr>
      <w:r>
        <w:rPr>
          <w:rFonts w:ascii="Amiri" w:hAnsi="Amiri" w:eastAsia="Amiri" w:cs="Amiri"/>
          <w:color w:val="111111"/>
          <w:sz w:val="28"/>
          <w:sz w:val="28"/>
          <w:szCs w:val="28"/>
          <w:rtl w:val="true"/>
          <w:lang w:bidi="ar-SA"/>
        </w:rPr>
        <w:t xml:space="preserve">هذا لك إن جاء زيد غدا، و خذ المال قرضا، أو قراضا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اخذته من فلان،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أنه امر متصور واقع في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الشرع كثيرا كما في الأوامر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يتلوا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المضاربة الذي يكون المال من واحد، و العمل من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إن ملكتها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المثال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الشرعية كالواجب المشروط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 فإن القيد فيه راجع الى المادة لا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و هو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إن جاء زيد كذلك، لأن الالتزام بكون الدار للمشتري بعد مجيء زيد على نحو يرجع التقييد الى كونها له، لا الى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يكون منشأ لاعتبار ملكية المشتري لها حين مجيئه، اذ حقيقة التمليك ليس إلا ايجاد ما يكون منشأ لاعتبار الملكية و قد انشأ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كالوصية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زيدا مائة دينار بعد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صوم يوم لو عوفيت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قابلية الإنشاء للتعليق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صاحب الجواهر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سبب لحصول المسبب الذي هو الاثر الشرعي الذي هو النقل و الانتقال فاذا ثبتت السببية ترتب المسبب عليه عند إجراء العقد حالا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سببية العقد ترتب مسببه عليه حال وقوعه، فتعليق اثره بشرط من المتعاقدين مخالف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عدم انحصار أدلة الصحة و اللزوم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لأن دليل حلية البيع، و تسلط الناس على أموالهم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الترتب إنما يحصل فيما اذا لم يكن العقد معلقا على شيء معناه تعليق اثره عليه، و تعليق الاثر مخالف للترتب الذي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 الامر بالوفاء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يقتضي أن كل عقد من العقود ملزوم لتنجز الامر بالوفاء بالعقد، فاذا لم يكن كذلك لم يك داخلا في العقود، و اذا لم يكن داخلا فيها لا تشمله الصحة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العقد المعلق على شيء لا يكون ملزوما لتنجز الامر بالوفاء، لأن التعليق ينافي التنجيز فيكون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لكون العقد سببا لترتب مسببه عليه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صاحب الجواهر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انحصار سببية الصحة و اللزوم في العقد بآية أَوْفُوا بِالْعُقُودِ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المسبب على السبب حال وقوع العقد امر مسلم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ترتب المسبب على السبب عند وقوع العقد يكون امرا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اتوماتيكيا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اصطلاح اهل العصر فاذا علق اثره الذي هو النقل و الانتقال على شرط من جانب المتعاقدين يكون مخالفا لترتب المسبب على السبب، لأن المعلق لا يحصل إلا بعد حصول الشرط</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هناك أدلة اخرى كافية للصحة و اللزوم كدليل و احل اللّه البيع 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مسلطون على أموالهم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كاف في اثبات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سبب لوقوع مدلوله فيجب الوفاء به على طبق مدلوله فليس مفاد أَوْفُوا بِالْعُقُودِ إلا مفاد اوفوا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العقد كالعهد اذا وقع على وجه التعليق فترقب تحقق المعلق عليه في تحقق المعلق لا يوجب عدم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 إن اريد بالمسبب مدلول العقد فعدم تخلفه عن إنشاء العقد من البديهيات التي لا يعقل خلافها، و إن اريد به الاثر الشرعي و هو ثبوت الملكية فيمنع كون اثر مطلق البيع الملكية المنجزة، بل هو مطلق الملك، فان كان البيع غير معلق كان اثره الشرعي الملك الغير المعلق و إن كان معلقا فاثره الملكية المعلقة،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 الملك عن العقد كثير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فرض تسليم سببية العقد لترتب المسبب عليه يكون معناه أن العقد سبب لحصول مدلوله فيجب الوفاء به على طبق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مدلوله معلقا يجب الوفاء به معلقا، و إن كان منجزا يجب الوفاء به منجزا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اذا وقع على وجه التعليق لا يوجب الوفاء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فمفاد أَوْفُوا بِالْعُقُودِ مفاد اوفوا بالعهود، فإن العقد هو العهد فلا اختصاص لاوفوا بالعقود بالوفاء بالعقد المنجز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على صاحب الجواهر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 من الشيخ على صاحب الجواهر فيما افاده من سببية العقد لترتب المسبب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 الصرف، بناء على أن القبض شرط في صحته، فهنا قد تخلف المسبب عن السبب و لم يترتب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لا يجري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شئت، أو إن قبلت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فإنه لا يلزم هنا تخلف اثر العقد عنه،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يجري في الشرط المشكوك المتحقق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ثالث من الشيخ على ما افاده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سببية العقد لترتب المسبب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المشتري قال بعد التعليق من جانب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فهنا علق العقد على الشرط و هو قبول المشتري و مشيته، لكن مع ذلك قد ترتب المسبب على السبب فلم يلزم التخلف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رابع على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سببية العقد لترتب المسبب عليه فلا يجوز التعليق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إن كان اليوم يوم الخميس مع أن اليوم يوم الخميس، لكن البائع لا يدري بذلك شاك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علق العقد على الشرط و لكن لم يتخلف ترتب المسبب عليه فإن البيع قد حصل، لتحقق شرطه في الواقع و نفس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جريان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التعليق مخالف لترتب المسبب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المشكوك المتحقق في الحال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التعليق على مثل هذا الشرط يكون مراعى اى منتظرا على انكشاف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الشرط المشكوك المتحقق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اليوم يوم الخميس متحقق ثبوتا و واقعا، لكنه مشكوك عند البائع أو عنده و عند المشتري اثباتا، فعند انكشافه ينكشف تحقق المسبب و هو الاثر من حين العقد و يترتب عليه، فلا يلزم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التعليق مخالف لترتب الاثر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مراعى،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لا يجري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التي قد يتأخر مقتضاها عنها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التعليق على الشرط المشكوك المتحقق في الحال موقوفا على تحقق هذا الشرط في الخارج حتى يلزم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التعليق مخالف لترتب المسبب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التوقف هو أن الشرط غير متحقق ثبوتا و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الشرط المشكوك المتحقق في الحال متحقق ثبوتا، لكنه مشكوك اثباتا فعند الانكشاف ينكشف تحقق المسبب من حين العقد فيترتب على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خامس على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التعليق مخالف لترتب المسبب على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غير البيع كالوصية في قول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زيدا مائة دينار بعد وفاتي، لأن مقتضاها و هو تنفيذ الوصية الّذي هو اعطاء زيد مائة دينار يكون بعد وفاة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التعليق مخالف لترتب المسبب على السبب يقتضي أن لا تكون الوصية نافذة مع أنها نافذة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الجعالة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 ضالتي فله عندي دينار واحد مثلا، فإن الدينار يعطى للواجد بعد وجدان الضالة و تسليمها الى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افاده صاحب الجواهر يقتضي أن لا تكون الجعالة نافذة لتخلف المسبب عن السبب عند العقد، مع أنها نافذة بالاجماع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السبق و الرماية في قول المتسابقين، أو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سبقت بالفتح فلك دينار، و إن سبقت بصيغة المتكلم فلي دينار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خصوص البيع؛ و ليس على هذا الشرط في كل عقد دليل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الأضعف من الوجه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بتوقيفية الأسباب الشرعية الموجبة لوجوب الاقتصار فيها على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إن رميت و اصبت بفتح التاء الهدف فلك دينار، و إن اصبت بالضم فلي دينار، فإن ترتب المسبب على السبب يكون في مثل هذه العقود مخالفا دائما، مع أنها نافذة بالاجماع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إشكال صاحب الجواهر في خصوص عقد البيع بل إشكاله جار في جميع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دليل خاص على عدم جواز التعليق في البيع و قام دليل خاص آخر على جوازه في العقد الفلاني كالوصية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التعليق مخالف لترتب المسبب على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اشتراط التنجيز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و العلل الشرعية للملكية مثلا توقيفية ليست قابلة ليد الجعل من غير مشرعها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صدورها من مصدرها و هو المشرع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الأسباب الشرعية العقود، و المسلم من العقود، و المتيقن منها هي العقود المنجزة، لا الأعم منها و من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المنجز كما عرفت آنفا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ليس مستتر يرجع الى المتيقن اي و ليس المتيقن سوى العقد المجرد عن التعليق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العقد العاري عن التعليق، إذ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 الأدلة مثل حلية البيع و تسلط الناس على أموالهم، و حل التجارة عن تراض، و وجوب الوفاء بالعقود، و أدلة سائر العقود كافية في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فاثبات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مع عموم أدلتها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وقوع كثير منها في العرف على وجه التعليق بغير الاجماع محققا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منقولا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تعليق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انشأ من غير تعليق صح العقد، و إن كان المنشي مترددا في ترتب الاثر عليه شرعا، أو عرفا كمن ينشأ البيع و هو لا يعلم أن المال له، أو أن المبيع مما يتمول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المشتري راض حين الايجاب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الشيخ على القائل بتوقيفية الأسباب الشرعية التي منها العقد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وَ أَحَلَّ اَللّٰهُ اَلْبَيْعَ‌ ، و إن الناس مسلطون على أموالهم و تِجٰارَةً عَنْ تَرٰاضٍ‌ ؛ و أَوْفُوا بِالْعُقُودِ ، و بقية الأدلة الواردة في العقود كاف لتوقيفية الأسباب من غير احتياج لها بالتمسك بتنجيز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أدلة العقود، حيث إنها وردت عامة لا اختصاص لها بالعقد المنجز فتسمل المعلق منها أيضا و لا سيما بعد ورود العقود في العرف و الشرع كما عرفت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محصلا الذي يكشف عن قول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التعليق المضر في العقد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الخمر و الكلب و الخنزير </w:t>
      </w:r>
    </w:p>
    <w:p>
      <w:pPr>
        <w:pStyle w:val="BookText"/>
        <w:rPr/>
      </w:pPr>
      <w:r>
        <w:rPr>
          <w:rFonts w:ascii="Amiri" w:hAnsi="Amiri" w:eastAsia="Amiri" w:cs="Amiri"/>
          <w:color w:val="111111"/>
          <w:sz w:val="28"/>
          <w:sz w:val="28"/>
          <w:szCs w:val="28"/>
          <w:rtl w:val="true"/>
          <w:lang w:bidi="ar-SA"/>
        </w:rPr>
        <w:t xml:space="preserve">أو غير ذلك مما تتوقف صحة العقد عليه عرفا، أو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لا يقدح اعتقاد عدم ترتب الاثر عليه اذا تحقق القصد الى التمليك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 زعم فساد المعاملة ما لم يكن سببا لارتفاع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الامر في فقد الشروط المقومة كعدم الزوجية، أو الشك فيها عند إنشاء الطلاق، فإنه لا يتحقق القصد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من دون العلم بالزوجية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في العتق،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مست الحاجة الى شيء من ذلك للاحتياط، و قلنا بعدم جواز تعليق الانشاء على ما هو شرط فيه فلا بد من ابرازه بصورة التنجز، و إن كان في الواقع معلقا؛ أو يوكل غير الجاهل بالحال بايقاعه و لا يقدح فيه تعليق الوكالة واقعا على كون الموكل مالكا للفعل، لأن فساد الوكالة بالتعليق لا يوجب ارتفاع الاذن إلا أن ظاهر الشهيد في القواعد الجزم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زوج امرأة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كالبلوغ و العقد و الاختيار، و عدم الحجر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القادح في التعليق هو التعليق في الإنشاء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الطلاق مع الشك في الزوجية، أو عدم الزوجية، فإنه لا يحكم بوقوع الطلاق لو طلق 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يشكل الامر في مثل الرقية، فإنه لا يحكم بالعتق لو اعتق 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كان الشرط من الشروط المقومة للعقد كالزوجية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ببطلان العقد </w:t>
      </w:r>
    </w:p>
    <w:p>
      <w:pPr>
        <w:pStyle w:val="BookText"/>
        <w:rPr/>
      </w:pPr>
      <w:r>
        <w:rPr>
          <w:rFonts w:ascii="Amiri" w:hAnsi="Amiri" w:eastAsia="Amiri" w:cs="Amiri"/>
          <w:color w:val="111111"/>
          <w:sz w:val="28"/>
          <w:sz w:val="28"/>
          <w:szCs w:val="28"/>
          <w:rtl w:val="true"/>
          <w:lang w:bidi="ar-SA"/>
        </w:rPr>
        <w:t xml:space="preserve">يشك في أنها محرمة عليه فظهر حلها، و علل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الجزم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الايقاعات كما لو خالع امرأة، أو طلقها و هو شاك في زوجيتها، أو ولى نائب الامام عليه السلام قاضيا لا يعلم اهليته و إن ظهر 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مال مورثه، لظنه حياته فبان ميتا،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هنا حاصل، لكن خصوصية البائع غير معلومة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بطلان العقد على امرأة يشك في زوجيتها فظهر حلها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الجزم ببطلان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بيع مال مورثه ظنا منه حياته فبان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بطلان العقد على من زوج امرأة يشك في زوجيتها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العقد على امرأة يشك في زوجيتها، فظهر حلها، و بين بيع مال مورثه ظنا منه حياته فبان موته، اذ في الاول لا يوجد الجزم بالزوجية حال العقد فالإنشاء يكون معلقا على شيء مشكوك الوقوع فالاثر الشرعي الذي هي الزوجية مشكوك الحصول من بداية الامر و حين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الجزم بالاثر الشرعي موجود من بداية العقد و صدوره فلا يكون العقد معلقا على شيء مشكوك الحصول حين وقوع العقد إلا خصوصية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الوارث، أو المورث غير معلومة عند العقد و عدم معرفة الخصوصية غير مضر بالعقد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الشيخ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خصوصية البائع غير معلومة، لكن الأولى التعبير بالمالك كما ذكرنا لك، اذ الظاهر أن البائع معلوم، لكن المالك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قيل بالبطلان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لعدم القصد الى نقل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امة ابيه فظهر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مثال الطلاق و طرفيه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الجزم فيهما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ببطلان بيع مال مورثه ظنا منه أنه في قيد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يخرج تزويج امة ابيه ظنا منه حياته فبان موته عن بطلان تزويج إمرة يشك في زوجيتها و يدخل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يشمله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قيل بالبطلان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ببطلان هذا التزويج أيضا كما افاد البطلان في بيع مال مورثه ظنا منه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يريد أن يذكر فرقا بين الطلاق الّذي افاده الشهيد ببطلانه، و بين طرفيه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على امرأة يشك في زوجيتها، و تولية نائب الامام عليه السلام قاضيا لا يعلم اهليته و إن ظهر اهلا الذين افادهما الشهيد، و حكم ببطلانهما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الفرق بين الطلاق و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باثر العقد في الطلاق و طرفيه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الزوجية فلأن الاصل فيها عدم كون المرأة احدى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البنت و الام و الاخت و العمة و الخالة؛ و بنات الأخ و بنات الأخت فلاجراء هذا الاصل يحل له الاقدام على زواجها فبهذا الأصل يجري حلية الزوجية فيقدم على 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التولية فلأن نائب الامام يشك في اهلية القاضي بفسق فيجري أصالة عدم الفسق فنثبت الأهلية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الاصلان الاصيلان اوجبا الجزم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الطلاق، فإنه لا اصل هناك حتى يجري، اذ عند الشك </w:t>
      </w:r>
      <w:r>
        <w:rPr>
          <w:rFonts w:eastAsia="Amiri" w:cs="Amiri" w:ascii="Amiri" w:hAnsi="Amiri"/>
          <w:color w:val="111111"/>
          <w:sz w:val="28"/>
          <w:szCs w:val="28"/>
          <w:rtl w:val="true"/>
          <w:lang w:bidi="ar-SA"/>
        </w:rPr>
        <w:t xml:space="preserve">- </w:t>
      </w:r>
      <w:bookmarkStart w:id="78" w:name="pg15581_357296"/>
    </w:p>
    <w:p>
      <w:pPr>
        <w:pStyle w:val="BookText"/>
        <w:rPr/>
      </w:pPr>
      <w:bookmarkEnd w:id="78"/>
      <w:r>
        <w:rPr>
          <w:rFonts w:ascii="IRNazanin" w:hAnsi="IRNazanin" w:eastAsia="IRNazanin"/>
          <w:color w:val="111111"/>
          <w:sz w:val="28"/>
          <w:sz w:val="28"/>
          <w:szCs w:val="28"/>
          <w:rtl w:val="true"/>
          <w:lang w:bidi="fa-IR"/>
        </w:rPr>
        <w:t>دون مثال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و لو طلق بحضور خنثيين فظهرا رجلين أمكن الصحة، و كذا بحضور من يظنه فاسقا فظهر عدلا</w:t>
      </w:r>
    </w:p>
    <w:p>
      <w:pPr>
        <w:pStyle w:val="BookText"/>
        <w:rPr/>
      </w:pPr>
      <w:r>
        <w:rPr>
          <w:rFonts w:ascii="Amiri" w:hAnsi="Amiri" w:eastAsia="Amiri" w:cs="Amiri"/>
          <w:color w:val="111111"/>
          <w:sz w:val="28"/>
          <w:sz w:val="28"/>
          <w:szCs w:val="28"/>
          <w:rtl w:val="true"/>
          <w:lang w:bidi="ar-SA"/>
        </w:rPr>
        <w:t xml:space="preserve">و يشكلان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قصدهما الى طلاق صحيح انتهى</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9757321_2142443653"/>
      <w:bookmarkStart w:id="80" w:name="_Toc29"/>
      <w:bookmarkEnd w:id="79"/>
      <w:r>
        <w:rPr>
          <w:rtl w:val="true"/>
        </w:rPr>
        <w:t>من جملة شروط العقد التطابق بين الإيجاب و القبول</w:t>
      </w:r>
      <w:bookmarkEnd w:id="80"/>
    </w:p>
    <w:p>
      <w:pPr>
        <w:pStyle w:val="BookText"/>
        <w:rPr/>
      </w:pPr>
      <w:r>
        <w:rPr>
          <w:rFonts w:ascii="Amiri" w:hAnsi="Amiri" w:eastAsia="Amiri" w:cs="Amiri"/>
          <w:color w:val="111111"/>
          <w:sz w:val="28"/>
          <w:sz w:val="28"/>
          <w:szCs w:val="28"/>
          <w:rtl w:val="true"/>
          <w:lang w:bidi="ar-SA"/>
        </w:rPr>
        <w:t xml:space="preserve">و من جملة شروط العقد التطابق بين الايجاب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اختلفا في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أوجب البائع البيع على وجه خاص من حيث خصوص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زوجيتها لا يصح للطالق إجراء عدمها حتى يجوز له الطلاق، بل لا بد من إحراز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بيان كيفية الفرق بين الطلاق، و طرفيه غامض جدا، و مشكل للنهاية، لاحتياجه الى تعمق زائد كما عرفت من ذكرنا لك الاصلين في طرفي الطلاق، و عدم مجيء الاصل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الشهيد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الطلاق بحضور خنثيين فظهرا رجلين، و الطلاق بحضور رجلين يظن فسقهما فظهرا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حضور رجلين عند الطلاق، و لزوم حضور عدلين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البائع و المشتري، و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خاطب زيدا بالبيع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فاجاب عمرو بالقبول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البستان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بالف دينار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بالف جنيه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توابع العقد من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المشتري على وجه آخر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هذا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اعتبار القبول و هو الرضا بالايجاب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من موكلك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لنفسي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من موكلك فقال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بالف بشرط أن تخيط لي ثوبي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بلا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جميع هذه الصور التي خالف قبول المشتري مع البائع أو كان المشتري غير الذي اوقع البائع معه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العقد باطلا للزوم التطابق بين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التطابق بين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التطابق بين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فحين أن كان مبدأ التطابق بين الايجاب و القبول مأخوذا من اعتبار القبول الذي هو الرضا بالايجاب الصادر من الموجب فاللازم التطابق بينهما حرفيا من جميع الجوانب و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الايجاب مشتملا على ثمن معين معلوم القدر و الجنس و الوصف مقيدا بشرط معلوم، سواء ذكر في متن العقد أم في خارجه فلا بد من اشتمال القبول على ذلك الايجاب بتمام خصوصياته و جزئياته، لأنه بمعنى الرضا و الرضا لا بد أن يكون رضا بذاك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التطابق بين الايجاب و القبول، اذ الايجاب وقع على الموكل و القبول وقع لنفس الوكيل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حاضرا عند إجراء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فامر المخاطب وكيله بالقبول فقبل</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نصفه بتمام الثمن، أو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العبد بالف فقال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نصفه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 هذا العقد للتطابق بين الايجاب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صح العقد لو قال البائع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فامر الموكل وكيله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اشتريت تمام العبد بنصف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هذه المعاملة التي وقع القبول فيها على شراء نصف العبد بتمام الثمن، أو بنصف الثمن، لعدم التطابق بين القبول و الايجاب، لأن البائع أوقع البيع على تمام العبد بتمام الثمن لا على نصفه بتمام الثمن حتى 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 بتمام الثمن، فاختلف الايجاب و القبول من حيث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أوقع العقد على تمام العبد بنصف الثمن حتى يقول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تمام العبد بنصف الثمن فاختلف الايجاب و القبول من حيث الثمن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لا ينعقد العقد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بمائة درهم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بعشرة دنانير، لاختلاف الايجاب و القبول من حيث الثمن و إن كانت عشرة دنانير تساوي مائة درهم</w:t>
      </w:r>
      <w:r>
        <w:rPr>
          <w:rFonts w:eastAsia="Amiri" w:cs="Amiri" w:ascii="Amiri" w:hAnsi="Amiri"/>
          <w:color w:val="111111"/>
          <w:sz w:val="28"/>
          <w:szCs w:val="28"/>
          <w:rtl w:val="true"/>
          <w:lang w:bidi="ar-SA"/>
        </w:rPr>
        <w:t xml:space="preserve">. </w:t>
      </w:r>
      <w:bookmarkStart w:id="81" w:name="pg15581_357302"/>
    </w:p>
    <w:p>
      <w:pPr>
        <w:pStyle w:val="BookText"/>
        <w:rPr/>
      </w:pPr>
      <w:bookmarkEnd w:id="81"/>
      <w:r>
        <w:rPr>
          <w:rFonts w:ascii="Amiri" w:hAnsi="Amiri" w:eastAsia="Amiri" w:cs="Amiri"/>
          <w:color w:val="111111"/>
          <w:sz w:val="28"/>
          <w:sz w:val="28"/>
          <w:szCs w:val="28"/>
          <w:rtl w:val="true"/>
          <w:lang w:bidi="ar-SA"/>
        </w:rPr>
        <w:t xml:space="preserve">بنصف الثمن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كل منهما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يبعد الجواز،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بمائة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كل نصف منه بخمسين</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Heading4"/>
        <w:numPr>
          <w:ilvl w:val="3"/>
          <w:numId w:val="1"/>
        </w:numPr>
        <w:rPr/>
      </w:pPr>
      <w:bookmarkStart w:id="82" w:name="__RefHeading___Toc9757323_2142443653"/>
      <w:bookmarkStart w:id="83" w:name="_Toc30"/>
      <w:bookmarkEnd w:id="82"/>
      <w:r>
        <w:rPr>
          <w:rtl w:val="true"/>
        </w:rPr>
        <w:t>من جملة الشروط في العقد أن يقع كل من ايجابه و قبوله في حال</w:t>
      </w:r>
      <w:bookmarkEnd w:id="83"/>
    </w:p>
    <w:p>
      <w:pPr>
        <w:pStyle w:val="Heading5"/>
        <w:numPr>
          <w:ilvl w:val="4"/>
          <w:numId w:val="1"/>
        </w:numPr>
        <w:rPr/>
      </w:pPr>
      <w:bookmarkStart w:id="84" w:name="__RefHeading___Toc9757325_2142443653"/>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 من جملة الشروط في العقد أن يقع كل من ايجابه و قبوله في حال يجوز لكل واحد منهما الانشاء، فلو كان المشتري في حال ايجاب البائع غير قابل للقبول، أو خرج البائع حال القبول عن قابلية الايجاب لم ينعقد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العقد، لاختلاف الايجاب و القبول من حيث الثمن و المثمن اذ البيع وقع على تمام العبد بالف دينار، و القبول وقع من احد الاثنين على نصف العبد بنصف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قال كل واحد من الاثنين الّذين قال البائع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العبد بالف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نصف العبد بنصف الثمن لا يبعد الجواز و صحة العقد، لأن الغرض من بيع العبد هو بيعه بقدر معين و هو الف دينار و قد حصل الغرض بشراء كل واحد من الاثنين نصف العبد بنصف الثمن المعين فطابق القبول الايجاب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نحو الفرض السابق في الجواز و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جواز مثل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بمائة فقال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كل نصف منه بخمسين اشكال و نظر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الاشكال أن الظاهر من الايجاب هنا هو ايجاب البيع على مجموع العبد على وجه الاستقلال، لا على وجه التضمن، و القبول لا بد أن يقع طبقا لهذا الايجاب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عدم قابليتهما إن كان لعدم كونهما قابلين للتخاطب كالموت و الجنون و الاغماء، بل النوم فوجه الاعتبار عدم تحقق معنى المعاقدة و المعاهدة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من الموصى له بعد موت الموصي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تحققه لا ركن، فإن حقيقة الوصية الايصاء، و كذا لو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القبول قام وارثه مقامه، و لو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القبول بعد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القبول هنا قد وقع على المجموع على وجه التضمن لا على وجه الاستقلال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كان البائع و المشتري مجنونين، أو ميتين، أو نائمين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 أنه لو كانت القابلية شرطا في الموجب و القابل، و أن الموت مانع عن تحقق المعاهدة و المعاقدة فيما بينهما فما تقولون في قبول الموصى له بعد موت الموصي و قبل قبوله مع أن الفقهاء قالوا بصحة قبول الموصى له بعد موت الموصي‌؟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في الوصية شرط لتحقق الايصاء، لا أنه ركن لها، لأن حقيقة الوصية هو الايصاء، من دون أن يكون القبول من مقومات الوصية و أركانها، فلا يلزم وقوع القبول من الموصى له على وجه لا يصح منه الانشاء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الوصي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رد الوصي الوصية يجوز له القبول بعد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الاعتبار برضاهما فلخروجه عن مفهوم التعاهد و التعاقد، لأن المعتبر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رضا كل منهما لما ينشأه الآخر حين إنشائه كمن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له الحجر بفلس، أو سفه أو رق أو قرض أو مرض موت</w:t>
      </w:r>
    </w:p>
    <w:p>
      <w:pPr>
        <w:pStyle w:val="BookText"/>
        <w:rPr/>
      </w:pPr>
      <w:r>
        <w:rPr>
          <w:rFonts w:ascii="Amiri" w:hAnsi="Amiri" w:eastAsia="Amiri" w:cs="Amiri"/>
          <w:color w:val="111111"/>
          <w:sz w:val="28"/>
          <w:sz w:val="28"/>
          <w:szCs w:val="28"/>
          <w:rtl w:val="true"/>
          <w:lang w:bidi="ar-SA"/>
        </w:rPr>
        <w:t>و الأصل في جميع ذلك أن الموجب لو فسخ قبل القبول لغى الايجاب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المشتري في زمان الايجاب غير راض، أو كان ممن لا يعتبر رضاه كالصغير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فصحة كل من الايجاب و القبول يكون معناه قائما في نفس المتكلم من اوّل العقد الى أن يتحقق تمام السبب،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معنى المعاقدة فاذا لم يكن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 نفس احدهما، أو قام و لم يكن قيامه معتبرا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معنى المعاقدة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صرحوا بجواز لحوق الرضا لبيع المكره و مقتضاه عدم اعتباره من احدهما حين العقد، بل يكفي حصوله بعده فضلا عن حصوله بعد الايجاب و قبل 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إن كان عدم قابلية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مفهوم التعاهد و التعاقد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للمتعاقدين لا يعتبر رضاهما، و كذا بقية الأمثلة التي ذكرها الشيخ كلها مثال للمتعاقدين لا يعتبر رضاهما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بتمام السبب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قيام الايجاب و القبول بنفس المتكلم من بداية العقد الى أن يتحقق تمام السبب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محجورا عليه، أو مفلسا، أو مجنونا</w:t>
      </w:r>
      <w:r>
        <w:rPr>
          <w:rFonts w:eastAsia="Amiri" w:cs="Amiri" w:ascii="Amiri" w:hAnsi="Amiri"/>
          <w:color w:val="111111"/>
          <w:sz w:val="28"/>
          <w:szCs w:val="28"/>
          <w:rtl w:val="true"/>
          <w:lang w:bidi="ar-SA"/>
        </w:rPr>
        <w:t xml:space="preserve">. </w:t>
      </w:r>
      <w:bookmarkStart w:id="86" w:name="pg15581_357308"/>
    </w:p>
    <w:p>
      <w:pPr>
        <w:pStyle w:val="BookText"/>
        <w:rPr/>
      </w:pPr>
      <w:bookmarkEnd w:id="86"/>
      <w:r>
        <w:rPr>
          <w:rFonts w:ascii="Amiri" w:hAnsi="Amiri" w:eastAsia="Amiri" w:cs="Amiri"/>
          <w:color w:val="111111"/>
          <w:sz w:val="28"/>
          <w:sz w:val="28"/>
          <w:szCs w:val="28"/>
          <w:rtl w:val="true"/>
          <w:lang w:bidi="ar-SA"/>
        </w:rPr>
        <w:t xml:space="preserve">اللهم إلا أن يلتزم بكون الحكم في المكره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9757327_2142443653"/>
      <w:bookmarkStart w:id="88" w:name="_Toc32"/>
      <w:bookmarkEnd w:id="87"/>
      <w:r>
        <w:rPr>
          <w:rtl w:val="true"/>
        </w:rPr>
        <w:t>فرع لو اختلف المتعاقدان اجتهادا أو تقليدا في شروط الصيغة</w:t>
      </w:r>
      <w:bookmarkEnd w:id="88"/>
    </w:p>
    <w:p>
      <w:pPr>
        <w:pStyle w:val="BookText"/>
        <w:rPr/>
      </w:pPr>
      <w:r>
        <w:rPr>
          <w:rFonts w:ascii="Amiri" w:hAnsi="Amiri" w:eastAsia="Amiri" w:cs="Amiri"/>
          <w:color w:val="111111"/>
          <w:sz w:val="28"/>
          <w:sz w:val="28"/>
          <w:szCs w:val="28"/>
          <w:rtl w:val="true"/>
          <w:lang w:bidi="ar-SA"/>
        </w:rPr>
        <w:t xml:space="preserve">فرع لو اختلف المتعاقدان اجتهادا أو تقليدا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الصيغة فهل يجوز أن يكتفي كل منهما بما يقتضيه مذهبه أم لا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القاعدة تقتضي في المتعاقدين أن يكون الرضا حاصلا و موجودا من بداية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مخالفة المكره للقاعدة لاجل الاجماع القائم على عدم وجود الرضا فيه من اوّل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المسألة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المتعاقدين 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مقلدين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البائع مجتهدا و المشتري مقلدا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المشتري مجتهدا و البائع مقلدا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شرح الوجوه مع ذكر مثال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المسألة في اختلاف المتعاقدين اجتهادا، أو تقليدا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ممن لا يرى العربية في العقد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المشتري يشترط العربية فيه اجتهادا، أو تقليدا فهل يجوز لكل منهما العمل برأيه فيوقع البائع العقد بالفارسية مثلا؛ و المشتري يقبله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فروختم و المشتري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p>
    <w:p>
      <w:pPr>
        <w:pStyle w:val="BookText"/>
        <w:rPr/>
      </w:pPr>
      <w:r>
        <w:rPr>
          <w:rFonts w:ascii="Amiri" w:hAnsi="Amiri" w:eastAsia="Amiri" w:cs="Amiri"/>
          <w:color w:val="111111"/>
          <w:sz w:val="28"/>
          <w:sz w:val="28"/>
          <w:szCs w:val="28"/>
          <w:rtl w:val="true"/>
          <w:lang w:bidi="ar-SA"/>
        </w:rPr>
        <w:t>اذا عرفت هذا فالأقوال في هذه المسألة 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و صحة العقد في حقهما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ذلك، و عدم صحة العقد في حقهما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كون العقد المركب منهما مما لا قائل بكونه سببا في النقل كما لو فرضنا أنه لا قائل بجواز تقديم القبول على الايجاب و جواز العقد بالفارسية اردؤها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أخيرها و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العقد المركب منهما مما لا قائل به كما لو قال المشتري بجواز تقديم القبول على الايجاب؛ لكنه لا يجوز العقد بالفارسية</w:t>
      </w:r>
    </w:p>
    <w:p>
      <w:pPr>
        <w:pStyle w:val="BookText"/>
        <w:rPr/>
      </w:pPr>
      <w:r>
        <w:rPr>
          <w:rFonts w:ascii="Amiri" w:hAnsi="Amiri" w:eastAsia="Amiri" w:cs="Amiri"/>
          <w:color w:val="111111"/>
          <w:sz w:val="28"/>
          <w:sz w:val="28"/>
          <w:szCs w:val="28"/>
          <w:rtl w:val="true"/>
          <w:lang w:bidi="ar-SA"/>
        </w:rPr>
        <w:t>و قال البائع بجواز العقد بالفارسية فقدم المشتري القبول باللفظ العربي عملا بمذهبه و اوجب البائع البيع بالفارسية، عملا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هنا عقد فارسي مقدم فيه القبول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القائل باشتراط العربية يعتبرها في جميع العقد المركب من الايجاب و القبول، و لا يرى العقد المشتمل ايجابه على الفارسية عقدا عربيا فيحكم بفساد هذا العقد اجتهادا، أو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القائل بوجوب تأخير القبول عن الايجاب يرى فساد العقد اذا تقدم فيه القبول على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يكون فاسدا على كلا المذهبين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شرح الوجه الثالث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الوجه الثالث أردأ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الأردئية أن الاجماع الذي لم يتوارد فيه أقوال المجمعين على عنوان واحد، بل كل واحد افتى بغير ما افتى به صاحبه مما لا يعقد به، لتخطئة كل واحد من المفتيين صاحبه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الوجه الاول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الثاني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مبنيان على أن الأحكام الظاهرية المجتهد فيها بمنزلة الواقعية الاضطرارية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الاول و الثاني من الوجوه الثلاثة في اختلاف المتعاقدين اجتهادا، أو تقليدا مبنيان على القول بكون الأحكام الظاهرية التي اجتهد فيها المجتهد كالأحكام الواقعية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مجزية عن الواقع، و مسقطة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بمنزلتها في تحقق السببية للمجتهد ظاهرا بحيث تكون سببا له كالواقع، و أنها مؤثرة في ترتب الاثر الشرعي كالنقل و الانتقال في الملك، أو الزوجية في المرأة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بالتيمم في حق من كان متلبسا بشرائطه مقتض له، اذ ليس في الواقع حينئذ مكلفا إلا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امر آخر في الواقع و قد امتثل بما هو مأمور به فلا بد من سقوطه عن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فلى ضوء ما ذكرنا فلو عامل المجتهد معاملة على طبق اجتهاده فيكون ما تعامل عليه ملكا له، و يجوز للآخرين شراؤه و التصرف فيه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تزوج امرأة و كان العقد بالفارسية، بناء على اجتهاده جوازه بها فالمرأة تكون زوجة له شرعا فلا يجوز لمجتهد آخر تزويجها و العقد عليها و إن كان يرى العقد بالفارسية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الظاهرية التي اجتهد فيها المجتهد لا تكون كالأحكام الواقعية الاضطرارية في الإجزاء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إنها كالأحكام الواقعية في مجرد المعذورية، و رفع العقاب عن التصرف في مال الغير فحينئذ لا مجال للامتثال، و سقوط التكليف عنه لأن الشارع إنما اراد الواقع، فإن اصابه احد فذاك، و إلا كان معذورا لعدم تمكنه من الوصول الى الواقع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فالايجاب بالفارسية من المجتهد القائل بصحته عند من يراه باطلا بمنزلة اشارة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عن العربية، و كصلاة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المتيمم بالنسبة الى واجد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قبح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 كون الأحكام الظاهرية المجتهد فيها بمنزلة الأحكام الواقعية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مخصصة للواقع بحيث لا يكون هناك حكم واقعي معين؛ بل المعين و الواقع تابع لما ادى إليه ظن المجتهد، فإن القول بذلك تصويب محض الذي هو باطل لا نذهب إليه، لأن للّه عز و جل في الواقع أحكاما مجعولة للمكلفين و المجتهد اذا ادى إليها ظنه له اجران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الاصابة، و أجر الاجتهاد، و إن اخطأ فله اجر و احد و هو اجر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كما عرفت أنها بمنزلتها في تحقق السببية للمجتهد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كون الإشارة حكم اضطراري واقعي ثانوي للأخرس يترتب عليها ما يترتب على النطق من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شرح هذه العبارة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عامل المجتهد معاملة على طبق اجتهاده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إشارة الاخرس اى الايجاب بالفارسية بمنزلة ايجاب العاجز عن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اشارة الأخرس اي الايجاب بالفارسية بمنزلة صلاة المتيمم بالنسبة الى واجد الماء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الأداء بالفارسية عند العجز عن العربية هو الحكم الواقعي الاضطراري الثانوي للعاجز، و أنه مجز، كذلك الأحكام الظاهرية المجتهد فيها للمجتهد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الماء أم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عذرية لا يعذر فيها الا من اجتهد، أو قلد فيها؟</w:t>
      </w:r>
    </w:p>
    <w:p>
      <w:p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محررة في الاصول هذا كله اذا كان بطلان العقد عند كل من المتخالفين مستندا الى فعل الآخر كالصراحة و العربية و الماضوية و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بقاء المتعاقدين على صفة صحة الإنشاء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العقد فالظاهر أن 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فساد المجموع لأن الإخلال بالموالاة، أو التنجيز، أو البقاء على صفة صحة الانشاء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التيمم يكون حكما واقعيا اضطراريا ثانويا لفاقد الماء و يكون مجزيا عن الماء و صلاته صحيحة لا تحتاج الى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الأحكام الظاهرية المجتهد فيها كالأحكام الواقعية الاضطرارية في مجرد المعذورية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أن الأحكام الظاهرية المجتهد فيها كالأحكام الواقعية الاضطرارية محررة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كفاية الاصول مبحث الإجزاء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تقديم الايجاب على القبول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اتصال القبول بالايجاب كما عرفت مشروحا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خلو العقد عن التعليق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المتعاقدين واجدين لجميع شرائطهما الى انتهاء العقد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اختلافهما فيها فمرجع ضمير التثنية الى المتعاقدين، و ضمير فيها الى الموالاة و التنجيز و بقاء المتعاقدين على صفة صحة الانشاء </w:t>
      </w:r>
      <w:r>
        <w:rPr>
          <w:rFonts w:eastAsia="Amiri" w:cs="Amiri" w:ascii="Amiri" w:hAnsi="Amiri"/>
          <w:color w:val="111111"/>
          <w:sz w:val="28"/>
          <w:szCs w:val="28"/>
          <w:rtl w:val="true"/>
          <w:lang w:bidi="ar-SA"/>
        </w:rPr>
        <w:t xml:space="preserve">- </w:t>
      </w:r>
      <w:bookmarkStart w:id="89" w:name="pg15581_357318"/>
    </w:p>
    <w:p>
      <w:pPr>
        <w:pStyle w:val="BookText"/>
        <w:rPr/>
      </w:pPr>
      <w:bookmarkEnd w:id="89"/>
      <w:r>
        <w:rPr>
          <w:rFonts w:ascii="Amiri" w:hAnsi="Amiri" w:eastAsia="Amiri" w:cs="Amiri"/>
          <w:color w:val="111111"/>
          <w:sz w:val="28"/>
          <w:sz w:val="28"/>
          <w:szCs w:val="28"/>
          <w:rtl w:val="true"/>
          <w:lang w:bidi="ar-SA"/>
        </w:rPr>
        <w:t xml:space="preserve">يفسده عبارة من يراها شروطا، فإن الموجب اذا علق مثلا، أو لم يبق على صفة الانشاء الى زمان القبول باعتقاد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ذلك لم يجز من القائل ببطلان هذا تعقيب هذا الايجاب بالقبول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إذا لم يقبل إلا بعد 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صحة ذلك، فإنه يجب على الموجب اعادة ايجابه اذا اعتقد اعتبار الموالاة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9757329_2142443653"/>
      <w:bookmarkStart w:id="91" w:name="_Toc33"/>
      <w:bookmarkEnd w:id="90"/>
      <w:r>
        <w:rPr>
          <w:rtl w:val="true"/>
        </w:rPr>
        <w:t>مسألة أحكام المقبوض بالعقد الفاسد</w:t>
      </w:r>
      <w:bookmarkEnd w:id="91"/>
    </w:p>
    <w:p>
      <w:pPr>
        <w:pStyle w:val="Heading5"/>
        <w:numPr>
          <w:ilvl w:val="4"/>
          <w:numId w:val="1"/>
        </w:numPr>
        <w:rPr/>
      </w:pPr>
      <w:bookmarkStart w:id="92" w:name="__RefHeading___Toc9757331_2142443653"/>
      <w:bookmarkStart w:id="93" w:name="_Toc34"/>
      <w:bookmarkEnd w:id="92"/>
      <w:r>
        <w:rPr>
          <w:rtl w:val="true"/>
        </w:rPr>
        <w:t>الأول ضمان المقبوض بالعقد الفاسد</w:t>
      </w:r>
      <w:bookmarkEnd w:id="93"/>
    </w:p>
    <w:p>
      <w:pPr>
        <w:pStyle w:val="Heading6"/>
        <w:numPr>
          <w:ilvl w:val="5"/>
          <w:numId w:val="1"/>
        </w:numPr>
        <w:rPr/>
      </w:pPr>
      <w:bookmarkStart w:id="94" w:name="__RefHeading___Toc9757333_2142443653"/>
      <w:bookmarkStart w:id="95" w:name="_Toc35"/>
      <w:bookmarkEnd w:id="94"/>
      <w:r>
        <w:rPr>
          <w:rtl w:val="true"/>
        </w:rPr>
        <w:t>اشارة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ما ابتاعه بالعقد الفاسد لم يملكه، و كان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الملك فلأنه مقتضى فرض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تلفه عليه و هو احد الامور المتفرعة على القبض بالعقد الفاسد فهو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العبارة أن المتعاقدين لو اختلفا في هذه الأشياء اجتهادا، أو تقليدا و اجرى كل واحد منهما العقد على طبق ما يراه يكون العقد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علق اى الموجب اذا علق باعتقاد مشروعية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عبارته اصبحت فاسدة، فاتباعها بالقبول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عبارة القابل و هو المشتري مثلا اصبحت فاسدة اذا لا يرى الموالاة شرطا، و الموجب يراه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اعتقاد القابل عدم فوات الموالاة كاف في صحة العقد، لأن الموالاة من فعله و الايجاب قد وقع صحيحا، و الموالاة شرط في صحة القبول، لا الايجاب، فالتراضي يكون منه، لا من الموجب كي يجب عليه مع تراضي القبول اعادة الايجاب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ضمان ما ابتاعه بالعقد الفاسد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الامامية</w:t>
      </w:r>
      <w:r>
        <w:rPr>
          <w:rFonts w:eastAsia="Amiri" w:cs="Amiri" w:ascii="Amiri" w:hAnsi="Amiri"/>
          <w:color w:val="111111"/>
          <w:sz w:val="28"/>
          <w:szCs w:val="28"/>
          <w:rtl w:val="true"/>
          <w:lang w:bidi="ar-SA"/>
        </w:rPr>
        <w:t xml:space="preserve">. - </w:t>
      </w:r>
      <w:bookmarkStart w:id="96" w:name="pg15581_357320"/>
    </w:p>
    <w:p>
      <w:pPr>
        <w:pStyle w:val="BookText"/>
        <w:rPr/>
      </w:pPr>
      <w:bookmarkEnd w:id="96"/>
      <w:r>
        <w:rPr>
          <w:rFonts w:ascii="Amiri" w:hAnsi="Amiri" w:eastAsia="Amiri" w:cs="Amiri"/>
          <w:color w:val="111111"/>
          <w:sz w:val="28"/>
          <w:sz w:val="28"/>
          <w:szCs w:val="28"/>
          <w:rtl w:val="true"/>
          <w:lang w:bidi="ar-SA"/>
        </w:rPr>
        <w:t xml:space="preserve">و ادعى الشيخ في باب الرهن، و في موضع من البيع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 تبعه في ذلك فقيه عصره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و في السرائر أن البيع الفاسد يجري عند المحصلين مجرى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w:t>
      </w:r>
    </w:p>
    <w:p>
      <w:pPr>
        <w:pStyle w:val="BookText"/>
        <w:rPr/>
      </w:pPr>
      <w:r>
        <w:rPr>
          <w:rFonts w:ascii="Amiri" w:hAnsi="Amiri" w:eastAsia="Amiri" w:cs="Amiri"/>
          <w:color w:val="111111"/>
          <w:sz w:val="28"/>
          <w:sz w:val="28"/>
          <w:szCs w:val="28"/>
          <w:rtl w:val="true"/>
          <w:lang w:bidi="ar-SA"/>
        </w:rPr>
        <w:t xml:space="preserve">و في موضع آخر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أصحابنا</w:t>
      </w:r>
    </w:p>
    <w:p>
      <w:pPr>
        <w:pStyle w:val="Heading6"/>
        <w:numPr>
          <w:ilvl w:val="5"/>
          <w:numId w:val="1"/>
        </w:numPr>
        <w:rPr/>
      </w:pPr>
      <w:bookmarkStart w:id="97" w:name="__RefHeading___Toc9757335_2142443653"/>
      <w:bookmarkStart w:id="98" w:name="_Toc36"/>
      <w:bookmarkEnd w:id="97"/>
      <w:r>
        <w:rPr>
          <w:rtl w:val="true"/>
        </w:rPr>
        <w:t>الاستدلال على الضمان</w:t>
      </w:r>
      <w:bookmarkEnd w:id="98"/>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w:t>
      </w:r>
    </w:p>
    <w:p>
      <w:pPr>
        <w:pStyle w:val="BookText"/>
        <w:rPr/>
      </w:pPr>
      <w:r>
        <w:rPr>
          <w:rFonts w:ascii="Amiri" w:hAnsi="Amiri" w:eastAsia="Amiri" w:cs="Amiri"/>
          <w:color w:val="111111"/>
          <w:sz w:val="28"/>
          <w:sz w:val="28"/>
          <w:szCs w:val="28"/>
          <w:rtl w:val="true"/>
          <w:lang w:bidi="ar-SA"/>
        </w:rPr>
        <w:t xml:space="preserve">و الخدشة في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على ظاهرة في الحكم التكليفي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جدا، فإن هذا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الواجب على القابض أولا و بالذات حفاظة العين المأخوذة بالعقد الفاسد و صيانتها، و ردها الى صاحبها، و عند التلف يجب عليه اداء مثلها اذا كانت مثليا، و قيمتها اذا كانت قيميا، و كذا اذا تلف بعضها</w:t>
      </w:r>
    </w:p>
    <w:p>
      <w:pPr>
        <w:pStyle w:val="BookText"/>
        <w:rPr/>
      </w:pPr>
      <w:r>
        <w:rPr>
          <w:rFonts w:ascii="Amiri" w:hAnsi="Amiri" w:eastAsia="Amiri" w:cs="Amiri"/>
          <w:color w:val="111111"/>
          <w:sz w:val="28"/>
          <w:sz w:val="28"/>
          <w:szCs w:val="28"/>
          <w:rtl w:val="true"/>
          <w:lang w:bidi="ar-SA"/>
        </w:rPr>
        <w:t>ثم اذا استفاد من منافعها اذا كانت لها فعليه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الضمان عند التلف، و يتبعه تلف بعضه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جعفر كاشف الغطاء رحمه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كلما يجري على الغصب في العين المغصوبة من الضمان يجري في المأخوذ بالعقد الفاسد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ابن ادريس في موضع آخر من السرائر نسب الضمان الى أصحابنا الامامية، فتدل هذه النسبة على دعوى الاجماع تقريبا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ضمان ما ابتاعه بالعقد الفاسد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دلالة النبوي 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التصرف، و وجوب الرد الى صاحب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المثل، أو القيمة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ظهور النبوي المشهور في الحكم التكليفي </w:t>
      </w:r>
    </w:p>
    <w:p>
      <w:pPr>
        <w:pStyle w:val="BookText"/>
        <w:rPr/>
      </w:pPr>
      <w:r>
        <w:rPr>
          <w:rFonts w:ascii="Amiri" w:hAnsi="Amiri" w:eastAsia="Amiri" w:cs="Amiri"/>
          <w:color w:val="111111"/>
          <w:sz w:val="28"/>
          <w:sz w:val="28"/>
          <w:szCs w:val="28"/>
          <w:rtl w:val="true"/>
          <w:lang w:bidi="ar-SA"/>
        </w:rPr>
        <w:t xml:space="preserve">اسند الظرف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فعل من أفعال المكلفين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الى مال من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عليه دين، فإن لفظة على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الاستقرار في العهدة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المتجه صحة الاستدلال به على ضمان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على اليد ما اخذت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 فإن الظرف و هي كلمة على الناس قد تعلقت بأفعال المكلفين و هو الحج فدل على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التشرف لبيت اللّه عند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و البدنية، و تخلية السرب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حيث إن الظرف و هو على اليد قد تعلق بالمال فيدل على الحكم الوضعي و هو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 هنا لدلالة الظرف على الحكم الوضعي، لتعلقه بالأموال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تعلق الظرف بالمال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كالأعيان الخارجية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تلف العين، أو الاستدانة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أن الظرف اذا تعلق بالمال موجب للضمان و هو الحكم الوضعي يستدل بذلك على ضمان المجنون و الصغير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خطاب الضمان في الحديث الشريف يتوجه أولا على المجنون و الصغير، لكن المكلف بالأداء الذي هو الحكم التكليفي هو الولي اذا كان موجودا، و الحاكم الشرعي، أو من نصبه هو اذا لم يكن الولي موجودا </w:t>
      </w:r>
    </w:p>
    <w:p>
      <w:pPr>
        <w:pStyle w:val="BookText"/>
        <w:rPr/>
      </w:pPr>
      <w:r>
        <w:rPr>
          <w:rFonts w:ascii="Amiri" w:hAnsi="Amiri" w:eastAsia="Amiri" w:cs="Amiri"/>
          <w:color w:val="111111"/>
          <w:sz w:val="28"/>
          <w:sz w:val="28"/>
          <w:szCs w:val="28"/>
          <w:rtl w:val="true"/>
          <w:lang w:bidi="ar-SA"/>
        </w:rPr>
        <w:t xml:space="preserve">بل المجنون اذا لم يكن يدهما ضعيفة،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و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الحكم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قوله عليه السلام في الامة المبتاعة اذا وجدت مسروقة بعد أن اولدها المشتري إنه يأخذ الجارية صاحبها و يأخذ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ضمان الولد بالقيمة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لم يستوفه المشتري يستلزم ضمان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استيلادها من قبيل إتلاف النماء، بل من قبيل إحداث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لضعف يد الصغير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ضعف يدهما لأجل أنهما لا يميزان و لا يشعران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الوضعي الذي هو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الذي اولد الامة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كون الولد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الجارية المسروقة المستولدة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مدار البحث و الكلام في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يوجب الضمان كالتلف السماوي أم لا؟</w:t>
      </w:r>
    </w:p>
    <w:p>
      <w:pPr>
        <w:pStyle w:val="BookText"/>
        <w:rPr/>
      </w:pPr>
      <w:r>
        <w:rPr>
          <w:rFonts w:ascii="Amiri" w:hAnsi="Amiri" w:eastAsia="Amiri" w:cs="Amiri"/>
          <w:color w:val="111111"/>
          <w:sz w:val="28"/>
          <w:sz w:val="28"/>
          <w:szCs w:val="28"/>
          <w:rtl w:val="true"/>
          <w:lang w:bidi="ar-SA"/>
        </w:rPr>
        <w:t>و ليس البحث في الإتلاف، فإنه مما لا شك في أنه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بالرواية يكون المشتري متلفا للنماء فيكون ضامنا فيكون الاستشهاد بالرواية خارجا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استيلاد الامة المسروقة ليس من قبيل إتلاف النماء حتى يكون المشتري متلفا، بل من قبيل إحداث نماء في رحم الأمة غير قابل للملك لصاحب النماء فيكون بمنزلة التالف، لا المتلف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فالاستدلال بالحديث لا يكون خارجا عن مورد البحث</w:t>
      </w:r>
      <w:r>
        <w:rPr>
          <w:rFonts w:eastAsia="Amiri" w:cs="Amiri" w:ascii="Amiri" w:hAnsi="Amiri"/>
          <w:color w:val="111111"/>
          <w:sz w:val="28"/>
          <w:szCs w:val="28"/>
          <w:rtl w:val="true"/>
          <w:lang w:bidi="ar-SA"/>
        </w:rPr>
        <w:t xml:space="preserve">. </w:t>
      </w:r>
      <w:bookmarkStart w:id="99" w:name="pg15581_357326"/>
    </w:p>
    <w:p>
      <w:pPr>
        <w:pStyle w:val="BookText"/>
        <w:rPr/>
      </w:pPr>
      <w:bookmarkEnd w:id="99"/>
      <w:r>
        <w:rPr>
          <w:rFonts w:ascii="Amiri" w:hAnsi="Amiri" w:eastAsia="Amiri" w:cs="Amiri"/>
          <w:color w:val="111111"/>
          <w:sz w:val="28"/>
          <w:sz w:val="28"/>
          <w:szCs w:val="28"/>
          <w:rtl w:val="true"/>
          <w:lang w:bidi="ar-SA"/>
        </w:rPr>
        <w:t xml:space="preserve">نمائها غير قابل للملك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كالتالف، لا كالمتلف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9757337_2142443653"/>
      <w:bookmarkStart w:id="101" w:name="_Toc37"/>
      <w:bookmarkEnd w:id="100"/>
      <w:r>
        <w:rPr>
          <w:rtl w:val="true"/>
        </w:rPr>
        <w:t>قاعدة ما يضمن بصحيحه و عكسها</w:t>
      </w:r>
      <w:bookmarkEnd w:id="101"/>
    </w:p>
    <w:p>
      <w:pPr>
        <w:pStyle w:val="Heading6"/>
        <w:numPr>
          <w:ilvl w:val="5"/>
          <w:numId w:val="1"/>
        </w:numPr>
        <w:rPr/>
      </w:pPr>
      <w:bookmarkStart w:id="102" w:name="__RefHeading___Toc9757339_2142443653"/>
      <w:bookmarkStart w:id="103" w:name="_Toc38"/>
      <w:bookmarkEnd w:id="102"/>
      <w:r>
        <w:rPr>
          <w:rtl w:val="true"/>
        </w:rPr>
        <w:t>البحث في قاعدة ما يضمن بصحيحه يضمن بفاسده</w:t>
      </w:r>
      <w:bookmarkEnd w:id="103"/>
    </w:p>
    <w:p>
      <w:pPr>
        <w:pStyle w:val="Heading6"/>
        <w:numPr>
          <w:ilvl w:val="5"/>
          <w:numId w:val="1"/>
        </w:numPr>
        <w:rPr/>
      </w:pPr>
      <w:bookmarkStart w:id="104" w:name="__RefHeading___Toc9757341_2142443653"/>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ثم إن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جزئيات القاعدة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 و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القاعدة اصلا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اجدها بهذه العبارة في كلام من تقدم على العلامة، إلا أنها يظهر من كلمات الشيخ رحمه اللّه في المبسوط، فإنه علل الضمان في غير واحد من العقود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المال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قبض المال مقدما على ضمانه بعوض 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الاستيلاد يكون كالتالف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إمكان صدق الاتلاف هنا عرفا، لأن المشتري قد استولدها و اخذ منها الولد، و اشغل رحمها بتربية ما وضعه فيه فهو من قبيل زرع الحب في ارض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ما لو قبض ما ابتاعه بالعقد الفاسد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يضمن بصحيحه يضمن بفاسده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يضمن بصحيحه لا يضمن بفاسده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اقدم المشتري على الشراء بشرط أن يكون المثمن مضمونا عليه فيكون هو الضامن اذا تلف</w:t>
      </w:r>
    </w:p>
    <w:p>
      <w:pPr>
        <w:pStyle w:val="BookText"/>
        <w:rPr/>
      </w:pPr>
      <w:r>
        <w:rPr>
          <w:rFonts w:ascii="Amiri" w:hAnsi="Amiri" w:eastAsia="Amiri" w:cs="Amiri"/>
          <w:color w:val="111111"/>
          <w:sz w:val="28"/>
          <w:sz w:val="28"/>
          <w:szCs w:val="28"/>
          <w:rtl w:val="true"/>
          <w:lang w:bidi="ar-SA"/>
        </w:rPr>
        <w:t>و كذلك البائع اقدم على البيع بشرط أن يكون هو الضامن للثمن اذا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حاصل ما افاده الشيخ في استفادة القاعدة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 أو القيمة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المعين من قبل المتبايعين المعبر عنه بالمسمى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المقبوض بالعقود الفاسدة التي تضمن بصحيحها</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مسألة عدم الضمان في الرهن الفاسد أن صحيحه لا يوجب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يضمن بفاسده‌؟</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العكس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اجد من تأمل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الشهيد في المسالك فيما لو فسد عقد السبق فهل يستحق السابق اجرة المثل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الإقدام على ضمان المقبوض بعوض واقعي، أو جعلي لو تلف و ظهر مستحقا للغير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شيخ الطائفة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المرتهن لا يكون ضامنا للرهينة اذا لم يكن مفرطا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الضمان في الرهن الفاسد، لأن صحيحه لا يضمن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يضمن بصحيحه لا يضمن بفاسده</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عدم الضمان في الرهن الفاسد إنما جاءت من قبل عدم الضمان في الرهن الصحيح اذا لم يكن المرتهن متعديا في الرهينة، أو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العلة صارت سببا لعدم الضمان في المقبوض بالعقد الفاسد الذي هو عكس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يضمن بصحيحه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القاعدة المذكورة اصلا و عكسا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عقد يضمن بصحيحه يضمن بفاسده</w:t>
      </w:r>
    </w:p>
    <w:p>
      <w:pPr>
        <w:pStyle w:val="BookText"/>
        <w:rPr/>
      </w:pPr>
      <w:r>
        <w:rPr>
          <w:rFonts w:ascii="Amiri" w:hAnsi="Amiri" w:eastAsia="Amiri" w:cs="Amiri"/>
          <w:color w:val="111111"/>
          <w:sz w:val="28"/>
          <w:sz w:val="28"/>
          <w:szCs w:val="28"/>
          <w:rtl w:val="true"/>
          <w:lang w:bidi="ar-SA"/>
        </w:rPr>
        <w:t>و كل عقد لا يضمن بصحيحه لا يضمن بفاسده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العبارة من شيخنا الشهيد الثاني قدس سره تدل على توقفه في القاعدة المذكورة اصلا و عكسا، لأنه لم يحكم بضمان اجرة المثل، و لا بعدم الضمان في عقد السبق اذا كان فاسدا </w:t>
      </w:r>
      <w:bookmarkStart w:id="106" w:name="pg15581_357329"/>
    </w:p>
    <w:p>
      <w:pPr>
        <w:pStyle w:val="Heading6"/>
        <w:numPr>
          <w:ilvl w:val="5"/>
          <w:numId w:val="1"/>
        </w:numPr>
        <w:rPr/>
      </w:pPr>
      <w:bookmarkStart w:id="107" w:name="__RefHeading___Toc9757343_2142443653"/>
      <w:bookmarkStart w:id="108" w:name="_Toc40"/>
      <w:bookmarkEnd w:id="106"/>
      <w:bookmarkEnd w:id="107"/>
      <w:r>
        <w:rPr>
          <w:rtl w:val="true"/>
        </w:rPr>
        <w:t>الكلام في معنى القاعدة</w:t>
      </w:r>
      <w:bookmarkEnd w:id="108"/>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بيان معنى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و عكسا ثم بيان المدرك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من اللّه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بالعقد أعم من الجائز و اللازم</w:t>
      </w:r>
    </w:p>
    <w:p>
      <w:pPr>
        <w:pStyle w:val="BookText"/>
        <w:rPr/>
      </w:pPr>
      <w:r>
        <w:rPr>
          <w:rFonts w:ascii="Amiri" w:hAnsi="Amiri" w:eastAsia="Amiri" w:cs="Amiri"/>
          <w:color w:val="111111"/>
          <w:sz w:val="28"/>
          <w:sz w:val="28"/>
          <w:szCs w:val="28"/>
          <w:rtl w:val="true"/>
          <w:lang w:bidi="ar-SA"/>
        </w:rPr>
        <w:t xml:space="preserve">بل مما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شائبة الايقاع،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إليه فيشمل الجعالة و الخلع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نطيل الكلام حول القاعدة المذكورة اصلا و عكسا من حيث النفي و الإثبات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الشيخ قدس سره من هذا الكلام أن يمهد قاعدة لتمييز ما كان داخلا في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عما كان خارجا عنه فذكر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 و كل عقد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هذه القاعدة تحتاج الى ذكر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القاعدة اصلا و عكسا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مدركها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شروع في بيان معنى القاعدة المذكورة اصلا و عكسا</w:t>
      </w:r>
    </w:p>
    <w:p>
      <w:pPr>
        <w:pStyle w:val="BookText"/>
        <w:rPr/>
      </w:pPr>
      <w:r>
        <w:rPr>
          <w:rFonts w:ascii="Amiri" w:hAnsi="Amiri" w:eastAsia="Amiri" w:cs="Amiri"/>
          <w:color w:val="111111"/>
          <w:sz w:val="28"/>
          <w:sz w:val="28"/>
          <w:szCs w:val="28"/>
          <w:rtl w:val="true"/>
          <w:lang w:bidi="ar-SA"/>
        </w:rPr>
        <w:t>و المراد بالعقد هو العقد الوارد في الكلية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 و كل عقد لا يضمن بصحيحه لا يضمن بفاسده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 المراد من العقد معناه الواسع كما في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وجد ضالتي فله عندي دينار واحد، اذ القبول فيه لا يحتاج الى لفظ مخصوص، بل الاقدام على تحصيل الضالة قبول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العقد أقرب الى الايقاع كما في الطلاق الخلعي الذي هو الطلاق بالعوض، فإن الخلع أقرب الى الايقاع من قربه الى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بالضمان في الجملتين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درك المضمون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كون خسارته و دركه في ماله الاصلي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تلف وقع نقصان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و أما مجرد كون تلفه في ملكه بحيث يتلف مملوكا له كما يتوهم فليس هذا معنى للضمان اصلا،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ضامن لأمواله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تداركه من ماله 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باداء عوضه الجعلي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تراضى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المالك على كونه عوضا و امضاء الشارع كما في المضمون بسبب العقد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كونه أقرب الى الايقاع فلكونه كالطلاق في الانشاء بقول الخالع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مختلعة، أو خلعت فلانة</w:t>
      </w:r>
    </w:p>
    <w:p>
      <w:pPr>
        <w:pStyle w:val="BookText"/>
        <w:rPr/>
      </w:pPr>
      <w:r>
        <w:rPr>
          <w:rFonts w:ascii="Amiri" w:hAnsi="Amiri" w:eastAsia="Amiri" w:cs="Amiri"/>
          <w:color w:val="111111"/>
          <w:sz w:val="28"/>
          <w:sz w:val="28"/>
          <w:szCs w:val="28"/>
          <w:rtl w:val="true"/>
          <w:lang w:bidi="ar-SA"/>
        </w:rPr>
        <w:t>و أما كونه عقدا فلاحتياجه الى الطرفين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 و كل عقد لا يضمن بصحيحه لا يضمن بفاسده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التالف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دركه تحمل الضرر و الخسارة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الاصلي هنا مال الضامن من غير هذا المال التالف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المال الاصلي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تدارك المضمون من المال الاصلي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شروع في أقسام التدارك فقسمه الشيخ قدس سره على ثلاثة أقسام و نحن نشير إليها عند ما يذكره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الاول من أقسام التدارك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الثمن المسمى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الضامن </w:t>
      </w:r>
    </w:p>
    <w:p>
      <w:pPr>
        <w:pStyle w:val="BookText"/>
        <w:rPr/>
      </w:pPr>
      <w:r>
        <w:rPr>
          <w:rFonts w:ascii="Amiri" w:hAnsi="Amiri" w:eastAsia="Amiri" w:cs="Amiri"/>
          <w:color w:val="111111"/>
          <w:sz w:val="28"/>
          <w:sz w:val="28"/>
          <w:szCs w:val="28"/>
          <w:rtl w:val="true"/>
          <w:lang w:bidi="ar-SA"/>
        </w:rPr>
        <w:t xml:space="preserve">و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عوضه الواقعي و هو المثل أو القيمة، و إن لم يتراضيا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أقل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العوض الواقعي و الجعلي كما ذكره بعضهم في بعض المقامات مثل تلف الموهوب بشرط التعويض قبل دفع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ثبت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بالضمان بقول مطلق هو لزوم تداركه بعوضه الواقعي، لأن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التدارك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ضمان العارية لزمت غرامة مثلها، أو قيمتها</w:t>
      </w:r>
    </w:p>
    <w:p>
      <w:pPr>
        <w:pStyle w:val="BookText"/>
        <w:rPr/>
      </w:pPr>
      <w:r>
        <w:rPr>
          <w:rFonts w:ascii="Amiri" w:hAnsi="Amiri" w:eastAsia="Amiri" w:cs="Amiri"/>
          <w:color w:val="111111"/>
          <w:sz w:val="28"/>
          <w:sz w:val="28"/>
          <w:szCs w:val="28"/>
          <w:rtl w:val="true"/>
          <w:lang w:bidi="ar-SA"/>
        </w:rPr>
        <w:t>و لم يرد في أخبار ضمان المضمونات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المغصوبات و غيرها عدا لفظ الضمان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لأقسام التدارك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المثل، أو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لأقسام التدارك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العوض الواقعي الذي هو المثل، أو القيمة أقل من العوض الجعلي يعطى للواهب إزاء هبته التالفة</w:t>
      </w:r>
    </w:p>
    <w:p>
      <w:pPr>
        <w:pStyle w:val="BookText"/>
        <w:rPr/>
      </w:pPr>
      <w:r>
        <w:rPr>
          <w:rFonts w:ascii="Amiri" w:hAnsi="Amiri" w:eastAsia="Amiri" w:cs="Amiri"/>
          <w:color w:val="111111"/>
          <w:sz w:val="28"/>
          <w:sz w:val="28"/>
          <w:szCs w:val="28"/>
          <w:rtl w:val="true"/>
          <w:lang w:bidi="ar-SA"/>
        </w:rPr>
        <w:t>و اذا كان العوض الجعلي أقل من المثل، أو القيمة يعطى للواهب إزاء هبته التالفة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اذا ثبت أقل الامرين في العين الموهوبة التالفة فالمراد بالضمان في هذه العين الموهوبة التالفة بقول مطلق اى من غير تقييد التدارك بالقيمة الواقعية و هو المثل، أو القيمة، أو بالجعلي و هو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التدارك بالعوض الواقعي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التدارك بالعوض الواقعي هو التدارك حقيقة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العوض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المثل، أو القيمة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فلا بد من ثبوته من طريق آخر مثل تواطئهما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بعقد صحيح يمضيه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أن يكون المراد بالضمان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بفاسده هو وجوب اداء العوض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حول أخبار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المستعير عارية ضمان، و صاحب العارية و الوديعة مؤتمن، و راجع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عنده مال اليتيم فيتّجر به أ يضمنه‌؟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الزكاة</w:t>
      </w:r>
    </w:p>
    <w:p>
      <w:pPr>
        <w:pStyle w:val="BookText"/>
        <w:rPr/>
      </w:pPr>
      <w:r>
        <w:rPr>
          <w:rFonts w:ascii="Amiri" w:hAnsi="Amiri" w:eastAsia="Amiri" w:cs="Amiri"/>
          <w:color w:val="111111"/>
          <w:sz w:val="28"/>
          <w:sz w:val="28"/>
          <w:szCs w:val="28"/>
          <w:rtl w:val="true"/>
          <w:lang w:bidi="ar-SA"/>
        </w:rPr>
        <w:t>فقال؛ لا، لعمري لا اجمع عليه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 الزكاة</w:t>
      </w:r>
    </w:p>
    <w:p>
      <w:pPr>
        <w:pStyle w:val="BookText"/>
        <w:rPr/>
      </w:pPr>
      <w:r>
        <w:rPr>
          <w:rFonts w:ascii="Amiri" w:hAnsi="Amiri" w:eastAsia="Amiri" w:cs="Amiri"/>
          <w:color w:val="111111"/>
          <w:sz w:val="28"/>
          <w:sz w:val="28"/>
          <w:szCs w:val="28"/>
          <w:rtl w:val="true"/>
          <w:lang w:bidi="ar-SA"/>
        </w:rPr>
        <w:t>فالشاهد في كلمة الضمان، حيث ذكرت مطلقة غير مقيدة بالمسمى أو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 أو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تدارك التالف بغير عوضه الواقعي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تواطؤ المتعاقدين بالايجاب و القبول على غير العوض الواقعي و يمضي الشارع هذا العوض الذي تواطيا عليه بالعقد الصحيح</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المسمى بالعقد الفاسد الذي ظهر فساده لهما </w:t>
      </w:r>
    </w:p>
    <w:p>
      <w:pPr>
        <w:pStyle w:val="BookText"/>
        <w:rPr/>
      </w:pPr>
      <w:r>
        <w:rPr>
          <w:rFonts w:ascii="Amiri" w:hAnsi="Amiri" w:eastAsia="Amiri" w:cs="Amiri"/>
          <w:color w:val="111111"/>
          <w:sz w:val="28"/>
          <w:sz w:val="28"/>
          <w:szCs w:val="28"/>
          <w:rtl w:val="true"/>
          <w:lang w:bidi="ar-SA"/>
        </w:rPr>
        <w:t xml:space="preserve">نظير الضمان في العقد الصحيح ضعيف في الغاية،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ضمانه بالمسمى يخرجه عن فرض الفساد، اذ يكفي في تحقق فرض الفساد بقاء كل من العوضين على ملك مالكه، و إن كان عند تلف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الآخر للعوضية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المعاطاة على القول بالإباحة،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ما 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وجه ضعف وجوب أداء العوض المسمى في العقد الفاسد لاجل أن ضمان العوض المسمى في العقد الفاسد يخرج العقد الفاسد عن فرض كونه عقدا فاسدا، لأنه يكفي في تحقق فرض الفساد بقاء العوضين على ملك مالكهما، و لا ينافي الفساد تعيين الضمان بالمسمى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تلف احد العوضين يتعين الآخر للعوضية و هو المسمى في 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المسمى التالف هي العين فيكون الثمن المسمى هو العوض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المسمى التالف هو الثمن فيكون المثمن المسمى هو العوض عن الثمن، و لا ينافي ذلك كون العقد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لبقاء العرضين على ملك مالكهما في العقد الفاسد، و أن الضمان يكون بالعوض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ما نحن فيه كالمأخوذ بالمعاطاة على القول بالإباحة في أنه باق على ملك مالكه، و عند تلف احدهما يضمن بالعوض الواقعي الذي هو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سبب وجه الضعف في الاحتمال المذكور اى وجه الضعف لأجل ما عرفت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العوض الواقعي الذي هو المثل، أو القيمة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العقد الصحيح إنما صار المسمى فيه عوضا لإمضاء الشارع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معنى الضمان، و أن التدارك بالمسمى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لامضاء الشارع ما تواطأ على عوضيته،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الضمان في الصحيح مغاير لمعنى في الفاسد حتى يوجب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تفكيكا في العبارة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العموم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العقد الفاسد لم يمضه الشارع فليس فيه ضمان المسمى فيرجع فيه الى العوض الواقعي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العقد الصحيح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في العقد الصحيح بضمان المسمى عند تلف العين، و ضمان العوض الواقعي الذي هو المثل أو القيمة في العقد الفاسد ليس لاجل تغاير معنى الضمان و مفهومه في العقد الصحيح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تتفكك عبارة الضمان في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لاجل إمضاء الشارع المسمى في العقد الصحيح بسبب تواطؤ المتعاقدين على ذلك، و عدم إمضاء الشارع المسمى في 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تغاير معنى الضمان في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 ضمان الصحيح و إن كان المسمى، و ضمان الفاسد و إن كان العوض الواقعي الذي هو المثل، أو القيمة، لكنه مع ذلك لا يوجب تفكيكا و اختلافا في معنى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عقد يضمن بصحيحه يضمن بفاسده، و كل عقد لا يضمن بصحيحه لا يضمن بفاسده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المستفاد من هذه القاعدة بواسطة كلمة كل ليس باعتبار العموم في أنواعه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جميع أفراد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و الفضة، و المشترط فيها الضمان، و غير المشترط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العقود ليس باعتبار خصوص الأنواع، لتكون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البيع و الصلح و الاجارة، و نحوها، لجواز كون نوع لا يقتضي بنوعه الضمان و إنما المقتضي له بعض أصنافه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الفاسد من ذلك الصنف يضمن به دون الفرد الفاسد من غير ذلك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الصلح بنفسه لا يوجب الضمان، لأنه قد لا يفيد إلا فائدة الهبة غير المعوضة، أو الابراء فالموجب للضمان هو المشتمل على المعاوضة، فالفرد الفاسد من هذا القسم موجب للضمان أيضا؛ و لا يلتفت الى أن نوع الصلح الصحيح من حيث هو لا يوجب ضمانا فلا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الهبة المعوضة، و كذا عارية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ذكروا في وجه عدم ضمان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استعاره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إطارة الضمان، لأن نوع العارية لا يضمن بصحيحه حتى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العموم المذكور باعتبار أصنافه، حيث إن بعض الأنواع من العقود مشتمل على أصناف بعضها لا يضمن بصحيحها فالفاسد من هذا الصنف لا يضمن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الأصناف يضمن بصحيحها فالفاسد من هذا الصنف يضمن أيضا كما مثلنا لك بالعارية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الهبة، فإنها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المعوضة، و غير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فالمعوضة يضمن بصحيحها فاذا يضمن بفاسدها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المعوضة لا يضمن بصحيحها فكذلك لا يضمن بفاسدها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أفراد العموم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شرح هذه العبارة آنفا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المحرم، حيث إن الصيد محرم عليه فلا يملكه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صحيح العارية لا يوجب الضمان فينبغي أن لا يضمن بفاسدها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غير الذهب و الفضة، و غير المشروط ضمانها</w:t>
      </w:r>
    </w:p>
    <w:p>
      <w:pPr>
        <w:pStyle w:val="BookText"/>
        <w:rPr/>
      </w:pPr>
      <w:r>
        <w:rPr>
          <w:rFonts w:ascii="Amiri" w:hAnsi="Amiri" w:eastAsia="Amiri" w:cs="Amiri"/>
          <w:color w:val="111111"/>
          <w:sz w:val="28"/>
          <w:sz w:val="28"/>
          <w:szCs w:val="28"/>
          <w:rtl w:val="true"/>
          <w:lang w:bidi="ar-SA"/>
        </w:rPr>
        <w:t xml:space="preserve">ثم المتبادر من اقتضاء الصحيح للضمان اقتضاؤه له بنفسه، فلو اقتضاه الشرط المتحقق في ضمن العقد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الضمان بالفاسد من هذا الفرد المشروط فيه الضمان تمسكا بهذه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كما لو استأجر اجارة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 فيها ضمان العين، و قلنا بصحة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الفاسد، لأن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به و لو لاجل الشرط أم لا؟</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الفرد الفاسد من العارية المضمونة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استعارة المحرم للصيد حالة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مراد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العارية المشترط فيها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عقد يضمن بصحيحه يضمن بفاسده، و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اختل بعض شروط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ضمان العين بدون تعد و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العين المستأجرة التي شرط ضمانها هل تضمن بهذه الاجارة الفاسدة التي فقد فيها بعض شروط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صحيح عقد الاجارة التي شرط فيها ضمان العين يضمن فهل فساده الذي شرط فيه الضمان يضمن، أو يرجع الى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صحيح الاجارة لا يضمن، كذلك فاسدها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كذا عارية الذهب و الفضة المضمونة اذا فسدت تضمن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الرياض اختيار الضمان بفاسدها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تبعا لظاهر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جعل الهبة المعوضة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أنها هبة مشروطة، لا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يحتمل في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 أن كل شخص من العقود يضمن به لو كان صحيحا يضمن به مع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استأجر بشرط أن لا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صحيحها يضمن، أو يرجع فيها الى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العارية لا يضمن صحيحها فكذلك فاسدها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بفاسد العارية مطلقا، سواء اشترط فيها الضمان أم لا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قبيل العارية المضمونة في أنها موجبة للضمان أي الهبة المعوضة كالعارية المضمونة في الضمان، فإن صحيحها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فاسدها يضمن، أو يرجع الى اصل العقد الذي لا يضمن بصحيحه، كذلك لا يضمن بفاسده‌؟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 و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هذا المعنى المحتمل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ضمان العين المستأجرة اذا لم يتعد فيها و لم يفرط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الشرط فاسد، لابتناء الاجارة على الاجرة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ضمان العين المستأجرة في الاجارة الفاسدة بالشرط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الشهيدان، أو باع بلا 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وجهي العلامة في القواعد</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هو العقد الذي وجد له بالفعل صحيح و فاسد، لا ما يفرض تارة صحيحا، و اخرى فاسدا، فالمتعين بمقتضى 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في مسألة البيع، لأن البيع الصحيح يضمن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رتب على المبيع بلا ثمن عدم الضمان، لأن البيع فاسد لابتنائه على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ضمان العين المبيعة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احتمال تعلق الضمان بشخص العقد، لا بنوعه، أو صنفه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بأن بيان لوجه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في العقد الذي له في الحال فرد صحيح و فرد فاسد كالبيع، لا في العقد الذي يفرض له الصحة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اخرى كالاجارة بلا اجرة، اذ شخصها بفرض له الصحة عند من يفتي بصحة الاجارة بلا اجرة، و يفرض له الفساد عند من لا يفتي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فالاجارة على هذا النحو في آن واحد يفرض تارة صحيحة، و اخرى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البيع بلا ثمن، فإن شخص عقد البيع يفرض له الصحة تارة، و اخرى الفساد حسب اختلاف الفتوى، أو النظر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بكل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من العقود، فاذا تم الاحتمال المذكور يكون مقتضاه الضمان في البيع بلا ثمن و إن قلنا بفساده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ما ذكره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أقدم على العين مضمونة عليه لا يجري 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في معنى القاعدة، لا في مدركها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لفظة الباء في بصحيحه و بفاسده إما بمعنى في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كلما تحقق الضمان في صحيحه تحقق في 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لمطلق السببية الشامل للناقصة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العلة التامة،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الصحيح قد لا يوجب الضمان إلا بعد القبض كما في السلم، و الصرف بل مطلق البيع؛ حيث إن المبيع قبل القبض مضمون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دركه عليه، و يتداركه برد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الاجارة و النكاح و الخلع، فإن المال في ذلك كله مضمون على من انتقل عنه الى أن يتسلمه من انتقل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الطائفة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الضمان فإنه جعل الاقدام على الشيء علة للضمان، فعليه لا يشمل هذا التعليل ضمان البيع بلا 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الاقدام كما ذكرها الشيخ، أو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توجب الضمان بعد التقابض فهو جزء السبب فتكون الباء سببية 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الباء علة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الى المشتري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الباء في بصحيحه علة تامة للضمان فلا ينافيها توقف الصرف و السلم على القبض في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العقد الفاسد فلا تكون علة تامة ابدا، بل يفتقر في ثبوت الضمان الى القبض فقبله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فجعل الفاسد سببا إما لأنه المنشأ للقبض على وجه الضمان الذي هو سبب للضمان، و إما لأنه سبب الحكم بالضمان بشرط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الضمان الشيخ و غيره بدخوله على أن تكون العين مضمونة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دخوله على الضمان إنما هو بإنشاء العقد الفاسد فهو سبب لضمان ما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دفع ما يتوهم أن سبب الضمان في الفاسد هو القبض، لا العقد الفاسد فكيف يقاس الفاسد على الصحيح في سببية الضمان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فساد توهم أن ظاهر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الضمان في الفاسد الى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تخصيص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القبض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جل مدخلية القبض في الضمان في 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الباء سبب للضمان في العقد الصحيح و الفاسد بنحو الاقتضاء، لا أنها علة تامة له، و أن العقد الفاسد بشخصه لا يكون علة تامة للضمان ما لم يكن معه قبض، فالقبض و العقد الفاسد كلاهما يكونان دخيلين في الضمان طوليا، فقبل القبض لا يكون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أن القبض دخيل في الضمان، و أن العقد سبب للضمان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عقد يضمن بصحيحه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في الصحيح غير متوقف على القبض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العقد الفاسد باجماع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الفاسد </w:t>
      </w:r>
      <w:r>
        <w:rPr>
          <w:rFonts w:eastAsia="Amiri" w:cs="Amiri" w:ascii="Amiri" w:hAnsi="Amiri"/>
          <w:color w:val="111111"/>
          <w:sz w:val="28"/>
          <w:szCs w:val="28"/>
          <w:rtl w:val="true"/>
          <w:lang w:bidi="ar-SA"/>
        </w:rPr>
        <w:t xml:space="preserve">- </w:t>
      </w:r>
      <w:bookmarkStart w:id="109" w:name="pg15581_357354"/>
    </w:p>
    <w:p>
      <w:pPr>
        <w:pStyle w:val="BookText"/>
        <w:rPr/>
      </w:pPr>
      <w:bookmarkEnd w:id="109"/>
      <w:r>
        <w:rPr>
          <w:rFonts w:ascii="IRNazanin" w:hAnsi="IRNazanin" w:eastAsia="IRNazanin"/>
          <w:color w:val="111111"/>
          <w:sz w:val="28"/>
          <w:sz w:val="28"/>
          <w:szCs w:val="28"/>
          <w:rtl w:val="true"/>
          <w:lang w:bidi="fa-IR"/>
        </w:rPr>
        <w:t xml:space="preserve">باجماع، و 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10" w:name="__RefHeading___Toc9757345_2142443653"/>
      <w:bookmarkStart w:id="111" w:name="_Toc41"/>
      <w:bookmarkEnd w:id="110"/>
      <w:r>
        <w:rPr>
          <w:rtl w:val="true"/>
        </w:rPr>
        <w:t>الكلام في مدرك القاعدة</w:t>
      </w:r>
      <w:bookmarkEnd w:id="111"/>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 لهذه الكلية على ما ذكره في المسالك في مسألة الرهن المشروط بكون المرهون مبيعا بعد انقضاء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إقدام الآخذ على الضمان، ثم اضاف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قوله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بوحده لا يكون سببا للضمان، بل لا بد من القبض حتى يثبت الضمان فخصصت القاعدة في العقد الفاسد باجماع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الشهرة، أو الاتفاق، أو عدم وجود الخلاف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قدس سره الدخول في ذكر مدرك القاعدة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المدرك لها شيئان ذكرهما الشيخ في المتن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الاقدام على الشيء</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شيخ الطائفة و هو أول من تكلم و جاء به و أدخله في القواعد الفقهية و صار اصلا من الاصول، و تبعه على ذلك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الثاني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فقد اشتهر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رائعة النهار ذكره العلماء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الى مصادره في الرقم الآتي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الشهيد الثاني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اليد ما اخذت حتى تؤدي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تبع في استدلاله بالإقدام الشيخ في المبسوط، حيث علل الضمان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الاجارة الفاسدين بدخوله على أن يكون المال مضمونا عليه بالمسمى، فاذا لم يسلم له المسمى رجع الى المثل، أو 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الغصب الحديث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ثم إن الاستدلال بالحديث يقتضي البحث فيه عن جهات لا بأس باشارة اجمالية إليها حسب ما استفدناه من بحث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الاستاذ السيد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هذه اليد الواردة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اخذت حتى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اليد التي جعلها الشارع احدى الامارات كما جعل البينة و السوق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حيث إن البحث عنها بحث عن حجيتها و أماريتها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كما جعل البينة و السوق حجة في أن بهما تثبت الزوجية و الملكية و التذكية و الطهارة؛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جعل اليد حجة و إمارة على الامورات المذكورة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عن هذه اليد بحث عن ثبوت المذكور لها أى هل تثبت الملكية، أو الزوجية، أو التذكية، أو الطهارة بهذه اليد الواضعة على ما يكون تحت تصرفه أم لا؟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فمآل البحث عنها الى البحث عن أماريتها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هذه اليد معناها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السلطنة و السلطة و السيطرة و الاستيلاء، و ليس المراد منها اليد الغاصبة أو المأذونة، أو الشرعية أو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اليد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 فبحث عن أن هذه اليد التي ليست يد مالكية و لا مأذونة من قبل مالكها هل توجب الحكم الوضعي الذي يراد منه الضمان لو تصرفت فيما تحت تصرفه و سلطته و استيلائه عند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يوجب إلا الحكم التكليفي فقط و هو وجوب الرد الى صاحبه‌؟</w:t>
      </w:r>
    </w:p>
    <w:p>
      <w:pPr>
        <w:pStyle w:val="BookText"/>
        <w:rPr/>
      </w:pPr>
      <w:r>
        <w:rPr>
          <w:rFonts w:ascii="Amiri" w:hAnsi="Amiri" w:eastAsia="Amiri" w:cs="Amiri"/>
          <w:color w:val="111111"/>
          <w:sz w:val="28"/>
          <w:sz w:val="28"/>
          <w:szCs w:val="28"/>
          <w:rtl w:val="true"/>
          <w:lang w:bidi="ar-SA"/>
        </w:rPr>
        <w:t>و المراد باليد هنا ليست اليد الجارحة، بل الاستيلاء، لأنه ربما يكون الآخذ غير قابل لاخذه الشيء بالجارحة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 ليس بيدي و لو كان بيدي لكنت افعل كذا، فالمراد منها هو الاستيلاء التكويني، أو الاعتباري لأنه من صفات المتولي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كذا اى على المستولي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قال العزيز جل شأنه ردا على اليهود لعنهم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يَدٰاهُ مَبْسُوطَتٰانِ‌ ، حيث قالوا يَدُ اَللّٰهِ مَغْلُولَةٌ غُلَّتْ أَيْدِيهِمْ وَ لُعِنُوا بِمٰا قٰالُوا ، اذ اليهود ارادوا من الغل القدرة و الاستيلاء اى ليس للّه عز و جل الاستيلاء و القدرة على الرزق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فاجابهم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قدرة اللّه واسعة ليس فيها تضييق فهو ينفق حسب المصالح كيف اراد و شاء</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فالموضوع في تلك اليد أماريتها، و الموضوع هنا الضمان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ظرف مستقر مرفوعة محلا خبر للمبتدإ المتأخر و هي كلمة ما الموصولة في الحديث فتقدير الجملة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اخذته اليد ثابت، أو مستقر في ذمة الانسان حتى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افاد بعض أن الظرف هنا لغو متعلق بأفعال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الكون و الوجود و الحصول 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الاول أوفق بالمتفاهم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اخذته اليد ثابت و مستقر عليها الى أن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الظرف لو كان لغوا لاحتاج الى التقدير و الاصل عدمه كما قيل حديثا و قديما، و لا يصار إليه إلا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أنه صلى اللّه عليه و آله و سلم في مقام بيان رد مال الغير الى صاحبه، و ايصاله إليه، لا أنه في مقام بيان حفظه عن التلف و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الاستيلاء و الاستعلاء الحاصل على الشيء الذي يكون تحت تصرفه و استيلائه الى الوقت الذي لم يؤده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اداه فقد ارتفع ذاك الاستعلاء و الاستيلاء، فالاستيلاء محدود بغاية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مدة تصرفه بالعين المستولي عليها فقط</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هذه الجهات فاعلم أن المأخوذ الذي اصبح تحت تصرف الآخذ إما غصبا، أو بدون اذن المالك، أو الشارع يكون في عهدة الآخذ و ذمته التى يراد منها عالم الاعتبار لا عالم الخارج، لأن عالم الخارج ظرف و وعاء للموجود الخارجي</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الشخص، أو عهدته مشغولة يراد منهما الاعتبارات الشرعية، أو العقلائية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يراد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 أن المال المأخوذ جبرا، أو بدون رضى من مالكه، أو بدون اذن من الشارع فهو ثابت بوجوده الاعتباري في ذمة الشخص و عهدته، و لا يرتفع إلا بعد ادائه الى صاحبه اذا كانت العين موجودة، و إلا بعد اداء مثلها أو قيمتها اذا كانت تالفة، لأنه بمجرد التلف لا يرتفع الموجود الاعتباري عن ذمة الشخص و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الماخوذ لو كان موجودا فأداؤه برد نفس العين الخارجية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كانت تالفة فيستحيل اداء شخصها و عينها فتئول النوبة الى التدارك بالمثل؛ و اذا تعذر المثل تصل النوبة الى الدرجة الثالثة و هو اداء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المراتب ليست بحكم العقل فقط، بل العرف يحكم بذلك أيضا، فإنه بعد أن حكم بالضمان يحكم أولا برد العين اذا كانت موجودة و برد مثلها اذا تلفت، و برد قيمتها اذا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الكلام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المنافع لو كانت 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المستوفاة، و غير المستوفاة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ضمانها، و أنها في ذمة المستوفي، لأنها تعد من الأموال فلا بد من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فرق في الأموال بين كونها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تأمل، لأنهما إنما اقدما و تراضيا و تواطئا بالعقد الفاسد على ضمان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الضمان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عدم امضاء الشارع لذلك الضمان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مطلق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بعد انتفاء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يتقوم بخصوصية 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عينا، أو منفعة، بل في غالب الأشياء تكون مالية العين بواسطة مالية المنافع، اذ في الحقيقة لو لا للعين من منافع لما بذل المال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أن وقوع العين تحت يده يتبع وقوع المنافع تحتها</w:t>
      </w:r>
    </w:p>
    <w:p>
      <w:pPr>
        <w:pStyle w:val="BookText"/>
        <w:rPr/>
      </w:pPr>
      <w:r>
        <w:rPr>
          <w:rFonts w:ascii="Amiri" w:hAnsi="Amiri" w:eastAsia="Amiri" w:cs="Amiri"/>
          <w:color w:val="111111"/>
          <w:sz w:val="28"/>
          <w:sz w:val="28"/>
          <w:szCs w:val="28"/>
          <w:rtl w:val="true"/>
          <w:lang w:bidi="ar-SA"/>
        </w:rPr>
        <w:t>فكما أن العين تكون مضمونة كذلك المنافع تكون مضمونة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فيها هو المشهور، و هو الأقوى، لتفويتها على صاحبها، بناء على أن التفويت من موجبات الضمان و أسبابه عند العقلاء، حيث إنهم يرون أن تفويت مال الغير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المنافع اذا كانت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كانت للعين منافع متضادة فهل يضمن جميعها اذا تلفت سواء استوفيت أم لم تستوف، أو يضمن اكثرها مالا، أو يضمن احدها</w:t>
      </w:r>
    </w:p>
    <w:p>
      <w:pPr>
        <w:pStyle w:val="BookText"/>
        <w:rPr/>
      </w:pPr>
      <w:r>
        <w:rPr>
          <w:rFonts w:ascii="Amiri" w:hAnsi="Amiri" w:eastAsia="Amiri" w:cs="Amiri"/>
          <w:color w:val="111111"/>
          <w:sz w:val="28"/>
          <w:sz w:val="28"/>
          <w:szCs w:val="28"/>
          <w:rtl w:val="true"/>
          <w:lang w:bidi="ar-SA"/>
        </w:rPr>
        <w:t>ذهب سيدنا الاستاذ قدس سره الى ضمان اكثر المنافع مالا، لأن اليد يد عدوان فصارت موجبة للتلف فتكون ذمته مشغولة بها، و لا تبرأ إلا بادائها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الإقدام على الضمان الذي ذكره شيخ الطائفة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العقد فالضمان الخاص قد انتفى بحكم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 أو القيمة لم يعترف بهما المتعاقدان فكيف تشتغل ذمتهما بهما؟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ضمان المسمى الذي اعترف به المتعاقدان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فالضمان بالمثل، أو القيمة إن ثبت فحكم شرعي تابع لدليله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مما اقدم عليه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مع أن 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المطلب، اذ قد يكون الإقدام موجودا و لا ضمان كما قبل القبض</w:t>
      </w:r>
    </w:p>
    <w:p>
      <w:pPr>
        <w:pStyle w:val="BookText"/>
        <w:rPr/>
      </w:pPr>
      <w:r>
        <w:rPr>
          <w:rFonts w:ascii="Amiri" w:hAnsi="Amiri" w:eastAsia="Amiri" w:cs="Amiri"/>
          <w:color w:val="111111"/>
          <w:sz w:val="28"/>
          <w:sz w:val="28"/>
          <w:szCs w:val="28"/>
          <w:rtl w:val="true"/>
          <w:lang w:bidi="ar-SA"/>
        </w:rPr>
        <w:t>و قد لا يكون إقدام في العقد الفاسد مع تحقق الضمان كما اذا شرط في عقد البيع ضمان المبيع على البائع اذا تلف في يد المشتري</w:t>
      </w:r>
    </w:p>
    <w:p>
      <w:pPr>
        <w:pStyle w:val="BookText"/>
        <w:rPr/>
      </w:pPr>
      <w:r>
        <w:rPr>
          <w:rFonts w:ascii="Amiri" w:hAnsi="Amiri" w:eastAsia="Amiri" w:cs="Amiri"/>
          <w:color w:val="111111"/>
          <w:sz w:val="28"/>
          <w:sz w:val="28"/>
          <w:szCs w:val="28"/>
          <w:rtl w:val="true"/>
          <w:lang w:bidi="ar-SA"/>
        </w:rPr>
        <w:t>و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بلا ثمن، أو آجرتك بلا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دليل نحكم بالضمان، و إن لم يوجد لم نحكم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الضمان المخصوص قد ارتفع بفساد العقد، و الضمان المطلق لم يقدما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العقد الفاسد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الإقدام على الضمان كما افاده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الإقدام و الضمان من النسب الاربعة عموم و خصوص من وجه،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فكما لو تلف المبيع بالعقد الفاسد في يد المشتري فهنا يصدق الإقدام، و يصدق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الإقدام موجودا و الضمان ليس موجودا فقد ذكره الشيخ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الضمان موجودا و الاقدام ليس موجودا فكما ذكره الشيخ في المتن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عقد البيع بلا ثمن، و الاجارة بلا اجرة فاسد، فالضمان موجود، و الإقدام ليس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قوّى الشهيدان في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العلامة في مثال البيع في باب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فدليل الإقدام مع أنه مطلب يحتاج الى دليل لم نحصله منقوض طردا و عكسا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اليد فدلالته و إن كانت ظاهرة، و سنده منجبرا إلا أن مورده مختص بالأعيان فلا يشمل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الأعمال المضمونة في الإجارة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يستدل على الضمان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احترام مال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الاجارة بلا 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استشكل في الضمان في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ذلك في قول الشيخ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يكون الإقدام موجودا و لا ضمان الى آخر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شيخنا الانصاري أن يورد على الاستدلال بالحديث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و يبين أن ليس له عموم حتى يشمل الأعيان و المنافع، بل مختص بالأعيان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المنافع، و في الأعمال المضمونة في الاجارة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 لضمان المنافع، و الأعمال المضمونة في الاجارة الفاسدة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لضمان المنافع، و الأعمال المضمونة في الاجارة الفاسدة و هو اشارة الى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اخو المسلم لا يحل ماله إلا عن طيب نفس منه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إلا عن طيب نفسه، و أن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ذهاب حق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أدلة نفي الضرر، فكل عمل وقع من عامل لاحد بحيث يقع بامره، و حصيلا لغرضه فلا بد من اداء عوضه، لقاعدتي الاحترام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مرت الاشارة الى الحديث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لضمان المنافع، و الأعمال المضمونة في الاجارة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مرت الإشارة إليه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الرابع لضمان المنافع، و الأعمال المضمونة في الاجارة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الى الحديث الوارد عن الحلبي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تجوز شهادة اهل ملة على غير اهل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يوجد من اهل ملتهم جازت شهادة غيرهم، إنه لا يصلح ذهاب حق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بالإضافة الى ما ذكرنا من الأدلة التي هي الأخبار المشار إليها لنا دليل آخر على ضمان المنافع، و الأعمال المضمونة في الاجارة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أدلة نفي الضرر الواردة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حرمة ماله كحرمة دمه، و قد اشير إليه آنفا </w:t>
      </w:r>
      <w:bookmarkStart w:id="112" w:name="pg15581_357371"/>
    </w:p>
    <w:p>
      <w:pPr>
        <w:pStyle w:val="BookText"/>
        <w:rPr/>
      </w:pPr>
      <w:bookmarkEnd w:id="112"/>
      <w:r>
        <w:rPr>
          <w:rFonts w:ascii="Amiri" w:hAnsi="Amiri" w:eastAsia="Amiri" w:cs="Amiri"/>
          <w:color w:val="111111"/>
          <w:sz w:val="28"/>
          <w:sz w:val="28"/>
          <w:szCs w:val="28"/>
          <w:rtl w:val="true"/>
          <w:lang w:bidi="ar-SA"/>
        </w:rPr>
        <w:t xml:space="preserve">ثم إنه لا يبعد أن يكون مراد الشيخ و من تبعه من الاستدلال على الضمان بالإقدام، و الدخول عليه بيان أن العين و المنفعة التين تسلمهما الشخص لم يتسلمهما مجانا و تبرعا حتى لا يقضي احترامهما بتداركهما بالعوض كما في العمل المتبرع به، و العين المدفوعة مجانا، أو امانة، فليس دليل الإقدام دليلا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بيان لعدم المانع عن مقتضى اليد في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احترام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ذكر كلا من الاقدام، و اليد دليلا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عليه ما ذكر سابقا من النقض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9757347_2142443653"/>
      <w:bookmarkStart w:id="114" w:name="_Toc42"/>
      <w:bookmarkEnd w:id="113"/>
      <w:r>
        <w:rPr>
          <w:rtl w:val="true"/>
        </w:rPr>
        <w:t>الضمان فيما لا يرجع فيه نفع إلى الضامن</w:t>
      </w:r>
      <w:bookmarkEnd w:id="114"/>
    </w:p>
    <w:p>
      <w:pPr>
        <w:pStyle w:val="BookText"/>
        <w:rPr/>
      </w:pPr>
      <w:r>
        <w:rPr>
          <w:rFonts w:ascii="Amiri" w:hAnsi="Amiri" w:eastAsia="Amiri" w:cs="Amiri"/>
          <w:color w:val="111111"/>
          <w:sz w:val="28"/>
          <w:sz w:val="28"/>
          <w:szCs w:val="28"/>
          <w:rtl w:val="true"/>
          <w:lang w:bidi="ar-SA"/>
        </w:rPr>
        <w:t xml:space="preserve">و يبقى الكلام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الأعمال المضمونة التي لا يرجع نفعها الى الضامن، و لم يقع بامره كالسبق في المسابقة الفاسدة، حيث حكم الشيخ و المحقق، و غيرهما بعدم استحقاق السابق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عرض دليل على اليد ما اخذت حتى تؤديه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المنافع في الاجارة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الأعمال المضمونة في الاجارة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 واحد منهما دليل مستقل في عرض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يكون الإقدام موجودا و لا ضمان الى آخر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الإقدام مع أنه مطلب يحتاج الى دليل لم نحصله منقوض طردا و عكسا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الاقدام منقوضة طردا و عكسا و أنه لا دليل على أن الاقدام سبب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اجرة المسمى فليست ممضاة من قبل الشارع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باستحقاق السابق اجرة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العامل لم يعد نفعه الى الآخر، و لم يقع بامره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فاحترام الأموال التي منها الأعمال لا يقضي بضمان الشخص له، و وجوب عوضه عليه،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كالمستوفي له،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شرعيته على خلاف القاعدة،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مال في مقابل عمل لا ينفع الباذل</w:t>
      </w:r>
    </w:p>
    <w:p>
      <w:pPr>
        <w:pStyle w:val="BookText"/>
        <w:rPr/>
      </w:pPr>
      <w:r>
        <w:rPr>
          <w:rFonts w:ascii="Amiri" w:hAnsi="Amiri" w:eastAsia="Amiri" w:cs="Amiri"/>
          <w:color w:val="111111"/>
          <w:sz w:val="28"/>
          <w:sz w:val="28"/>
          <w:szCs w:val="28"/>
          <w:rtl w:val="true"/>
          <w:lang w:bidi="ar-SA"/>
        </w:rPr>
        <w:t xml:space="preserve">و تمام الكلام في 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وجه عدم استحقاق السابق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بامر الدافع، لأن الاجارة كانت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العمل الصادر من السابق ليس له 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العمل ليس كالعمل الذي استوفاه الآمر و استفاد منه، لأنه ليس فيه نفع يعود الى باذل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المفروض أنه لا بد في صحة بذل المال من وجود نفع يعود الى الباذل حتى لا يكون اكل المال اكلا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نفع في عمل السباق يعود الى الباذل، اى و لأجل أن العمل الذي هو السباق ليس فيه نفع يعود الى الباذل كانت مشروعية السبق على خلاف القواعد المقررة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بد في صحة البذل من وجود نفع يعود الى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حكم بصحته لورود النص الخاص على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 المبذول في المسابقة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باب السبق و الرماية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إنه لا فرق فيما ذكرنا من الضمان في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جهل الدافع بالفساد، و بين علمه مع جهل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الدافع في هذه الصورة هو الذي سلطه عليه و المفروض أن القابض 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العقد الفاسد الذي يضمن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التعميم المذكور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الى آخر ما ذكره يرجع الى اصل مسألة ضمان المبيع بالبيع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صور أربعة تحصل من ضرب صورتي العلم و الجهل في البائع و المشتري اى البائع إما أن يكون عالما بفساد البيع،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المشتري</w:t>
      </w:r>
    </w:p>
    <w:p>
      <w:pPr>
        <w:pStyle w:val="BookText"/>
        <w:rPr/>
      </w:pPr>
      <w:r>
        <w:rPr>
          <w:rFonts w:ascii="Amiri" w:hAnsi="Amiri" w:eastAsia="Amiri" w:cs="Amiri"/>
          <w:color w:val="111111"/>
          <w:sz w:val="28"/>
          <w:sz w:val="28"/>
          <w:szCs w:val="28"/>
          <w:rtl w:val="true"/>
          <w:lang w:bidi="ar-SA"/>
        </w:rPr>
        <w:t xml:space="preserve">فالتعميم المذكور ينتج أربعة صور من ضرب البائع و المشتري في صورة العلم و الجهل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البائع و المشتري عالمين بالفساد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البائع و المشتري جاهلين بالفساد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البائع عالما بالفساد، و المشتري جاهلا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المشتري عالما بالفساد، و البائع جاهلا به، فالشيخ قدس سره افاد الضمان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الضمان في صورة علم الدافع بالفساد، و جهل القابض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توهم أن الدافع في صورة جهل القابض بفساد العقد هو الذي سلطه على تلف المال فلا ضمان على القابض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 بإطلاق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مغرورا لأنه أقدم على الضمان قاصدا و تسليط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العالم لا يجعله امانة مالكية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على أنه ملك المدفوع إليه، لا أنه امانة عنده، أو عارية</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التصرف فيه، و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تتمة ذلك في مسألة بيع الغاصب مع علم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 الكلية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اليد ما اخذت حتى تؤديه، فإنه مطلق ليس فيه تقييد الضمان بصورة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فتوى علماء الامامية، فإنهم في مقام الفتوى يفتون بالضمان مطلقا، سواء أ كان القابض عالما أم جاهلا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القابض الجاهل مغرور بجهله بفساد العقد فلا يشمله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مقيد بعدم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الشيخ عن الوهم في المتن فلا نعيده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الدافع العالم بالفساد هو الذي سلط القابض على ماله فالمال حينئذ يكون عنده امانة مالكية فلا يكون ضامنا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 و قد ذكره الشيخ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الدافع إنما دفع المال الى القابض بناء على أنه ملك للمدفوع إليه، لا امانة عنده، أو عارية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ذكرنا إنما كان في الكلية من جانب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 عقد يضمن بصحيحه يضمن بفاسده</w:t>
      </w:r>
      <w:r>
        <w:rPr>
          <w:rFonts w:eastAsia="Amiri" w:cs="Amiri" w:ascii="Amiri" w:hAnsi="Amiri"/>
          <w:color w:val="111111"/>
          <w:sz w:val="28"/>
          <w:szCs w:val="28"/>
          <w:rtl w:val="true"/>
          <w:lang w:bidi="ar-SA"/>
        </w:rPr>
        <w:t xml:space="preserve">. </w:t>
      </w:r>
      <w:bookmarkStart w:id="115" w:name="pg15581_357379"/>
    </w:p>
    <w:p>
      <w:pPr>
        <w:pStyle w:val="Heading6"/>
        <w:numPr>
          <w:ilvl w:val="5"/>
          <w:numId w:val="1"/>
        </w:numPr>
        <w:rPr/>
      </w:pPr>
      <w:bookmarkStart w:id="116" w:name="__RefHeading___Toc9757349_2142443653"/>
      <w:bookmarkStart w:id="117" w:name="_Toc43"/>
      <w:bookmarkEnd w:id="115"/>
      <w:bookmarkEnd w:id="116"/>
      <w:r>
        <w:rPr>
          <w:rtl w:val="true"/>
        </w:rPr>
        <w:t>أما عكسها</w:t>
      </w:r>
      <w:r>
        <w:rPr>
          <w:rtl w:val="true"/>
        </w:rPr>
        <w:t xml:space="preserve">: </w:t>
      </w:r>
      <w:r>
        <w:rPr>
          <w:rtl w:val="true"/>
        </w:rPr>
        <w:t>و هو أن ما لا يضمن بصحيحه لا يضمن بفاسده</w:t>
      </w:r>
      <w:bookmarkEnd w:id="117"/>
    </w:p>
    <w:p>
      <w:pPr>
        <w:pStyle w:val="Heading6"/>
        <w:numPr>
          <w:ilvl w:val="5"/>
          <w:numId w:val="1"/>
        </w:numPr>
        <w:rPr/>
      </w:pPr>
      <w:bookmarkStart w:id="118" w:name="__RefHeading___Toc9757351_2142443653"/>
      <w:bookmarkStart w:id="119" w:name="_Toc44"/>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 أما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ما لا يضمن بصحيحه لا يضمن بفاسده فمعناه أن كل عقد لا يفيد صحيحه ضمان مورده ففاسده لا يفيد ضمانا كما في عقد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العارية غير المضمونة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المضمونة، بناء على أن المراد بافادة الصحيح للضمان افادته بنفسه، لا بامر خارج عنه كالشرط الواقع في متنه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العقود اللازمة و الجائزة</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9757353_2142443653"/>
      <w:bookmarkStart w:id="121" w:name="_Toc45"/>
      <w:bookmarkEnd w:id="120"/>
      <w:r>
        <w:rPr>
          <w:rtl w:val="true"/>
        </w:rPr>
        <w:t>هل تضمن عين المستأجرة فاسدا</w:t>
      </w:r>
      <w:bookmarkEnd w:id="121"/>
    </w:p>
    <w:p>
      <w:pPr>
        <w:pStyle w:val="BookText"/>
        <w:rPr/>
      </w:pPr>
      <w:r>
        <w:rPr>
          <w:rFonts w:ascii="Amiri" w:hAnsi="Amiri" w:eastAsia="Amiri" w:cs="Amiri"/>
          <w:color w:val="111111"/>
          <w:sz w:val="28"/>
          <w:sz w:val="28"/>
          <w:szCs w:val="28"/>
          <w:rtl w:val="true"/>
          <w:lang w:bidi="ar-SA"/>
        </w:rPr>
        <w:t xml:space="preserve">ثم إن 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العين المستأجرة فاسدا،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المرتهن لا يضمن الوثيقة اذا تلفت اذا لم يكن بتعد أو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الوكيل لا يضمن ما في يده اذا تلف عنده اذا لم يكن بتعد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العامل لا يضمن المال اذا تلف عنده اذا لم يكن بتعد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المستعير لا يضمن العارية غير المشروطة، و لا الذهب و الفضة اذا تلفت عنده اذا لم يكن بتعد 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الرهن و الوكالة و المضاربة و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العارية المضمونة، حيث إن الضمان فيها جاء من ناحية الشرط، لا من طبيعة العقد، فإن طبيعة العارية بنفسها لا تفيد الضمان لو لا الشرط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مقتضى عكس القاعدة الذي هو ما لا يضمن بصحيحه لا يضمن بفاسده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 الاجارة غير مفيد لضمانها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 السرائر</w:t>
      </w:r>
    </w:p>
    <w:p>
      <w:pPr>
        <w:pStyle w:val="BookText"/>
        <w:rPr/>
      </w:pP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التذكرة و اطلاق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صريح الرياض الحكم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 بعض نسبته الى المفهوم من كلمات الأصحاب</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عنه هو المحقق الاردبيلي في مجمع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بعدم ضمان الاجارة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ضمان الاجارة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باقي فقهاء الامامية قدس اللّه أرواحهم قالوا بعدم الضمان في الاجارة و لم يقيدوها بالصحيحة، أو الفاسدة كما قيد العلامة و ابن ادريس عدم الضمان في الاجارة بالفاسدة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الاطلاق دليل على عدم الضمان في الاجارة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بضمان الاجارة بالفاسدة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الرياض حكى في الرياض عن بعض الفقهاء نسبة ضمان الاجارة الفاسدة الى أصحابنا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كلام شيخنا الانصاري يتعجب من نسبة المحقق الاردبيلي ضمان الاجارة الفاسدة الى أصحابنا، و من نسبة المحقق الثاني عدم ضمان الاجارة الفاسدة الى أصحابنا،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التوفيق بين هاتين النسبتين المتهافتتين‌؟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بين كلام 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الضمان الى الأصحاب </w:t>
      </w:r>
    </w:p>
    <w:p>
      <w:pPr>
        <w:pStyle w:val="BookText"/>
        <w:rPr/>
      </w:pPr>
      <w:r>
        <w:rPr>
          <w:rFonts w:ascii="Amiri" w:hAnsi="Amiri" w:eastAsia="Amiri" w:cs="Amiri"/>
          <w:color w:val="111111"/>
          <w:sz w:val="28"/>
          <w:sz w:val="28"/>
          <w:szCs w:val="28"/>
          <w:rtl w:val="true"/>
          <w:lang w:bidi="ar-SA"/>
        </w:rPr>
        <w:t>و بين ما عن جامع المقاصد، حيث قال في 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يلوح من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ضمان العين المستأجرة فاسدا باستيفاء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ينساق إليه النظر هو الضمان، لأن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لأنه غصب فيضمنه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كون الاجارة الفاسدة لا يضمن بها كما لا يضمن بصحيحها مناف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على عدم الضمان بهذا الاستيلاء و إن لم يكن مستحقا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براءة الذمة من الضمان فلا تكون العين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مضمونة، و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المرتهن ضامنا مع فساد الرهن، لأن استيلاءه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الأصحاب فنسب المحقق عدم الضمان في الاجارة الفاسدة الى الأصحاب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راى صاحب جامع المقاصد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حكم المحقق الثاني بحرمة التصرف و غصبيته في العين المستأجرة بالاجارة الفاسدة محل كلام، حيث إن المستاجر اخذها بزعم صحة الاجارة، و تسلمها من صاحبها برضاه ثم تبين فساد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طلبها صاحبها بعد العلم بالفساد و لم يسلمها المستأجر كان غاصبا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للضمان في الاجارة الفاسدة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يكون مستحقا للاستيلاء، لفساد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بالاستيلاء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لا اصل البراءة من الضمان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استيلاء المرتهن على العين المرهونة، لفساد الاجارة</w:t>
      </w:r>
      <w:r>
        <w:rPr>
          <w:rFonts w:eastAsia="Amiri" w:cs="Amiri" w:ascii="Amiri" w:hAnsi="Amiri"/>
          <w:color w:val="111111"/>
          <w:sz w:val="28"/>
          <w:szCs w:val="28"/>
          <w:rtl w:val="true"/>
          <w:lang w:bidi="ar-SA"/>
        </w:rPr>
        <w:t xml:space="preserve">. </w:t>
      </w:r>
      <w:bookmarkStart w:id="122" w:name="pg15581_357386"/>
    </w:p>
    <w:p>
      <w:pPr>
        <w:pStyle w:val="Heading6"/>
        <w:numPr>
          <w:ilvl w:val="5"/>
          <w:numId w:val="1"/>
        </w:numPr>
        <w:rPr/>
      </w:pPr>
      <w:bookmarkStart w:id="123" w:name="__RefHeading___Toc9757355_2142443653"/>
      <w:bookmarkStart w:id="124" w:name="_Toc46"/>
      <w:bookmarkEnd w:id="122"/>
      <w:bookmarkEnd w:id="123"/>
      <w:r>
        <w:rPr>
          <w:rtl w:val="true"/>
        </w:rPr>
        <w:t>منشأ الحكم بالضمان</w:t>
      </w:r>
      <w:bookmarkEnd w:id="124"/>
    </w:p>
    <w:p>
      <w:pPr>
        <w:pStyle w:val="BookText"/>
        <w:rPr/>
      </w:pPr>
      <w:r>
        <w:rPr>
          <w:rFonts w:ascii="Amiri" w:hAnsi="Amiri" w:eastAsia="Amiri" w:cs="Amiri"/>
          <w:color w:val="111111"/>
          <w:sz w:val="28"/>
          <w:sz w:val="28"/>
          <w:szCs w:val="28"/>
          <w:rtl w:val="true"/>
          <w:lang w:bidi="ar-SA"/>
        </w:rPr>
        <w:t xml:space="preserve">و لعل الحكم بالضمان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لخروجها عن قاعدة ما 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بالمضمون مورد العقد، و مورد العقد في الاجارة المنفعة فالعين يرجع في حكمها الى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كانت في صحيح الاجارة امانة مأذونا فيها شرعا و من طرف المالك لم يكن فيه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فاسدها فدفع الموجر للعين إنما هو للبناء على استحقاق المستأجر لها، الحق الانتفاع فيه، و المفروض عدم الاستحقاق، فيده عليها يد عدوان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قاعدة ما لا يضمن معارضة هنا بقاعدة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9757357_2142443653"/>
      <w:bookmarkStart w:id="126" w:name="_Toc47"/>
      <w:bookmarkEnd w:id="125"/>
      <w:r>
        <w:rPr>
          <w:rtl w:val="true"/>
        </w:rPr>
        <w:t>الأقوى عدم الضمان</w:t>
      </w:r>
      <w:bookmarkEnd w:id="126"/>
    </w:p>
    <w:p>
      <w:pPr>
        <w:pStyle w:val="BookText"/>
        <w:rPr/>
      </w:pPr>
      <w:r>
        <w:rPr>
          <w:rFonts w:ascii="IRNazanin" w:hAnsi="IRNazanin" w:eastAsia="IRNazanin"/>
          <w:color w:val="111111"/>
          <w:sz w:val="28"/>
          <w:sz w:val="28"/>
          <w:szCs w:val="28"/>
          <w:rtl w:val="true"/>
          <w:lang w:bidi="fa-IR"/>
        </w:rPr>
        <w:t xml:space="preserve">و الأقوى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 اجارة الفاسد كما افاده المحقق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ينساق إليه النظر هو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ضمان الاجارة الفاسدة عن قاعدة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للضمان في العين المستأجرة بالاجارة الفاسدة اذ الوجه الاول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لخروجها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راى الشيخ في الموضوع فاذا تعارضتا تساقطتا فيرجع حينئذ الى القواعد الفقهية و هي تقتضي الضمان</w:t>
      </w:r>
      <w:r>
        <w:rPr>
          <w:rFonts w:eastAsia="Amiri" w:cs="Amiri" w:ascii="Amiri" w:hAnsi="Amiri"/>
          <w:color w:val="111111"/>
          <w:sz w:val="28"/>
          <w:szCs w:val="28"/>
          <w:rtl w:val="true"/>
          <w:lang w:bidi="ar-SA"/>
        </w:rPr>
        <w:t xml:space="preserve">. - </w:t>
      </w:r>
      <w:bookmarkStart w:id="127" w:name="pg15581_357387"/>
    </w:p>
    <w:p>
      <w:pPr>
        <w:pStyle w:val="BookText"/>
        <w:rPr/>
      </w:pPr>
      <w:bookmarkEnd w:id="127"/>
      <w:r>
        <w:rPr>
          <w:rFonts w:ascii="IRNazanin" w:hAnsi="IRNazanin" w:eastAsia="IRNazanin"/>
          <w:color w:val="111111"/>
          <w:sz w:val="28"/>
          <w:sz w:val="28"/>
          <w:szCs w:val="28"/>
          <w:rtl w:val="true"/>
          <w:lang w:bidi="fa-IR"/>
        </w:rPr>
        <w:t>عدم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فالقاعدة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مخصصة بالعين المستاجرة، و لا متخصصة</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9757359_2142443653"/>
      <w:bookmarkStart w:id="129" w:name="_Toc48"/>
      <w:bookmarkEnd w:id="128"/>
      <w:r>
        <w:rPr>
          <w:rtl w:val="true"/>
        </w:rPr>
        <w:t>ثم إنه يشكل اطراد القاعدة في موارد</w:t>
      </w:r>
      <w:r>
        <w:rPr>
          <w:rtl w:val="true"/>
        </w:rPr>
        <w:t>.</w:t>
      </w:r>
      <w:bookmarkEnd w:id="129"/>
    </w:p>
    <w:p>
      <w:pPr>
        <w:pStyle w:val="Heading6"/>
        <w:numPr>
          <w:ilvl w:val="5"/>
          <w:numId w:val="1"/>
        </w:numPr>
        <w:rPr/>
      </w:pPr>
      <w:bookmarkStart w:id="130" w:name="__RefHeading___Toc9757361_2142443653"/>
      <w:bookmarkStart w:id="131" w:name="_Toc49"/>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ثم إنه يشكل اطراد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9757363_2142443653"/>
      <w:bookmarkStart w:id="133" w:name="_Toc50"/>
      <w:bookmarkEnd w:id="132"/>
      <w:r>
        <w:rPr>
          <w:rtl w:val="true"/>
        </w:rPr>
        <w:t>منها</w:t>
      </w:r>
      <w:r>
        <w:rPr>
          <w:rtl w:val="true"/>
        </w:rPr>
        <w:t xml:space="preserve">: </w:t>
      </w:r>
      <w:r>
        <w:rPr>
          <w:rtl w:val="true"/>
        </w:rPr>
        <w:t>الصيد الذي استعاره المحرم من المحل</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الذي استعاره المحرم من المحل، بناء على فساد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حكموا بضمان المحرم له بالقيمة، مع أن صحيح العارية لا يضمن به،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الشهيد الثاني في الضمان على تقديري الصحة و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ضمانه بعد البناء على أنه يجب على المحرم ارساله، و اداء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المستقر عليه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العارية هي القيمة، لا العين فوجوب دفع القيمة ثابت قبل التلف بسبب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يراد من المعارضة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معارضة حكومة قاعدة على اليد على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يضمن بصحيحه لا يضمن بفاسده لا تكون مخصصة بالعين المستأجرة بالإجارة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تكون متخصصة اى ليس لها خروج 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تلك الموارد التي لا تأتي القاعدة المذكورة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حالة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لأجل أن صحيح العارية لا يضمن ناقش الشهيد الثاني في ضمان عارية المحرم التي هي فاسدة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القيدان راجعان الى عارية المحرم اى عارية المحرم، سواء أ كانت صحيحة أم باطلة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رغما على انفه جاء على المحرم هذا الضمان بعد ارساله الصيد </w:t>
      </w:r>
      <w:bookmarkStart w:id="134" w:name="pg15581_357389"/>
    </w:p>
    <w:p>
      <w:pPr>
        <w:pStyle w:val="BookText"/>
        <w:rPr/>
      </w:pPr>
      <w:bookmarkEnd w:id="134"/>
      <w:r>
        <w:rPr>
          <w:rFonts w:ascii="Amiri" w:hAnsi="Amiri" w:eastAsia="Amiri" w:cs="Amiri"/>
          <w:color w:val="111111"/>
          <w:sz w:val="28"/>
          <w:sz w:val="28"/>
          <w:szCs w:val="28"/>
          <w:rtl w:val="true"/>
          <w:lang w:bidi="ar-SA"/>
        </w:rPr>
        <w:t xml:space="preserve">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سبب لضمان ملك الغير في كل عقد، لا بسبب التلف</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9757365_2142443653"/>
      <w:bookmarkStart w:id="136" w:name="_Toc51"/>
      <w:bookmarkEnd w:id="135"/>
      <w:r>
        <w:rPr>
          <w:rtl w:val="true"/>
        </w:rPr>
        <w:t>منها المنافع غير المستوفاة من البيع فاسدا</w:t>
      </w:r>
      <w:bookmarkEnd w:id="136"/>
    </w:p>
    <w:p>
      <w:pPr>
        <w:pStyle w:val="BookText"/>
        <w:rPr/>
      </w:pPr>
      <w:r>
        <w:rPr>
          <w:rFonts w:ascii="Amiri" w:hAnsi="Amiri" w:eastAsia="Amiri" w:cs="Amiri"/>
          <w:color w:val="111111"/>
          <w:sz w:val="28"/>
          <w:sz w:val="28"/>
          <w:szCs w:val="28"/>
          <w:rtl w:val="true"/>
          <w:lang w:bidi="ar-SA"/>
        </w:rPr>
        <w:t xml:space="preserve">و يشكل اطراد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البيع فاسدا بالنسبة الى المنافع التي لم يستوفها، فإن هذه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مضمونة في العقد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 في العقد الفاسد،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ضمان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يستتبع ضمان المنافع في العقد الصحيح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نفس المنفعة غير مضمونة بشيء في العقد الصحيح لأن الثمن إنما هو بإزاء العين دون المنافع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ارسال الصيد الذي حصل للمحرم بعد اخذه من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يضمن بصحيحه لا يضمن بفاسده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مجال للقول بعدم ضمان المنافع غير المستوفاة في العقد الصحيح، لأن علقة المالكية قد انقطعت عن المالك و اضيفت الى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لعدم الضمان في العقد الفاسد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أن المنافع الغير المستوفاة مضمونة في العقد الفاسد فانخرمت القاعدة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العين في البيع الصحيح و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ضمان المنافع يكون تابعا لضمان العين في العقد الصحيح و الفاسد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ضمان العين يستتبع ضمان المنافع نظر و اشكال </w:t>
      </w:r>
      <w:bookmarkStart w:id="137" w:name="pg15581_357392"/>
    </w:p>
    <w:p>
      <w:pPr>
        <w:pStyle w:val="Heading6"/>
        <w:numPr>
          <w:ilvl w:val="5"/>
          <w:numId w:val="1"/>
        </w:numPr>
        <w:rPr/>
      </w:pPr>
      <w:bookmarkStart w:id="138" w:name="__RefHeading___Toc9757367_2142443653"/>
      <w:bookmarkStart w:id="139" w:name="_Toc52"/>
      <w:bookmarkEnd w:id="137"/>
      <w:bookmarkEnd w:id="138"/>
      <w:r>
        <w:rPr>
          <w:rtl w:val="true"/>
        </w:rPr>
        <w:t>منها حمل المبيع فاسدا</w:t>
      </w:r>
      <w:bookmarkEnd w:id="139"/>
    </w:p>
    <w:p>
      <w:pPr>
        <w:pStyle w:val="BookText"/>
        <w:rPr/>
      </w:pPr>
      <w:r>
        <w:rPr>
          <w:rFonts w:ascii="Amiri" w:hAnsi="Amiri" w:eastAsia="Amiri" w:cs="Amiri"/>
          <w:color w:val="111111"/>
          <w:sz w:val="28"/>
          <w:sz w:val="28"/>
          <w:szCs w:val="28"/>
          <w:rtl w:val="true"/>
          <w:lang w:bidi="ar-SA"/>
        </w:rPr>
        <w:t xml:space="preserve">و يمكن نقض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المبيع فاسدا على ما صرح به في المبسوط و الشرائع و التذكرة، و التحرير من كونه مضمونا على المشتري</w:t>
      </w:r>
    </w:p>
    <w:p>
      <w:pPr>
        <w:pStyle w:val="BookText"/>
        <w:rPr/>
      </w:pPr>
      <w:r>
        <w:rPr>
          <w:rFonts w:ascii="Amiri" w:hAnsi="Amiri" w:eastAsia="Amiri" w:cs="Amiri"/>
          <w:color w:val="111111"/>
          <w:sz w:val="28"/>
          <w:sz w:val="28"/>
          <w:szCs w:val="28"/>
          <w:rtl w:val="true"/>
          <w:lang w:bidi="ar-SA"/>
        </w:rPr>
        <w:t>خلافا للشهيدين و المحقق الثاني و بعض آخر، تبعا للعلامة في القواعد مع أن الحمل غير مضمون في البيع الصحيح، بناء على أنه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الدروس 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بما اذا اشترط الدخول في البيع،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نقض على القاعدة</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9757369_2142443653"/>
      <w:bookmarkStart w:id="141" w:name="_Toc53"/>
      <w:bookmarkEnd w:id="140"/>
      <w:r>
        <w:rPr>
          <w:rtl w:val="true"/>
        </w:rPr>
        <w:t>منها الشركة الفاسدة</w:t>
      </w:r>
      <w:bookmarkEnd w:id="141"/>
    </w:p>
    <w:p>
      <w:pPr>
        <w:pStyle w:val="BookText"/>
        <w:rPr/>
      </w:pPr>
      <w:r>
        <w:rPr>
          <w:rFonts w:ascii="Amiri" w:hAnsi="Amiri" w:eastAsia="Amiri" w:cs="Amiri"/>
          <w:color w:val="111111"/>
          <w:sz w:val="28"/>
          <w:sz w:val="28"/>
          <w:szCs w:val="28"/>
          <w:rtl w:val="true"/>
          <w:lang w:bidi="ar-SA"/>
        </w:rPr>
        <w:t xml:space="preserve">و يمكن النقض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بالشركة الفاسدة، بناء على أنه لا يجوز</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أسباب الشركة إما الارث، و إما العقد، و إما الحيازة، و إما الحق كالشفعة، و إما المنفعة كاجارة دار تكون منفعتها 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عند الامامية من الشركة شرعا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شركة الأموال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ما لا يضمن بصحيحه لا يضمن بفاسده اى يمكن نقض هذه القاعدة أيضا بالحمل الموجود في الامة المبيعة بالبيع الفاسد، فإن الحمل لو تلف عند المشتري بعد تسلمه الامة يكون مضمونا عليه، مع أن الحمل غير مضمون في البيع الصحيح، بناء على أن الحمل الذي كان موجودا في رحم الامة عند الشراء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وجه الشهيد الاول كلام العلامة القائل بعدم ضمان الحمل على اشتراط المشتري مع البائع دخول الحمل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الاشتراط من قبل المشتري بكون الحمل 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نقض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بصحيحه يضمن بفاسده بالشركة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 xml:space="preserve">. </w:t>
      </w:r>
      <w:bookmarkStart w:id="142" w:name="pg15581_357394"/>
    </w:p>
    <w:p>
      <w:pPr>
        <w:pStyle w:val="BookText"/>
        <w:rPr/>
      </w:pPr>
      <w:bookmarkEnd w:id="142"/>
      <w:r>
        <w:rPr>
          <w:rFonts w:ascii="Amiri" w:hAnsi="Amiri" w:eastAsia="Amiri" w:cs="Amiri"/>
          <w:color w:val="111111"/>
          <w:sz w:val="28"/>
          <w:sz w:val="28"/>
          <w:szCs w:val="28"/>
          <w:rtl w:val="true"/>
          <w:lang w:bidi="ar-SA"/>
        </w:rPr>
        <w:t xml:space="preserve">التصرف بها فاخذ المال المشترك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عدوانا موجب للضمان</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757371_2142443653"/>
      <w:bookmarkStart w:id="144" w:name="_Toc54"/>
      <w:bookmarkEnd w:id="143"/>
      <w:r>
        <w:rPr>
          <w:rtl w:val="true"/>
        </w:rPr>
        <w:t>مبنى عدم الضمان في عكس القاعدة هي الأولوية و المناقشة فيها</w:t>
      </w:r>
      <w:bookmarkEnd w:id="144"/>
    </w:p>
    <w:p>
      <w:pPr>
        <w:pStyle w:val="BookText"/>
        <w:rPr/>
      </w:pPr>
      <w:r>
        <w:rPr>
          <w:rFonts w:ascii="Amiri" w:hAnsi="Amiri" w:eastAsia="Amiri" w:cs="Amiri"/>
          <w:color w:val="111111"/>
          <w:sz w:val="28"/>
          <w:sz w:val="28"/>
          <w:szCs w:val="28"/>
          <w:rtl w:val="true"/>
          <w:lang w:bidi="ar-SA"/>
        </w:rPr>
        <w:t xml:space="preserve">ثم إن مبنى هذه القضية السالبة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 كلام الشيخ في المبسوط هي الأولوية و حاصلها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الرهن لا يضمن بصحيحه فكيف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أن الصحيح من العقد اذا لم يقتض الضمان مع إمضاء الشارع له فالفاسد الذي هو بمنزلة العدم لا يؤثر في الضمان، لأن اثر الضمان إما من الاقدام على الضمان و المفروض عدمه، و الا لضمن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حكم الشارع بالضمان بواسطة هذه المعاملة الفاسدة و المفروض أنها لا تؤثر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اذا كان مفيدا للضمان امكن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الضمان من مقتضيات الصحيح فلا يجري في الفاسد، لكونه لغوا غير مؤثر على ما سبق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اقدم على ضمان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الشارع لم يمضه فيرتفع اصل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ascii="Amiri" w:hAnsi="Amiri" w:eastAsia="Amiri" w:cs="Amiri"/>
          <w:color w:val="111111"/>
          <w:sz w:val="28"/>
          <w:sz w:val="28"/>
          <w:szCs w:val="28"/>
          <w:rtl w:val="true"/>
          <w:lang w:bidi="ar-SA"/>
        </w:rPr>
        <w:t>اى حين فساد الشركة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مأخذ عكس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أولوية عدم الضمان في الفاسد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ضمان الثمن و المثمن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الضمان، لأنه بعد عدم ثبوت ضمان الخاص من قبل الشارع فلا يبقى مجال للضمان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يخدشها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تكون صحة الرهن و الإجارة المستلزمة لتسلط المرتهن و المستأجر على العين شرعا مؤثرة في 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الفاسد الذي لا يوجب تسلطا لهما على العين فلا 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الفاسد و إن لم يكن له دخل في الضمان إلا أن مقتضى عموم على اليد هو الضمان خرج منه المقبوض بصحاح العقود التي يكون مواردها غير مضمونة على القابض و بقي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المقبوض بصحاح تلك العقود يخرج به المقبوض بفاسدها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من لم يضمنه المالك، سواء ملكه اياه بغير عوض، أو 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الانتفاع به، أو استأمنه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عليه لحفظه، أو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لاستيفاء حقه، أو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بلا اجرة أو معها، أو غير ذلك فهو غير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التمليك بلا عوض اعني الهبة فالدليل المخصص لقاعدة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هذه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العقود الفاسدة التى يكون صحيحها غير مضمونة ففاسدها تكون مضمونة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العموم احد أسباب خروج العقود الصحيحة و الفاسدة عن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أسباب خروج العقود الصحيحة و الفاسدة عن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أسباب خروج العقود الصحيحة و الفاسدة عن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أسباب خروج العقود الصحيحة و الفاسدة عن الضمان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خامس أسباب خروج العقود الصحيحة و الفاسدة عن الضمان </w:t>
      </w:r>
      <w:bookmarkStart w:id="145" w:name="pg15581_357398"/>
    </w:p>
    <w:p>
      <w:pPr>
        <w:pStyle w:val="BookText"/>
        <w:rPr/>
      </w:pPr>
      <w:bookmarkEnd w:id="145"/>
      <w:r>
        <w:rPr>
          <w:rFonts w:ascii="Amiri" w:hAnsi="Amiri" w:eastAsia="Amiri" w:cs="Amiri"/>
          <w:color w:val="111111"/>
          <w:sz w:val="28"/>
          <w:sz w:val="28"/>
          <w:szCs w:val="28"/>
          <w:rtl w:val="true"/>
          <w:lang w:bidi="ar-SA"/>
        </w:rPr>
        <w:t>الضمان عموم ما دل على أن من استأمنه المالك على ملكه غير ضامن، بل ليس لك أن تتهمه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الهبة الفاسدة فيمكن الاستدلال على خروجها من عموم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خروج مورد الاستيمان، فإن استيمان المالك لغيره على ملكه اذا اقتضى عدم ضمانه له اقتضى التسليط المطلق عليه مجانا عدم ضمانه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بالمجانية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التسليط المطلق بالعوض كما في المعاوضات فإنه عين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أدلة عدم ضمان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المالك إليه ملكه على وجه لا يضمنه بعوض واقعي أعني المثل، أو القيمة، و لا جعلى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ضمان</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9757373_2142443653"/>
      <w:bookmarkStart w:id="147" w:name="_Toc55"/>
      <w:bookmarkEnd w:id="146"/>
      <w:r>
        <w:rPr>
          <w:rtl w:val="true"/>
        </w:rPr>
        <w:t>الثاني من الأمور المتفرعة على عدم تملك المقبوض بالبيع الفاسد وجوب رده فورا إلى المالك</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المتفرعة على عدم تملك المقبوض بالبيع الفاسد وجوب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فيه على تقدير عدم جواز التصرف فيه كما يلوح من مجمع الفائدة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اليد ما اخذت حتى تؤديه، فإن العموم لا يشمل الهبة الفاسدة، لخروجها عنه بواسطة مفهوم الأولوية التي ذكرها الشيخ في المتن فلا ضمان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مجانا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الأمر الثاني، اذ الاول كون المضمون بالعقد الفاسد غير داخل في ملك القابض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رد المأخوذ بالعقد الفاسد فورا ففورا في كل لحظة و آن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وجوب الرد الى صاحبه فورا ففورا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صرح في التذكرة كما عن جامع المقاصد أن مئونة الرد على المشتري لوجوب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 لو كان في رده مئونة كثيرة؛ إلا أن يقيد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بأدلة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تصرف في مال الغير بغير اذنه فلا يجوز لقوله عجل اللّه تعالى فرجه لا يجوز لاحد أن يتصرف في مال غيره إلا باذنه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نوقش في كون الامساك تصرفا كفى عموم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لاخيه إلا عن طيب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يدل على تحريم جميع الأفعال المتعلقة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كونه في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المقدمة، بناء على وجوبها، فإن بذل المئونة لايصال المأخوذ بالعقد الفاسد مقدمة لوصول المأخوذ الى صاحبه فالرد واجب و كذلك مقدمته و هو بذل المئونة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اطلاق وجوب ما لا يتم إلا به الذي هو صرف المئونة، حيث إن بذل المئونة مطلق لا تقييد فيه بالقليل، و لا بالكثير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وجوب الرد يقيد بعدم احتياجها الى مئونة زائدة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بأدلة نفي الضرر بيان للمقيد الذي هو وجوب الرد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وجوب رد المأخوذ بالعقد الفاسد الى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الاشارة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181</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بمال امرئ مسلم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توهم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باذنه، حيث إنه دفعه باختياره فمندفع بأنه إنما ملكه اياه 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انتفت صفة العوضية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عدم سلامة العوض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أن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الملكية المجانية مما لم ينشئها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للمالك، و أمانة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مما لم يؤذن فيه، و لو اذن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استيداع جديد، كما انه لو ملكه مجانا كانت هبة جديدة</w:t>
      </w:r>
    </w:p>
    <w:p>
      <w:pPr>
        <w:pStyle w:val="BookText"/>
        <w:rPr/>
      </w:pPr>
      <w:r>
        <w:rPr>
          <w:rFonts w:ascii="Amiri" w:hAnsi="Amiri" w:eastAsia="Amiri" w:cs="Amiri"/>
          <w:color w:val="111111"/>
          <w:sz w:val="28"/>
          <w:sz w:val="28"/>
          <w:szCs w:val="28"/>
          <w:rtl w:val="true"/>
          <w:lang w:bidi="ar-SA"/>
        </w:rPr>
        <w:t>هذا، و لكن الذي يظهر من المبسوط عدم الاثم في إمساكه معللا بأنه قبضه باذن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السرائر ناسبا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ضعيف، و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الامساك و هو الابقاء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ما ملكه عوضا عما يملكه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العقد المستلزم لعدم تملك كل من المتعاقدين الثمن و المثمن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المدفوع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المالك انشأ الملكية المعوضة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كون المدفوع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يد القابض حتى يكون امانة 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فساد العقد و الحال أن الاذن الجديد لم يحصل و لم يثبت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الاثم في إمساك المأخوذ بالعقد الفاسد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عموم الأصحاب، لأن شيخ الطائفة و ابن ادريس ذهبا الى عدم الاثم في إمساكه</w:t>
      </w:r>
      <w:r>
        <w:rPr>
          <w:rFonts w:eastAsia="Amiri" w:cs="Amiri" w:ascii="Amiri" w:hAnsi="Amiri"/>
          <w:color w:val="111111"/>
          <w:sz w:val="28"/>
          <w:szCs w:val="28"/>
          <w:rtl w:val="true"/>
          <w:lang w:bidi="ar-SA"/>
        </w:rPr>
        <w:t xml:space="preserve">. </w:t>
      </w:r>
      <w:bookmarkStart w:id="148" w:name="pg15581_357404"/>
    </w:p>
    <w:p>
      <w:pPr>
        <w:pStyle w:val="BookText"/>
        <w:rPr/>
      </w:pPr>
      <w:bookmarkEnd w:id="148"/>
      <w:r>
        <w:rPr>
          <w:rFonts w:ascii="Amiri" w:hAnsi="Amiri" w:eastAsia="Amiri" w:cs="Amiri"/>
          <w:color w:val="111111"/>
          <w:sz w:val="28"/>
          <w:sz w:val="28"/>
          <w:szCs w:val="28"/>
          <w:rtl w:val="true"/>
          <w:lang w:bidi="ar-SA"/>
        </w:rPr>
        <w:t xml:space="preserve">و لا يبعد إرادة صورة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يعاقب</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9757375_2142443653"/>
      <w:bookmarkStart w:id="150" w:name="_Toc56"/>
      <w:bookmarkEnd w:id="149"/>
      <w:r>
        <w:rPr>
          <w:rtl w:val="true"/>
        </w:rPr>
        <w:t>الثالث</w:t>
      </w:r>
      <w:r>
        <w:rPr>
          <w:rtl w:val="true"/>
        </w:rPr>
        <w:t xml:space="preserve">: </w:t>
      </w:r>
      <w:r>
        <w:rPr>
          <w:rtl w:val="true"/>
        </w:rPr>
        <w:t>أنه لو كان للعين المبتاعة منفعة استوفاها المشتري قبل الرد كان عليه عوضها على المشهور</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للعين المبتاعة منفعة استوفاها المشتري قبل الرد كان عليه عوضها على المشهور، بل ظاهر ما تقدم من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بمنزلة المغصوب الاتفاق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لأخيه إلا عن طيب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صدق المال على المنفعة،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ثمنا في البيع و صداقا في النكاح، خلافا للوسيلة فنفى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الخراج بالضمان كما في النبوى المرسل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جهل القابض بالفساد، حيث لا يعاقب الجاهل فلو كان هناك اثم لعوقب و إن كان الجهل لا يمنع من الضمان، بناء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الامور المتفرعة على المقبوض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الشيخ عنه في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السرائر أن البيع الفاسد يجري عند المحصلين مجرى الغصب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وجوب عوض المنافع المستوفاة على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الاشارة الى الحديث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صدق المال على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المنافع المستوفاة في المقبوض بالعقد الفاسد بالنبوي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الخراج بالضمان اى المنافع في مقابل ضمان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استدل صاحب الوسيلة على أن المنافع في مقابل ضمان العين بالحديث النبوي المعروف 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هذا مروى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احمد و أبو داود و الترمذي و النسائي و ابن ماجة و ابن حيان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ضمن شيئا و تقبله لنفسه فخراجه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أو 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صحيح، و لم يرو عن طرقنا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شرحه على المكاسب في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نعثر على ذكره في كتب الأخبار المأثورة عن طرق الخاصة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كتاب الأشباه و النظائر في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العاشرة الخراج بالضمان من حديث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سبب ورود الحديث في بعض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رجلا ابتاع عبدا فاقام عنده ما شاء اللّه ثم وجد به عيبا فخاصمه الى النبي صلى اللّه عليه و سلم فرده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استعمل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في الحديث غلة العبد يشتريه الرجل فيستعمله زمانا ثم يعثر منه على عيب دلّه البائع فيرده و يأخذ جميع الثمن و يفوز بغلته كلها، لأنه كان في ضمانه فلو هلك هلك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خراج كل شيء ما خرج منه، فخراج الشجر ثمرته، و خراج الحيوان دره و نسله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معنى الخراج بالضمان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منافع الشيء الذي ضمنه تكون له اذا كانت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الباء في كلمة بالضمان الواردة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سببية اى سبب كون المنافع للمشتري هو ضمان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فالمشتري لما اقدم على ضمان المبيع و تقبله على نفسه بتقبيل البائع و تضمينه اياه على أن يكون الخراج له مجانا كان اللازم من ذلك أن خراجه له على تقدير الفساد، كما أن الضمان عليه على هذا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ضمان العين لا يجتمع مع ضمان الخراج، و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الغنيمة و الفائدة بإزاء الغرامة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مستنبط من أخبار كثيرة متفرقة مثل قوله في مقام الاستشهاد على كون منفعة المبيع في زمان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أنها لو احترقت كانت من مال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تقدير 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مرجع عدم اجتماع ضمان العين، و ضمان الخراج الى أن الأرباح و الفوائد تكون بإزاء غرامة العين و ضمانها فلا يكون ضمان آخر للفوائد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العين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الغنيمة و الفائدة بإزاء ضمان العين يستفاد من عدة روايات وردت في المقام كقوله عليه السلام في الحديث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هذا يدل على أن القابض لا يضمن المنافع، لأنها بإزاء 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عليه السلام و سأله رجل و انا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الى بيع داره فجاء الى اخيه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داري هذه، و تكون لك احب إليّ من أن تكون لغيرك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الضمان ليس هو ما اقدم عليه المتبايعان حتى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تشترط لي إن انا جئتك بثمنها الى سنة أن ترد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الى سنة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فاخذ الغلة لمن تكون الغلة‌؟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 ألا ترى أنه لو احترقت لكانت من 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نحو هذا الحديث الوارد في أن المنافع المستوفاة لا تضمن لأنها بإزاء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p>
    <w:p>
      <w:pPr>
        <w:pStyle w:val="BookText"/>
        <w:rPr/>
      </w:pPr>
      <w:r>
        <w:rPr>
          <w:rFonts w:ascii="Amiri" w:hAnsi="Amiri" w:eastAsia="Amiri" w:cs="Amiri"/>
          <w:color w:val="111111"/>
          <w:sz w:val="28"/>
          <w:sz w:val="28"/>
          <w:szCs w:val="28"/>
          <w:rtl w:val="true"/>
          <w:lang w:bidi="ar-SA"/>
        </w:rPr>
        <w:t>عن اسحاق بن عمار عن ابى ابراهيم موسى بن جعفر عليه السلام</w:t>
      </w:r>
    </w:p>
    <w:p>
      <w:pPr>
        <w:pStyle w:val="BookText"/>
        <w:rPr/>
      </w:pPr>
      <w:r>
        <w:rPr>
          <w:rFonts w:ascii="Amiri" w:hAnsi="Amiri" w:eastAsia="Amiri" w:cs="Amiri"/>
          <w:color w:val="111111"/>
          <w:sz w:val="28"/>
          <w:sz w:val="28"/>
          <w:szCs w:val="28"/>
          <w:rtl w:val="true"/>
          <w:lang w:bidi="ar-SA"/>
        </w:rPr>
        <w:t>قال سألته عن الرجل يرهن العبد أو الثوب، أو متاع البيت فيقول صاحب المتاع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 حل من لبس هذا الثوب فالبس الثوب و انتفع بالمتاع، و استخدم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اذا احله، و ما احب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فارتهن دارا لها غلة لمن الغلة‌؟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فارتهن ارضا بيضاء فقال صاحب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ازرعها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ليس هذا مثل هذا يزرعها لنفسه بماله فهو له حلال كما أحله، لأنه يزرع بماله و يعمرها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دل على أن المنافع و الأرباح تكون ازاء ضمان العين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في الاستدلال بالحديث النبوي الخراج بالضمان على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الخراج بإزائه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قهري حكم به الشارع كما حكم بضمان المقبوض بالسوم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بالضمان الذي بإزائه الخراج التزام الشيء على نفسه و تقبله له مع امضاء الشارع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ينتقض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بالعارية المضمونة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 المنافع المستوفاة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العين في العقد ليس ضمانا اقدم عليه المتبايعان بطيب نفسهما، لأنهما إنما اقدما على المعاملة ظنا منهما صحتها، و أنهما ليسا ضامنين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الضمان للعين في هذا العقد حصل من الشارع قهرا عليهما، و رغما على انفهما فلا يكون الخراج ازاء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ضمان العين في العقد الفاسد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السوم هو اختبار المشتري السلعة عند شرائها فلو تلفت بوقوعها من يده، أو بطريق آخر لكان المشتري ضامنا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غصب شيئا يكون ضامنا له مهما بلغ الامر و كلف و يؤخذ بأشد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الشارع لم يمض هذا الضمان المتولد من العقد الفاسد حتى تكون الأرباح و المنافع المعبر عنها بالخراج في إزاء ضمان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ضمان العين في العقد الفاسد ليس ضمانا اقدم عليه المتعاقدان بطيب نفسهما، بل هو ضمان حصل قهرا عليهما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المرسلة المروية عن طرق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المشترطة، و عارية الذهب و 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إنه اقدم على ضمانها، مع أن خراجها ليس له، لعدم تملكه للمنفعة و إنما تملك الانتفاع الذي عينه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دلالة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تقصر عن سندها في الوهن فلا يترك لاجلها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ضمان مال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حله إلا عن طيب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بالضمان في العقد الفاسد في مقابل أن العين ملك له، و من أمواله في حال الانتفاع الذي هو سبب لكون تلفها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العارية المضمونة، فإن ضمانها ليس من باب أن العين فيها ملك للمستعير حتى يملك المنافع بإزاء ضمان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الخراج بالضمان، حيث إن كلامنا في المقبوض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كانت للعين منافع مستوفاة هل يضمنها كل واحد من المتبايعين لو كانت للثمن و المثمن 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هذا ليس فيه دلالة على ما نحن بصدده‌؟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لأجل رواية الخراج بالضمان التي هي قاصرة سندا و دلالة لا نرفع اليد عن القواعد المسلمة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احدى القواعد المسلمة و هي اشارة الى الحديث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ثانية القواعد المسلمة و هي اشارة الى الحديث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ثالثة القواعد المسلمة و هي اشارة الى الحديث المشار إليه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يرد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شراء الجارية المسروقة من ضمان قيمة الولد، و عوض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عوض كلما انتفع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البيع الفاسد الحاصل بين مالكي العوضين من جهة أن مالك العين جعل خراجها له بإزاء ضمانها بالثمن، لا ما كان فساده من جهة التصرف في مال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هذه القواعد المسلمة الدالة على ضمان الأموال كيف يمكن رفع اليد عنها، و العمل بتلك المرسلة‌؟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صاحب الوسيلة من عدم الضمان في المنافع المستوفاة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جارية من سوق المسلمين فخرج بها الى ارضه فولدت منه أولادا، ثم إن اباها يزعم أنها له و اقام على ذلك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ولده و يدفع إليه الجارية و يعوضه في قيمة ما اصاب من لبنها و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هذه ترد المرسلة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الخراج بالضمان، حيث إنها حكمت برد الجارية الى مالكها، و بتعويض الرجل الذي اولدها قيمة الولد و اللبن و جميع ما استفاد من خدماتها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الخراج بالضمان كيف يحكم الامام عليه السلام في الرواية بذلك‌؟</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هذا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أضعف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بصحيحة ابي ولاد المتضمنة لضمان منفعة المغصوب المستوفاة ردا على ابي حنيفة القائل بأنه اذا تحقق ضمان العين و لو بالغصب سقط كرها 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القول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لقول أبي حنيفة في اطلاق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الخراج بالضمان انتهضت الصحيحة و ما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أضعف من هذا الرد رد المرسلة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بصحيحة أبى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الأضعفية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واردة في الغصب مجردة عن عنوان البيع، و كلامنا في ضمان المقبوض بالعقد الفاسد فلا مساس للصحيحة بما نحن بصدده فبينهما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تحقق ضمان العين و لو بالغصب سقط كرها، لأن الخراج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سقوط ضمان المنافع المستوفاة بضمان العين، لأن الخراج بالضمان كما افاده صاحب الوسيلة اى لو كان قوله بعدم الضمان مطابقا مع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الضمان كانت الصحيحة المذكورة ردا له</w:t>
      </w:r>
    </w:p>
    <w:p>
      <w:pPr>
        <w:pStyle w:val="BookText"/>
        <w:rPr/>
      </w:pPr>
      <w:r>
        <w:rPr>
          <w:rFonts w:ascii="Amiri" w:hAnsi="Amiri" w:eastAsia="Amiri" w:cs="Amiri"/>
          <w:color w:val="111111"/>
          <w:sz w:val="28"/>
          <w:sz w:val="28"/>
          <w:szCs w:val="28"/>
          <w:rtl w:val="true"/>
          <w:lang w:bidi="ar-SA"/>
        </w:rPr>
        <w:t>لكن قوله مخالف لقول أبي حنيفة، لأن أبا حنيفة يقول بعدم الضمان مطلقا، سواء أ كان عدم الضمان في الغصب أم في المقبوض بالعقد الفاسد</w:t>
      </w:r>
    </w:p>
    <w:p>
      <w:pPr>
        <w:pStyle w:val="BookText"/>
        <w:rPr/>
      </w:pPr>
      <w:r>
        <w:rPr>
          <w:rFonts w:ascii="Amiri" w:hAnsi="Amiri" w:eastAsia="Amiri" w:cs="Amiri"/>
          <w:color w:val="111111"/>
          <w:sz w:val="28"/>
          <w:sz w:val="28"/>
          <w:szCs w:val="28"/>
          <w:rtl w:val="true"/>
          <w:lang w:bidi="ar-SA"/>
        </w:rPr>
        <w:t>و صاحب الوسيلة يقول بعدم الضمان في المقبوض بالعقد الفاسد فقط فلا تشمله الصحيحة الواردة في الغصب فقط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الرواية الواردة في شراء الجارية المسروقة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المنفعة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المنفعة الفائتة بغير استيفاء فالمشهور فيها أيضا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عبارة السرائر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المنافع أموالا في يد من بيده العين فهي مقبوضة في يده،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على المنفعة حكم المقبوض اذا قبض العين فتدخل المنفعة في ضمان المستأجر، و يتحقق قبض الثمن في السلم بقبض الجارية المجعول خدمتها ثمنا، و كذا الدار المجعول سكناها ثمنا،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مقتضى احترام مال المسلم، اذ كونه في يد غير مالكه مدة طويلة من غير اجرة مناف للاحترام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المنافع، أو عدم الضمان كله كان حول المنافع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الفاسد يجري عند المحصلين مجرى 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ضمان المنافع غير المستوفاة لاجل صدق المال عليها فهي تحت يده و تصرفه فكما تكون العين مضمونة كذلك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صدق المال على المنافع غير المستوفاة و أنها في يده و تحت تصرفه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بالإضافة الى ما ذكرناه في ضمان 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أنها أموال فتكون مقبوضة بقبض العين لنا دليل آخر على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الضمان مقتضى احترام أموال المسلم كما عرفت ذلك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ضمان المنافع غير المستوفاة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تسليم كون المنافع أموالا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ذلك لا يكفي في تحقق الضمان، إلا أن يندرج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على اليد ما اخذت و لا إشكال في عدم شمول 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للمنافع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بقبض العين لا يوجب صدق الاخذ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نسلم أن المنافع غير المستوفاة تعد أموالا حقيقة و على فرض تسليم أنها أموال حقيقة يشكل الحكم بضمان المنافع غير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لوجه الإشكال في الحكم و هو ضمان المنافع غير المستوفاة اى مجرد كون المنافع غير المستوفاة أموالا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المنافع غير المستوفاة تحت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بناء على أنها قد اخذت من صاحبها حال كونها تابعة للعين في اخذها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اخذت الواقعة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اليد ما اخذت حتى تؤديه لا تشمل المنافع غير المستوفاة، لأنها ليست مأخوذة بالاستقلال و إنما اخذت تبعا للعين فالاخذ لا يشملها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على اليد، سواء أ كان الاخذ بالاستقلال أم بالتبع يشملها فالضمان ثابت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العموم المدعى خلاف ظاهر اللفظ، اذ لفظ الاخذ ظاهر في الاخذ الاستقلالي، لا التبعي فالعموم لا يشمل المنافع غير المستوفاة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قد حصلت في اليد و إن كانت بتبعية العين فيصدق الاخذ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مطلق الاستيلاء الحاصل في المنافع بقبض الأعيان مشكلة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مال المسلم فإنما يقتضي عدم حل التصرف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عوض، و إنما يتحقق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الاستيفاء فالحكم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الضمان مطلقا كما عن الايضاح، أو مع علم البائع بالفساد كما عن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فاجاب الشيخ أن الحصول في اليد لا يوجب صدق الاخذ حتى يشمله حديث على اليد ما اخذت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ادعي أن الأخذ هنا كناية عن الاستيلاء و السلطنة لا الاخذ باليد الجارحة، و هذا الاستيلاء حاصل على المنافع غير المستوفاة بسبب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 الظاهر من الاخذ هو الأخذ باليد الجارحة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يبدي نظره حول المنافع غير المستوفاة في عدم الضمان في المأخوذ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احترام مال المسلم تقضي على عدم جواز التصرف في ماله، و عدم جواز اتلافه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القاعدة تأتي في المنافع المستوفاة، لا في غير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المأخوذ بالعقد الفاسد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حل التصرف اى احترام مال المسلم إنما يقضي عدم إتلافه بلا عوض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المنافع غير المستوفاة في المقبوض بالعقد الفاسد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البائع عالما بالفساد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موافق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أنه قد يدّعى شمول قاعدة ما لا يضمن بصحيحه لا يضمن بفاسده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صحيح البيع لا يوجب ضمانا للمشتري للمنفعة، لأنها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يتقسط الثمن عليها، و ضمانها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الاستيفاء لاجل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فلا ينافي القاعدة المذكورة، لأنها بالنسبة الى التلف لا الاتلاف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براءة ذمة القابض عن الضمان و هذا الاصل سالم عن معارضة شيء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لنا دليل آخر على عدم ضمان المقبوض بالعقد الفاسد في المنافع غير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للمقبوض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الثمن المقبوض بالعقد الفاسد لا يتوزع قسم منه على المبيع و قسم منه على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منه بإزاء المثمن، و قسما منه بإزاء المنفعة فالذي بإزاء المنفعة يؤخذ منه و إن لم يستوفها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ضمان المنافع غير المستوفاة لو كان لاجل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 فلما ذا يحكم بضمان المنافع المستوفاة، مع أن صحيح البيع لا يوجب ضمانا للمشتري في المنافع‌؟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هنا لاجل أن القابض قد اتلف المنافع باستيفائها ففوتها على مالكها فالضمان لا ينافي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الأخبار الواردة في ضمان المنافع المستوفاة من الجارية المسروقة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المبيعة الساكتة عن ضمان غيرها في مقام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محمد بن قيس الواردة فيمن باع وليدة أبيه بغير اذنه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أن يأخذ الوليدة و ابنها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سكت عن المنافع الفائتة، فإن عدم الضمان في هذه الموارد مع كون العين 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يوجب عدم الضمان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الانصاف أن للتوقف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تبعا للدروس و التنقيح مجالا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 لأن هذه القاعدة موردها التلف، لا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دليل آخر على عدم ضمان 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ثالثة الأدلة القائمة على عدم ضمان المنافع غير المستوفاة في المقبوض بالعقد الفاسد، اذ الدليل الاول الاصل السليم، و الثاني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 الامام عليه السلام في مقام البيان، فلو كانت المنافع غير المستوفاة مضمونة كالمستوفاة لبين حكمها كما بين حكم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تأخير البيان عن وقت الحاجة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الامة في الموردين غير ملك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المقبوض بالعقد الفاسد، حيث إن المبيع ملك للبائع إلا أن البيع فاسد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مسألة ضمان المنافع الغير المستوفاة في المقبوض بالعقد الفاسد </w:t>
      </w:r>
    </w:p>
    <w:p>
      <w:pPr>
        <w:pStyle w:val="BookText"/>
        <w:rPr/>
      </w:pPr>
      <w:r>
        <w:rPr>
          <w:rFonts w:ascii="Amiri" w:hAnsi="Amiri" w:eastAsia="Amiri" w:cs="Amiri"/>
          <w:color w:val="111111"/>
          <w:sz w:val="28"/>
          <w:sz w:val="28"/>
          <w:szCs w:val="28"/>
          <w:rtl w:val="true"/>
          <w:lang w:bidi="ar-SA"/>
        </w:rPr>
        <w:t xml:space="preserve">و ربما يظهر من القواعد في باب الغصب عند التعرض لأحكام البيع الفاسد اختصاص الإشكال و التوقف بصورة علم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استظهره السيد العميد و المحقق الثاني من عبارة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الفخر حمل الإشكال في العبارة على مطلق صورة عدم الاستيفاء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 أن الأقوال في ضمان المنافع غير المستوفاة خمسة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للاكثر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كما عن الايضاح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الا مع علم البائع كما عن بعض من كتب على الشرائع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جامع المقاصد و السيد العميد من عبارة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الدروس و التنقيح و المسالك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الأعلام توقفوا في عدم ضمان المنافع غير المستوفاة في صورة علم البائع بفساد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كتاب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توقف في عدم ضمان المنافع المستوفاة، سواء أ كان البائع عالما بالفساد أم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أ كان البائع عالما بالفساد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مطلقا، سواء أ كان البائع عالما بالفاسد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صورة علم البائع بالفساد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البائع عالما بالفساد أم جاهلا </w:t>
      </w:r>
    </w:p>
    <w:p>
      <w:pPr>
        <w:pStyle w:val="BookText"/>
        <w:rPr/>
      </w:pPr>
      <w:r>
        <w:rPr>
          <w:rFonts w:ascii="Amiri" w:hAnsi="Amiri" w:eastAsia="Amiri" w:cs="Amiri"/>
          <w:color w:val="111111"/>
          <w:sz w:val="28"/>
          <w:sz w:val="28"/>
          <w:szCs w:val="28"/>
          <w:rtl w:val="true"/>
          <w:lang w:bidi="ar-SA"/>
        </w:rPr>
        <w:t>و محتمل القواعد كما يظهر من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أقرب الى الانصاف، إلا أن المحكي عن التذكرة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منافع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و الثياب و العقار و غيرها مضمونة بالتفويت و الفوات تحت اليد العادية فلو غصب عبدا أو جارية أو ثوبا أو عقارا، أو حيوانا مملوكا ضمن منافعه، سواء أتلفها بان استعملها أو فاتت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بقيت مدة في يده لا يستعملها عند علمائنا اجمع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يراد باليد العادية مقابل اليد الحقة فتشمل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المشتري فيما نحن فيه، خصوصا مع غلبته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مع جهل البائع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السرائر في آخر باب الاجارة من الاتفاق أيضا على ضمان منافع المغصوب الفائتة، مع قوله في 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الفاسد عند أصحابنا بمنزلة الشيء المغصوب إلا في ارتفاع الاثم عن امساكه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بالضمان لا يخلو عن قوة و إن كان المترائى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قول الشيخ آنفا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للتوقف في المسألة كما في المسالك تبعا للدروس مجالا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الغصب البحث الثالث ص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هذه اليد العادية تشمل يد المشتري الذي ابتاع شيئا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غلبة المقبوض بالعقد الفاسد على بقية الضمانات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أظهر من قول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المنافع غير المستوفاة قول ابن ادريس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الأظهرية أن ابن ادريس صرح بضمان المنافع الفائتة في المغصوبات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عدم </w:t>
      </w:r>
      <w:r>
        <w:rPr>
          <w:rFonts w:eastAsia="Amiri" w:cs="Amiri" w:ascii="Amiri" w:hAnsi="Amiri"/>
          <w:color w:val="111111"/>
          <w:sz w:val="28"/>
          <w:szCs w:val="28"/>
          <w:rtl w:val="true"/>
          <w:lang w:bidi="ar-SA"/>
        </w:rPr>
        <w:t xml:space="preserve">- </w:t>
      </w:r>
      <w:bookmarkStart w:id="151" w:name="pg15581_357434"/>
    </w:p>
    <w:p>
      <w:pPr>
        <w:pStyle w:val="BookText"/>
        <w:rPr/>
      </w:pPr>
      <w:bookmarkEnd w:id="151"/>
      <w:r>
        <w:rPr>
          <w:rFonts w:ascii="Amiri" w:hAnsi="Amiri" w:eastAsia="Amiri" w:cs="Amiri"/>
          <w:color w:val="111111"/>
          <w:sz w:val="28"/>
          <w:sz w:val="28"/>
          <w:szCs w:val="28"/>
          <w:rtl w:val="true"/>
          <w:lang w:bidi="ar-SA"/>
        </w:rPr>
        <w:t xml:space="preserve">من ظاهر صحيحة ابي ولاد اختصاص الضمان في المغصوب بالمنافع المستوفاة من البغل المتجاوز به الى غير محل الرخصة، إلا أنا لم تجد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في المغصوب الذي هو موردها</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9757377_2142443653"/>
      <w:bookmarkStart w:id="153" w:name="_Toc57"/>
      <w:bookmarkEnd w:id="152"/>
      <w:r>
        <w:rPr>
          <w:rtl w:val="true"/>
        </w:rPr>
        <w:t>الرابع</w:t>
      </w:r>
      <w:r>
        <w:rPr>
          <w:rtl w:val="true"/>
        </w:rPr>
        <w:t xml:space="preserve">: </w:t>
      </w:r>
      <w:r>
        <w:rPr>
          <w:rtl w:val="true"/>
        </w:rPr>
        <w:t>إذا تلف المبيع فإن كان مثليا وجب مثله</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تلف المبيع فإن كان مثليا وجب مثله بلا خلاف إلا ما يحكى عن ظاهر الاسكافي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اختلفت كلمات أصحابنا في تعريف المثلي فالشيخ و ابن زهرة و ابن ادريس و المحقق و تلميذه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و غيرهم قدس اللّه أرواحهم بل المشهور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تساوت أجزاؤه من حيث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 المنافع غير المستوفاة، اى و على قول العلامة في التذكرة، و ابن ادريس في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المنافع الفائتة التي لم يستوفها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نر احدا عمل بمورد الرواية التي وردت في الغصب في المنافع المستوفاة بل الفقهاء عمموها حتى في المنافع غير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الامور المتفرعة على المقبوض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يذهب بوجوب المثل في المثلي اذا كان التالف مثليا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المضمون ضمن قيمته، أو مثله إن رضي صاحبه فهو حكم بضمان القيمة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كاشف الرموز يأتي شرح الكتاب و حياة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انجر بنا البحث الى المثلي و القيمي لا بأس بصرف عنان القلم الى تعريفهما بتعريف يجعل كبرى كلية تنطبق على صغرياتها، ليكون القارئ النبيل بصيرا بالمقصود منهما، و محيطا بتطبيق تلك الكبرى الكلية على صغرياتها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أننا ذكرنا هذا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ما ذكرناه هناك مع زيادة في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عنهما يقتضي البحث عن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أولا و بالذات هو رد العين الى صاحبها اذا كانت موجودة فلا تصل النوبة الى المثل، أو القيمة ابدا مع وجودها</w:t>
      </w:r>
    </w:p>
    <w:p>
      <w:pPr>
        <w:pStyle w:val="BookText"/>
        <w:rPr/>
      </w:pPr>
      <w:r>
        <w:rPr>
          <w:rFonts w:ascii="Amiri" w:hAnsi="Amiri" w:eastAsia="Amiri" w:cs="Amiri"/>
          <w:color w:val="111111"/>
          <w:sz w:val="28"/>
          <w:sz w:val="28"/>
          <w:szCs w:val="28"/>
          <w:rtl w:val="true"/>
          <w:lang w:bidi="ar-SA"/>
        </w:rPr>
        <w:t>بل وصول النوبة إليهما الذي هي المرتبة النازلة بعد عدم إمكان رد العين بتلفها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أداء بدل العين بعد تلفها مع قطع النظر عن أن البدل هو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ثبت وجوب البدل عند التلف فهل مقتضى الاصل هو المثل، أو القيمة‌؟</w:t>
      </w:r>
    </w:p>
    <w:p>
      <w:pPr>
        <w:pStyle w:val="BookText"/>
        <w:rPr/>
      </w:pPr>
      <w:r>
        <w:rPr>
          <w:rFonts w:ascii="Amiri" w:hAnsi="Amiri" w:eastAsia="Amiri" w:cs="Amiri"/>
          <w:color w:val="111111"/>
          <w:sz w:val="28"/>
          <w:sz w:val="28"/>
          <w:szCs w:val="28"/>
          <w:rtl w:val="true"/>
          <w:lang w:bidi="ar-SA"/>
        </w:rPr>
        <w:t xml:space="preserve">أما البحث عن الجهة الاولى فلا شبهة في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اتلف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شبهة في ضمانه عند تلفه تحت يده اذا لم تكن اليد يد امانة و لم يكن التلف بتفريط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الواجب أولا كما عرفت اداء العين نفسها، لاشتغال الذمة بها ابتداء فما دام المكلف متمكنا من تأدية نفسها، فلا تصل النوبة الى المرتبة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تأدية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العوض و البدل من باب الوفاء، لا أنه اداء لنفس العين فالعين بنفسها باقية في العهدة و الذمة الى اداء بدلها و عوضها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الضوء اذا كان للعين التالفة في الخارج ما يماثلها من حيث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الأوصاف الموجبة لاختلاف القيمة زيادة و نقيصة وجب عليه دفعها الى مالكها، لأنه أقرب عند العرف و العقلاء الى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يتمكن المكلف من رد نفسها وجب رد مماثلها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يكن لها في الخارج مماثل فالواجب على المكلف دفع قيمة العين، لأنها اقرب الى العين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تبارك و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البدل في الواجب هو المثل في المثليات، و القيمة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زيادة توضيح عن الجهة الاولي عند ما يتعرض الشيخ لمدركها و أما البحث عن الجهة الثانية فتشملها الاطلاقات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المقام، و قد اشرنا الى بعضها في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ابي ولاد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تكاري دابة الى مكان معلوم فنفقت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جاز الشرط فهو ضامن، و إن دخل واديا لم يوثقها فهو ضامن، و إن سقطت في بئر فهو ضامن، لأنه لم يوثقها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الجهة الثالثة فيتعرض عنها الشيخ قدس سره مفصلا و نحن نشير إليها عند ما يتعرض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هو البحث عن تعريف المثلي و القيمي</w:t>
      </w:r>
    </w:p>
    <w:p>
      <w:pPr>
        <w:pStyle w:val="BookText"/>
        <w:rPr/>
      </w:pPr>
      <w:r>
        <w:rPr>
          <w:rFonts w:ascii="Amiri" w:hAnsi="Amiri" w:eastAsia="Amiri" w:cs="Amiri"/>
          <w:color w:val="111111"/>
          <w:sz w:val="28"/>
          <w:sz w:val="28"/>
          <w:szCs w:val="28"/>
          <w:rtl w:val="true"/>
          <w:lang w:bidi="ar-SA"/>
        </w:rPr>
        <w:t>فنقول مستعينا بواهب العطيات جل شأنه و عز اسمه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المثل ليس له حقيقة شرعية، أو متشرعة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بمعناه اللغوي 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المثل عبارة عن الأعيان الخارجية التي يكون مدار ماليتها الجهات المشتركة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الحنطة تكون ماليتها باعتبار الجامع و الجهات الكلية المشتركة بين جميع أفرادها، التى هي الكميات، و لا تلاحظ المشخصات الفردية في مرحلة التقويم، لأن المناط في معرفة الأفراد و الجزئيات و الخصوصيات إنما هو بانطباق تلك الجهات الكلية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الحنطية و الحمرة و الصفرة و الخشونة و النعومة، و الجودة و الرداءة التي هي المناط في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المثلي هو الفرد الذي يكون المدار في ماليته جهاته الكلية المنطبقة عليه كالحنطة مثلا، فإن مالية جميع أفرادها إنما هي بلحاظ الجهات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و النوعية، و الصنفية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القيمي بعكس ذلك، فإن الملاك في ماليته الجهات الشخصية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الفرس يعد من القيمي؛ لأن مناط ماليته هي الجهات الشخصية فيه، و الأوصاف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المثلي ما يكون له مماثل في الأوصاف و الجهات التي تتفاوت بها زيادة و نقيصة، و كل ما كان كذلك فهو مثلي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القيمي ما لا يكون له مماثل في الأوصاف و الجهات التي بها المالية زيادة و نقيصة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الملاك في ماليته هي الأوصاف الشخصية الخارجية فيه القائمة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كذلك فهو 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يختلف بحسب الأزمان و الأصقاع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فالثوب و إن كان معدودا من القيمي إلا أنه في العصر الحاضر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 الحياكة، و المكائن الاوتوماتيكية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المحيرة للعقول يعد مثليا</w:t>
      </w:r>
    </w:p>
    <w:p>
      <w:pPr>
        <w:pStyle w:val="BookText"/>
        <w:rPr/>
      </w:pPr>
      <w:r>
        <w:rPr>
          <w:rFonts w:ascii="Amiri" w:hAnsi="Amiri" w:eastAsia="Amiri" w:cs="Amiri"/>
          <w:color w:val="111111"/>
          <w:sz w:val="28"/>
          <w:sz w:val="28"/>
          <w:szCs w:val="28"/>
          <w:rtl w:val="true"/>
          <w:lang w:bidi="ar-SA"/>
        </w:rPr>
        <w:t>و كذا جميع الأقمشة الصوفية و الحريرية و القطنية و النايلونية بجميع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ما افاده الأعلام من الأفذاذ في تعريف المثلي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المثلي ما تساوت أجزاؤه من حيث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الى الغالب كما نقل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تساوي الأجزاء ما ذكرناه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التساوي التساوي بالكلية و في تمام المثليات بشتى أشكالها و ألوانها فالامر ليس كذلك، فإن الحنطة و الشعير، و نحوهما تكون أفرادهما مختلفة بحسب القيمة؛ فإن قفيزا من حنطة كذا يساوي عشرين دينارا، و من حنطة كذا يساوي خمسة عشر دينارا، و من حنطة كذا يساوي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الشعير</w:t>
      </w:r>
    </w:p>
    <w:p>
      <w:pPr>
        <w:pStyle w:val="BookText"/>
        <w:rPr/>
      </w:pPr>
      <w:r>
        <w:rPr>
          <w:rFonts w:ascii="Amiri" w:hAnsi="Amiri" w:eastAsia="Amiri" w:cs="Amiri"/>
          <w:color w:val="111111"/>
          <w:sz w:val="28"/>
          <w:sz w:val="28"/>
          <w:szCs w:val="28"/>
          <w:rtl w:val="true"/>
          <w:lang w:bidi="ar-SA"/>
        </w:rPr>
        <w:t>و إن اريد من التساوي في الجملة فهو موجود في بعض القيميات أيضا كالارض، و بعض أصناف الثوب و ما شاكلها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 مثل هذه التعريفات كلها من قبيل شرح الاسم، و تبديل لفظ بلفظ اوضح منه كقولك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نبت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فاذا لا مجال للإشكال فيه بالطرد تارة كما في الحنطة و الشعير، و بالعكس اخرى كما في الارض، و بعض أصناف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تبارك و تعالى عليهم و إن اطلقوا المثلي على جنس الحنطة و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هذا الاطلاق باعتبار مثلية أنواعهما و أصنافهما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أفراد كل نوع، أو صنف منهما متساوية بحسب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أفراد الحنطة الحمراء متساوية في القيمة، و كذا أفراد الحنطة الصفراء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الأجزاء أجزاء الكل و المركب فلا يصدق التعريف على الحنطة و الشعير، و نحوهما، لأننا فرضنا أن ليس لهما أجزاء، بل لهما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 الأجزاء أفراد الكلي و الطبيعي فلا يصدق على الدرهم و الدينار الواحد، لأن لهما أجزاء، لا أفرادا</w:t>
      </w:r>
    </w:p>
    <w:p>
      <w:pPr>
        <w:pStyle w:val="BookText"/>
        <w:rPr/>
      </w:pPr>
      <w:r>
        <w:rPr>
          <w:rFonts w:ascii="Amiri" w:hAnsi="Amiri" w:eastAsia="Amiri" w:cs="Amiri"/>
          <w:color w:val="111111"/>
          <w:sz w:val="28"/>
          <w:sz w:val="28"/>
          <w:szCs w:val="28"/>
          <w:rtl w:val="true"/>
          <w:lang w:bidi="ar-SA"/>
        </w:rPr>
        <w:t>بالإضافة الى أنه يصدق على بعض أقسام القيمي أيضا كالثوب، و نحوه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هذا التعريف ناظر الى الغالب و ليس تعريفا حقيقيا حتى يشكل تارة في طرده بالحنطة و الشعير، و اخرى في عكسه بالدرهم و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أنه يمكن أن يكون المراد من الأجزاء الأعم منها و من الأفراد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اللفظين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المثلي و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يردا في شيء من الروايات، بل وردا في معقد اجماعات الأصحاب رضوان اللّه تبارك و تعالى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بأجزائه ما يصدق عليه اسم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بتساويها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القيمة تساويها بالنسبة بمعنى كون قيمة كل بعض بالنسبة الى قيمة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يدور الأمر مدار تحقق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مورد تم الاجماع على أن التالف مثلي فهو مضمون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موارد الاختلاف فلا يثبت الضمان بالمثل؛ لعدم تحقق الاجماع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اثر، و لا وقع في إطالة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اردنا ايراده حول المثلي و القيمي حسب فهمنا القاصر فلله الحمد على ما انعم، و له الشكر على ما 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المقصود من صدق اسم الحقيقة على المثلي عند قولنا في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بكلمة اخصر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معنى تساوى الأجزاء عند قولنا في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بكلمة أخصر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كلام الشيخ أن المراد من تساوى الأجزاء هو تساويها من حيث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كان الكل قيمته عشرة دنانير فرضا لكان كل جزء من أجزائه متساو مع الجزء الآخر في القيمة بالنسبة الى قيمة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قيمة مائة طن من الحنطة الف دينار مثلا لكانت قيمة ربع طن منها الذي هي خمسة و عشرون طنا ربع قيمة مجموع مائة طن و هو مائتان و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ربعه الآخر، و هكذا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نصف مائة طن يساوي نصف قيمتها و هي خمسمائة دينار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كنسبة نفس البعضين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المقدار،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المقدار منه اذا كان يساوي قيمة فنصفه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نصف تلك القيمة</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الشهيد الثاني كون المصوغ من النقدين قيميا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انفصل نقصت 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من الأجزاء هي الكميات، اذ ليس لكل جزء من أجزاء الكل مالية معينة يجعل بعض الثمن بإزائه كما في حبات الحنطة و الشعير و الحبوب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الحمص و الباقلاء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 الكميات بالأجزاء للاشارة الى أن الجزء أيضا كمية بملاحظة اجتماعها مع جملة من الكميات و الحبات الاخرى الملازم لجزئيتها مع الكميات المجتمعة في مرحلة عروض المالية عليها، و على جامعها اعني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أن نسبة البعضين الى الكل متساوية كذلك نسبة قيمة كل بعض الى بعض آخر متساوية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أن المراد من تساوي الأجزاء هو تساويها من حيث القيمة قيل في توضيح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من المثلي كطنّ مثلا يساوي قيمة معينة كعشرة دنانير مثلا فنصف ذاك المقدار يساوي نصف تلك القيمة و النصف هي خمسة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نصف المقدار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أن المقدار من المثلي اذا كان يساوي قيمة فنصفه يساوي نصف تلك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المصوغ من الذهب و الفضة قيميا أى الشهيد الثاني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أن المصوغ من النقدين قيمي نقصان قيمته لو انفصل و صار نصفين، فإنه في هذه الحالة لا يشترى بقيمته الواقعية قبل الفصل و القطع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مثليا لما نقصت قيمته بعد القطع، لأنك عرفت آنفا في توضيح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المقدار منه إذا كان يساوي قيمة فنصفه يساوي نصف تلك القيمة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أن لا يكون الدرهم الواحد مثليا، اذ لو انكسر نصفين نقصت قيمة نصفه عن نصف قيمة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الدرهم مثلي بالنسبة الى نوعه،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الجريش مثلا للحنطة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الدقاقة مثلا للارز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النسخ الموجودة عندنا حتى في نسخة العلامة الشهيدى قدس سره التي تدعى أنها صحيحة جدا و مصونة عن الأغلاط، لإشراف بعض الأفاضل على تصحيحها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انفصلت نقصت قيمتها بتأنيث فعل الماضي و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اثبتناه، لكون الفاعل في انفصل المصوغ، كما أنه المرجع للضمير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اى ما افاده الشهيد الثاني من أن المصوغ من النقدين قيمي، اذ لو انفصل نقصت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المصوغ من النقدين من القيميات، لنقصان قيمته بالكسر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للدرهم 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الى نوعه و هي الدراهم الموجودة المصوغة</w:t>
      </w:r>
    </w:p>
    <w:p>
      <w:pPr>
        <w:pStyle w:val="BookText"/>
        <w:rPr/>
      </w:pPr>
      <w:r>
        <w:rPr>
          <w:rFonts w:ascii="Amiri" w:hAnsi="Amiri" w:eastAsia="Amiri" w:cs="Amiri"/>
          <w:color w:val="111111"/>
          <w:sz w:val="28"/>
          <w:sz w:val="28"/>
          <w:szCs w:val="28"/>
          <w:rtl w:val="true"/>
          <w:lang w:bidi="ar-SA"/>
        </w:rPr>
        <w:t>و نسبة الى جنسه و هي الفضة و الذهب</w:t>
      </w:r>
    </w:p>
    <w:p>
      <w:pPr>
        <w:pStyle w:val="BookText"/>
        <w:rPr/>
      </w:pPr>
      <w:r>
        <w:rPr>
          <w:rFonts w:ascii="Amiri" w:hAnsi="Amiri" w:eastAsia="Amiri" w:cs="Amiri"/>
          <w:color w:val="111111"/>
          <w:sz w:val="28"/>
          <w:sz w:val="28"/>
          <w:szCs w:val="28"/>
          <w:rtl w:val="true"/>
          <w:lang w:bidi="ar-SA"/>
        </w:rPr>
        <w:t>فإضافته الى نوعه توجب أن يكون مثليا</w:t>
      </w:r>
    </w:p>
    <w:p>
      <w:pPr>
        <w:pStyle w:val="BookText"/>
        <w:rPr/>
      </w:pPr>
      <w:r>
        <w:rPr>
          <w:rFonts w:ascii="Amiri" w:hAnsi="Amiri" w:eastAsia="Amiri" w:cs="Amiri"/>
          <w:color w:val="111111"/>
          <w:sz w:val="28"/>
          <w:sz w:val="28"/>
          <w:szCs w:val="28"/>
          <w:rtl w:val="true"/>
          <w:lang w:bidi="ar-SA"/>
        </w:rPr>
        <w:t>و إضافته الى جنسه توجب أن يكون من القيميات، لنقصان قيمته بعد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الدرهم مثليا بالنسبة الى اضافته الى نوعه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الدرهم مثلي اذا اضيف الى نوعه، لا الى جنسه حتى يعد قيميا لا يعد الجريش الذي هو طحين الحنطة غير ناعم مثلا للحنطة، لأنه ليس من نوعها، لأنها بعد الجرش خرجت عن نوعها فلا يعد من المثليات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هو تراب كل شيء، و المراد منه هنا القطع المتكسرة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كل 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بل كل 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أصناف نوع واحد مثلي بالنسبة الى أفراد ذلك النوع أو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اريد التساوي بالكلية فالظاهر عدم صدقه على شيء من المعرّف، اذ ما من مثلي الا و أجزاؤه مختلفة في القيمة كالحنطة، فإن قفيزا من حنطة يساوي عشرة، و من اخرى يساوي 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الأرز أي هذه الدقاقة لا تعد مثلا للارز، لأنه ليس من نوعه حتى يعد في المثليات فإنه بعد التصفية خرج عن كونه من نوع الارز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أن الدرهم اذا اضيف الى نوعه يعد مثليا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 الذي يطلق على الأفراد المتفقة الحقيقة كالانسان الّذي يقع جوابا عن السؤال عن زيد و عمرو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عمرو ما هما؟</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w:t>
      </w:r>
    </w:p>
    <w:p>
      <w:pPr>
        <w:pStyle w:val="BookText"/>
        <w:rPr/>
      </w:pPr>
      <w:r>
        <w:rPr>
          <w:rFonts w:ascii="Amiri" w:hAnsi="Amiri" w:eastAsia="Amiri" w:cs="Amiri"/>
          <w:color w:val="111111"/>
          <w:sz w:val="28"/>
          <w:sz w:val="28"/>
          <w:szCs w:val="28"/>
          <w:rtl w:val="true"/>
          <w:lang w:bidi="ar-SA"/>
        </w:rPr>
        <w:t>و هذا الكلي احد الكليات الخمس المذكورة في علم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 الذي يطلق على الأفراد المختلفة الحقائق كالحيوان الذي يقع جوابا في السؤال عن الانسان و البقر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و البقر ما هما؟</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w:t>
      </w:r>
    </w:p>
    <w:p>
      <w:pPr>
        <w:pStyle w:val="BookText"/>
        <w:rPr/>
      </w:pPr>
      <w:r>
        <w:rPr>
          <w:rFonts w:ascii="Amiri" w:hAnsi="Amiri" w:eastAsia="Amiri" w:cs="Amiri"/>
          <w:color w:val="111111"/>
          <w:sz w:val="28"/>
          <w:sz w:val="28"/>
          <w:szCs w:val="28"/>
          <w:rtl w:val="true"/>
          <w:lang w:bidi="ar-SA"/>
        </w:rPr>
        <w:t>و هو احد الكليات الخمس حسب تقسيم اهل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الجنس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كالحيوان، و بعيد كالنامي، حيث يقع جوابا في السؤال عن الانسان و البقر و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الأفراد من النوع كالعربي و الفارسي و التركي و الزنجي و الرومي و الهندي، و غيرهم من أصناف البشر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اشرنا الى هذا القيل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التساوي </w:t>
      </w:r>
    </w:p>
    <w:p>
      <w:pPr>
        <w:pStyle w:val="BookText"/>
        <w:rPr/>
      </w:pPr>
      <w:r>
        <w:rPr>
          <w:rFonts w:ascii="Amiri" w:hAnsi="Amiri" w:eastAsia="Amiri" w:cs="Amiri"/>
          <w:color w:val="111111"/>
          <w:sz w:val="28"/>
          <w:sz w:val="28"/>
          <w:szCs w:val="28"/>
          <w:rtl w:val="true"/>
          <w:lang w:bidi="ar-SA"/>
        </w:rPr>
        <w:t xml:space="preserve">و إن اريد التساوي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القيمي موجود، كالثوب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لوح هذا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الى دفع ايراده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كون الحنطة مثلية معناه أن كل صنف منها متماثل للأجزاء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متساويا في القيمة، لا بمعنى أن جميع أبعاض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متساوية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المضمون بعضا من صنف فالواجب دفع مساويه من هذا الصنف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القيمة، و لا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صنف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اشرنا الى هذا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من التساوي</w:t>
      </w:r>
    </w:p>
    <w:p>
      <w:pPr>
        <w:pStyle w:val="BookText"/>
        <w:rPr/>
      </w:pPr>
      <w:r>
        <w:rPr>
          <w:rFonts w:ascii="Amiri" w:hAnsi="Amiri" w:eastAsia="Amiri" w:cs="Amiri"/>
          <w:color w:val="111111"/>
          <w:sz w:val="28"/>
          <w:sz w:val="28"/>
          <w:szCs w:val="28"/>
          <w:rtl w:val="true"/>
          <w:lang w:bidi="ar-SA"/>
        </w:rPr>
        <w:t xml:space="preserve">و قد اشرنا الى الجواب في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الاردبيلى قدس سره الذي افاد بقوله 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التساوي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الكميات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منها أفراد الحبات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النوع هو جنس الحنطة، أو الشعير بما تحتها من الأصناف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بمثلية الحنطة كون كل صنف منها متماثل الأجزاء و متساويا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التماثل و التساوي التماثل في الأجزاء التي هي الحبوب و تساوي الأجزاء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المضمون بعضا من صنف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مساويه أى و ليس الواجب على المتلف دفع بعض من الحنطة و إن لم يكن المدفوع من صنف المضمون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الانصاف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كلماتهم؛ فإنهم يطلقون المثلي على جنس الحنطة و 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صدق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إطلاق المثلي على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مثلية أنواعه أو أصنافه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بعيدا، إلا أن انطباق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الجنس بهذا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يهملوا خصوصيات الأصناف الموجبة لزيادة القيمة و نقصانها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الحنطة مثلية معناه أن كل صنف منها متماثل الأجزاء و متساو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لاعلى الصنف من 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كالارز، و بقية الحبوب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المثلي ما تساوت أجزاؤه، فإن هذا التعريف لا يكون شاملا لجميع أفراده، مع أن شمول التعريف لجميع الأفراد هو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جنس الحنطة، أو جنس الشعير، أو جنس الحبوب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الحنطة الشمالية، أو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العبارة أن يقال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المثلي على أنواعه باعتبار مثلية أصنافه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المثلي ما تساوت أجزاؤه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مثلية أنواعه، أو أصنافه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البعد هو أنه بناء على الاعتبار المذكور يلزم المسامحة في التعريف، لاحتياجه الى إضمار في نظم الكلام، لأن التقدير يكون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المثلي ما تساوت أجزاء أنواعه، أو أصنافه</w:t>
      </w:r>
    </w:p>
    <w:p>
      <w:pPr>
        <w:pStyle w:val="BookText"/>
        <w:rPr/>
      </w:pPr>
      <w:r>
        <w:rPr>
          <w:rFonts w:ascii="Amiri" w:hAnsi="Amiri" w:eastAsia="Amiri" w:cs="Amiri"/>
          <w:color w:val="111111"/>
          <w:sz w:val="28"/>
          <w:sz w:val="28"/>
          <w:szCs w:val="28"/>
          <w:rtl w:val="true"/>
          <w:lang w:bidi="ar-SA"/>
        </w:rPr>
        <w:t>و من المعلوم أن البناء في التعريف على عدم المسامحة فيه مهما امكن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هذا لرفع البعد المذكور، و توجيه انطباق التعريف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التزمه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الامر وجوب رعاية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اداء المثل عوضا عن التالف، أو القرض و هذا 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أنه يشكل اطراد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على الجنس باعتبار مثلية أنواعه، أو أصنافه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إهمال الخصوصيات في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خصوصيات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الصنفية لو كانت ملحوظة حالة العقد فلا بد من مراعاتها حين الأداء، فلا وجه لإهمالها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 حول تعريف المثلي و ما اورده المحقق الاردبيلي و ما لوّحه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بالإضافة الى ما اوردناه على التعريف المذكور هنا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اطراد التعريف و شموله لجميع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كلمة اطراد كلما تستعمل يراد منها شمولها لجميع الأفراد، كما أن كلمة منعكسا كلما تستعمل يراد منها مانعيتها للأغيار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التعريف مطردا يراد أنه جامع للأفراد</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منعكسا يراد أنه مانع للأغيار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مطردا اي لا يكون جامعا للأفراد</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منعكسا اى لا يكون مانعا للأغيار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قد استعمل شيخنا الانصاري كلمة الاطراد في كونها لا تكون جامعة للأفراد، و لا مانعة للأغيار، خلافا لاستعمالها المصطلح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اتيان الشيخ لعدم جامعيتها للأفراد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اريد تساوي الأجزاء من صنف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القيمة تسويا حقيقيا، فإنه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يتفق ذلك في الصنف الواحد من النوع، لأن أشخاص ذلك الصنف لا تكاد تتساوى في القيمة، لتفاوتها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بالخصوصيات الموجبة لزيادة الرغبة و نقصانها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اريد تساوي الأجزاء من صنف واحد من حيث القيمة تساويا حقيقيا قل ما يتفق ذلك، و اتيانها لعدم مانعيتها للأغيار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تقارب أجزاء ذلك الصنف من حيث القيمة و إن لم تتسار حقيقة تحقق ذلك في أكثر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ادري ما الذي دعا الشيخ الى خلاف استعمال المصطلح، مع أنه لم يكن غافلا عن استعمال المصطلح، لأنه قدس اللّه نفسه في شتى مجالات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الكلمتين حسب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كالحنطة الشمالية، أو الجنوبية، أو الجيدة، أو الرديئة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نفهم معنى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يتفق ذلك، لأنه بعد فرض أن للنوع أصنافا كما مثلنا لك آنفا في الحنطة فما المانع من تساوي الأجزاء حقيقة من حيث القيمة‌؟</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الطن من الحنطة الشمالية التي هو صنف لنوع الحنطة يساوي عشرة دنانير فكل مائة كيلو منها يساوي دينارا واحدا بعد أن اريد من تساوي الأجزاء تساوي أجزاء الصنف من حيث القيمة، لا تساوي الأجزاء من حيث الصفات، لأن التساوي هكذا إما معدوم بالكلية، أو قل ما يتفق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لتفاوت تلك الأشخاص بسبب الخصوصيات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تفاوت الأشخاص هو الذي دعا الشيخ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يتفق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إن اريد تقارب أجزاء ذلك الصنف من حيث القيمة و إن لم تتساو حقيقة تحقق ذلك في أكثر القيميات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لنوع الجارية أصنافا متقاربة في الصفات الموجبة لتساوي القيمة، و بهذا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السلم فيها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العلامة في باب القرض من التذكرة على ما حكي عنه أن ما يصح فيه السلم من القيميات مضمون في القرض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الشيخ في المبسوط الرطب و الفواكه من القيميات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كل نوع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أصناف متقاربة في القيمة بل متساوية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أن الصنف المتساوي من حيث القيمة في الأنواع القيمية عزيز الوجود، بخلاف الأنواع المثلية لم يوجب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طرد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لا يكون التعريف جامعا للأفراد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 يكون التعريف مانعا للأغيار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تقارب الصفات الموجبة لتساوي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وجود صفات متقاربة في القيميات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مثله موجود فيضمن بالمثل، و لا يجوز تبديله بالقيمة و إن كان قيميا، لعدم براءة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الرطب و الفواكه متقاربة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الفواكه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أن عزة وجود الصنف المتساوي الأجزاء من حيث القيمة في الأنواع القيمية لا تكون موجبة لخرق تعريف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تساوت أجزاؤه بعدم كونه مانعا للأغيار، بل يشمل القيميات المتساوية للأجزاء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النوعين في حكمة الحكم بضمان المثلي بالمثلي، و القيمي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عرف المثلي بتعاريف أخر أعم من التعريف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اخص فعن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تماثلت أجزاؤه، و تقاربت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الدروس و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المتساوي الأجزاء و المنفعة المتقارب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عزة وجود الصنف المتساوي الأجزاء من حيث القيمة و قلة انفرق في المثلي و القيمي في حكمة الحكم بضمان المثل في المثلي، و بضمان القيمة في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تساوت أجزاؤه من حيث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شروع في تعريف المثلي بتعاريف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التعريف هذا يكون أعم من تعريف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تساوت أجزاؤه لأن تماثل أجزائه، و تقارب أوصاف الأجزاء قد يوجدان فيما لا تتساوى قيمة أجزائه كما في النحاس الموجود في بلاد الهند، و الموجود في بلاد ايران فإنهما مع اتفاقهما في المقدار و الصفة تراهما يختلفان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التعريف أخص من تعريف العلامة، حيث إنه بعد اعتبار المساواة في القيمة كما كان هناك اعتبر المساواة في المنفعة أيضا، و تقاربه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هناك كمية من الحنطة صنع منها خبز، و كانت هناك كمية اخرى من حنطة اخرى صنع منها خبز أقل من الخبز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نتاجها أقل من الحنطة الاولى، إلا أن طعم الخبز من الحنطة الثانية ألذ من الخبز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المسالك و الكفاية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التعريفات الى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تساوت أجزاؤه في الحقيقة النوعية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قدر بالكيل،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جواز بيعه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ثالث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جواز بيع بعضه ببعض</w:t>
      </w:r>
    </w:p>
    <w:p>
      <w:pPr>
        <w:pStyle w:val="BookText"/>
        <w:rPr/>
      </w:pPr>
      <w:r>
        <w:rPr>
          <w:rFonts w:ascii="Amiri" w:hAnsi="Amiri" w:eastAsia="Amiri" w:cs="Amiri"/>
          <w:color w:val="111111"/>
          <w:sz w:val="28"/>
          <w:sz w:val="28"/>
          <w:szCs w:val="28"/>
          <w:rtl w:val="true"/>
          <w:lang w:bidi="ar-SA"/>
        </w:rPr>
        <w:t>الى غير ذلك مما حكاه في التذكرة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ليس للفظ المثلي حقيقة شرعية، و لا 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معناه اللغوي، اذ المراد بالمثل لغة المماثل، فإن اريد من جميع الجهات فغير منعكس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اريد من بعضها فغير مطرد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 المخبوز من الحنطة الاولى فتساويا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فتعريف العلامة يصدق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تعريف صاحب الدروس و الروضة البهية، لأنهما اعتبرا التساوي في المنفعة، و هناك لا يوجد التساوي في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تعريف صاحب الدروس المثلي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المتساوي الأجزاء و المنفعة، المتقارب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الحقيقة الصنفية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شامل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استعمل الشيخ كلمة منعكس في غير مصطلحها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جامع للأفراد مع أنها مصطلحة لكونها مانعة للأغيار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مانع للأغيار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استعمل الشيخ كلمة مطرد في غير مصطلحها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مانع للأغيار مع أن مصطلحها أنها جامع للأفراد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في النصوص حكم يتعلق بهذا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هذا العنوان في معقد اجماعهم على أن المثلي يضمن بالمثل و غيره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أنه لا يجوز الاتكال في تعيين معقد الاجماع على قول بعض المجمعين، مع مخالفة الباقين،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 مثليا باتفاق المجمعين فلا اشكال في ضمانه بالمثل،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ما كان مختلفا فيه بينهم كالذهب و الفضة غير المسكوكين، فإن صريح الشيخ في المبسوط كونهما من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غيره كونهما مثليين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الحديد و النحاس و الرصاص، فإن ظواهر عبائر المبسوط و الغنية و السرائر كونها 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التحرير صريحة في كون اصولها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مثلية و إن كان المصوغ منها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الشيخ في المبسوط بكون الرطب و العنب قيميين، و التمر و الزبيب مثليين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محكي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w:t>
      </w:r>
    </w:p>
    <w:p>
      <w:pPr>
        <w:pStyle w:val="BookText"/>
        <w:rPr/>
      </w:pPr>
      <w:r>
        <w:rPr>
          <w:rFonts w:ascii="Amiri" w:hAnsi="Amiri" w:eastAsia="Amiri" w:cs="Amiri"/>
          <w:color w:val="111111"/>
          <w:sz w:val="28"/>
          <w:sz w:val="28"/>
          <w:szCs w:val="28"/>
          <w:rtl w:val="true"/>
          <w:lang w:bidi="ar-SA"/>
        </w:rPr>
        <w:t>بل صرح بعض من قارب عصرنا بكون الرطب و العنب مثليين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عدم وجود حكم في النصوص لخصوص المثلي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اصول الحديد و النحاس و الرصاص</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الرطب و العنب في أنهما قيميان، و بين التمر و الزبيب في أنهما مثليان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حكي عن موضع من جامع المقاصد أن الثوب مثلي</w:t>
      </w:r>
    </w:p>
    <w:p>
      <w:pPr>
        <w:pStyle w:val="BookText"/>
        <w:rPr/>
      </w:pPr>
      <w:r>
        <w:rPr>
          <w:rFonts w:ascii="IRNazanin" w:hAnsi="IRNazanin" w:eastAsia="IRNazanin"/>
          <w:color w:val="111111"/>
          <w:sz w:val="28"/>
          <w:sz w:val="28"/>
          <w:szCs w:val="28"/>
          <w:rtl w:val="true"/>
          <w:lang w:bidi="fa-IR"/>
        </w:rPr>
        <w:t>و المشهور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فقد مثلوا للمثلي بالحنطة و الشعير، و لم يعلم أن المراد نوعهما أو كل صنف، و ما المعيار في الصنف،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موارد عدم تحقق الاجماع على المثلية فيها كثيرة فلا بد من ملاحظة أن الاصل الذي يرجع إليه عند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بالمثل أو بالقيمة، أو تخيير المالك، أو الضامن بين المثل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هو تخيير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اختلف الفقهاء في التمر في أنه مثلي، أو 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هذه الموارد التي لم يتحقق فيها اجماع على أن الشيء مثلي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قدس سره أن يبين أن الاصل المعول عليه عند الشك في مثلية الشيء أو قيميته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ليس المراد من الاصل الاصول اللفظية، حيث إنه لا عموم و لا اطلاق حتى يرجع إليه عند الشك في مثلية شيء، فإن أدلة الضمان الدالة عليه التي منها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 و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ليس فيها دلالة سوى الضمان فقط، و أن الضمان يرتفع بالأداء</w:t>
      </w:r>
    </w:p>
    <w:p>
      <w:pPr>
        <w:pStyle w:val="BookText"/>
        <w:rPr/>
      </w:pPr>
      <w:r>
        <w:rPr>
          <w:rFonts w:ascii="Amiri" w:hAnsi="Amiri" w:eastAsia="Amiri" w:cs="Amiri"/>
          <w:color w:val="111111"/>
          <w:sz w:val="28"/>
          <w:sz w:val="28"/>
          <w:szCs w:val="28"/>
          <w:rtl w:val="true"/>
          <w:lang w:bidi="ar-SA"/>
        </w:rPr>
        <w:t>و أما الضمان بالمثل، أو القيمة فخارج عن مفهوم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الاصل هنا هي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العملي هنا له أربعة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بالمثل لا غير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بالقيمة لا غير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براءة ذمته عما زاد على ما يختاره فإن فرض اجماع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تخيير المالك، لأصالة عدم براءة ذمته بدفع ما لا يرضى به المالك</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عموم على اليد ما اخذت حتى تؤدي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المالك بالمثل،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الضامن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في الاول فلأنه من قبيل الأقل و الأكثر في أنه يجب الاتيان بالأكثر حتى تبرأ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الوجه في الثاني هو الوجه في الاول مع القول بجريان البراءة 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القول الثالث هي قاعدة اشتغال ذمة الضامن المعبر عن هذه القاعدة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شرحه قريبا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 حيث إن مقتضاه عدم ارتفاع الضمان إلا برد العين عند وجودها، و عند التلف فالأقرب إليها هو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الرابع فعدم وجوب الموافقة القطعية في المتباينين، بناء على عدم تأثير العلم الاجمالي إلا في حرمة المخالفة القطعية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خلاف ضمان الضامن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بالإضافة الى الاصل العملي الدال على ضمان الضامن دليل آخر و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مقتضاه عدم ارتفاع الضمان بغير اداء العين خرج ما اذا رضي المالك بشيء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المالك من أول الامر، لأصالة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لا يخلو من 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شرح هذا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تخيير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 أو القيمة، فإن رضى المالك بذلك يخرج اشتغال ذمة الضامن عن مصداق الحديث حتى يؤدي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المورد الّذي يشك في مثلية الشيء بعد عدم قيام الاجماع على مثليته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اشتغال ذمة التالف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الاصل هنا الاستصحاب اى استصحاب اشتغال ذمة التالف بالمثل، أو القيمة قبل التلف، و عند التلف و تخيير المالك الاخذ بالمثل أو القيمة نشك في زوال ذمة التألف عن المثل فنستصحب الاشتغال بالمثل لو اختار المالك المثل، أو القيمة لو اختار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الى هذا الاستصحاب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شرحه 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 أن الضامن عند اختيار المالك المثل يجري براءة ذمته عنه فيعطي للمالك القيمة، أو المثل لو اختار المالك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 المذكور ما حاصله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استصحاب اشتغال ذمة الضامن حاكمة على أصالة البراءة فلا مجال لها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أن يقال بعد عدم الدليل لترجيح احد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الاجماع على عدم تخيير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الأداء من جهة دوران الامر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تعين المثل بحيث لا يكون للمالك مطالبة القيمة، و لا للضامن الامتناع، و بين تعيين القيمة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الاحتمالات الاربعة التي ذكرناها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نائب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تخيير المالك من اوّل الامر و خلاصته أنه يمكن القول بتخيير الضامن في أداء بدل التالف عند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المثل، أو القيمة، لأنه إن لم نقل بتخيير الضامن يدور الامر بين محذورين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المثل فقط 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للمالك حق المطالبة بالقيمة ابدا، و لا للضامن حق الامتناع عن دفع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تعيين القيمة فقط على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للمالك حق المطالبة بالمثل ابدا، و لا للضامن حق الامتناع عن المثل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المقام دليل يعين المصير إليه فنضطر الى القول بتخيير الضامن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بحيث لا يكون للمالك حق المطالبة بالقيمة ابدا، و لا للضامن حق الامتناع عن دفع المثل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معناه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المقام دليل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يجوز للضامن أصالة براءة ذمته عن المثل لو اختار المالك المثل، و لا أصالة براءة ذمته عن القيمة لو اختار المالك القيمة عند تشاحهما و تنازعهما على المثل، أو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البراءة اليقينية عند التشاح،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تخيير المجتهد في الفتوى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المستفادة من اطلاقات الضمان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له دفع القيمة الى المالك لو طالب المثل بدعوى أصالة البراءة عنه، و لا له دفع المثل الى المالك لو طالب القيمة بدعوى أصالة البراءة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تشاح المالك و الضامن على المثل، أو القيمة من قبيل تخيير المجتهد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المجتهد عند تعارض الخبرين الدال احدهما على الوجوب و الآخر على الحرمة مثلا يضطر الاخذ باحدهما و الإفتاء على طبقه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 يضطر الضامن الاخذ باحدهما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أو القيمة لدوران امره بين المحذورين الذين اشرنا إليهما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ان لم نقل بتخيير الضامن يدور الامر بين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وجه التأمل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افاد السيد الطباطبائي اليزدي في تعليقته على المكاسب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اشارة الى أن تخيير المجتهد في الفتوى إنما هو لاجل تعارض الخبرين، لا في مثل المقام الذي هو لاجل المحذورين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أفاد الشيخ المامقانيّ في تعليقته على المكاسب في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التأمل منع قيام الاجماع على عدم تخيير المالك الذي هو من مقدمة مقدمات مطلوبه الذي هو تخيير الضامن في الاداء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افاد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لعله اشارة الى أن هذا مبني على امرين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المغصوبات، و الأمانات المفرط فيها، و غير ذلك هو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لأنه اقرب الى التالف من حيث المالية و الصفات، ثم بعده قيمة التالف من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شبههما، لأنهما 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المالية، لأن ما عداهما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مساواته للتالف بعد ارجاعه إليهما، و لاجل الاتكال على هذا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تظفر على مورد واحد من هذه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قد نص المشهور فيه على ذكر المضمون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الترجيح لاحد هذه الأقوال التي ذكرناها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الاجماع على عدم تخيير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ممنوع الى آخر ما افاده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ضمان الضامن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اشرنا الى هذه الاطلاقات في ص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الى التالف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الأقربية هي التي دعت شيخنا الانصارى الى القول بامكان استفادة القاعدة من الاطلاقات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عدا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امكان استفادة ضمان الضامن بالمثل من الإطلاقات الواردة في ضمان المغصوبات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المشكوكة التي لم يقم اجماع على مثليتها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 أو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كلها إلا ما شذ و ندر قد اطلق فيها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الاعتماد على ما هو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من الشارع إهماله في موارد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في المبسوط و الخلاف على ضمان المثلي بالمثل، و القيمي بالقيمة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مماثل ما اعتدى هو المثل في المثلي، و القيمة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بالمتلف عدوانا لا يقدح بعد عدم القول بالفصل و ربما يناقش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مدلولها اعتبار المماثلة في مقدار الاعتداء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حكم العرف بضمان التالف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المثل في المثلي، و القيمة في القيمي</w:t>
      </w:r>
    </w:p>
    <w:p>
      <w:pPr>
        <w:pStyle w:val="BookText"/>
        <w:rPr/>
      </w:pP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 هو وجوب دفع المثل في المثليات و القيمة في القيميات مختص بالإتلاف عدوانا فلا تشمل التلف و كلامنا في التلف لا في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في هذه المسألة بين قائل بعدم الضمان مطلقا، لا في التلف، و لا في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قائل بالضمان مطلقا، سواء في التلف و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هناك قول بالفصل بالضمان في الاتلاف و عدم الضمان في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دلالتها على وجوب اداء المثل في المثلي، و القيمة في القيمي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كان مقدار الاعتداء درهما فاللازم الاعتداء على المعتدي بهذا المقدار لا غير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المعتدى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الانصاف عدم وفاء الآية كالدليل السابق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مقتضاهما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المماثلة العرفية في الحقيقة و المالية</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المثل حتى في القيميات، سواء وجد المثل فيها أم لا</w:t>
      </w:r>
    </w:p>
    <w:p>
      <w:pPr>
        <w:pStyle w:val="BookText"/>
        <w:rPr/>
      </w:pPr>
      <w:r>
        <w:rPr>
          <w:rFonts w:ascii="Amiri" w:hAnsi="Amiri" w:eastAsia="Amiri" w:cs="Amiri"/>
          <w:color w:val="111111"/>
          <w:sz w:val="28"/>
          <w:sz w:val="28"/>
          <w:szCs w:val="28"/>
          <w:rtl w:val="true"/>
          <w:lang w:bidi="ar-SA"/>
        </w:rPr>
        <w:t>أما مع وجود المثل فيها كما لو اتلف ذراعا من كرباس طوله 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 في المثليات، و القيمة في القيميات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ظاهرة في مقدار الاعتداء و المعتدى به كليهما، و ليس لها اختصاص في مقدار الاعتداء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الآية،</w:t>
      </w:r>
    </w:p>
    <w:p>
      <w:pPr>
        <w:pStyle w:val="BookText"/>
        <w:rPr/>
      </w:pPr>
      <w:r>
        <w:rPr>
          <w:rFonts w:ascii="Amiri" w:hAnsi="Amiri" w:eastAsia="Amiri" w:cs="Amiri"/>
          <w:color w:val="111111"/>
          <w:sz w:val="28"/>
          <w:sz w:val="28"/>
          <w:szCs w:val="28"/>
          <w:rtl w:val="true"/>
          <w:lang w:bidi="ar-SA"/>
        </w:rPr>
        <w:t xml:space="preserve">و المراد من الدليل السابق هو قوله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القاعدة المستفادة</w:t>
      </w:r>
    </w:p>
    <w:p>
      <w:pPr>
        <w:pStyle w:val="BookText"/>
        <w:rPr/>
      </w:pPr>
      <w:r>
        <w:rPr>
          <w:rFonts w:ascii="Amiri" w:hAnsi="Amiri" w:eastAsia="Amiri" w:cs="Amiri"/>
          <w:color w:val="111111"/>
          <w:sz w:val="28"/>
          <w:sz w:val="28"/>
          <w:szCs w:val="28"/>
          <w:rtl w:val="true"/>
          <w:lang w:bidi="ar-SA"/>
        </w:rPr>
        <w:t xml:space="preserve">أو الدليل العرفي المشار إليه في قوله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الاعتماد على ما هو المتعارف</w:t>
      </w:r>
    </w:p>
    <w:p>
      <w:pPr>
        <w:pStyle w:val="BookText"/>
        <w:rPr/>
      </w:pPr>
      <w:r>
        <w:rPr>
          <w:rFonts w:ascii="Amiri" w:hAnsi="Amiri" w:eastAsia="Amiri" w:cs="Amiri"/>
          <w:color w:val="111111"/>
          <w:sz w:val="28"/>
          <w:sz w:val="28"/>
          <w:szCs w:val="28"/>
          <w:rtl w:val="true"/>
          <w:lang w:bidi="ar-SA"/>
        </w:rPr>
        <w:t>و الاول أوفق، لتصريحه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المثل في المثليات، و القيمي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هذا نفي دلالة الآية الكريمة، و الدليل السابق على القول المشهور الذي عرفته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هذا النفي لأمكن القول بخروج القيميات عن حكم الآية بضمان المماثل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يعطى المثل حتى في القيميات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الآية الكريمة، و الدليل السابق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المماثلة العرفية في الحقيقة و المالية </w:t>
      </w:r>
    </w:p>
    <w:p>
      <w:pPr>
        <w:pStyle w:val="BookText"/>
        <w:rPr/>
      </w:pPr>
      <w:r>
        <w:rPr>
          <w:rFonts w:ascii="Amiri" w:hAnsi="Amiri" w:eastAsia="Amiri" w:cs="Amiri"/>
          <w:color w:val="111111"/>
          <w:sz w:val="28"/>
          <w:sz w:val="28"/>
          <w:szCs w:val="28"/>
          <w:rtl w:val="true"/>
          <w:lang w:bidi="ar-SA"/>
        </w:rPr>
        <w:t xml:space="preserve">ذراعا متساوية من جميع الجهات، فإن مقتضى العرف و الآية الزام الضامن بتحصيل ذراع آخر من ذلك و لو بأضعاف قيمته، و دفعه الى مالك الذراع المتلف مع أن القائل بقيمية الثوب لا يقول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اتلف عليه عبدا و له في ذمة المالك بسبب القرض، أو السلم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موصوف بصفات التالف، فإنهم لا يحكمون بالتهاتر القهري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بإلزام الضامن بتحصيل ذراع آخر من نفس نوعية الكرباس و دفعه الى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فارسية بحتة و هي حياكة يدوية من الطراز القديم كانت تحاك من القطن في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نسخت هذه الحياكة بعد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 الاتوماتيكية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مكانها ما يسمى عندنا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الإقراض و السلف في العبد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التهاتر القهرى في الجزء السادس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مقصود الشيخ أن مقتضى الآية الكريمة، و الدليل السابق عليها هو الحكم بالتهاتر القهري في مسألة إتلاف عبد من زيد و كان للمتلف بذمة زيد من المتلف عبد موصوف مع العبد التالف من تمام الجهات و الصفات، لوجود المماثلة في الحقيقة و المالية في العبد كما هو الملاك في دفع المثلي، مع أن الفقهاء لا يحكمون بالتهاتر القهري في المقام، بل يحكمون بدفع قيمة العبد التالف لأن العبد من القيميات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و الدليل السابق لا تجتمعان مع قول المشهور القائل بوجوب دفع المثلي في المثليات، و القيمي في القيميات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 كلماتهم في بيع عبد من عبدين</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منهم الشهيدان في الدروس و المسالك الى جواز رد العين المقترضة اذا كانت 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لعله من جهة صدق اداء القرض باداء العين، لا من جهة ضمان القيمي بالمثل،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انفقوا على عدم وجوب قبول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مماثلا لها من جميع الجهات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حكم الفقهاء بالتهاتر القهري ملاحظة كلمات الفقهاء في بيع عبد من عبدين، حيث إن الفقهاء ذكروا مسألة إتلاف عبد من زيد في مسألة بيع عبد من 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راجع كلماتهم في تلك المسألة عرف أنهم لم يحكموا بالتهاتر القهري في مسألة إتلاف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التزام المشهور بدفع المثل في القيميات كما هو مقتضى الآية و الدليل السابق، حيث إن مقتضاهما هو دفع المثل في القيميات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الفقهاء برد العين المقترضة الى صاحبها دليل على أن ضمان القيمي بالمثل كما هو مقتضى الآية و الدليل السابق، لا بالقيمة كما هو مذهب المشهور، اذ لو كان ضمان القيمي بالقيمة لما حكموا بجواز رد العين المقترضة الى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صدق القرض باداء العين، لا من جهة ضمان القيمي بالمثل اتفق فقهاء الامامية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العين المقترضة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مع عدم وجود المثل للقيمي التالف فمقتضى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المثل من الذمة بالتعذر كما لو تعذر المثل في المثلي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فيضمن بقيمته يوم الدفع كالمثلي و لا يقولون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فلو فرض نقصان المثل عن التالف من حيث القيمة نقصانا فاحشا فمقتضى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الزام المالك بالمثل، لاقتضائهما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المماثلة في الحقيقة و المالية، مع أن المشهور كما يظهر من بعض الزامه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إن 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احتمل جواز دفع المثل و لو سقط المثل عن القيمة بالكلية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خلافه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p>
    <w:p>
      <w:pPr>
        <w:pStyle w:val="BookText"/>
        <w:rPr/>
      </w:pPr>
      <w:r>
        <w:rPr>
          <w:rFonts w:ascii="Amiri" w:hAnsi="Amiri" w:eastAsia="Amiri" w:cs="Amiri"/>
          <w:color w:val="111111"/>
          <w:sz w:val="28"/>
          <w:sz w:val="28"/>
          <w:szCs w:val="28"/>
          <w:rtl w:val="true"/>
          <w:lang w:bidi="ar-SA"/>
        </w:rPr>
        <w:t xml:space="preserve">و الدليل السابق و هو قوله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يسقط المثل عن الذمة بسبب تعذره في الخارج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بضمان القيمة في يوم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النقص الفاحش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الدليلين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p>
    <w:p>
      <w:pPr>
        <w:pStyle w:val="BookText"/>
        <w:rPr/>
      </w:pPr>
      <w:r>
        <w:rPr>
          <w:rFonts w:ascii="Amiri" w:hAnsi="Amiri" w:eastAsia="Amiri" w:cs="Amiri"/>
          <w:color w:val="111111"/>
          <w:sz w:val="28"/>
          <w:sz w:val="28"/>
          <w:szCs w:val="28"/>
          <w:rtl w:val="true"/>
          <w:lang w:bidi="ar-SA"/>
        </w:rPr>
        <w:t xml:space="preserve">و الدليل السابق المشار إليه في الهامش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الزام المالك بالمثل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خلاف عدم وجوب الزام المالك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إلزام المالك بالمثل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الموضوع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خلاف ما افاده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الزام المالك بالمثل و إن سقط المثل عن القيمة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الواجب دفع قيمة هذا المثل الساقط عن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مذهب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العرف، و الآية عموم من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يذكر أن الآية الكريمة، و الدليل السابق الدالتين على وجوب الاعتداء بالمثل الشامل لاعطاء المثل حتى في القيميات لا توافقان قول المشهور الدال على وجوب دفع المثل في المثليات، و القيمة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بين الآية، و الدليل السابق، و قول المشهور عموما و خصوصا من وجه لهما مادتا افتراق، و مادة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الافتراق من جانب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الآية الكريمة و الدليل السابق موجودتين، و قول المشهور لم يكن موجودا كما في المثالين المتقدمين</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ذراع من كرباس طوله عشرون ذراعا متساويا مع الذراع المتلف من تمام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إتلاف عبد لزيد و للمتلف في ذمة زيد عبد بمثل العبد التالف من تمام الجهات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و الدليل تحكمان بدفع المثل في إتلاف ذراع من كرباس الى المالك سواء وجد المثل أم لم يوجد، و وجب شراؤه مهما بلغت قيمته و كلفت</w:t>
      </w:r>
    </w:p>
    <w:p>
      <w:pPr>
        <w:pStyle w:val="BookText"/>
        <w:rPr/>
      </w:pPr>
      <w:r>
        <w:rPr>
          <w:rFonts w:ascii="Amiri" w:hAnsi="Amiri" w:eastAsia="Amiri" w:cs="Amiri"/>
          <w:color w:val="111111"/>
          <w:sz w:val="28"/>
          <w:sz w:val="28"/>
          <w:szCs w:val="28"/>
          <w:rtl w:val="true"/>
          <w:lang w:bidi="ar-SA"/>
        </w:rPr>
        <w:t>و المشهور يحكم بوجوب دفع القيمة الى صاحب الذراع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العبد، فإن الآية، و الدليل السابق تحكمان بقبول زيد عبد عمرو بدلا عن عبده التالف بالتهاتر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لا يحكم بالتهاتر القهري</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المثل في المثليات، و القيمة في القيميات </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بالمثل بمقتضى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يضمن به عند المشهور كما في المثالين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مادة الافتراق من جانب الآية و الدليل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المشهور موجودا و هما ليسا بموجودين كما لو فرض نقصان المثل عن التالف نقصانا فاحشا من حيث القيمة بحيث سقط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يحكم بوجوب دفع هذا المثل الى المالك و الزامه باخذه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و الدليل السابق يحكمان بعدم وجوب دفعه إليه، و عدم الزام المالك باخذه، لأنهما يعتبران المماثلة في الحقيقة 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المثل هنا قد سقطت المالية عنه، فإن الثلج الموجود في الشتاء لا يستفاد منه، و لا سيما اذا كان موجودا في الأماكن الباردة التي لا تحتاج الى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الاجتماع كما في الحنطة و الشعير، فإن الآية، و الدليل السابق تحكمان بوجوب دفع المثل عنهما لو تلفا، لأنهما مثل التالف في الحقيقة النوعية و الصنفية، و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يحكم أيضا بوجوب دفع مثلهما، لعدم سقوطهما عن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مادة الافتراق من جانب المشهور و قد عرفتها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و الدليل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ذراع من كرباس طوله عشرون ذراعا متحدة الجهات و الصفات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إتلاف عبد لزيد و بذمة المتلف عبد من عمرو موصوف مع التالف بكل الصفات و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ينعكس الحكم كما في المثال الثالث</w:t>
      </w:r>
    </w:p>
    <w:p>
      <w:pPr>
        <w:pStyle w:val="BookText"/>
        <w:rPr/>
      </w:pPr>
      <w:r>
        <w:rPr>
          <w:rFonts w:ascii="Amiri" w:hAnsi="Amiri" w:eastAsia="Amiri" w:cs="Amiri"/>
          <w:color w:val="111111"/>
          <w:sz w:val="28"/>
          <w:sz w:val="28"/>
          <w:szCs w:val="28"/>
          <w:rtl w:val="true"/>
          <w:lang w:bidi="ar-SA"/>
        </w:rPr>
        <w:t xml:space="preserve">و قد يجتمعان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المضمون به كما في اكثر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الاجماع على ضمان القيمي بالقيمة على تقدير تحققه لا يجدي بالنسبة الى ما لم يجمعوا على كونه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موارد الشك يجب الرجوع الى المثل بمقتضى الدليل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مادة الافتراق من جانب الآية، و الدليل السابق و قد عرفتها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مادة الاجتماع و قد عرفتها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القاعدة المستفادة من الاطلاقات الواردة في ضمان المثل المشار إليها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 حيث إن الآية عامة تحكم بوجوب دفع المثل عن التالف مطلقا، سواء أ كان في المثليات أم في القيميات، و سواء وجد المثل أم لا، إلا فيما سقط المثل عن القيمة رأسا كما في المثال الثالث و هو الثلج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العموم المذكور خصص بالاجماع، فإن الاجماع قام على ضمان القيمة في القيميات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للرجوع الى المثل في الموارد المشكوكة في مثليتها بمقتضى العموم في الآية الشريفة و إن خصص العموم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على ما هو الحق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 المخصص بالمجمل مفهوما المردد بين الأقل و الاكثر لا يخرج عن الحجية بالنسبة الى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أن ما اجمع على كونه مثليا يضمن بالمثل مع مراعاة الصفات التي يختلف فيها الرغبات و إن فرض نقصان قيمته في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المذكور و إن خصص بالاجماع و مقتضاه و إن كان عدم الرجوع الى العموم في الموارد المشكوكة، و عدم الحكم بوجوب دفع المثل فيها، لا في المثليات و لا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قرر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اذا خصص بالمجمل مفهوما كما فيما نحن فيه، حيث إن القيمي مردد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 التخصيص فيه على القدر المتيقن من قيميته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اجمع على أنه قيمي فيبقى الباقي تحت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دفع المثل في التالف سواء أ كان مثليا أم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الشبهات المفهومية كما في المقام، حيث إن مفهوم القيمي مجمل مردد بين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 الاجماع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قيمي و إن اختلف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ما ذكرناه في مفاد الآية الكريمة و الدليل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ذكر هذه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ما ذكرناه حول مفاد الآية الكريمة؛ و الدليل السابق و إن كان هو وجوب دفع المثل في المثليات و القيميات، و كان وجوب دفع المثل هي نتيجة ما وصلنا إليه من مفاد الآية، و الدليل السابق</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كله إن قام اجماع على مثلية شيء وجب دفع المثل و إن نقصت قيمته عن قيمة المثل التالف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الدفع، أو مكانه عن قيمة التالف،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الاجماع على اهمال هذا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الخبر الوارد في أن الثابت في ذمة من اقترض دراهم و اسقطها السلطان، و روّج غيرها هي الدراهم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لو سقطت قيمته بالكلية عن قيمة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اشار الى هذا السقوط الخبر الآتي</w:t>
      </w:r>
    </w:p>
    <w:p>
      <w:pPr>
        <w:pStyle w:val="BookText"/>
        <w:rPr/>
      </w:pPr>
      <w:r>
        <w:rPr>
          <w:rFonts w:ascii="Amiri" w:hAnsi="Amiri" w:eastAsia="Amiri" w:cs="Amiri"/>
          <w:color w:val="111111"/>
          <w:sz w:val="28"/>
          <w:sz w:val="28"/>
          <w:szCs w:val="28"/>
          <w:rtl w:val="true"/>
          <w:lang w:bidi="ar-SA"/>
        </w:rPr>
        <w:t>أو قام اجماع على قيمية شيء وجب دفع القيمة عن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تخصص الآية، و الدليل السابق فترفع اليد عن عمومهما كما عرفت ذلك عند قولنا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العموم المذكور خصص بالاجماع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دفع المثل و إن نقصت قيمته عن التالف في زمان الدفع، أو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بالإضافة الى الاجماع المذكور على وجوب دفع المثل عن التالف و إن نقصت، أو سقطت قيمة المثل عن قيمة التالف يوم الدفع أو مكان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الثاني</w:t>
      </w:r>
    </w:p>
    <w:p>
      <w:pPr>
        <w:pStyle w:val="BookText"/>
        <w:rPr/>
      </w:pP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الرضا عليه السلام أنه كان لي على رجل دراهم، و أن السلطان اسقط تلك الدراهم و جاءت دراهم أعلى من تلك الدراهم، و لهم اليوم وضيعة فأي شيء لي عليه الأولى التي اسقطها السلطان، أو الدراهم التي اجازها السلطان‌؟</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الاولى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4" w:name="pg15581_357478"/>
    </w:p>
    <w:p>
      <w:pPr>
        <w:pStyle w:val="BookText"/>
        <w:rPr/>
      </w:pPr>
      <w:bookmarkEnd w:id="154"/>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على كونه قيميا يضمن بالقيمة، بناء على 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الاتفاق على ذلك، و إن وجد مثله، أو كان مثله في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كونه قيميا، أو مثليا يلحق بالمثلي، مع عدم اختلاف قيمتي المدفوع و التالف، و مع الاختلاف ألحق بالقيمي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9757379_2142443653"/>
      <w:bookmarkStart w:id="156" w:name="_Toc58"/>
      <w:bookmarkEnd w:id="155"/>
      <w:r>
        <w:rPr>
          <w:rtl w:val="true"/>
        </w:rPr>
        <w:t>الخامس</w:t>
      </w:r>
      <w:r>
        <w:rPr>
          <w:rtl w:val="true"/>
        </w:rPr>
        <w:t xml:space="preserve">: </w:t>
      </w:r>
      <w:r>
        <w:rPr>
          <w:rtl w:val="true"/>
        </w:rPr>
        <w:t>ذكر في القواعد أنه لو لم يوجد المثل الا باكثر من ثمن المثل ففي وجوب الشراء تردد</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القواعد أنه لو لم يوجد المثل الا باكثر من ثمن المثل ففي وجوب الشراء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الثمن ان كانت لزيادة القيمة السوقية للمثل بأن صارت قيمته أضعاف قيمة التالف يوم تلفه فالظاهر أنه لا اشكال في وجوب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خلاف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غصب 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هذا عند قولنا في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قام الإجماع على قيمية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الامر السابع من الامور المتفرعة على المقبوض بالعقد الفاسد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هذا عند قولنا 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 العموم المذكور و إن 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للقول بوجوب دفع القيمة في موارد اختلاف قيمتي المدفوع و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الواجب و اللازم هو وجوب دفع المثل حينئذ كما عرفت عند قولنا مشروحا 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قرر في علم الاصول أن العام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الامور المتفرعة على المقبوض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شراء المثل و إن كانت قيمته أضعاف قيمة التالف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بوجوب شراء المثل و إن ترقت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الحبوب و الأدهان فعليه مثل ما تلف في يده يشتريه بأي ثمن كان بلا خلاف</w:t>
      </w:r>
    </w:p>
    <w:p>
      <w:pPr>
        <w:pStyle w:val="BookText"/>
        <w:rPr/>
      </w:pPr>
      <w:r>
        <w:rPr>
          <w:rFonts w:ascii="Amiri" w:hAnsi="Amiri" w:eastAsia="Amiri" w:cs="Amiri"/>
          <w:color w:val="111111"/>
          <w:sz w:val="28"/>
          <w:sz w:val="28"/>
          <w:szCs w:val="28"/>
          <w:rtl w:val="true"/>
          <w:lang w:bidi="ar-SA"/>
        </w:rPr>
        <w:t>و في المبسوط يشتريه بأي ثمن كان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 بوجوب المثل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حكمهم بأن تنزل قيمة المثل حين الدفع عن يوم التلف لا يوجب الانتقال الى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احتمل بعضهم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سقوط المثل في زمان الدفع عن المالية كالماء على الشاطئ، و الثلج في الشتاء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دليل وجوب شراء المثل بأي ثمن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آية فَمَنِ اِعْتَدىٰ عَلَيْكُمْ فَاعْتَدُوا عَلَيْهِ بِمِثْلِ مَا اِعْتَدىٰ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وجه العموم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الآية الكريمة عامة 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وجوب دفع المثل و شرائه بأي ثمن كان الأولوية الواردة في حكم الفقهاء بعدم انتقال المثل الى القيمة عند تنزل قيمة المثل عن التالف عند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الحكم كذلك عند التنزل فبطريق أولى لا ينتقل المثل الى القيمة عند ترقي القيمة بزيادة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هذه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الفقهاء بعدم الانتقال الى القيمة عند التنزل لازمه عدم مراعاة قاعدة لا ضرر و لا ضرار بالنسبة الى ضرر المالك</w:t>
      </w:r>
    </w:p>
    <w:p>
      <w:pPr>
        <w:pStyle w:val="BookText"/>
        <w:rPr/>
      </w:pPr>
      <w:r>
        <w:rPr>
          <w:rFonts w:ascii="Amiri" w:hAnsi="Amiri" w:eastAsia="Amiri" w:cs="Amiri"/>
          <w:color w:val="111111"/>
          <w:sz w:val="28"/>
          <w:sz w:val="28"/>
          <w:szCs w:val="28"/>
          <w:rtl w:val="true"/>
          <w:lang w:bidi="ar-SA"/>
        </w:rPr>
        <w:t>فهذه القاعدة اولى بعدم المراعاة بالنسبة الى الضرر الوارد على الضامن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الانتقال الى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تعذر المثل، و عدم وجدانه إلا عند من يعطيه بأزيد مما يرغب فيه الناس، مع وصف الاعواز بحيث يعد بذل ما يريد مالكه بإزائه ضررا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هذا هو المراد بعبارة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الثمن في الصورة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بأزيد من ثمن المثل، بل هو ثمن المثل و إنما زاد على ثمن التالف يوم التلف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التردد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الموجود بأكثر من ثمن المثل كالمعدوم كالرقبة في الكفارة و الهدي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كثرة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النسخ الموجودة عندنا و أما إن كان بتذكير كان الناقصة، و الصواب كما أثبتناه بتأنيثها، اذ المرجع كثرة الثمن كما كانت هي المرجع في الشق الاول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الثمن إن كانت لزيادة القيمة السوقية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ذكرها الشيخ بقوله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القواعد أنه لو لم يوجد المثل إلا بأكثر من ثمن المثل ففي وجوب الشراء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كثرة الثمن لزيادة القيمة السوقية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فحين أن لم يكن الثمن بأزيد من ثمن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كانت كثرة الثمن لاجل تعذر المثل، و عدم وجدانه إلا عند من يعطيه بأزيد مما يرغب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التردد هو التردد في وجوب شراء المثل بأي ثمن كان فإن في الصورة الثانية لا يمكن الحكم قطعيا بوجوب الشراء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الصورة الاولى، فإنه يحكم فيها بوجوب الشراء مهما بلغ الامر و كلفت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 يمكن معاندة البائع و طلب أضعاف القيمة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w:t>
      </w:r>
    </w:p>
    <w:p>
      <w:pPr>
        <w:pStyle w:val="BookText"/>
        <w:rPr/>
      </w:pPr>
      <w:r>
        <w:rPr>
          <w:rFonts w:ascii="Amiri" w:hAnsi="Amiri" w:eastAsia="Amiri" w:cs="Amiri"/>
          <w:color w:val="111111"/>
          <w:sz w:val="28"/>
          <w:sz w:val="28"/>
          <w:szCs w:val="28"/>
          <w:rtl w:val="true"/>
          <w:lang w:bidi="ar-SA"/>
        </w:rPr>
        <w:t xml:space="preserve">و لكن الأقوى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الشراء، وفاقا للتحرير كما عن الايضاح و الدروس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اطلاق السرائر، و نفي الخلاف المتقدم عن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لعين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جواز مطالبة المالك بالمثل بين كونه في مكان التلف أو غيره، و لا بين كون قيمته في مكان المطالبة أزيد من قيمته في مكان التلف أم لا، وفاقا لظاهر المحكي عن التحرير و التذكرة و الايضاح و الدروس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عدل الاسلام، و الأدلة و اصول المذهب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إمكان طلب البائع أضعاف قيمة المثل و إمكان أنه يعاند في ذلك ضرر على المتلف الضامن و هو منفي بقوله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إمكان معاندة البائع و مطالبته بأضعاف قيمة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الشيخ عنه بقوله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كما صرح به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عموم النص و الفتوى</w:t>
      </w:r>
    </w:p>
    <w:p>
      <w:pPr>
        <w:pStyle w:val="BookText"/>
        <w:rPr/>
      </w:pPr>
      <w:r>
        <w:rPr>
          <w:rFonts w:ascii="Amiri" w:hAnsi="Amiri" w:eastAsia="Amiri" w:cs="Amiri"/>
          <w:color w:val="111111"/>
          <w:sz w:val="28"/>
          <w:sz w:val="28"/>
          <w:szCs w:val="28"/>
          <w:rtl w:val="true"/>
          <w:lang w:bidi="ar-SA"/>
        </w:rPr>
        <w:t xml:space="preserve">و قد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النص الآية الكريمة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الفرق في جواز مطالبة المالك بالمثل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ابن ادريس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الفرق في جواز مطالبة المالك أنه الذي يقتضيه عدل الاسلام و الأدلة و اصول المذهب </w:t>
      </w:r>
      <w:bookmarkStart w:id="157" w:name="pg15581_357482"/>
    </w:p>
    <w:p>
      <w:pPr>
        <w:pStyle w:val="BookText"/>
        <w:rPr/>
      </w:pPr>
      <w:bookmarkEnd w:id="157"/>
      <w:r>
        <w:rPr>
          <w:rFonts w:ascii="IRNazanin" w:hAnsi="IRNazanin" w:eastAsia="IRNazanin"/>
          <w:color w:val="111111"/>
          <w:sz w:val="28"/>
          <w:sz w:val="28"/>
          <w:szCs w:val="28"/>
          <w:rtl w:val="true"/>
          <w:lang w:bidi="fa-IR"/>
        </w:rPr>
        <w:t>لعموم الناس مسلطون على أموالهم</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المثل في بلد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تعذره فسيأتي حكمه في المسألة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9757381_2142443653"/>
      <w:bookmarkStart w:id="159" w:name="_Toc59"/>
      <w:bookmarkEnd w:id="158"/>
      <w:r>
        <w:rPr>
          <w:rtl w:val="true"/>
        </w:rPr>
        <w:t>السادس</w:t>
      </w:r>
      <w:r>
        <w:rPr>
          <w:rtl w:val="true"/>
        </w:rPr>
        <w:t xml:space="preserve">: </w:t>
      </w:r>
      <w:r>
        <w:rPr>
          <w:rtl w:val="true"/>
        </w:rPr>
        <w:t>لو تعذر المثل في المثلي فمقتضى القاعدة وجوب دفع القيمة مع مطالبة المالك</w:t>
      </w:r>
      <w:bookmarkEnd w:id="159"/>
    </w:p>
    <w:p>
      <w:pPr>
        <w:pStyle w:val="Heading6"/>
        <w:numPr>
          <w:ilvl w:val="5"/>
          <w:numId w:val="1"/>
        </w:numPr>
        <w:rPr/>
      </w:pPr>
      <w:bookmarkStart w:id="160" w:name="__RefHeading___Toc9757383_2142443653"/>
      <w:bookmarkStart w:id="161" w:name="_Toc60"/>
      <w:bookmarkEnd w:id="160"/>
      <w:r>
        <w:rPr>
          <w:rtl w:val="true"/>
        </w:rPr>
        <w:t>اشارة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المثل في المثلي فمقتضى القاعدة وجوب دفع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مطالبة المالك، لأن منع المالك ظلم، و إلزام الضامن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وجوب دفع المثل في بلد المطالبة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المسألة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الامر السادس من الامور المتفرعة على المقبوض بالعقد الفاسد</w:t>
      </w:r>
    </w:p>
    <w:p>
      <w:pPr>
        <w:pStyle w:val="BookText"/>
        <w:rPr/>
      </w:pPr>
      <w:r>
        <w:rPr>
          <w:rFonts w:ascii="Amiri" w:hAnsi="Amiri" w:eastAsia="Amiri" w:cs="Amiri"/>
          <w:color w:val="111111"/>
          <w:sz w:val="28"/>
          <w:sz w:val="28"/>
          <w:szCs w:val="28"/>
          <w:rtl w:val="true"/>
          <w:lang w:bidi="ar-SA"/>
        </w:rPr>
        <w:t>البحث هنا يقتضي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انتقال حق المالك الى القيمة عند تعذر المثل لو طالب 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الدفع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وجوب المبادرة الى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الدفع، سواء طالب المالك أم لم يطالب، و لذا لو اخر عصى</w:t>
      </w:r>
    </w:p>
    <w:p>
      <w:pPr>
        <w:pStyle w:val="BookText"/>
        <w:rPr/>
      </w:pPr>
      <w:r>
        <w:rPr>
          <w:rFonts w:ascii="Amiri" w:hAnsi="Amiri" w:eastAsia="Amiri" w:cs="Amiri"/>
          <w:color w:val="111111"/>
          <w:sz w:val="28"/>
          <w:sz w:val="28"/>
          <w:szCs w:val="28"/>
          <w:rtl w:val="true"/>
          <w:lang w:bidi="ar-SA"/>
        </w:rPr>
        <w:t>و هذا هو الفرق بين الدين و الغصب، حيث إن المدين لا يجب عليه المبادرة الى دفع الدين لو لم يطالب الدائن طلبه</w:t>
      </w:r>
    </w:p>
    <w:p>
      <w:pPr>
        <w:pStyle w:val="BookText"/>
        <w:rPr/>
      </w:pPr>
      <w:r>
        <w:rPr>
          <w:rFonts w:ascii="Amiri" w:hAnsi="Amiri" w:eastAsia="Amiri" w:cs="Amiri"/>
          <w:color w:val="111111"/>
          <w:sz w:val="28"/>
          <w:sz w:val="28"/>
          <w:szCs w:val="28"/>
          <w:rtl w:val="true"/>
          <w:lang w:bidi="ar-SA"/>
        </w:rPr>
        <w:t>بخلاف الغاصب، فإنه يجب المبادرة الى الرد و الدفع الى المالك، سواء طالب أم 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مختار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إمساك الغصب حرام و لو كان آنا مّا، بناء على أن المقبوض بالعقد الفاسد يجري مجرى الغصب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بالمثل منفي بالتعذر فوجبت القيمة،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بِمِثْلِ مَا اِعْتَدىٰ عَلَيْكُمْ‌ ، فإن الضامن اذا الزم بالقيمة مع تعذر المثل لم يعتد عليه أزيد مما اعتدى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 مطالبة المالك فلا دليل على الزامه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مذهب ابن ادريس، حيث إنه نفى الاثم عن الإمساك و إن قال بوجوب الدفع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انتقال حق المالك الى القيمة فلا إشكال في تحققه عند المطالبة</w:t>
      </w:r>
    </w:p>
    <w:p>
      <w:pPr>
        <w:pStyle w:val="BookText"/>
        <w:rPr/>
      </w:pPr>
      <w:r>
        <w:rPr>
          <w:rFonts w:ascii="Amiri" w:hAnsi="Amiri" w:eastAsia="Amiri" w:cs="Amiri"/>
          <w:color w:val="111111"/>
          <w:sz w:val="28"/>
          <w:sz w:val="28"/>
          <w:szCs w:val="28"/>
          <w:rtl w:val="true"/>
          <w:lang w:bidi="ar-SA"/>
        </w:rPr>
        <w:t>و أما في غير صورة المطالبة فلا ينتقل حقه الى القيمة، لثبوت المثل في ذمته</w:t>
      </w:r>
    </w:p>
    <w:p>
      <w:pPr>
        <w:pStyle w:val="BookText"/>
        <w:rPr/>
      </w:pPr>
      <w:r>
        <w:rPr>
          <w:rFonts w:ascii="Amiri" w:hAnsi="Amiri" w:eastAsia="Amiri" w:cs="Amiri"/>
          <w:color w:val="111111"/>
          <w:sz w:val="28"/>
          <w:sz w:val="28"/>
          <w:szCs w:val="28"/>
          <w:rtl w:val="true"/>
          <w:lang w:bidi="ar-SA"/>
        </w:rPr>
        <w:t>و المراد من يوم المطالبة هو يوم الدفع، و إلا فمجرد المطالبة لا يكون مبررا، لانتقال حقه الى القيمة، بل المثل ثابت في ذمته، لاشتغالها به فلا تبرأ ذمته إلا بالأداء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المقامين فاعلم أن مقتضى القاعدة هو وجوب دفع القيمة الى المالك عند تعذر المثل لو طالب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المالك بوجوب دفعه إليه عند مطالبته</w:t>
      </w:r>
    </w:p>
    <w:p>
      <w:pPr>
        <w:pStyle w:val="BookText"/>
        <w:rPr/>
      </w:pPr>
      <w:r>
        <w:rPr>
          <w:rFonts w:ascii="IRNazanin" w:hAnsi="IRNazanin" w:eastAsia="IRNazanin"/>
          <w:color w:val="111111"/>
          <w:sz w:val="28"/>
          <w:sz w:val="28"/>
          <w:szCs w:val="28"/>
          <w:rtl w:val="true"/>
          <w:lang w:bidi="fa-IR"/>
        </w:rPr>
        <w:t>و حق الضامن بعدم جواز الزامه بالمثل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بالإضافة الى مقتضى القاعدة دليل آخر على وجوب دفع القيمة الى المالك لو طالب عند تعذر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الضامن على المعتدى به و هو المالك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الزام المالك، لأن ذمته مشغولة بالمثل فلا تبرأ إلا بالأداء بالمثل </w:t>
      </w:r>
    </w:p>
    <w:p>
      <w:pPr>
        <w:pStyle w:val="BookText"/>
        <w:rPr/>
      </w:pPr>
      <w:r>
        <w:rPr>
          <w:rFonts w:ascii="Amiri" w:hAnsi="Amiri" w:eastAsia="Amiri" w:cs="Amiri"/>
          <w:color w:val="111111"/>
          <w:sz w:val="28"/>
          <w:sz w:val="28"/>
          <w:szCs w:val="28"/>
          <w:rtl w:val="true"/>
          <w:lang w:bidi="ar-SA"/>
        </w:rPr>
        <w:t>لأن المتيقن أن دفع القيمة علاج لمطالبة المالك، و جمع بين حق المالك بتسليطه على المطالبة، و حق الضامن، لعدم تكليفه بالتعذر و 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المطالبة فلا دليل على سقوط حقه عن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المحكي عن التذكرة و الايضاح، حيث ذكرا في رد بعض الاحتمالات الآتية في حكم تعذر المثل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المثل لا يسقط بالإعواز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المغصوب منه لو صبر الى زمان وجدان المثل ملك المطالبة، و إنما المصير الى القيمة وقت تغريمها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اطلق كثير منهم الحكم بالقيمة عند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لعلهم يريدون صورة المطالبة، و إلا فلا دليل على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المحكي عن الأكثر في باب القرض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المثلي المتعذر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المطالبة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الدليل على الزام المالك بقبوله القيمة عند تعذر المثل لو لم يطالب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تعذر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الدفع المعبر عنه بيوم المطالبة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و لو لم يطالب المالك بحقه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من تعذر المثل هي صورة المطالبة، لا مجرد التعذر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اسمها مرفوعة محلا خبر لكلمة أن الاولى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 أن المحكي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لكلمة أن الثانية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عبر بعضهم بيوم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الى حكم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المشهور أن العبرة في قيمة المثل المتعذر بقيمته هو يوم الدفع، لأن المثلي ثابت في الذمة الى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سقوطه بتعذره</w:t>
      </w:r>
    </w:p>
    <w:p>
      <w:pPr>
        <w:pStyle w:val="BookText"/>
        <w:rPr/>
      </w:pPr>
      <w:r>
        <w:rPr>
          <w:rFonts w:ascii="Amiri" w:hAnsi="Amiri" w:eastAsia="Amiri" w:cs="Amiri"/>
          <w:color w:val="111111"/>
          <w:sz w:val="28"/>
          <w:sz w:val="28"/>
          <w:szCs w:val="28"/>
          <w:rtl w:val="true"/>
          <w:lang w:bidi="ar-SA"/>
        </w:rPr>
        <w:t>كما لا يسقط الدين بتعذر ادائه</w:t>
      </w:r>
    </w:p>
    <w:p>
      <w:pPr>
        <w:pStyle w:val="BookText"/>
        <w:rPr/>
      </w:pPr>
      <w:r>
        <w:rPr>
          <w:rFonts w:ascii="Amiri" w:hAnsi="Amiri" w:eastAsia="Amiri" w:cs="Amiri"/>
          <w:color w:val="111111"/>
          <w:sz w:val="28"/>
          <w:sz w:val="28"/>
          <w:szCs w:val="28"/>
          <w:rtl w:val="true"/>
          <w:lang w:bidi="ar-SA"/>
        </w:rPr>
        <w:t xml:space="preserve">و قد صرح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التذكرة و الايضاح ما يدل عليه</w:t>
      </w:r>
    </w:p>
    <w:p>
      <w:pPr>
        <w:pStyle w:val="BookText"/>
        <w:rPr/>
      </w:pPr>
      <w:r>
        <w:rPr>
          <w:rFonts w:ascii="Amiri" w:hAnsi="Amiri" w:eastAsia="Amiri" w:cs="Amiri"/>
          <w:color w:val="111111"/>
          <w:sz w:val="28"/>
          <w:sz w:val="28"/>
          <w:szCs w:val="28"/>
          <w:rtl w:val="true"/>
          <w:lang w:bidi="ar-SA"/>
        </w:rPr>
        <w:t xml:space="preserve">و يحتمل اعتبار وقت تعذر المثل و هو للحلي في البيع الفاسد، و التحرير في باب القرض، و المحكي عن المسالك،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الانتقال الى 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يوم المطالبة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أن المراد بيوم الدفع في تعبير هذا البعض هو يوم المطالبة، و لو لا هذا لما صح القول بانتقال حق المالك الى القيمة بمجرد المطالبة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أ كان المراد من تعذر المثل يوم المطالبة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انتقال حق المالك الى القيمة عند تعذر المثل لو طالب المالك بحقه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العبرة في قيمة المثل المتعذر قيمة يوم الدفع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الشيخ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يظهر من المحكي عن التذكرة و الايضاح، حيث ذكرا في رد بعض الاحتمالات</w:t>
      </w:r>
    </w:p>
    <w:p>
      <w:pPr>
        <w:pStyle w:val="BookText"/>
        <w:rPr/>
      </w:pP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لا يسقط بالإعواز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وقت تعذر المثل </w:t>
      </w:r>
    </w:p>
    <w:p>
      <w:pPr>
        <w:pStyle w:val="BookText"/>
        <w:rPr/>
      </w:pPr>
      <w:r>
        <w:rPr>
          <w:rFonts w:ascii="Amiri" w:hAnsi="Amiri" w:eastAsia="Amiri" w:cs="Amiri"/>
          <w:color w:val="111111"/>
          <w:sz w:val="28"/>
          <w:sz w:val="28"/>
          <w:szCs w:val="28"/>
          <w:rtl w:val="true"/>
          <w:lang w:bidi="ar-SA"/>
        </w:rPr>
        <w:t>و يضعفه أنه إن اريد بالانتقال انقلاب ما في الذمة الى القيمة في ذلك الوقت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اريد عدم وجوب إسقاط ما في الذمة إلا بالقيمة فوجوب الاسقاط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حدث يوم التعذر مع المطالبة، إلا أنه لو اخر الإسقاط بقي المثل في الذمة الى تحقق الإسقاط</w:t>
      </w:r>
    </w:p>
    <w:p>
      <w:pPr>
        <w:pStyle w:val="BookText"/>
        <w:rPr/>
      </w:pPr>
      <w:r>
        <w:rPr>
          <w:rFonts w:ascii="Amiri" w:hAnsi="Amiri" w:eastAsia="Amiri" w:cs="Amiri"/>
          <w:color w:val="111111"/>
          <w:sz w:val="28"/>
          <w:sz w:val="28"/>
          <w:szCs w:val="28"/>
          <w:rtl w:val="true"/>
          <w:lang w:bidi="ar-SA"/>
        </w:rPr>
        <w:t xml:space="preserve">و 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باداء قيمته في ذلك الزمان، و ليس في الزمان الثاني مكلفا بما صدق عليه الإسقاط في الزمان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 استندنا في لزوم القيمة في المسألة الى ما تقدم سابقا من الآية، و من أن المتبادر من اطلاقات الضمان هو وجوب الرجوع الى أقرب الأموال الى التالف بعد تعذر المثل توجه القول بصيرورة التالف قيميا بمجرد تعذر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لا فرق في تعذر المثل بين تحققه ابتداء كما في القيميات، و بين طروه بعد التمكن كما في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اختصاص الآية، و اطلاقات الضمان بالحكم بالقيمة بتعذر المثل ابتداء لا يخلو عن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اخر ذكر اكثرها في القواعد</w:t>
      </w:r>
    </w:p>
    <w:p>
      <w:pPr>
        <w:pStyle w:val="BookText"/>
        <w:rPr/>
      </w:pPr>
      <w:r>
        <w:rPr>
          <w:rFonts w:ascii="Amiri" w:hAnsi="Amiri" w:eastAsia="Amiri" w:cs="Amiri"/>
          <w:color w:val="111111"/>
          <w:sz w:val="28"/>
          <w:sz w:val="28"/>
          <w:szCs w:val="28"/>
          <w:rtl w:val="true"/>
          <w:lang w:bidi="ar-SA"/>
        </w:rPr>
        <w:t>و قوى بعضها في الايضاح، و بعضها بعض الشافعية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بالقيمة و دفعها الى مالكها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إسقاط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التعذر و يوم المطالبة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يطالب المالك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تعذر المثل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تعذر المثل في المثلي </w:t>
      </w:r>
    </w:p>
    <w:p>
      <w:pPr>
        <w:pStyle w:val="BookText"/>
        <w:rPr/>
      </w:pPr>
      <w:r>
        <w:rPr>
          <w:rFonts w:ascii="Amiri" w:hAnsi="Amiri" w:eastAsia="Amiri" w:cs="Amiri"/>
          <w:color w:val="111111"/>
          <w:sz w:val="28"/>
          <w:sz w:val="28"/>
          <w:szCs w:val="28"/>
          <w:rtl w:val="true"/>
          <w:lang w:bidi="ar-SA"/>
        </w:rPr>
        <w:t xml:space="preserve">و حاصل جميع الاحتمالات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مع بيانها أنه إما أن نقول باستقرار المثل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أوان الفراغ منه بدفع القيمة و هو الذي اخترناه، تبعا للاكثر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القيمة عند الإقباض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القواعد خامس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نقول بصيرورته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قيميا عند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صار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المستقر في الذمة قيمي فتكون القيمية صفة للمثل بمعنى أنه لو تلف و جبت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المغصوب انقلب قيميا بعد أن كان مثليا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 الاعتبار في القيمي بيوم التلف كما هو احد الأقوال كان المتعين قيمة المثل يوم الاعواز كما صرح به في السرائر في البيع الفاسد، و التحرير في باب القرض، لأنه يوم تلف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جعلنا الاعتبار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الضمان كما هو القول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بذكر الشيخ هذه الاحتمالات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هذا اوّل الاحتمالات في القواعد، و ذكر هذا الوجه في القواعد ثاني الاحتمالات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بمجرد تعذر المثل و عدم وجوده في الخارج اصلا، أو مع وجوده لكن يباع بقيمة راقية عالية جدا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إقباضه الى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بصيرورة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صار المثل قيميا عند الإعواز و تعذره في الخارج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تعذره في الخارج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المثل المستقر في الذمة قيمي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القيمي، و المراد من زمان الضمان هو يوم الغصب </w:t>
      </w:r>
    </w:p>
    <w:p>
      <w:pPr>
        <w:pStyle w:val="BookText"/>
        <w:rPr/>
      </w:pPr>
      <w:r>
        <w:rPr>
          <w:rFonts w:ascii="Amiri" w:hAnsi="Amiri" w:eastAsia="Amiri" w:cs="Amiri"/>
          <w:color w:val="111111"/>
          <w:sz w:val="28"/>
          <w:sz w:val="28"/>
          <w:szCs w:val="28"/>
          <w:rtl w:val="true"/>
          <w:lang w:bidi="ar-SA"/>
        </w:rPr>
        <w:t>في القيمي كان المتجه اعتبار زمان تلف العين، لأنه اوّل أزمنة وجوب المثل في الذمة المستلزم لضمانه بقيمته عند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بالاعتبار في القيمي بوقت الغصب كما عن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جعلنا الاعتبار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القيم من زمان الضمان الى زمان التلف كما حكي عن جماعة من القدماء في الغصب كان المتجه الاعتبار بأعلى القيم من يوم تلف العين الى زمان الاعواز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الوجه في القواعد ثاني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التالف انقلب قيميا احتمل الاعتبار بيوم الغصب كما في القيمي المغصوب، و الاعتبار بالأعلى منه الى يوم التلف</w:t>
      </w:r>
    </w:p>
    <w:p>
      <w:pPr>
        <w:pStyle w:val="BookText"/>
        <w:rPr/>
      </w:pPr>
      <w:r>
        <w:rPr>
          <w:rFonts w:ascii="Amiri" w:hAnsi="Amiri" w:eastAsia="Amiri" w:cs="Amiri"/>
          <w:color w:val="111111"/>
          <w:sz w:val="28"/>
          <w:sz w:val="28"/>
          <w:szCs w:val="28"/>
          <w:rtl w:val="true"/>
          <w:lang w:bidi="ar-SA"/>
        </w:rPr>
        <w:t>و ذكر هذا اوّل الاحتمالات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المشترك بين العين و المثل صار قيميا جاء احتمال الاعتبار 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الضمان الى يوم تعذر المثل، لاستمرار الضمان فيما قبله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للعين، و إما للمثل فهو مناسب لضمان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الغصب الى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ذكره في القواعد ثالث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الاعتبار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الغصب الى دفع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التذكرة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الاعتبار في القيمى من زمان الضمان الذي هو يوم 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القيمي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بأعلى القيم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العلامة و ولده فخر المحققين احتمال الاعتبار بأعلى القيم </w:t>
      </w:r>
    </w:p>
    <w:p>
      <w:pPr>
        <w:pStyle w:val="BookText"/>
        <w:rPr/>
      </w:pPr>
      <w:r>
        <w:rPr>
          <w:rFonts w:ascii="Amiri" w:hAnsi="Amiri" w:eastAsia="Amiri" w:cs="Amiri"/>
          <w:color w:val="111111"/>
          <w:sz w:val="28"/>
          <w:sz w:val="28"/>
          <w:szCs w:val="28"/>
          <w:rtl w:val="true"/>
          <w:lang w:bidi="ar-SA"/>
        </w:rPr>
        <w:t xml:space="preserve">و الايضاح بأن المثل لا يسقط بالإعواز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صبر المالك الى وجدان المثل استحقه فالمصير الى القيمة عند تغريمها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الواجبة على الغاصب 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دفع قيمة المثلي يعتبر من زمن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مبدلها اعني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بمجرد الإعواز لا ينقلب المثل الى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دفع القيمة الى مالك العين، و إقباضها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هنا حالية الى و الحال أن القيمة الواجبة على الغاصب بعد القول بأن المصير الى القيمة هو زمن تغريمها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التلف و من يوم الدفع</w:t>
      </w:r>
    </w:p>
    <w:p>
      <w:pPr>
        <w:pStyle w:val="BookText"/>
        <w:rPr/>
      </w:pPr>
      <w:r>
        <w:rPr>
          <w:rFonts w:ascii="Amiri" w:hAnsi="Amiri" w:eastAsia="Amiri" w:cs="Amiri"/>
          <w:color w:val="111111"/>
          <w:sz w:val="28"/>
          <w:sz w:val="28"/>
          <w:szCs w:val="28"/>
          <w:rtl w:val="true"/>
          <w:lang w:bidi="ar-SA"/>
        </w:rPr>
        <w:t>فاذا كانت قيمة يوم التلف أعلى من قيمة يوم الدفع تعطى للمالك قيمة يوم التلف، لأن الغاصب يؤخذ بأشد الأحوال</w:t>
      </w:r>
    </w:p>
    <w:p>
      <w:pPr>
        <w:pStyle w:val="BookText"/>
        <w:rPr/>
      </w:pPr>
      <w:r>
        <w:rPr>
          <w:rFonts w:ascii="Amiri" w:hAnsi="Amiri" w:eastAsia="Amiri" w:cs="Amiri"/>
          <w:color w:val="111111"/>
          <w:sz w:val="28"/>
          <w:sz w:val="28"/>
          <w:szCs w:val="28"/>
          <w:rtl w:val="true"/>
          <w:lang w:bidi="ar-SA"/>
        </w:rPr>
        <w:t>و اذا كانت قيمة يوم الدفع أعلى من قيمة يوم التلف تعطى للمالك قيمة يوم الدفع، لعين الملاك في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حاصل توجيه ما افاده العلامة في التذكرة، و فخر المحققين في الايضاح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الوجوب الثبوت، و كذلك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مبدلها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زمن الوجوب هو يوم التغريم الذي هو يوم الدفع</w:t>
      </w:r>
    </w:p>
    <w:p>
      <w:pPr>
        <w:pStyle w:val="BookText"/>
        <w:rPr/>
      </w:pPr>
      <w:r>
        <w:rPr>
          <w:rFonts w:ascii="Amiri" w:hAnsi="Amiri" w:eastAsia="Amiri" w:cs="Amiri"/>
          <w:color w:val="111111"/>
          <w:sz w:val="28"/>
          <w:sz w:val="28"/>
          <w:szCs w:val="28"/>
          <w:rtl w:val="true"/>
          <w:lang w:bidi="ar-SA"/>
        </w:rPr>
        <w:t>و من وجوب مبدلها هو يوم غصب العين التي هي المبدل و القيمة هو البدل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الغصبية التي قبضت بالعقد الفاسد، بناء على أن المقبوض بالعقد الفاسد يجري مجرى الغصب كما افاده ابن ادريس </w:t>
      </w:r>
    </w:p>
    <w:p>
      <w:pPr>
        <w:pStyle w:val="BookText"/>
        <w:rPr/>
      </w:pPr>
      <w:r>
        <w:rPr>
          <w:rFonts w:ascii="Amiri" w:hAnsi="Amiri" w:eastAsia="Amiri" w:cs="Amiri"/>
          <w:color w:val="111111"/>
          <w:sz w:val="28"/>
          <w:sz w:val="28"/>
          <w:szCs w:val="28"/>
          <w:rtl w:val="true"/>
          <w:lang w:bidi="ar-SA"/>
        </w:rPr>
        <w:t xml:space="preserve">فيجب أعلى القيم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فاعلم أن المناسب لاطلاق كلامهم لضمان المثل في المثلي هو أنه مع تعذر المثل لا يسقط المثل عن الذمة، غاية الامر يجب 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مطالبة المالك، فالعبرة بما هو إسقاط حين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بالقيمة إلا يوم الاسقاط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تفريغ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المتبادر من ادلة الضمان التغريم بالأقرب الى التالف فالأقرب كان المثل مقدما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تيسره، و مع تعذره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القيمي، أو بعد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كان المتعين هو القيمة، فالقيمة قيمة للمغصوب من حين صار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الإعواز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يوم التغريم الّذي هو يوم الدفع، أو يوم غصب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ضعف المبني الذي هي صيرورة القدر المشترك قيميا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المطالبة، فالذمة تبرأ عند ما طالب المالك وادى الغاصب و أما لو لم يطالب فلا تبرأ ذمة الغاصب عن المثل، بل المثل ثابت في ذمته بقاعدة الاشتغال، اذ بمجرد تعذر المثل، و عدم المطالبة لا ينقلب المثل الثابت في ذمة الغاصب الى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الدفع و عند المطالبة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يقدم المثل على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يوجد المثل اصلا و ابدا بعد أن تلفت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مثل العين التالفة موجودا، لكنه تعذر وجوده بعد ذلك</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الإعواز ابتداء أم بعد التمكن من المثل </w:t>
      </w:r>
    </w:p>
    <w:p>
      <w:pPr>
        <w:pStyle w:val="BookText"/>
        <w:rPr/>
      </w:pPr>
      <w:r>
        <w:rPr>
          <w:rFonts w:ascii="Amiri" w:hAnsi="Amiri" w:eastAsia="Amiri" w:cs="Amiri"/>
          <w:color w:val="111111"/>
          <w:sz w:val="28"/>
          <w:sz w:val="28"/>
          <w:szCs w:val="28"/>
          <w:rtl w:val="true"/>
          <w:lang w:bidi="ar-SA"/>
        </w:rPr>
        <w:t xml:space="preserve">فحال الاعواز معتبر من حيث إنه اوّل أزمنة صيرورة التالف قيميا لا من حيث ملاحظة القيمة قيمة للمثل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باعتبار يوم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القيمي توجه 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رحمه اللّه</w:t>
      </w:r>
    </w:p>
    <w:p>
      <w:pPr>
        <w:pStyle w:val="BookText"/>
        <w:rPr/>
      </w:pPr>
      <w:r>
        <w:rPr>
          <w:rFonts w:ascii="Amiri" w:hAnsi="Amiri" w:eastAsia="Amiri" w:cs="Amiri"/>
          <w:color w:val="111111"/>
          <w:sz w:val="28"/>
          <w:sz w:val="28"/>
          <w:szCs w:val="28"/>
          <w:rtl w:val="true"/>
          <w:lang w:bidi="ar-SA"/>
        </w:rPr>
        <w:t xml:space="preserve">و لو قلنا بضمان القيمي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القيم من حين الغصب الى حين التلف كما عليه جماعة من القدماء توجه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بأعلى القيم من حين الغصب الى زمان الاعواز،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ارتفاع القيمة مع بقاء العين مضمون بشرط تعذر ادائها المتدارك لارتفاع القيم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قلنا باعتبار حال الاعواز، لكن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بدل عن العين التالفة، لا عن المثل المتعذر وجوده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الاعتبار بقيمة يوم تعذر المثل و إعوازه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انقلاب المثل قيميا عند تعذر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ضمان التالف فيما نحن فيه و هو تعذر المثل المعبر عنه بيوم الاعواز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دفع 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الغصب الى زمن الدفع</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اذا كانت موجودة و ترقت قيمتها، لكن تعذر اداؤها الى صاحبها لمانع آخر غير التلف لكان هذا الارتفاع و الترقي مضمونا على الغاصب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ما نحن فيه الذي تعذر المثل فيه بعد أن كان موجودا يجب على الغاصب إعطاء أعلى القيم الى صاحب العين مهما بلغ الامر و كلف </w:t>
      </w:r>
    </w:p>
    <w:p>
      <w:pPr>
        <w:pStyle w:val="BookText"/>
        <w:rPr/>
      </w:pPr>
      <w:r>
        <w:rPr>
          <w:rFonts w:ascii="Amiri" w:hAnsi="Amiri" w:eastAsia="Amiri" w:cs="Amiri"/>
          <w:color w:val="111111"/>
          <w:sz w:val="28"/>
          <w:sz w:val="28"/>
          <w:szCs w:val="28"/>
          <w:rtl w:val="true"/>
          <w:lang w:bidi="ar-SA"/>
        </w:rPr>
        <w:t xml:space="preserve">كذلك يشترط تعذر المثل في المثلي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رد المثل يرتفع ضمان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كانت العين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مثلية كان اداء مثلها عند تلفها كرد عينها في الغاء ارتفاع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فاستقرار ارتفاع القيم إنما يحصل بتلف العين 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 المثل يسقط المثل كما أن تلف العين يسقط العين توجه القول بضمان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زمان الغصب الى زمان الاعواز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أصح الاحتمالات في المسألة عند الشافعية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تعذر المثل لا يسقط المثل و ليس كتلف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كان ارتفاع القيمة فيما بعد تعذر المثل أيضا مضمونا فيتوجه ضمان القيمة من حين الغصب الى حين دفع القيمة، و هو المحكي عن الايضاح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يتوجه نحو الغاصب أعلى القيم من يوم الغصب الى يوم الدفع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لاشتراط تعذر المثل في المثلي حتى يتوجه نحو الغاصب أعلى القيم</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وجود العين و ردها الى صاحبها لا يبقى مجال لضمان ارتفاع القيمة مهما بلغ الارتفاع</w:t>
      </w:r>
    </w:p>
    <w:p>
      <w:pPr>
        <w:pStyle w:val="BookText"/>
        <w:rPr/>
      </w:pPr>
      <w:r>
        <w:rPr>
          <w:rFonts w:ascii="IRNazanin" w:hAnsi="IRNazanin" w:eastAsia="IRNazanin"/>
          <w:color w:val="111111"/>
          <w:sz w:val="28"/>
          <w:sz w:val="28"/>
          <w:szCs w:val="28"/>
          <w:rtl w:val="true"/>
          <w:lang w:bidi="fa-IR"/>
        </w:rPr>
        <w:t>بل ضمان الارتفاع مشروط بشرط تعذر المثل</w:t>
      </w:r>
    </w:p>
    <w:p>
      <w:pPr>
        <w:pStyle w:val="BookText"/>
        <w:rPr/>
      </w:pPr>
      <w:r>
        <w:rPr>
          <w:rFonts w:ascii="Amiri" w:hAnsi="Amiri" w:eastAsia="Amiri" w:cs="Amiri"/>
          <w:color w:val="111111"/>
          <w:sz w:val="28"/>
          <w:sz w:val="28"/>
          <w:szCs w:val="28"/>
          <w:rtl w:val="true"/>
          <w:lang w:bidi="ar-SA"/>
        </w:rPr>
        <w:t>فإن وجد المثل لا يضمن الارتفاع، و إلا يضمن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تعذر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تعذر المثل المعبر عنه بيوم الدفع</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يسقط العين عن ردها </w:t>
      </w:r>
    </w:p>
    <w:p>
      <w:pPr>
        <w:pStyle w:val="BookText"/>
        <w:rPr/>
      </w:pPr>
      <w:r>
        <w:rPr>
          <w:rFonts w:ascii="Amiri" w:hAnsi="Amiri" w:eastAsia="Amiri" w:cs="Amiri"/>
          <w:color w:val="111111"/>
          <w:sz w:val="28"/>
          <w:sz w:val="28"/>
          <w:szCs w:val="28"/>
          <w:rtl w:val="true"/>
          <w:lang w:bidi="ar-SA"/>
        </w:rPr>
        <w:t>و هو أوجه الاحتمالات على القول بضمان ارتفاع القيمة، مراعى بعدم رد العين، أو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العلامة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هذه الاحتمالات أنه لو تلف المثلي و المثل موجود ثم أعوز ظاهره اختصاص هذه الاحتمالات بما اذا طرأ تعذر المثل بعد وجود المثل في بعض أزمنة التلف، لا ما تعذر فيه المثل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جامع المقاصد أنه يتعين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تنجز التكليف بالمثل عليه في وقت من الأوقات</w:t>
      </w:r>
    </w:p>
    <w:p>
      <w:pPr>
        <w:pStyle w:val="BookText"/>
        <w:rPr/>
      </w:pPr>
      <w:r>
        <w:rPr>
          <w:rFonts w:ascii="Amiri" w:hAnsi="Amiri" w:eastAsia="Amiri" w:cs="Amiri"/>
          <w:color w:val="111111"/>
          <w:sz w:val="28"/>
          <w:sz w:val="28"/>
          <w:szCs w:val="28"/>
          <w:rtl w:val="true"/>
          <w:lang w:bidi="ar-SA"/>
        </w:rPr>
        <w:t xml:space="preserve">و يمكن أن يخدش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التمكن من المثل ليس بشرط لحدوثه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القواعد في كتاب الغصب في الركن الثالث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المثلي في يد الغاصب و المثل موجود فلم يغرمه حتى فقد ففي القيمة المعتبرة احتمالات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حين أن طرأ تعذر المثل و هو كان موجودا بعد تلف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الانصارى يريد أن يوجه ما افاده 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وجوب دفع قيمة يوم التلف على الغاصب الى المالك عند طرو تعذر المثل، اى لعل هذا الوجوب لاجل أن الغاصب بعد تعذر المثل لم يكن التكليف الذي هو وجوب دفع المثل الى المالك منجزا عليه في وقت من الأوقات، لاستلزامه الحرج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افاده صاحب جامع المقاصد، و الباء بيان لكيفية الخدش</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المثل لم يكن مقيدا بالتمكن في بداية اشتغال الذمة به اى قبل فقدان المثل بعد أن كان موجودا، كما أن التمكن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الذمة ابتداء كما لا يشترط في استقراره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على ما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طرو التعذر بعد التلف،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احد هذا التفصيل في باب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فاشتغال الذمة بالمثل إن قيد بالتمكن لزم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المثل لم يكن شرطا في استدامته الى زمن الاداء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فالتمكن خارج عن مفهومه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استقرار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جامع المقاصد اعترف بعدم اشتراط التمكن من المثل في استقراره في الذمة استدامة، و عدم سقوطه، لأن مذهبه في الاداء هو يوم الاقباض</w:t>
      </w:r>
    </w:p>
    <w:p>
      <w:pPr>
        <w:pStyle w:val="BookText"/>
        <w:rPr/>
      </w:pPr>
      <w:r>
        <w:rPr>
          <w:rFonts w:ascii="Amiri" w:hAnsi="Amiri" w:eastAsia="Amiri" w:cs="Amiri"/>
          <w:color w:val="111111"/>
          <w:sz w:val="28"/>
          <w:sz w:val="28"/>
          <w:szCs w:val="28"/>
          <w:rtl w:val="true"/>
          <w:lang w:bidi="ar-SA"/>
        </w:rPr>
        <w:t>فلو كان التمكن من المثل شرطا في صحة تعلقه بالغاصب لكان اللازم سقوط المثل بمجرد تعذره في الخارج، و لتحقق انتقال المثل الى القيمة حالا من دون توقف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لأجل أن التمكن من المثل ليس شرطا لحدوث المثل ابتداء في الذمة كما لم يكن شرطا فيها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احد من الفقهاء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المثل و عدمه في إقراض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المقترض اذا تمكن من المثل ثبت في ذمته المثل و استقر عليه و وجب دفعه الى صاحبه</w:t>
      </w:r>
    </w:p>
    <w:p>
      <w:pPr>
        <w:pStyle w:val="BookText"/>
        <w:rPr/>
      </w:pPr>
      <w:r>
        <w:rPr>
          <w:rFonts w:ascii="Amiri" w:hAnsi="Amiri" w:eastAsia="Amiri" w:cs="Amiri"/>
          <w:color w:val="111111"/>
          <w:sz w:val="28"/>
          <w:sz w:val="28"/>
          <w:szCs w:val="28"/>
          <w:rtl w:val="true"/>
          <w:lang w:bidi="ar-SA"/>
        </w:rPr>
        <w:t>و اذا لم يتمكن منه لم يثبت في ذمته المثل</w:t>
      </w:r>
    </w:p>
    <w:p>
      <w:pPr>
        <w:pStyle w:val="BookText"/>
        <w:rPr/>
      </w:pPr>
      <w:r>
        <w:rPr>
          <w:rFonts w:ascii="Amiri" w:hAnsi="Amiri" w:eastAsia="Amiri" w:cs="Amiri"/>
          <w:color w:val="111111"/>
          <w:sz w:val="28"/>
          <w:sz w:val="28"/>
          <w:szCs w:val="28"/>
          <w:rtl w:val="true"/>
          <w:lang w:bidi="ar-SA"/>
        </w:rPr>
        <w:t>فلا مدخلية للتمكن من المثل في تعلقه بالذمة ابتداء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خلاصة الكلام في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اشتغال الذمة بالمثل إن قيدناه بالتمكن لازمه الحكم بارتفاع المثل عند تعذره </w:t>
      </w:r>
    </w:p>
    <w:p>
      <w:pPr>
        <w:pStyle w:val="BookText"/>
        <w:rPr/>
      </w:pPr>
      <w:r>
        <w:rPr>
          <w:rFonts w:ascii="Amiri" w:hAnsi="Amiri" w:eastAsia="Amiri" w:cs="Amiri"/>
          <w:color w:val="111111"/>
          <w:sz w:val="28"/>
          <w:sz w:val="28"/>
          <w:szCs w:val="28"/>
          <w:rtl w:val="true"/>
          <w:lang w:bidi="ar-SA"/>
        </w:rPr>
        <w:t xml:space="preserve">بارتفاعه بطرو التعذر، و إلا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بحدوثه مع التعذر من اوّل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وجوب المثل ظاهرة في صورة التمكن و إن لم يكن مشروطا به عقلا فلا تعم صورة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طرأ العجز فلا دليل على سقوط المثل و انقلابه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مما ذكره أنه لو ظفر المالك بالمثل قبل اخذ القيمة لم يكن له المطالبة، و لا اظن احدا يلتزمه</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p>
    <w:p>
      <w:pPr>
        <w:pStyle w:val="BookText"/>
        <w:rPr/>
      </w:pPr>
      <w:r>
        <w:rPr>
          <w:rFonts w:ascii="Amiri" w:hAnsi="Amiri" w:eastAsia="Amiri" w:cs="Amiri"/>
          <w:color w:val="111111"/>
          <w:sz w:val="28"/>
          <w:sz w:val="28"/>
          <w:szCs w:val="28"/>
          <w:rtl w:val="true"/>
          <w:lang w:bidi="ar-SA"/>
        </w:rPr>
        <w:t>ثم إن المحكي عن التذكرة أن المراد بإعواز المثل أن لا يوجد في البلد و ما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لم يكن الاشتغال مقيدا بالتمكن من المثل لزم الحكم بحدوث المثل عند تعذر المثل من بداية الامر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الحكم بحدوث المثل من بداية الامر عند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بظهور أدلة وجوب المثل بصورة التمكن من المثل و إن لم يكن الوجوب مشروطا بالتمكن عقلا فلا تشمل صورة العجز عن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قد يورد على صاحب جامع المقاصد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قيمة يوم التلف على الغاصب حين أن تعذر المثل و هو كان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اورده القيل على المحقق الكركي تامل و إشكال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تنجز التكليف على الغاصب بسبب تعذر المثل عليه لا يكون منافيا لوجود اصل التكليف، فليسا بمانعتي الجمع اذ التكليف بالمثل مشروط بوجوده فمتى وجد لزمه اداؤه </w:t>
      </w:r>
    </w:p>
    <w:p>
      <w:pPr>
        <w:pStyle w:val="BookText"/>
        <w:rPr/>
      </w:pPr>
      <w:r>
        <w:rPr>
          <w:rFonts w:ascii="Amiri" w:hAnsi="Amiri" w:eastAsia="Amiri" w:cs="Amiri"/>
          <w:color w:val="111111"/>
          <w:sz w:val="28"/>
          <w:sz w:val="28"/>
          <w:szCs w:val="28"/>
          <w:rtl w:val="true"/>
          <w:lang w:bidi="ar-SA"/>
        </w:rPr>
        <w:t>و زاد في المسالك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ينقل عادة منه إليه </w:t>
      </w:r>
      <w:r>
        <w:rPr>
          <w:rStyle w:val="FootnoteAnchor"/>
          <w:rtl w:val="true"/>
        </w:rPr>
        <w:footnoteReference w:id="11"/>
      </w:r>
      <w:r>
        <w:rPr>
          <w:rFonts w:ascii="Amiri" w:hAnsi="Amiri" w:eastAsia="Amiri" w:cs="Amiri"/>
          <w:color w:val="111111"/>
          <w:sz w:val="28"/>
          <w:sz w:val="28"/>
          <w:szCs w:val="28"/>
          <w:rtl w:val="true"/>
          <w:lang w:bidi="ar-SA"/>
        </w:rPr>
        <w:t xml:space="preserve">كما ذكروا في انقطاع المسلم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جامع المقاصد الرجوع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العرف</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اداء مال الناس و تسليطهم على أموالهم أعيانا كانت أم في الذمة وجوب تحصيل المثل كما كان يجب رد العين أينما كانت و لو كانت في تحصيلها مئونة كثيرة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حول البلد الى البلد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بيع السلم و السلف الذي يكون الثمن فيه نقدا، و المثمن مؤجلا محدودا بوقت معين، فإن الملاك في عدم وجود المثمن في بيع السلم هو عدم وجوده في البلد و حواليه، و المكان الذي ينقل منه الى البلد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الاعواز، فإن العرف اي شيء حكم في ذلك فهو المتبع ليس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كله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عام يشمل رد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العموم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لأنه مسوق لبيان الحكم الوضعي و هو الضمان، لا الحكم التكليفي الذي هو وجوب الرد كما افاد هذا المعنى شيخنا الانصاري في قوله في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النبوي المشهور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لاجل أنه يجب تحصيل العين اينما كانت و لو كان تحصيلها يلزم مئونة كثيرة </w:t>
      </w:r>
    </w:p>
    <w:p>
      <w:pPr>
        <w:pStyle w:val="BookText"/>
        <w:rPr/>
      </w:pPr>
      <w:r>
        <w:rPr>
          <w:rFonts w:ascii="Amiri" w:hAnsi="Amiri" w:eastAsia="Amiri" w:cs="Amiri"/>
          <w:color w:val="111111"/>
          <w:sz w:val="28"/>
          <w:sz w:val="28"/>
          <w:szCs w:val="28"/>
          <w:rtl w:val="true"/>
          <w:lang w:bidi="ar-SA"/>
        </w:rPr>
        <w:t xml:space="preserve">كان يجب تحصيل المثل بأي ثمن كان، و ليس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التكليف بما عن التذكرة</w:t>
      </w:r>
    </w:p>
    <w:p>
      <w:pPr>
        <w:pStyle w:val="BookText"/>
        <w:rPr/>
      </w:pPr>
      <w:r>
        <w:rPr>
          <w:rFonts w:ascii="Amiri" w:hAnsi="Amiri" w:eastAsia="Amiri" w:cs="Amiri"/>
          <w:color w:val="111111"/>
          <w:sz w:val="28"/>
          <w:sz w:val="28"/>
          <w:szCs w:val="28"/>
          <w:rtl w:val="true"/>
          <w:lang w:bidi="ar-SA"/>
        </w:rPr>
        <w:t xml:space="preserve">نعم لو انعقد الاجماع على ثبوت القيمة عند الإعواز تعين ما عن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المجمعين اذا كانوا بين معبر بالاعواز، و معبر بالتعذر كان المتيقن الرجوع الى الأخص و هو المتعذر، لأنه المجمع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بعض أخبار السلم أنه اذا لم يقدر المسلم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وجوب تحصيل المثل بأي ثمن كان تعيين التكليف بالشيء الذي ذكره العلامة في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بإعواز المثل أن لا يوجد في البلد و ما حوله</w:t>
      </w:r>
    </w:p>
    <w:p>
      <w:pPr>
        <w:pStyle w:val="BookText"/>
        <w:rPr/>
      </w:pPr>
      <w:r>
        <w:rPr>
          <w:rFonts w:ascii="Amiri" w:hAnsi="Amiri" w:eastAsia="Amiri" w:cs="Amiri"/>
          <w:color w:val="111111"/>
          <w:sz w:val="28"/>
          <w:sz w:val="28"/>
          <w:szCs w:val="28"/>
          <w:rtl w:val="true"/>
          <w:lang w:bidi="ar-SA"/>
        </w:rPr>
        <w:t>بل لا بد على الغاصب تحصيله مهما بلغ الامر حتى في بلد آخر أو في دولة اخرى</w:t>
      </w:r>
    </w:p>
    <w:p>
      <w:pPr>
        <w:pStyle w:val="BookText"/>
        <w:rPr/>
      </w:pPr>
      <w:r>
        <w:rPr>
          <w:rFonts w:ascii="Amiri" w:hAnsi="Amiri" w:eastAsia="Amiri" w:cs="Amiri"/>
          <w:color w:val="111111"/>
          <w:sz w:val="28"/>
          <w:sz w:val="28"/>
          <w:szCs w:val="28"/>
          <w:rtl w:val="true"/>
          <w:lang w:bidi="ar-SA"/>
        </w:rPr>
        <w:t>ثم لا يخفى عليك أن الكلام كان في التعذر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يوجد المثل اصلا و اساسا</w:t>
      </w:r>
    </w:p>
    <w:p>
      <w:pPr>
        <w:pStyle w:val="BookText"/>
        <w:rPr/>
      </w:pPr>
      <w:r>
        <w:rPr>
          <w:rFonts w:ascii="Amiri" w:hAnsi="Amiri" w:eastAsia="Amiri" w:cs="Amiri"/>
          <w:color w:val="111111"/>
          <w:sz w:val="28"/>
          <w:sz w:val="28"/>
          <w:szCs w:val="28"/>
          <w:rtl w:val="true"/>
          <w:lang w:bidi="ar-SA"/>
        </w:rPr>
        <w:t>و أما لو لم يوجد لاجل عدم الامكان على ايصاله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تحت يد من لا يمكن إخراجه منه فحكمه حكم التعذر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الشيخ عنه في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المقاصد أنه يتعين حينئذ قيمة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الاعواز و التعذر عموم و خصوص مطلق، اذ كلما صدق التعذر صدق الاعواز، و ليس كلما صدق الاعواز صدق التعذر، فالأخص من جانب التعذر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بايع السلعة سلفا و 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المراد بعدم القدرة ليس التعذر العقلي المتوقف على استحالة النقل من بلد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 عرفا ما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يستأنس به للحكم فيما نحن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سلم الثمن الى البائع الذي هو المسلم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أليك نص الحديث الاول</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يسلم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ثنيان و جذعان، و غير ذلك الى اجل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يقدر الذي عليه الغنم على جميع ما عليه أن يأخذ صاحب الغنم نصفها، أو ثلثها، أو ثلثيها، و يأخذ راس مال ما بقي من الغنم دراهم، و يأخذ دون شروطهم، و لا يأخذون فوق شرطهم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الأكسية أيضا مثل الحنطة و الشعير و الزعفران و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لا يوجد المثل في البلد و ما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الحكم في باب السلم و هو التخيير بين الفسخ و الصبر اذا علق على عدم القدرة ينزل على الموضوع العرفي، دون العقلي، فإن العرف هو الحاكم في عدم القدرة على تسليم المسلم فيه الى المسلم الذي هو المشتري، دون العقل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فيما نحن فيه و هو تعذر المثل ينزل على الموضوع العرفي، دون العقلي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إن في معرفة قيمة المثل مع فرض عدمه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العبرة بفرض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غاية العزة كالفاكهة في اوّل زمانها أو آخره، أو وجود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هو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مع فرض وجوده بحيث يرغب في بيعه و شرائه فلا عبرة بفرض وجوده عند من يستغني عن بيعه بحيث لا يبيعه إلا اذا بذل له عوض لا ببذله الراغبون في هذا الجنس بمقتضى رغبتهم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الجأ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شرائه لغرض آخر بذل ذلك كما لو فرض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التخيير هنا بين اخذ القيمة، و بين الصبر الى أن يوجد المثل فالذي كان مناطا هناك يكون مناطا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الاعتبار و المعيار في قيمة المثلي يدور مدار وجوده، فإن وجد تعرف القيمة و تقدر ثم تعطى الى صاحب العين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يوجد المثل فمن أين تعرف قيمته‌؟</w:t>
      </w:r>
    </w:p>
    <w:p>
      <w:pPr>
        <w:pStyle w:val="BookText"/>
        <w:rPr/>
      </w:pPr>
      <w:r>
        <w:rPr>
          <w:rFonts w:ascii="Amiri" w:hAnsi="Amiri" w:eastAsia="Amiri" w:cs="Amiri"/>
          <w:color w:val="111111"/>
          <w:sz w:val="28"/>
          <w:sz w:val="28"/>
          <w:szCs w:val="28"/>
          <w:rtl w:val="true"/>
          <w:lang w:bidi="ar-SA"/>
        </w:rPr>
        <w:t>ففي هذه الصورة اختلفت الآراء في اعتبار القيمة و معيارها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هو أول زمان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آخر زمان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أوساط زمان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الشيخ أول زمان وجود المثل كما في الفاكهة العزيزة الوجود القليلة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تلفت و لا يوجد مثلها فالواجب على الغاصب دفع قيمتها يوم بداية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اوّل زمان الفاكهة العزيزة كما عرفت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الغاصب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الجمد في الصيف عند ملك العراق بحيث لا يعطيه إلا أن يبذله بإزاء عتاق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 شبهها، فإن الراغب في الجمد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من حيث إنه راغب لا يبدل هذا العوض بإزائه و إنما يبذله من يحتاج إليه لغرض آخر كالاهداء الى سلطان قادم الى العراق مثلا، أو معالجة مشرف على الهلاك، و نحو ذلك من الأغراض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هذا الفرد من المثل لم يقدح في صدق التعذر كما ذكرنا في 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لا يقدح وجوده في صدق التعذر، فلا عبرة بفرض وجوده في التقويم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أن للمالك مطالبة الضامن بالمثل عند تمكنه و لو كان في غير بلد الضمان و كانت قيمة المثل هناك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تعذره، و كون قيمة المثل في بلد التلف مخالفا لها في بلد المطالبة فهل له المطالبة بأعلى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يتعين قيمة بلد المطالبة أم بلد التلف‌؟ وجوه</w:t>
      </w:r>
    </w:p>
    <w:p>
      <w:pPr>
        <w:pStyle w:val="BookText"/>
        <w:rPr/>
      </w:pPr>
      <w:r>
        <w:rPr>
          <w:rFonts w:ascii="Amiri" w:hAnsi="Amiri" w:eastAsia="Amiri" w:cs="Amiri"/>
          <w:color w:val="111111"/>
          <w:sz w:val="28"/>
          <w:sz w:val="28"/>
          <w:szCs w:val="28"/>
          <w:rtl w:val="true"/>
          <w:lang w:bidi="ar-SA"/>
        </w:rPr>
        <w:t>و فصل الشيخ في المبسوط في باب الغصب بأنه إن لم يكن في نقله مئونة فإن كالنقدين فله المطالبة بالمثل، سواء أ كانت القيمتان مختلفتين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جمع عتيق و المراد منه الخيل الاصيل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لاجل أنه لو اجبر الغاصب الى شراء المثل لغرض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لاجل تعذر المثل، و عدم وجدانه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وجد هذا الفرد من المثل لم يقدح في صدق التعذر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بلد التلف، و من بلد المطالبة، كما أن القاعدة هو أعلى القيم زمانا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في نقله مئونة فإن كانت القيمتان متساويتين له المطالبة أيضا، لأنه لا ضرر عليه في ذلك، و إلا فالحكم أن يأخذ قيمة بلد التلف أو يصبر حتى يوفيه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القرض كالكلام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نحو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باعتبار بلد القرض، أو السلم على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إليه؛ و ليس في باب الضمان ما يوجب هذا 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بمعنى في اى يوفيه في ذلك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شيخ الطائفة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القرض كالغصب في جميع ما قيل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الكلام في القرض كالكلام في الغصب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ببلد القرض، أو السلم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استقرض عشرين طنا من الحنطة من دون أن يقيدها بحنطة الشمال، أو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 سلما عشرين طنا من الحنطة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مرفوعة محلا خبر لكلمة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اى الحكم باعتبار بلد القرض لاجل انصراف العقد إليه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باب الغصب ليس انصراف حتى لا يجوز للمالك مطالبة الغاصب في غير بلد الغصب، بل له المطالبة في اي بلد اراد و شاء فلم يقيده الشارع</w:t>
      </w:r>
      <w:r>
        <w:rPr>
          <w:rFonts w:eastAsia="Amiri" w:cs="Amiri" w:ascii="Amiri" w:hAnsi="Amiri"/>
          <w:color w:val="111111"/>
          <w:sz w:val="28"/>
          <w:szCs w:val="28"/>
          <w:rtl w:val="true"/>
          <w:lang w:bidi="ar-SA"/>
        </w:rPr>
        <w:t xml:space="preserve">. </w:t>
      </w:r>
      <w:bookmarkStart w:id="162" w:name="pg15581_357502"/>
    </w:p>
    <w:p>
      <w:pPr>
        <w:pStyle w:val="BookText"/>
        <w:rPr/>
      </w:pPr>
      <w:bookmarkEnd w:id="162"/>
      <w:r>
        <w:rPr>
          <w:rFonts w:ascii="Amiri" w:hAnsi="Amiri" w:eastAsia="Amiri" w:cs="Amiri"/>
          <w:color w:val="111111"/>
          <w:sz w:val="28"/>
          <w:sz w:val="28"/>
          <w:szCs w:val="28"/>
          <w:rtl w:val="true"/>
          <w:lang w:bidi="ar-SA"/>
        </w:rPr>
        <w:t xml:space="preserve">بقي الكلام في أنه هل يعد من تعذر المثل خروجه عن القيمة كالماء على الشاطئ اذا اتلفه في مفازة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الجمد في الشتاء اذا اتلفه في الصيف أم لا؟</w:t>
      </w:r>
    </w:p>
    <w:p>
      <w:pPr>
        <w:pStyle w:val="BookText"/>
        <w:rPr/>
      </w:pPr>
      <w:r>
        <w:rPr>
          <w:rFonts w:ascii="Amiri" w:hAnsi="Amiri" w:eastAsia="Amiri" w:cs="Amiri"/>
          <w:color w:val="111111"/>
          <w:sz w:val="28"/>
          <w:sz w:val="28"/>
          <w:szCs w:val="28"/>
          <w:rtl w:val="true"/>
          <w:lang w:bidi="ar-SA"/>
        </w:rPr>
        <w:t xml:space="preserve">الأقوى بل المتعين هو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حكي عن بعض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الأصحاب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المصرح به في محكي التذكرة و الايضاح و الدروس قيمة المثل في تلك 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آخر مكان؛ أو زمان سقط المثل فيه عن المالية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9757385_2142443653"/>
      <w:bookmarkStart w:id="164" w:name="_Toc61"/>
      <w:bookmarkEnd w:id="163"/>
      <w:r>
        <w:rPr>
          <w:rtl w:val="true"/>
        </w:rPr>
        <w:t>فرع لو تمكن من المثل بعد دفع القيمة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القيمة في المثلي المتعذر مثله ثم تمكن من المثل فالظاهر عدم عود المثل في ذمته، وفاقا للعلامة رحمه اللّه و من تاخر عنه ممن تعرض للمسألة، لأن المثل كان دينا في الذمة سقط باداء عوضه مع التراضي فلا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تراضيا بعوضه مع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ذلك لاجل أن الغاصب يؤخذ بأشد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مفرد علم للصحراء و الفلات بلا ماء فهي اسم مكان جمعها مفازات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قيل للفلات مفازة لفوز الانسان فيها تفاؤلا بالخير و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المثل عن القيمة كالماء على الشاطئ، و الثلج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نسبة هذا الخروج الى الأصحاب فيكون اجماعيا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bookmarkStart w:id="165" w:name="pg15581_357503"/>
    </w:p>
    <w:p>
      <w:pPr>
        <w:pStyle w:val="BookText"/>
        <w:rPr/>
      </w:pPr>
      <w:bookmarkEnd w:id="165"/>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سقوط المثل عن الذمة بالاعواز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انقلابه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المغصوب انقلب قيميا عند تعذر مثله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بالسقوط، لأن المدفوع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بتعذره النازل منزلة التلف صار قيميا احتمل وجوب المثل عند وجوده، لأن القيمة حينئذ بدل الحيلولة عن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أن حكمه عود المبدل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انتفاء الحيلولة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9757387_2142443653"/>
      <w:bookmarkStart w:id="167" w:name="_Toc62"/>
      <w:bookmarkEnd w:id="166"/>
      <w:r>
        <w:rPr>
          <w:rtl w:val="true"/>
        </w:rPr>
        <w:t>السابع</w:t>
      </w:r>
      <w:r>
        <w:rPr>
          <w:rtl w:val="true"/>
        </w:rPr>
        <w:t xml:space="preserve">: </w:t>
      </w:r>
      <w:r>
        <w:rPr>
          <w:rtl w:val="true"/>
        </w:rPr>
        <w:t>لو كان التالف المبيع فاسدا قيميا</w:t>
      </w:r>
      <w:bookmarkEnd w:id="167"/>
    </w:p>
    <w:p>
      <w:pPr>
        <w:pStyle w:val="Heading6"/>
        <w:numPr>
          <w:ilvl w:val="5"/>
          <w:numId w:val="1"/>
        </w:numPr>
        <w:rPr/>
      </w:pPr>
      <w:bookmarkStart w:id="168" w:name="__RefHeading___Toc9757389_2142443653"/>
      <w:bookmarkStart w:id="169" w:name="_Toc63"/>
      <w:bookmarkEnd w:id="168"/>
      <w:r>
        <w:rPr>
          <w:rtl w:val="true"/>
        </w:rPr>
        <w:t>ضمان القيمي بالقيمة في المقبوض بالعقد الفاسد و الدليل عليه</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التالف المبيع فاسدا قيميا فقد حكي الاتفاق على كونه مضمونا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الأخبار المتفرقة في كثير من القيميات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التمسك بصحيحة أبي ولاد الآتية في ضمان البغل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عود المثل بعد وجوده، و بعد اداء عوضه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بمجرد الإعواز لا ينقلب المثل الى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بسقوط المثل بمجرد إعواز المثل و انقلابه الى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المثل عند إعوازه و انقلابه قيميا اولى بالسقوط عن الذمة عن المثل الذي لا ينقلب قيميا بمجرد الاعواز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القيمة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الامر السابع من الامور المتفرعة على المقبوض بالعقد الفاسد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حول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كتاب اللقطة من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أليك نص الحديث الاول من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 شقصا من عبد قوم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السكوني عن ابي عبد اللّه عليه السلام أن أمير المؤمنين عليه السلام سئل عن سفرة وجدت في الطريق مطروحة، كثير لحمها و خبزها و جبنها و بيضها، و فيها 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 ليس له بقاء، فإن جاء طالبها غرموا له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لا يدرى سفرة مسلم، أو سفرة مجوسي‌؟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طالبها غرموا لها الثمن، حيث دل على أن الموجود في السفرة المأمور بأكله يدفع الى صاحبها ثمنها بعد الاكل، لأنه من القيميات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راجع المصدر نفسه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أليك نص الحديث الرابع</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امير المؤمنين عليه السلام في عبد كان بين رجلين فحرر احدهما نصفه و هو صغير، و امسك الآخر حتى كبر الّذي حرر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يوم حرر الاول، و امر الاول أن يسعى في نصفه الذي لم يحرر حتى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يوم حرر الاول؛ حيث امر بتقويم نصف العبد الّذي لم يحرر و هو من القيميات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الأخبار كثيرة</w:t>
      </w:r>
    </w:p>
    <w:p>
      <w:pPr>
        <w:pStyle w:val="BookText"/>
        <w:rPr/>
      </w:pPr>
      <w:r>
        <w:rPr>
          <w:rFonts w:ascii="Amiri" w:hAnsi="Amiri" w:eastAsia="Amiri" w:cs="Amiri"/>
          <w:color w:val="111111"/>
          <w:sz w:val="28"/>
          <w:sz w:val="28"/>
          <w:szCs w:val="28"/>
          <w:rtl w:val="true"/>
          <w:lang w:bidi="ar-SA"/>
        </w:rPr>
        <w:t xml:space="preserve">بل قد عرفت أن مقتضى اطلاق أدلة الضمان في القيميات هو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المتيقن من هذا المتعارف ما كان المثل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متعذرا</w:t>
      </w:r>
    </w:p>
    <w:p>
      <w:pPr>
        <w:pStyle w:val="BookText"/>
        <w:rPr/>
      </w:pPr>
      <w:r>
        <w:rPr>
          <w:rFonts w:ascii="Amiri" w:hAnsi="Amiri" w:eastAsia="Amiri" w:cs="Amiri"/>
          <w:color w:val="111111"/>
          <w:sz w:val="28"/>
          <w:sz w:val="28"/>
          <w:szCs w:val="28"/>
          <w:rtl w:val="true"/>
          <w:lang w:bidi="ar-SA"/>
        </w:rPr>
        <w:t xml:space="preserve">بل يمكن دعوى انصراف الاطلاقات الواردة في خصوص بعض القيميات كالبغل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نحوهما لصورة تعذر المثل كما هو الغالب</w:t>
      </w:r>
    </w:p>
    <w:p>
      <w:pPr>
        <w:pStyle w:val="BookText"/>
        <w:rPr/>
      </w:pPr>
      <w:r>
        <w:rPr>
          <w:rFonts w:ascii="Amiri" w:hAnsi="Amiri" w:eastAsia="Amiri" w:cs="Amiri"/>
          <w:color w:val="111111"/>
          <w:sz w:val="28"/>
          <w:sz w:val="28"/>
          <w:szCs w:val="28"/>
          <w:rtl w:val="true"/>
          <w:lang w:bidi="ar-SA"/>
        </w:rPr>
        <w:t xml:space="preserve">فالمرجع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القيمة في القيمي و إن فرض تيسر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كما في من اتلف عبدا من شخص باعه عبدا موصوفا بصفات ذلك العبد بعينه، و كما لو اتلف عليه ذراعا من مائة ذراع كرباس منسوج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هو دفع القيمة الى صاحب المال، و أن القيمة تكون مضمونة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القيمي، بناء على ما افاده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اعتبار المثل حتى في القيميات</w:t>
      </w:r>
    </w:p>
    <w:p>
      <w:pPr>
        <w:pStyle w:val="BookText"/>
        <w:rPr/>
      </w:pPr>
      <w:r>
        <w:rPr>
          <w:rFonts w:ascii="Amiri" w:hAnsi="Amiri" w:eastAsia="Amiri" w:cs="Amiri"/>
          <w:color w:val="111111"/>
          <w:sz w:val="28"/>
          <w:sz w:val="28"/>
          <w:szCs w:val="28"/>
          <w:rtl w:val="true"/>
          <w:lang w:bidi="ar-SA"/>
        </w:rPr>
        <w:t>فعليه يكون وجوب دفع القيمة في القيمي عند تعذر المثل لا مطلقا حتى و إن وجد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ابي ولاد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العبيد</w:t>
      </w:r>
    </w:p>
    <w:p>
      <w:pPr>
        <w:pStyle w:val="BookText"/>
        <w:rPr/>
      </w:pPr>
      <w:r>
        <w:rPr>
          <w:rFonts w:ascii="Amiri" w:hAnsi="Amiri" w:eastAsia="Amiri" w:cs="Amiri"/>
          <w:color w:val="111111"/>
          <w:sz w:val="28"/>
          <w:sz w:val="28"/>
          <w:szCs w:val="28"/>
          <w:rtl w:val="true"/>
          <w:lang w:bidi="ar-SA"/>
        </w:rPr>
        <w:t>و لا يخفى منع انصراف اطلاقات المذكورة الواردة في القيمة، حيث لو رجعت إليها لم تجد انصرافا منها الى تعذر المثل فقوله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اعتق شقصا من عبد قوم عليه أعم من تعذر المثل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الاجماع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للقيمي </w:t>
      </w:r>
    </w:p>
    <w:p>
      <w:pPr>
        <w:pStyle w:val="BookText"/>
        <w:rPr/>
      </w:pPr>
      <w:r>
        <w:rPr>
          <w:rFonts w:ascii="Amiri" w:hAnsi="Amiri" w:eastAsia="Amiri" w:cs="Amiri"/>
          <w:color w:val="111111"/>
          <w:sz w:val="28"/>
          <w:sz w:val="28"/>
          <w:szCs w:val="28"/>
          <w:rtl w:val="true"/>
          <w:lang w:bidi="ar-SA"/>
        </w:rPr>
        <w:t>على طريقة واحدة لا تفاوت في أجزائه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الاجماع كما يستظهر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شموله لصورة تيسر المثل من جميع الجهات تأمل، خصوصا مع الاستدلال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 غيره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فَاعْتَدُوا عَلَيْهِ بِمِثْلِ مَا اِعْتَدىٰ عَلَيْكُمْ‌ ،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القيمة مماثلة للتالف في المالية، فإن 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باب الأقرب الى التالف بعد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حكي الخلاف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الاسكافي</w:t>
      </w:r>
    </w:p>
    <w:p>
      <w:pPr>
        <w:pStyle w:val="BookText"/>
        <w:rPr/>
      </w:pPr>
      <w:r>
        <w:rPr>
          <w:rFonts w:ascii="Amiri" w:hAnsi="Amiri" w:eastAsia="Amiri" w:cs="Amiri"/>
          <w:color w:val="111111"/>
          <w:sz w:val="28"/>
          <w:sz w:val="28"/>
          <w:szCs w:val="28"/>
          <w:rtl w:val="true"/>
          <w:lang w:bidi="ar-SA"/>
        </w:rPr>
        <w:t xml:space="preserve">و عن الشيخ و المحقق في الخلاف، و الشرائع في باب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ارادوا ذلك مطلقا حتى مع تعذر المثل فتكون القيمة عندهم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على ثبوت الاجماع و وجوده فهل يشمل هذا الاجماع المورد الذي يكون مماثلا مع التالف في جميع الصفات، أولا يشمله‌؟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وجوب دفع القيمة الى صاحب المال في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للاستدلال على وجوب دفع القيمة في القيمي بالآية الكريمة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ظاهر كون القيمة مماثلة للتالف في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أ كانت القيمة مماثلة للتالف في المالية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وجوب دفع القيمة في القيمي، فإن الاسكافي على ما ينسب إليه يقول بضمان المثل في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هذان العلمان افادا في كتاب القرض أن ضمان القيمي بالمثل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الانصارى يريد أن يناقش مع هؤلاء الأعلام فقال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اراد الاسكافي و الشيخ و المحقق من وجوب ضمان القيمي بالمثل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بدلا عن المثل حتى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قيمة يوم دفعها كما ذكروا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في مسألة تعين القيمة، متفرعا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w:t>
      </w:r>
    </w:p>
    <w:p>
      <w:pPr>
        <w:pStyle w:val="BookText"/>
        <w:rPr/>
      </w:pPr>
      <w:r>
        <w:rPr>
          <w:rFonts w:ascii="Amiri" w:hAnsi="Amiri" w:eastAsia="Amiri" w:cs="Amiri"/>
          <w:color w:val="111111"/>
          <w:sz w:val="28"/>
          <w:sz w:val="28"/>
          <w:szCs w:val="28"/>
          <w:rtl w:val="true"/>
          <w:lang w:bidi="ar-SA"/>
        </w:rPr>
        <w:t xml:space="preserve">فترده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الروايات الكثيرة في موارد كثيرة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الآتية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حتى و إن تعذر المثل، ثم عند تعذر المثل تدفع القيمة، بناء على أنها بدل عن المثل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كون القيمة بدلا عن المثل؛ لا عن العين يترتب وجوب القيمة عند دفعها الى المالك، و اقباضها له، لا يوم الغصب أو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دفع قيمة يوم التلف فيما تعين القيمة و هو القيمي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حال كون هذا الاحتمال متفرعا على القول بتعين القيمة في القيميات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الشيخ على ما افاده الشيخ و الاسكافي و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ضمان القيمي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الاطلاقات الواردة في الأخبار في أن ضمان القيمي بالقيمة كثيرة فاخذ الشيخ في عدها و نحن نذكرها تحت رقمها الخاص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بعض تلك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احد الاطلاقات الواردة في المقام، و قد مضت الاشارة الى هذه الصحيحة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 حيث حكم بضمان البغل بالقيمة، لكونه من القيميات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اذا تلف الرهن بتفريط المرتهن سقط من ذمته بحساب ذلك، فلو لا ضمان التالف بالقيمة لم يكن وجه لسقوط الدين بمجرد ضمان التالف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الأخبار الكثيرة</w:t>
      </w:r>
    </w:p>
    <w:p>
      <w:pPr>
        <w:pStyle w:val="BookText"/>
        <w:rPr/>
      </w:pPr>
      <w:r>
        <w:rPr>
          <w:rFonts w:ascii="Amiri" w:hAnsi="Amiri" w:eastAsia="Amiri" w:cs="Amiri"/>
          <w:color w:val="111111"/>
          <w:sz w:val="28"/>
          <w:sz w:val="28"/>
          <w:szCs w:val="28"/>
          <w:rtl w:val="true"/>
          <w:lang w:bidi="ar-SA"/>
        </w:rPr>
        <w:t xml:space="preserve">و إن ارادوا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تيسر المثل يجب المثل لم يكن بعيدا نظرا الى ظاهر آية الاعتداء، و نفي الضرر، لأن خصوصيات الحقائق قد تقصد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المطلقات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ثانية الاطلاقات الواردة في المقام، و قد مضت الاشارة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 شقصا من عبد قوم عليه حيث حكم بضمان العبد بالقيمة، لكونه من القيميات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الاطلاقات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ثالثة الاطلاقات</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الاطلاقات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رابعة الاطلاقات، و قد مضت الاشارة الى كثير منها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الاسكافي و الشيخ و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الشق الثاني من نقاش الشيخ مع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شقه الاول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ارادوا ذلك مطلقا حتى مع تعذر المثل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المثل أقرب الى التالف، لكونه مشتملا على تلك الخصوصيات </w:t>
      </w:r>
      <w:r>
        <w:rPr>
          <w:rFonts w:eastAsia="Amiri" w:cs="Amiri" w:ascii="Amiri" w:hAnsi="Amiri"/>
          <w:color w:val="111111"/>
          <w:sz w:val="28"/>
          <w:szCs w:val="28"/>
          <w:rtl w:val="true"/>
          <w:lang w:bidi="ar-SA"/>
        </w:rPr>
        <w:t xml:space="preserve">- </w:t>
      </w:r>
      <w:bookmarkStart w:id="170" w:name="pg15581_357509"/>
    </w:p>
    <w:p>
      <w:pPr>
        <w:pStyle w:val="BookText"/>
        <w:rPr/>
      </w:pPr>
      <w:bookmarkEnd w:id="170"/>
      <w:r>
        <w:rPr>
          <w:rFonts w:ascii="Amiri" w:hAnsi="Amiri" w:eastAsia="Amiri" w:cs="Amiri"/>
          <w:color w:val="111111"/>
          <w:sz w:val="28"/>
          <w:sz w:val="28"/>
          <w:szCs w:val="28"/>
          <w:rtl w:val="true"/>
          <w:lang w:bidi="ar-SA"/>
        </w:rPr>
        <w:t xml:space="preserve">اللهم إلا أن يحقق اجماع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أن ظاهر كلمات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القول بضمان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الفصل بين التيسر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ثالثا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757391_2142443653"/>
      <w:bookmarkStart w:id="172" w:name="_Toc64"/>
      <w:bookmarkEnd w:id="171"/>
      <w:r>
        <w:rPr>
          <w:rtl w:val="true"/>
        </w:rPr>
        <w:t>ما هو المعيار في تعيين القيمة في المقبوض بالعقد الفاسد</w:t>
      </w:r>
      <w:bookmarkEnd w:id="172"/>
    </w:p>
    <w:p>
      <w:pPr>
        <w:pStyle w:val="BookText"/>
        <w:rPr/>
      </w:pPr>
      <w:r>
        <w:rPr>
          <w:rFonts w:ascii="Amiri" w:hAnsi="Amiri" w:eastAsia="Amiri" w:cs="Amiri"/>
          <w:color w:val="111111"/>
          <w:sz w:val="28"/>
          <w:sz w:val="28"/>
          <w:szCs w:val="28"/>
          <w:rtl w:val="true"/>
          <w:lang w:bidi="ar-SA"/>
        </w:rPr>
        <w:t>ثم إنهم اختلفوا في تعين القيمة في المقبوض بالبيع الفاسد</w:t>
      </w:r>
    </w:p>
    <w:p>
      <w:pPr>
        <w:pStyle w:val="BookText"/>
        <w:rPr/>
      </w:pPr>
      <w:r>
        <w:rPr>
          <w:rFonts w:ascii="Amiri" w:hAnsi="Amiri" w:eastAsia="Amiri" w:cs="Amiri"/>
          <w:color w:val="111111"/>
          <w:sz w:val="28"/>
          <w:sz w:val="28"/>
          <w:szCs w:val="28"/>
          <w:rtl w:val="true"/>
          <w:lang w:bidi="ar-SA"/>
        </w:rPr>
        <w:t>فالمحكي في غاية المراد عن الشيخين و اتباعهما تعين قيمة يوم التلف و عن الدروس و الروضة نسبته الى الأكثر</w:t>
      </w:r>
    </w:p>
    <w:p>
      <w:pPr>
        <w:pStyle w:val="BookText"/>
        <w:rPr/>
      </w:pPr>
      <w:r>
        <w:rPr>
          <w:rFonts w:ascii="Amiri" w:hAnsi="Amiri" w:eastAsia="Amiri" w:cs="Amiri"/>
          <w:color w:val="111111"/>
          <w:sz w:val="28"/>
          <w:sz w:val="28"/>
          <w:szCs w:val="28"/>
          <w:rtl w:val="true"/>
          <w:lang w:bidi="ar-SA"/>
        </w:rPr>
        <w:t xml:space="preserve">و الوجه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نبه عليه جماعة منهم العلامة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الانتقال الى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يوم التلف، اذ الواجب قبله هو رد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الموجودة في العين، و هذه الخصوصيات مقصودة و مطلوبة عند اهلها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يقوم الاجماع على أن ضمان القيمي بالقيمة و إن تيسر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و الاسكافي و المحقق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هؤلاء الأعلام اطلقوا القول بضمان المثل في تلف العين و لم يقيدوه بالتيسر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بوجوب المثل في القيمي عند تيسر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بعدم وجوب المثل في القيمي عند تعذر المثل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الاول هو وجوب دفع المثل عن القيمي مطلقا، سواء تعذر المثل أم تيسر</w:t>
      </w:r>
    </w:p>
    <w:p>
      <w:pPr>
        <w:pStyle w:val="BookText"/>
        <w:rPr/>
      </w:pPr>
      <w:r>
        <w:rPr>
          <w:rFonts w:ascii="Amiri" w:hAnsi="Amiri" w:eastAsia="Amiri" w:cs="Amiri"/>
          <w:color w:val="111111"/>
          <w:sz w:val="28"/>
          <w:sz w:val="28"/>
          <w:szCs w:val="28"/>
          <w:rtl w:val="true"/>
          <w:lang w:bidi="ar-SA"/>
        </w:rPr>
        <w:t>و القول الثاني عدم وجوب دفع المثل عن القيمي مطلقا، سواء تيسر المثل أم 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المقبوض بالعقد الفاسد اذا كان المقبوض قيميا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تعين قيمة يوم التلف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المثل، فإن انتقال العين الى المثل عند تلف العين فالواجب على الضامن هو دفع قيمة يوم التلف </w:t>
      </w:r>
      <w:bookmarkStart w:id="173" w:name="pg15581_357510"/>
    </w:p>
    <w:p>
      <w:pPr>
        <w:pStyle w:val="BookText"/>
        <w:rPr/>
      </w:pPr>
      <w:bookmarkEnd w:id="173"/>
      <w:r>
        <w:rPr>
          <w:rFonts w:ascii="Amiri" w:hAnsi="Amiri" w:eastAsia="Amiri" w:cs="Amiri"/>
          <w:color w:val="111111"/>
          <w:sz w:val="28"/>
          <w:sz w:val="28"/>
          <w:szCs w:val="28"/>
          <w:rtl w:val="true"/>
          <w:lang w:bidi="ar-SA"/>
        </w:rPr>
        <w:t xml:space="preserve">و ربما يورد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التلف يوم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القيمة</w:t>
      </w:r>
    </w:p>
    <w:p>
      <w:pPr>
        <w:pStyle w:val="BookText"/>
        <w:rPr/>
      </w:pPr>
      <w:r>
        <w:rPr>
          <w:rFonts w:ascii="Amiri" w:hAnsi="Amiri" w:eastAsia="Amiri" w:cs="Amiri"/>
          <w:color w:val="111111"/>
          <w:sz w:val="28"/>
          <w:sz w:val="28"/>
          <w:szCs w:val="28"/>
          <w:rtl w:val="true"/>
          <w:lang w:bidi="ar-SA"/>
        </w:rPr>
        <w:t>أما كون المنتقل إليها قيمة يوم التلف فلا</w:t>
      </w:r>
    </w:p>
    <w:p>
      <w:pPr>
        <w:pStyle w:val="BookText"/>
        <w:rPr/>
      </w:pPr>
      <w:r>
        <w:rPr>
          <w:rFonts w:ascii="Amiri" w:hAnsi="Amiri" w:eastAsia="Amiri" w:cs="Amiri"/>
          <w:color w:val="111111"/>
          <w:sz w:val="28"/>
          <w:sz w:val="28"/>
          <w:szCs w:val="28"/>
          <w:rtl w:val="true"/>
          <w:lang w:bidi="ar-SA"/>
        </w:rPr>
        <w:t xml:space="preserve">و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ضمان العين عند قبضه كونه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تداركه ببدله عند التلف حتى يكون عند التلف كأنه لم يتلف، و تداركه ببدله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مال معادل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مقامه</w:t>
      </w:r>
    </w:p>
    <w:p>
      <w:pPr>
        <w:pStyle w:val="Heading6"/>
        <w:numPr>
          <w:ilvl w:val="5"/>
          <w:numId w:val="1"/>
        </w:numPr>
        <w:rPr/>
      </w:pPr>
      <w:bookmarkStart w:id="174" w:name="__RefHeading___Toc9757393_2142443653"/>
      <w:bookmarkStart w:id="175" w:name="_Toc65"/>
      <w:bookmarkEnd w:id="174"/>
      <w:r>
        <w:rPr>
          <w:rtl w:val="true"/>
        </w:rPr>
        <w:t>الأصل في ضمان التالف ضمانه بقيمته يوم التلف</w:t>
      </w:r>
      <w:bookmarkEnd w:id="175"/>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الاصل في ضمان التالف ضمانه بقيمته يوم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خرج المغصوب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فبدليل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القول بتعين قيمة 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انتقال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الايراد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معنى كونه في عهدته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حتى يكون عند التلف كأنه لم يتلف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للمثل بأن يقوم هذا المال مقام المثل، و ينوب عنه عند تعذره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ضمان المثلي المتعذر قيمته يوم الدفع، و أنه المعيار و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يوم الدفع و الإقباض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ضمان قيمة 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الغاصب يؤخذ بأشد الأحوال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الاصل الاولي، و القاعدة المسلمة في الضمان هو ضمان يوم التلف، لا يوم الدفع و الإقباض</w:t>
      </w:r>
      <w:r>
        <w:rPr>
          <w:rFonts w:eastAsia="Amiri" w:cs="Amiri" w:ascii="Amiri" w:hAnsi="Amiri"/>
          <w:color w:val="111111"/>
          <w:sz w:val="28"/>
          <w:szCs w:val="28"/>
          <w:rtl w:val="true"/>
          <w:lang w:bidi="ar-SA"/>
        </w:rPr>
        <w:t xml:space="preserve">. - </w:t>
      </w:r>
      <w:bookmarkStart w:id="176" w:name="pg15581_357511"/>
    </w:p>
    <w:p>
      <w:pPr>
        <w:pStyle w:val="Heading6"/>
        <w:numPr>
          <w:ilvl w:val="5"/>
          <w:numId w:val="1"/>
        </w:numPr>
        <w:rPr/>
      </w:pPr>
      <w:bookmarkStart w:id="177" w:name="__RefHeading___Toc9757395_2142443653"/>
      <w:bookmarkStart w:id="178" w:name="_Toc66"/>
      <w:bookmarkEnd w:id="176"/>
      <w:bookmarkEnd w:id="177"/>
      <w:r>
        <w:rPr>
          <w:rtl w:val="true"/>
        </w:rPr>
        <w:t>الاستدلال بصحيحة أبي ولاد على أن العبرة بقيمة يوم الضمان</w:t>
      </w:r>
      <w:bookmarkEnd w:id="178"/>
    </w:p>
    <w:p>
      <w:pPr>
        <w:pStyle w:val="Heading6"/>
        <w:numPr>
          <w:ilvl w:val="5"/>
          <w:numId w:val="1"/>
        </w:numPr>
        <w:rPr/>
      </w:pPr>
      <w:bookmarkStart w:id="179" w:name="__RefHeading___Toc9757397_2142443653"/>
      <w:bookmarkStart w:id="180" w:name="_Toc67"/>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ما تقدم عن الحلي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الاتفاق على كون المبيع فاسدا بمنزلة المغصوب، إلا في ارتفاع الاثم الحقناه بالمغصوب إن ثبت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مخالف لهذا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في المغصوب الاعتبار بقيمة 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عن هذا الاصل ضمان الغصب، فإن الضمان فيه ضمان يوم الدفع، و الخروج إنما هو لاجل دليل خارجي كما عرفته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الاصل في ضمان التالف هو ضمان قيمة يوم التلف، و يروم أن يرفع اليد عن الاصل المذكور و يدعي اصلا ثانويا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ضمان التالف يكون بقيمة الدفع و الاقباض</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ما افاده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المقبوض بالعقد الفاسد يجري مجرى الغصب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لألحقنا المقبوض بالعقد الفاسد بالغصب لو ثبت أن الضمان بيوم القبض و الدفع، فترفع اليد عن الاصل المذكور في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تبقى بقية الضمانات تحت ذاك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ضمان التالف بقيمة 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المقبوض بالعقد الفاسد كما عرفت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ثبت أن الضمان بيوم القبض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الاصل في ضمان التالف ضمانه بيوم التلف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إضراب عن الاستدراك الذي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لو تم ما افاده ابن ادريس لالحقنا المقبوض بالعقد الفاسد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ضمانه بيوم التلف</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الإضراب أنه لو تم الاعتبار و الملاك في الغصب بيوم الغصب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الغصب كما هو ظاهر صحيحة أبي ولاد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اقتضاء اطلاقات الضمان لاعتبار قيمة يوم التلف،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حينئذ أن يكون المغصوب عند كون قيمته يوم التلف أضعاف ما كانت يوم الغصب غير واجب التدارك عند التلف،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التدارك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ظاهر صحيحة ابي ولاد الآنية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يوم خالفته، حيث حكم على الغاصب بضمان منافع البغل بيوم المخالفة الذي هو يوم غصب البغل من قصر بني هبيرة الى النيل، و منه الى بغداد و من بغداد الى الكوفة التي هي محل اكتراء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هذا الاعتبار عن عدم اقتضاء الاطلاقات الواردة في ضمان التالف بيوم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الملاك حينئذ بيوم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اعتبار يوم الغصب في الغصب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للكشف المذكور، و المراد من حينئذ حين ثبوت اعتبار يوم الغصب في الغصب</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نقل بالكشف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اقتضاء الاطلاقات الواردة في ضمان التالف بيوم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تكون المغصوب على فرض ثبوت اعتبار يوم الغصب في المغصوب لو كانت قيمته يوم التلف أضعاف من قيمته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 التدارك لأن الاعتبار بيوم الغصب، فيكون حال الغاصب أحسن حالا من غير الغاصب الذي هو المشتري القابض بالعقد الفاسد، لأنه على القول بعدم الكشف يلزم أن يكون المقبوض بالعقد الفاسد اذا كانت قيمته يوم التلف أضعاف من قيمة يوم الغصب لازم التدارك و الجبر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للملازمة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لو لم نقل بالكشف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الالتزام بقيمته يوم وجوب التدارك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فرضت دلالة الصحيحة على وجوب أعلى القيم أمكن جعل التزام الغاصب بالزائد على مقتضى التدارك مؤاخذة له بأشق الأحوال</w:t>
      </w:r>
    </w:p>
    <w:p>
      <w:pPr>
        <w:pStyle w:val="BookText"/>
        <w:rPr/>
      </w:pPr>
      <w:r>
        <w:rPr>
          <w:rFonts w:ascii="Amiri" w:hAnsi="Amiri" w:eastAsia="Amiri" w:cs="Amiri"/>
          <w:color w:val="111111"/>
          <w:sz w:val="28"/>
          <w:sz w:val="28"/>
          <w:szCs w:val="28"/>
          <w:rtl w:val="true"/>
          <w:lang w:bidi="ar-SA"/>
        </w:rPr>
        <w:t xml:space="preserve">فالمهم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الكلام الى معنى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ذكرها ليلحق به البيع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لما ادعاه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لكشف الصحيحة عن معنى التدارك و الغرامة في المضمونات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لزم كون الغاصب أحسن حالا من القابض في العقد الفاسد و بيان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الدفع و يوم الاقباض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كون الغاصب أحسن حالا من غيره، و قد ذكر الشيخ الاستدراك في المتن فلا نذكره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تفاوت مقتضى الاصل في باب الضمان باختلاف معنى الصحيحة كما عرفت، لأن مفادها لو كان ضمان الغصب من حين الغصب 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يوم خالفته يلزم تمشية هذا الضمان في جميع الضمانات التي منها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مفادها ضمان أعلى القيم من يوم الغصب، و من يوم التلف لكان ضمان التالف القيمي هو الضمان بيوم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أبي ولاد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المقبوض بالعقد الفاسد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ادريس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المقبوض بالعقد الفاسد يجري مجرى الغصب كما نقله عنه الشيخ في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 العبرة في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الضمان كما هو احد الأقوال فيما نحن فيه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الصحيحة مشتملة على أحكام كثيرة، و فوائد خطيرة فلا بأس بذكرها جميعا، و إن كان الغرض متعلقا ببعضها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الشيخ في الصحيح عن ابن محبوب عن أبي ولاد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اكتريت بغلا الى قصر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ذاهبا و جائيا بكذا و كذا و خرجت في طلب غريم 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جميع المضمونات، سواء أ كانت بالعقد الفاسد أم بغيره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لكلمة ما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ببعض تلك الأحكام، و الفوائد الخطيرة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مصادر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هبيرة</w:t>
      </w:r>
    </w:p>
    <w:p>
      <w:pPr>
        <w:pStyle w:val="BookText"/>
        <w:rPr/>
      </w:pPr>
      <w:r>
        <w:rPr>
          <w:rFonts w:ascii="Amiri" w:hAnsi="Amiri" w:eastAsia="Amiri" w:cs="Amiri"/>
          <w:color w:val="111111"/>
          <w:sz w:val="28"/>
          <w:sz w:val="28"/>
          <w:szCs w:val="28"/>
          <w:rtl w:val="true"/>
          <w:lang w:bidi="ar-SA"/>
        </w:rPr>
        <w:t>ثم إن الصحيحة في بعض نسخ المكاسب مذكورة بتمامها</w:t>
      </w:r>
    </w:p>
    <w:p>
      <w:pPr>
        <w:pStyle w:val="BookText"/>
        <w:rPr/>
      </w:pPr>
      <w:r>
        <w:rPr>
          <w:rFonts w:ascii="Amiri" w:hAnsi="Amiri" w:eastAsia="Amiri" w:cs="Amiri"/>
          <w:color w:val="111111"/>
          <w:sz w:val="28"/>
          <w:sz w:val="28"/>
          <w:szCs w:val="28"/>
          <w:rtl w:val="true"/>
          <w:lang w:bidi="ar-SA"/>
        </w:rPr>
        <w:t>و في بعضها لم يذكر منها سوى النصف</w:t>
      </w:r>
    </w:p>
    <w:p>
      <w:pPr>
        <w:pStyle w:val="BookText"/>
        <w:rPr/>
      </w:pPr>
      <w:r>
        <w:rPr>
          <w:rFonts w:ascii="Amiri" w:hAnsi="Amiri" w:eastAsia="Amiri" w:cs="Amiri"/>
          <w:color w:val="111111"/>
          <w:sz w:val="28"/>
          <w:sz w:val="28"/>
          <w:szCs w:val="28"/>
          <w:rtl w:val="true"/>
          <w:lang w:bidi="ar-SA"/>
        </w:rPr>
        <w:t xml:space="preserve">بالإضافة الى أن النسخ الصحيحة مختلفة في المصادر من حيث بعض المفردات فذكرنا الصحيحة بتمامها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هبيرة كان عاملا عند بني امية في أواخر أيام حكومتهم و دولتهم</w:t>
      </w:r>
    </w:p>
    <w:p>
      <w:pPr>
        <w:pStyle w:val="BookText"/>
        <w:rPr/>
      </w:pPr>
      <w:r>
        <w:rPr>
          <w:rFonts w:ascii="Amiri" w:hAnsi="Amiri" w:eastAsia="Amiri" w:cs="Amiri"/>
          <w:color w:val="111111"/>
          <w:sz w:val="28"/>
          <w:sz w:val="28"/>
          <w:szCs w:val="28"/>
          <w:rtl w:val="true"/>
          <w:lang w:bidi="ar-SA"/>
        </w:rPr>
        <w:t xml:space="preserve">و القصر هذا واقع في غربي الحلة في مكان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الجربوعية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 حاليا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تبعد عن الحلة عشرين كيلومترا، و تبعد عن الكوفة بستة و ستين كيلومترا عن طريق البر اذا كان الذاهب لا يقصد الحلة ثم الهاشمية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القصر لم يبق منه اثر سوى أطلال </w:t>
      </w:r>
    </w:p>
    <w:p>
      <w:pPr>
        <w:pStyle w:val="BookText"/>
        <w:rPr/>
      </w:pPr>
      <w:r>
        <w:rPr>
          <w:rFonts w:ascii="Amiri" w:hAnsi="Amiri" w:eastAsia="Amiri" w:cs="Amiri"/>
          <w:color w:val="111111"/>
          <w:sz w:val="28"/>
          <w:sz w:val="28"/>
          <w:szCs w:val="28"/>
          <w:rtl w:val="true"/>
          <w:lang w:bidi="ar-SA"/>
        </w:rPr>
        <w:t xml:space="preserve">فلما صرت الى قرب قنطرة الكوفة خبرت أن صاحبي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نحو 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نحو النيل فلما اتيت النيل خبرت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الى بغداد فاتبعته فظفرت به، و فرغت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بيني و بينه، و رجعت الى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ذهابي و مجيء خمسة عشر يوما فاخبرت صاحب البغل بعذري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واردت أن اتحلل منه فيما صنعت و ارضيه فبذلت له خمسة عشر درهما فأبى أن يقبل فتراضينا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حنيفة و اخبرته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بالقصة و اخبره الرجل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رجعته سليما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من الرجل‌؟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كانت للكوفة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اخذت منه طلبي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صاحب البغل قد اكراه البغل من الكوفة الى الهاشمية لا الى بغداد و منها الى الكوفة؛ فالمستأجر قد تصرف في مال الناس بلا اجازة من صاحب البغل فاراد ارضاء خاطره و اكتساب رضاه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انا و صاحب البغل رضينا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البغل لأبي حنيفة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ابو حنيفة خاطب صاحب البغل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تريد من المستأجر؟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كري بغلي فقد حبسه عليّ خمسة عشر يوما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ارى لك حقا، لأنه اكتراه الى قصر بني هبيرة فخالف فركبه الى النيل و الى بغداد فضمن قيمة البغل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الكري فلما رد البغل سليما و قبضته لم يلزمه الكري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صاحب البغل يسترجع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افتى به ابو حنيفة، و اعطيته شيئا و تحللت منه، و حججت تلك السنة فاخبرت أبا عبد اللّه عليه السلام بما افتى به ابو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تحبس السماء ماءها و تمنع الارض بركاتها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البغل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البغل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تلف البغل كان المستاجر ضامنا لقيمته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الخراج بالضمان فالمنافع المستوفاة من البغل في قبال ضمان العين و هو البغل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المستأجر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قضى بالحكم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كسر قلبي و شفقت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شيء لصاحب البغل سوى قيمة البغل لو تلف و أن المنافع المستوفاة في قبال ضمان البغل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الخراج بالضمان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انت‌؟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له عليك مثل كري البغل ذاهبا من الكوفة الى النيل و مثل كري البغل من النيل الى بغداد، و مثل كري البغل من بغداد الى الكوفة، و توفيه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علفته بدراهم فلي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عطب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 أو 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كان يلزمني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المستأجر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 للمستأجر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تعطي هذه الأجور لصاحب البغل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المستأجر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صاحب البغل الدراهم التي صرفتها في تعليف البغل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 أن تأخذ من صاحب البغل أجور تعليف البغل، لأنك غاصب فالمنافع لا تكون إزاء هذه الدراهم المصروفة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المستأجر الغاصب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هلك و انكسر</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عطب الفرس اي هلك، أو انكسرت رجله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الهلاك و خروج الروح</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 ليست قيمة البغل كانت لازمة علي لو هلك البغل و مات‌؟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اصاب البغل كسر، أو 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قيمة ما بين الصحة و العيب يوم ترده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يحلف هو على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يلزمك قيمة بغل من اليوم الذي خالفت مدة اجارتك و هي من قصر بني هبيرة، اذ كانت الاجارة المتفق عليها من الكوفة الى القصر المعهود فما زاد عنها و هي المسافة من القصر الى بغداد، و من بغداد الى الكوفة كانت باطلة لأنها لم تقع باذن و اجازة من صاحب البغل فتكون مغصوبة فيجب على الغاصب دفع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 الباء و الراء قرحة توجد في الدابة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القاف و الراء بمعنى جرح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 للمستأجر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يوم ترد البغل على صاحبه فإن كان فيه احد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الكسر و الدبر و العقر عليك ما بين القيمة الصحيحة و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قيمة البغل صحيحا خمسين دينارا، و معيبا اربعين دينارا فيلزمك أن تدفع إليه التفاوت ما بين القيمتين المعبر عنه بالارش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قال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قيمة ما بين الصحيحة و الفاسدة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للمستأجر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يحلف صاحب البغل على القيمة الصحيحة، أو المعيبة </w:t>
      </w:r>
    </w:p>
    <w:p>
      <w:pPr>
        <w:pStyle w:val="BookText"/>
        <w:rPr/>
      </w:pPr>
      <w:r>
        <w:rPr>
          <w:rFonts w:ascii="IRNazanin" w:hAnsi="IRNazanin" w:eastAsia="IRNazanin"/>
          <w:color w:val="111111"/>
          <w:sz w:val="28"/>
          <w:sz w:val="28"/>
          <w:szCs w:val="28"/>
          <w:rtl w:val="true"/>
          <w:lang w:bidi="fa-IR"/>
        </w:rPr>
        <w:t xml:space="preserve">فإن رد </w:t>
      </w:r>
      <w:r>
        <w:rPr>
          <w:rStyle w:val="FootnoteAnchor"/>
          <w:rtl w:val="true"/>
        </w:rPr>
        <w:footnoteReference w:id="12"/>
      </w:r>
      <w:r>
        <w:rPr>
          <w:rFonts w:ascii="Amiri" w:hAnsi="Amiri" w:eastAsia="Amiri" w:cs="Amiri"/>
          <w:color w:val="111111"/>
          <w:sz w:val="28"/>
          <w:sz w:val="28"/>
          <w:szCs w:val="28"/>
          <w:rtl w:val="true"/>
          <w:lang w:bidi="ar-SA"/>
        </w:rPr>
        <w:t xml:space="preserve">اليمين عليك فحلفت على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لزمك ذلك</w:t>
      </w:r>
    </w:p>
    <w:p>
      <w:pPr>
        <w:pStyle w:val="BookText"/>
        <w:rPr/>
      </w:pPr>
      <w:r>
        <w:rPr>
          <w:rFonts w:ascii="Amiri" w:hAnsi="Amiri" w:eastAsia="Amiri" w:cs="Amiri"/>
          <w:color w:val="111111"/>
          <w:sz w:val="28"/>
          <w:sz w:val="28"/>
          <w:szCs w:val="28"/>
          <w:rtl w:val="true"/>
          <w:lang w:bidi="ar-SA"/>
        </w:rPr>
        <w:t>أو يأتي صاحب البغل بشهود يشهدون أن قيمة البغل حين اكتري كذا و كذا فيلزمك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اعطيته دراهم و رضي بها و حللني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رضي فأحلك حين قضى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بالجور و الظلم و لكن ارجع إليه و اخبره بما افتيتك به</w:t>
      </w:r>
    </w:p>
    <w:p>
      <w:pPr>
        <w:pStyle w:val="BookText"/>
        <w:rPr/>
      </w:pPr>
      <w:r>
        <w:rPr>
          <w:rFonts w:ascii="Amiri" w:hAnsi="Amiri" w:eastAsia="Amiri" w:cs="Amiri"/>
          <w:color w:val="111111"/>
          <w:sz w:val="28"/>
          <w:sz w:val="28"/>
          <w:szCs w:val="28"/>
          <w:rtl w:val="true"/>
          <w:lang w:bidi="ar-SA"/>
        </w:rPr>
        <w:t xml:space="preserve">فإن جعلك في حل بعد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عليك بعد ذلك 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البغل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القيمة الصحيحة، أو المعيبة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أن عرف صاحب البغل أن له عليك اجرة المنافع المستوفاة من قصر بني هبيرة الى بغداد، و منها الى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وهبك من تلك الاجور فانت في حل من ذلك و لا شيء عليك و إن لم يهبك فالواجب عليك 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قبل معرفته بهذه الفتيا لا يجوز عليك أن لا تخبره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تمام الحديث</w:t>
      </w:r>
    </w:p>
    <w:p>
      <w:pPr>
        <w:pStyle w:val="BookText"/>
        <w:rPr/>
      </w:pPr>
      <w:r>
        <w:rPr>
          <w:rFonts w:ascii="Amiri" w:hAnsi="Amiri" w:eastAsia="Amiri" w:cs="Amiri"/>
          <w:color w:val="111111"/>
          <w:sz w:val="28"/>
          <w:sz w:val="28"/>
          <w:szCs w:val="28"/>
          <w:rtl w:val="true"/>
          <w:lang w:bidi="ar-SA"/>
        </w:rPr>
        <w:t>قال ابو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من وجهي ذلك لقيت المكاري فاخبرته بما افتاني به ابو عبد اللّه عليه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حتى اعطيكه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جعفر بن محمد، و وقع في قلبي له التفضيل </w:t>
      </w:r>
      <w:r>
        <w:rPr>
          <w:rFonts w:eastAsia="Amiri" w:cs="Amiri" w:ascii="Amiri" w:hAnsi="Amiri"/>
          <w:color w:val="111111"/>
          <w:sz w:val="28"/>
          <w:szCs w:val="28"/>
          <w:rtl w:val="true"/>
          <w:lang w:bidi="ar-SA"/>
        </w:rPr>
        <w:t xml:space="preserve">- </w:t>
      </w:r>
      <w:bookmarkStart w:id="181" w:name="pg15581_357520"/>
    </w:p>
    <w:p>
      <w:pPr>
        <w:pStyle w:val="Heading6"/>
        <w:numPr>
          <w:ilvl w:val="5"/>
          <w:numId w:val="1"/>
        </w:numPr>
        <w:rPr/>
      </w:pPr>
      <w:bookmarkStart w:id="182" w:name="__RefHeading___Toc9757399_2142443653"/>
      <w:bookmarkStart w:id="183" w:name="_Toc68"/>
      <w:bookmarkEnd w:id="181"/>
      <w:bookmarkEnd w:id="182"/>
      <w:r>
        <w:rPr>
          <w:rtl w:val="true"/>
        </w:rPr>
        <w:t>محل الاستشهاد فيها فقرتان</w:t>
      </w:r>
      <w:r>
        <w:rPr>
          <w:rtl w:val="true"/>
        </w:rPr>
        <w:t>:</w:t>
      </w:r>
      <w:bookmarkEnd w:id="183"/>
    </w:p>
    <w:p>
      <w:pPr>
        <w:pStyle w:val="Heading6"/>
        <w:numPr>
          <w:ilvl w:val="5"/>
          <w:numId w:val="1"/>
        </w:numPr>
        <w:rPr/>
      </w:pPr>
      <w:bookmarkStart w:id="184" w:name="__RefHeading___Toc9757401_2142443653"/>
      <w:bookmarkStart w:id="185" w:name="_Toc69"/>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و محل الاستشهاد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فقرتان</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9757403_2142443653"/>
      <w:bookmarkStart w:id="187" w:name="_Toc70"/>
      <w:bookmarkEnd w:id="186"/>
      <w:r>
        <w:rPr>
          <w:rtl w:val="true"/>
        </w:rPr>
        <w:t>الأولى</w:t>
      </w:r>
      <w:r>
        <w:rPr>
          <w:rtl w:val="true"/>
        </w:rPr>
        <w:t xml:space="preserve">: </w:t>
      </w:r>
      <w:r>
        <w:rPr>
          <w:rtl w:val="true"/>
        </w:rPr>
        <w:t>قوله</w:t>
      </w:r>
      <w:r>
        <w:rPr>
          <w:rtl w:val="true"/>
        </w:rPr>
        <w:t xml:space="preserve">: </w:t>
      </w:r>
      <w:r>
        <w:rPr>
          <w:rtl w:val="true"/>
        </w:rPr>
        <w:t>نعم قيمة بغل يوم خالفته الى ما بعد</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قيمة بغل يوم خالفته الى ما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اليوم قيد للقيمة إما باضافة القيمة المضافة الى البغل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قيمة يوم المخالفة للبغل، فيكون إسقاط حرف التعريف من البغل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 في حل، و إن اردت أن ارد عليك الذي اخذت منك فعلت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محل الشاهد من صحيحة ابي ولاد على مدعانا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الاعتبار في ضمان القيميات بالقيمة إنما هو بقيمة يوم الغصب كما افاد هذا المعنى سابقا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صحيحة ابي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لصاحب البغل عند سؤاله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ما بعد يوم خالفته الذي هو تمام الحديث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يبين كيفية دلالة الصحيحة على أن الاعتبار بيوم المخالفة الذي هو يوم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اضيفت القيمة مرة الى البغل، و ثانية الى اليوم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المعلقون على الكتاب حول كلمة ثانيا، حيث إن كلمة قيمة مضافة مرة ثانية الى اليوم بعد أن اضيفت مرة اولى الى البغل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الاعتراض أنه كيف يسوغ اضافة شيء واحد مرتين، 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للاضافة،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 القيمة بغل غير معين حتى توهم الرواية مذهب من جعل القيمي مضمونا بالمثل، و القيمة إنما هي قيمة المثل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مساعدة القواعد العربية على ذلك فهذه لا تنسجم و القواعد</w:t>
      </w:r>
    </w:p>
    <w:p>
      <w:pPr>
        <w:pStyle w:val="BookText"/>
        <w:rPr/>
      </w:pPr>
      <w:r>
        <w:rPr>
          <w:rFonts w:ascii="Amiri" w:hAnsi="Amiri" w:eastAsia="Amiri" w:cs="Amiri"/>
          <w:color w:val="111111"/>
          <w:sz w:val="28"/>
          <w:sz w:val="28"/>
          <w:szCs w:val="28"/>
          <w:rtl w:val="true"/>
          <w:lang w:bidi="ar-SA"/>
        </w:rPr>
        <w:t>و قد اطنبوا حول هذه الكلمة</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الى هذا التطويل بلا طائل الذي لا يسمن و لا يغني من الجوع، و لا سيما الموضوع تافه و بسيط جدا لا يحتاج الى تضييع العمر الذي هو أغلى من كل شيء، و إن كان اعتراضهم حول عدم جواز اضافة الشيء الواحد مرتين في محله</w:t>
      </w:r>
    </w:p>
    <w:p>
      <w:pPr>
        <w:pStyle w:val="BookText"/>
        <w:rPr/>
      </w:pPr>
      <w:r>
        <w:rPr>
          <w:rFonts w:ascii="Amiri" w:hAnsi="Amiri" w:eastAsia="Amiri" w:cs="Amiri"/>
          <w:color w:val="111111"/>
          <w:sz w:val="28"/>
          <w:sz w:val="28"/>
          <w:szCs w:val="28"/>
          <w:rtl w:val="true"/>
          <w:lang w:bidi="ar-SA"/>
        </w:rPr>
        <w:t>لكن عند ما يمعن القارئ الكريم النظر في عبارة الشيخ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إسقاط حرف التعريف من البغل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للاضافة اى لأجل اضافة البغل 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له أن في العبارة إما سقطا، أو زيادة كلمة ثانيا، لأنه اذا كانت كلمة القيمة مضافة الى اليوم ثانيا فلما ذا حذفت الألف و اللام عن البغل مع أنه لم يضف، و الحذف بلا مبرر و موجب لا يجوز، فحذف الألف و اللام من البغل دليل على أن البغل مضاف الى اليوم، لا أن القيمة مضافة الى اليوم ثانيا</w:t>
      </w:r>
    </w:p>
    <w:p>
      <w:pPr>
        <w:pStyle w:val="BookText"/>
        <w:rPr/>
      </w:pPr>
      <w:r>
        <w:rPr>
          <w:rFonts w:ascii="Amiri" w:hAnsi="Amiri" w:eastAsia="Amiri" w:cs="Amiri"/>
          <w:color w:val="111111"/>
          <w:sz w:val="28"/>
          <w:sz w:val="28"/>
          <w:szCs w:val="28"/>
          <w:rtl w:val="true"/>
          <w:lang w:bidi="ar-SA"/>
        </w:rPr>
        <w:t>و المعنى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ارى عليك قيمة بغل يوم المخالفة و هو يوم غصب البغل من قصر بني هبيرة الى بغداد، و منها الى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حذف الألف و اللام من البغل لأجل أن صاحب القيمة الذي هو البغل هو بغل مجهول غير معين حتى تكون الصحيحة موهمة الى مذهب من يقول بضمان المثل في القيميات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القيمة المعطاة هنا هي قيمة مثل ذلك البغل </w:t>
      </w:r>
    </w:p>
    <w:p>
      <w:pPr>
        <w:pStyle w:val="BookText"/>
        <w:rPr/>
      </w:pPr>
      <w:r>
        <w:rPr>
          <w:rFonts w:ascii="Amiri" w:hAnsi="Amiri" w:eastAsia="Amiri" w:cs="Amiri"/>
          <w:color w:val="111111"/>
          <w:sz w:val="28"/>
          <w:sz w:val="28"/>
          <w:szCs w:val="28"/>
          <w:rtl w:val="true"/>
          <w:lang w:bidi="ar-SA"/>
        </w:rPr>
        <w:t xml:space="preserve">و إما بجعل اليوم قيدا للاختصاص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اضافة القيمة الى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احتمله جماعة من تعلق الظرف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القائم مقام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يعنى يلزمك يوم المخالفة قيمة بغل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لكيفية الاستشهاد بالصحيحة على ما ادعاه من أن الاعتبار بضمان القيمي في القيميات بيوم المخالفة الّذي هو يوم الغصب اذ شقه الاول هو اضافة القيمة الى البغل و البغل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لما اضيفت الى البغل تضمن معنى اشتقاقيا و هي كلمة الاختصاص فيصح حينئذ تعلق الظرف بكلمة قيمة، و لو لا هذه التمحلات لما صح تعلق الظرف بكلمة قيمة، لأن المتعلق لا بد أن يكون فعلا أو شبه فعل، أو ما فيه شائبة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قيمة مصدر يصح تعلق الظرف بها فلا تحتاج الى هذه التمحلات حتى يصح تعلق الظرف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قيمة ليست مصدرا، لأنها فيه عبارة عن نفس ما يتقوم به فتكون اسما مجردا يراد بها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الاحتمالات في متعلق الظرف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بكلمة 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بكلمة اختصاص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بكلمة نعم القائم مقام يلزمك</w:t>
      </w:r>
    </w:p>
    <w:p>
      <w:pPr>
        <w:pStyle w:val="BookText"/>
        <w:rPr/>
      </w:pPr>
      <w:r>
        <w:rPr>
          <w:rFonts w:ascii="Amiri" w:hAnsi="Amiri" w:eastAsia="Amiri" w:cs="Amiri"/>
          <w:color w:val="111111"/>
          <w:sz w:val="28"/>
          <w:sz w:val="28"/>
          <w:szCs w:val="28"/>
          <w:rtl w:val="true"/>
          <w:lang w:bidi="ar-SA"/>
        </w:rPr>
        <w:t>فالشيخ اختار الاول و الثاني منهما</w:t>
      </w:r>
    </w:p>
    <w:p>
      <w:pPr>
        <w:pStyle w:val="BookText"/>
        <w:rPr/>
      </w:pPr>
      <w:r>
        <w:rPr>
          <w:rFonts w:ascii="Amiri" w:hAnsi="Amiri" w:eastAsia="Amiri" w:cs="Amiri"/>
          <w:color w:val="111111"/>
          <w:sz w:val="28"/>
          <w:sz w:val="28"/>
          <w:szCs w:val="28"/>
          <w:rtl w:val="true"/>
          <w:lang w:bidi="ar-SA"/>
        </w:rPr>
        <w:t>و إن كان الثاني قريبا الى القواعد العربية، لأنه مصدر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 أقرب، لأنه اذا كان في الكلام فعل، أو شبهه فهو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غير ممكن، لأن السائل إنما سأل عما يلزمه بعد التلف بسبب المخالفة بعد العلم بكون زمان المخالفة زمان حدوث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عطب البغل، أو نفق أ ليس كان يلزمني‌؟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يعني يلزمك بعد التلف بسبب المخالفة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أطنب بعض في جعل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تعلق الظرف بلزوم القيمة عليه و لم يأت بشيء يساعده التركيب اللغوي، و لا التفاهم العرفي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يكون متعلقا للظرف، فإن نعم في قوة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لكن الشيخ افاد أن الثالث بعيد</w:t>
      </w:r>
    </w:p>
    <w:p>
      <w:pPr>
        <w:pStyle w:val="BookText"/>
        <w:rPr/>
      </w:pPr>
      <w:r>
        <w:rPr>
          <w:rFonts w:ascii="Amiri" w:hAnsi="Amiri" w:eastAsia="Amiri" w:cs="Amiri"/>
          <w:color w:val="111111"/>
          <w:sz w:val="28"/>
          <w:sz w:val="28"/>
          <w:szCs w:val="28"/>
          <w:rtl w:val="true"/>
          <w:lang w:bidi="ar-SA"/>
        </w:rPr>
        <w:t>و اورد عليه أنه أقرب من الاول، و الثاني فليس فيه بعد، لما فيه من معنى الفعل، أو شبهه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عما يلزمه</w:t>
      </w:r>
    </w:p>
    <w:p>
      <w:pPr>
        <w:pStyle w:val="BookText"/>
        <w:rPr/>
      </w:pPr>
      <w:r>
        <w:rPr>
          <w:rFonts w:ascii="Amiri" w:hAnsi="Amiri" w:eastAsia="Amiri" w:cs="Amiri"/>
          <w:color w:val="111111"/>
          <w:sz w:val="28"/>
          <w:sz w:val="28"/>
          <w:szCs w:val="28"/>
          <w:rtl w:val="true"/>
          <w:lang w:bidi="ar-SA"/>
        </w:rPr>
        <w:t>و قد اورد على هذه الدلالة بأنه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مات زيد أ ليست تقسم أمواله بين ورثته لا دلالة فيه على السؤال عن كيفية القسمة و عن أن كل واحد من الورثة ما مقدار نصيبه</w:t>
      </w:r>
    </w:p>
    <w:p>
      <w:pPr>
        <w:pStyle w:val="BookText"/>
        <w:rPr/>
      </w:pPr>
      <w:r>
        <w:rPr>
          <w:rFonts w:ascii="Amiri" w:hAnsi="Amiri" w:eastAsia="Amiri" w:cs="Amiri"/>
          <w:color w:val="111111"/>
          <w:sz w:val="28"/>
          <w:sz w:val="28"/>
          <w:szCs w:val="28"/>
          <w:rtl w:val="true"/>
          <w:lang w:bidi="ar-SA"/>
        </w:rPr>
        <w:t>بل السؤال عن اصل القسمة</w:t>
      </w:r>
    </w:p>
    <w:p>
      <w:pPr>
        <w:pStyle w:val="BookText"/>
        <w:rPr/>
      </w:pPr>
      <w:r>
        <w:rPr>
          <w:rFonts w:ascii="Amiri" w:hAnsi="Amiri" w:eastAsia="Amiri" w:cs="Amiri"/>
          <w:color w:val="111111"/>
          <w:sz w:val="28"/>
          <w:sz w:val="28"/>
          <w:szCs w:val="28"/>
          <w:rtl w:val="true"/>
          <w:lang w:bidi="ar-SA"/>
        </w:rPr>
        <w:t>و ما نحن فيه كذلك، اذ السؤال فيه عن اصل الضمان</w:t>
      </w:r>
    </w:p>
    <w:p>
      <w:pPr>
        <w:pStyle w:val="BookText"/>
        <w:rPr/>
      </w:pPr>
      <w:r>
        <w:rPr>
          <w:rFonts w:ascii="Amiri" w:hAnsi="Amiri" w:eastAsia="Amiri" w:cs="Amiri"/>
          <w:color w:val="111111"/>
          <w:sz w:val="28"/>
          <w:sz w:val="28"/>
          <w:szCs w:val="28"/>
          <w:rtl w:val="true"/>
          <w:lang w:bidi="ar-SA"/>
        </w:rPr>
        <w:t>فتعلق الظرف بنعم لا يكون غير ممكن، بالإضافة الى مساعدة التركيب اللغوي عليه كما عرفت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قيمة بغل يوم خالفته اى جعل هذا المطنب هذه الفقرة قرينة على تعلق الظرف و هو يوم بلزوم القيمة على الغاصب </w:t>
      </w:r>
      <w:r>
        <w:rPr>
          <w:rFonts w:eastAsia="Amiri" w:cs="Amiri" w:ascii="Amiri" w:hAnsi="Amiri"/>
          <w:color w:val="111111"/>
          <w:sz w:val="28"/>
          <w:szCs w:val="28"/>
          <w:rtl w:val="true"/>
          <w:lang w:bidi="ar-SA"/>
        </w:rPr>
        <w:t xml:space="preserve">- </w:t>
      </w:r>
      <w:bookmarkStart w:id="188" w:name="pg15581_357524"/>
    </w:p>
    <w:p>
      <w:pPr>
        <w:pStyle w:val="Heading6"/>
        <w:numPr>
          <w:ilvl w:val="5"/>
          <w:numId w:val="1"/>
        </w:numPr>
        <w:rPr/>
      </w:pPr>
      <w:bookmarkStart w:id="189" w:name="__RefHeading___Toc9757405_2142443653"/>
      <w:bookmarkStart w:id="190" w:name="_Toc71"/>
      <w:bookmarkEnd w:id="188"/>
      <w:bookmarkEnd w:id="189"/>
      <w:r>
        <w:rPr>
          <w:rtl w:val="true"/>
        </w:rPr>
        <w:t>الثانية قوله</w:t>
      </w:r>
      <w:r>
        <w:rPr>
          <w:rtl w:val="true"/>
        </w:rPr>
        <w:t xml:space="preserve">: </w:t>
      </w:r>
      <w:r>
        <w:rPr>
          <w:rtl w:val="true"/>
        </w:rPr>
        <w:t>أو يأتي صاحب البغل بشهود يشهدون أن قيمة البغل يوم اكتري كذا و كذا</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صاحب البغل بشهود يشهدون أن قيمة البغل يوم اكتري كذا و كذا، فإن اثبات قيمة يوم الاكتراء من حيث هو يوم الاكتراء لا جدوى فيه، لعدم الاعتبار به فلا بد أن يكون الغرض منه اثبات قيمة يوم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أنه يوم الاكتراء،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صدر الرواية أنه خالف المالك بمجرد خروجه من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 أن الغاية من جعل الظرف قيدا للقيمة، أو للاختصاص أو بكلمة نعم لاجل عدم جواز تخصص القيمة بيوم المخالفة الذي هو يوم غصب الدابة إلا باعتبار اضافة القيمة الى اليوم، أو باعتبار تضمنها معنى الاختصاص بالنظر الى اضافة القيمة الى البغل ثم اضافة البغل الى اليوم</w:t>
      </w:r>
    </w:p>
    <w:p>
      <w:pPr>
        <w:pStyle w:val="BookText"/>
        <w:rPr/>
      </w:pPr>
      <w:r>
        <w:rPr>
          <w:rFonts w:ascii="Amiri" w:hAnsi="Amiri" w:eastAsia="Amiri" w:cs="Amiri"/>
          <w:color w:val="111111"/>
          <w:sz w:val="28"/>
          <w:sz w:val="28"/>
          <w:szCs w:val="28"/>
          <w:rtl w:val="true"/>
          <w:lang w:bidi="ar-SA"/>
        </w:rPr>
        <w:t>فبالنتيجة كأنما اضيفت القيمة الى اليوم الذي يراد منه يوم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الفقرة الثانية التي تكون محلا للاستشهاد بها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الاعتبار في ضمان القيميات بالقيمة إنما هو بقيمة يوم الغصب لا بيوم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يوم المخالفة هو يوم الاكتراء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الظهور فهو 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قرب قنطرة الكوفة خبرت أن صاحبي توجه الى النيل فتوجهت نحو النيل، فإن هذه الجملة تدل على أن المستأجر من بداية الامر خالف محل الاجارة المشترطة اذ الاجارة وقعت على السير من الكوفة الى قصر بني هبيرة ذاهبا و جائيا فهو بمجرد خروجه من الكوفة خالف الاجارة الواقعة، لأنه لما صار قرب قنطرة الكوفة التي هي داخلة في الكوفة سمع أن مدينه هرب الى النيل التي هي قرية من قرى الكوفة فغير حالا مسيره من الذهاب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 أن اكتراء البغل لمثل تلك المسافة القليلة إنما يكون يوم الخروج، أو في عصر اليوم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أيضا عدم اختلاف القيمة في هذه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w:t>
      </w:r>
    </w:p>
    <w:p>
      <w:pPr>
        <w:pStyle w:val="BookText"/>
        <w:rPr/>
      </w:pPr>
      <w:r>
        <w:rPr>
          <w:rFonts w:ascii="Amiri" w:hAnsi="Amiri" w:eastAsia="Amiri" w:cs="Amiri"/>
          <w:color w:val="111111"/>
          <w:sz w:val="28"/>
          <w:sz w:val="28"/>
          <w:szCs w:val="28"/>
          <w:rtl w:val="true"/>
          <w:lang w:bidi="ar-SA"/>
        </w:rPr>
        <w:t>و أما قوله عليه السلام في جواب السؤال عن اصابة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قيمة ما بين الصحة و العيب يوم ترده فالظرف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بعليك لا قيد للقيمة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عبرة في ارش العيب بيوم الرد اجماعا، لأن النقص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قصر بني هبيرة الى الذهاب الى النيل باختلاف السير، اذ مسافة قصر بني هبيرة كانت محل الاجارة، و السير نحو النيل، و منها الى بغداد، و من بغداد الى الكوفة خارج عن محل الاجارة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بين صاحب البغل، و المستأجر إنما كان لاجل تلك المسافة البعيدة من النيل الى بغداد، و منها الى الكوفة التي طالت خمسة عشر يوما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يوم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ترده اى الواجب عليك قيمة الفرق في يوم ترد البغل الى صاحبه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 الظرف في الجملة السابقة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 متعلقا بالقيمة، بناء على اعتبار اضافة القيمة الى اليوم، أو باعتبار تضمن القيمة معنى الاختصاص حتى يصح اختصاص القيمة بيوم المخالفة‌؟</w:t>
      </w:r>
    </w:p>
    <w:p>
      <w:pPr>
        <w:pStyle w:val="BookText"/>
        <w:rPr/>
      </w:pPr>
      <w:r>
        <w:rPr>
          <w:rFonts w:ascii="Amiri" w:hAnsi="Amiri" w:eastAsia="Amiri" w:cs="Amiri"/>
          <w:color w:val="111111"/>
          <w:sz w:val="28"/>
          <w:sz w:val="28"/>
          <w:szCs w:val="28"/>
          <w:rtl w:val="true"/>
          <w:lang w:bidi="ar-SA"/>
        </w:rPr>
        <w:t>و هنا افاد أن الظرف قيد لكلمة عليك، لا قيد للقيمة من دون أن يعتبر احد الامرين المذكورين، اى عليك قيمة الفرق بين الصحيح و المعيب بيوم رد البغل الى صاحبه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قيمة ما بين الصحيح و المعيب هي قيمة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الحادث تابع في تعيين يوم قيمته لاصل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عليك اداء الارش يوم رد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للعيب</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الموجود في يوم الرد، لاحتمال ازدياد العيب الى يوم الرد فهو مضمون، دون العيب القليل الحادث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ما بين الحالتين فعليه يجوز تعلق الظرف بالحالتين من دون اعتبار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الامرين الذين اعتبرناهما في الجملة السابقة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العين تكون مضمونة من يوم الغصب، كذلك الفرق بين الصحيح و المعيب يكون مضمونا من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ليس المراد من الفرق بين قيمة الصحيحة و المعيبة ملاحظة النسبة من الثمن كما في ارش التفاوت</w:t>
      </w:r>
    </w:p>
    <w:p>
      <w:pPr>
        <w:pStyle w:val="BookText"/>
        <w:rPr/>
      </w:pPr>
      <w:r>
        <w:rPr>
          <w:rFonts w:ascii="Amiri" w:hAnsi="Amiri" w:eastAsia="Amiri" w:cs="Amiri"/>
          <w:color w:val="111111"/>
          <w:sz w:val="28"/>
          <w:sz w:val="28"/>
          <w:szCs w:val="28"/>
          <w:rtl w:val="true"/>
          <w:lang w:bidi="ar-SA"/>
        </w:rPr>
        <w:t>بل المراد هو التفاوت و العرفي</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لو كانت قيمة البغل صحيحا يوم أن اكتري خمسين دينارا، و قيمته يوم الرد معيبا اربعين دينارا فعلى المستأجر إعطاء الفرق بين القيمتين صحيحا و معيبا و هي عشرة دنانير، لا خمسة دنانير التي هي نتيجة نسبة العشرة الى الخمسين</w:t>
      </w:r>
    </w:p>
    <w:p>
      <w:pPr>
        <w:pStyle w:val="BookText"/>
        <w:rPr/>
      </w:pPr>
      <w:r>
        <w:rPr>
          <w:rFonts w:ascii="Amiri" w:hAnsi="Amiri" w:eastAsia="Amiri" w:cs="Amiri"/>
          <w:color w:val="111111"/>
          <w:sz w:val="28"/>
          <w:sz w:val="28"/>
          <w:szCs w:val="28"/>
          <w:rtl w:val="true"/>
          <w:lang w:bidi="ar-SA"/>
        </w:rPr>
        <w:t>و من المعلوم أن نسبة العشرة الى الخمسين العشر اى يعطي المستأجر من كل عشرة دنانير دينارا واحدا لصاحب البغل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كلمة يوم الواردة في صحيحة ابي ولاد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العيب الوارد في قول الامام عليه السلام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الغصب </w:t>
      </w:r>
    </w:p>
    <w:p>
      <w:pPr>
        <w:pStyle w:val="BookText"/>
        <w:rPr/>
      </w:pPr>
      <w:r>
        <w:rPr>
          <w:rFonts w:ascii="Amiri" w:hAnsi="Amiri" w:eastAsia="Amiri" w:cs="Amiri"/>
          <w:color w:val="111111"/>
          <w:sz w:val="28"/>
          <w:sz w:val="28"/>
          <w:szCs w:val="28"/>
          <w:rtl w:val="true"/>
          <w:lang w:bidi="ar-SA"/>
        </w:rPr>
        <w:t xml:space="preserve">لكن يحتمل أن يكون العيب قد تناقص الى يوم الرد، و العبرة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 الموجود حال حدوثه، لأن المعيب لورد الى الصحة، أو نقص لم يسقط ضمان ما حدث منه و ارتفع على مقتضى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ضعيف أيضا، فتعين 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p>
    <w:p>
      <w:pPr>
        <w:pStyle w:val="BookText"/>
        <w:rPr/>
      </w:pPr>
      <w:r>
        <w:rPr>
          <w:rFonts w:ascii="Amiri" w:hAnsi="Amiri" w:eastAsia="Amiri" w:cs="Amiri"/>
          <w:color w:val="111111"/>
          <w:sz w:val="28"/>
          <w:sz w:val="28"/>
          <w:szCs w:val="28"/>
          <w:rtl w:val="true"/>
          <w:lang w:bidi="ar-SA"/>
        </w:rPr>
        <w:t>و المراد بقيمة ما بين الصحة و العيب قيمة التفاوت بين الصحة و العيب</w:t>
      </w:r>
    </w:p>
    <w:p>
      <w:pPr>
        <w:pStyle w:val="BookText"/>
        <w:rPr/>
      </w:pPr>
      <w:r>
        <w:rPr>
          <w:rFonts w:ascii="Amiri" w:hAnsi="Amiri" w:eastAsia="Amiri" w:cs="Amiri"/>
          <w:color w:val="111111"/>
          <w:sz w:val="28"/>
          <w:sz w:val="28"/>
          <w:szCs w:val="28"/>
          <w:rtl w:val="true"/>
          <w:lang w:bidi="ar-SA"/>
        </w:rPr>
        <w:t>و لا تعرض في الرواية ليوم هذه القيمة فيحتمل يوم الغصب</w:t>
      </w:r>
    </w:p>
    <w:p>
      <w:pPr>
        <w:pStyle w:val="BookText"/>
        <w:rPr/>
      </w:pPr>
      <w:r>
        <w:rPr>
          <w:rFonts w:ascii="Amiri" w:hAnsi="Amiri" w:eastAsia="Amiri" w:cs="Amiri"/>
          <w:color w:val="111111"/>
          <w:sz w:val="28"/>
          <w:sz w:val="28"/>
          <w:szCs w:val="28"/>
          <w:rtl w:val="true"/>
          <w:lang w:bidi="ar-SA"/>
        </w:rPr>
        <w:t xml:space="preserve">و يحتمل يوم حدوث العيب الذي هو يوم تلف و صف الصحة 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في باب الضمانات و المعاوضات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نقص العيب الى يوم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أن كلمة يوم قيدا للعيب ضعيف من جهة أن العيب لورد الى الصحة، أو نقص لم يسقط ضمان ما حدث منه و ارتفع</w:t>
      </w:r>
    </w:p>
    <w:p>
      <w:pPr>
        <w:pStyle w:val="BookText"/>
        <w:rPr/>
      </w:pPr>
      <w:r>
        <w:rPr>
          <w:rFonts w:ascii="Amiri" w:hAnsi="Amiri" w:eastAsia="Amiri" w:cs="Amiri"/>
          <w:color w:val="111111"/>
          <w:sz w:val="28"/>
          <w:sz w:val="28"/>
          <w:szCs w:val="28"/>
          <w:rtl w:val="true"/>
          <w:lang w:bidi="ar-SA"/>
        </w:rPr>
        <w:t>كما أن احتمال كون كلمة يوم قيدا للقيمة ضعيف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تعلق الظرف الذي هي كلمة 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وصف الصحة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الجزء من الشيء اذا تلف يكون المتلف ضامنا 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وصف الصحة الذي هو بمنزلة جزء العين اذا تلف يكون المتلف ضامنا له كما فيما نحن فيه و هو البغل المستأجر، فإنه لو اصابه مرض فنقصت قيمته عن القيمة الصحيحة بسبب المرض يكون الغاصب ضامنا لنقصان الصحة </w:t>
      </w:r>
      <w:bookmarkStart w:id="191" w:name="pg15581_357528"/>
    </w:p>
    <w:p>
      <w:pPr>
        <w:pStyle w:val="BookText"/>
        <w:rPr/>
      </w:pPr>
      <w:bookmarkEnd w:id="191"/>
      <w:r>
        <w:rPr>
          <w:rFonts w:ascii="Amiri" w:hAnsi="Amiri" w:eastAsia="Amiri" w:cs="Amiri"/>
          <w:color w:val="111111"/>
          <w:sz w:val="28"/>
          <w:sz w:val="28"/>
          <w:szCs w:val="28"/>
          <w:rtl w:val="true"/>
          <w:lang w:bidi="ar-SA"/>
        </w:rPr>
        <w:t xml:space="preserve">و حيث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الفقرة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اعتبار يوم الغصب تعين حمل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ذلك</w:t>
      </w:r>
    </w:p>
    <w:p>
      <w:pPr>
        <w:pStyle w:val="Heading6"/>
        <w:numPr>
          <w:ilvl w:val="5"/>
          <w:numId w:val="1"/>
        </w:numPr>
        <w:rPr/>
      </w:pPr>
      <w:bookmarkStart w:id="192" w:name="__RefHeading___Toc9757407_2142443653"/>
      <w:bookmarkStart w:id="193" w:name="_Toc72"/>
      <w:bookmarkEnd w:id="192"/>
      <w:r>
        <w:rPr>
          <w:rtl w:val="true"/>
        </w:rPr>
        <w:t>ما يوهن الاستدلال بالصحيحة على اعتبار قيمة يوم الضمان</w:t>
      </w:r>
      <w:bookmarkEnd w:id="193"/>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يوهن ما استظهرناه من الصحيحة بأنه لا يبعد أن يكون مبنى الحكم في الرواية على ما هو الغالب في مثل مورد الرواية من عدم اختلاف قيمة البغل في مدة خمسة عشر يوما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صدر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p>
    <w:p>
      <w:pPr>
        <w:pStyle w:val="BookText"/>
        <w:rPr/>
      </w:pPr>
      <w:r>
        <w:rPr>
          <w:rFonts w:ascii="Amiri" w:hAnsi="Amiri" w:eastAsia="Amiri" w:cs="Amiri"/>
          <w:color w:val="111111"/>
          <w:sz w:val="28"/>
          <w:sz w:val="28"/>
          <w:szCs w:val="28"/>
          <w:rtl w:val="true"/>
          <w:lang w:bidi="ar-SA"/>
        </w:rPr>
        <w:t>وجه الظهور أن المستأجر خالف عقد الاجارة من بداية السير، لأنه حين ما عرف أن صاحبه هرب توجه نحو النيل</w:t>
      </w:r>
    </w:p>
    <w:p>
      <w:pPr>
        <w:pStyle w:val="BookText"/>
        <w:rPr/>
      </w:pPr>
      <w:r>
        <w:rPr>
          <w:rFonts w:ascii="Amiri" w:hAnsi="Amiri" w:eastAsia="Amiri" w:cs="Amiri"/>
          <w:color w:val="111111"/>
          <w:sz w:val="28"/>
          <w:sz w:val="28"/>
          <w:szCs w:val="28"/>
          <w:rtl w:val="true"/>
          <w:lang w:bidi="ar-SA"/>
        </w:rPr>
        <w:t>فيوم المخالفة هو المعيار في الضمان، لا يوم الاكتراء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أن الاعتبار في الضمان بيوم 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قد عرفت أيضا ظهور الجملة اللاحقة 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قيمة ما بين الصحة و العيب 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المخالفة و هو يوم الغصب</w:t>
      </w:r>
    </w:p>
    <w:p>
      <w:pPr>
        <w:pStyle w:val="BookText"/>
        <w:rPr/>
      </w:pPr>
      <w:r>
        <w:rPr>
          <w:rFonts w:ascii="Amiri" w:hAnsi="Amiri" w:eastAsia="Amiri" w:cs="Amiri"/>
          <w:color w:val="111111"/>
          <w:sz w:val="28"/>
          <w:sz w:val="28"/>
          <w:szCs w:val="28"/>
          <w:rtl w:val="true"/>
          <w:lang w:bidi="ar-SA"/>
        </w:rPr>
        <w:t>وجه الظهور هي القرينة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الجدوى بيوم الاكتراء كما عرفت، مع ضم القرينة الداخلية و هو صدر الصحيحة الى القرينة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قيمة يوم المخالفة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ضمان قيمة ما بين الصحة و العيب على يوم المخالفة الّذي هو يوم الغصب</w:t>
      </w:r>
    </w:p>
    <w:p>
      <w:pPr>
        <w:pStyle w:val="BookText"/>
        <w:rPr/>
      </w:pPr>
      <w:r>
        <w:rPr>
          <w:rFonts w:ascii="Amiri" w:hAnsi="Amiri" w:eastAsia="Amiri" w:cs="Amiri"/>
          <w:color w:val="111111"/>
          <w:sz w:val="28"/>
          <w:sz w:val="28"/>
          <w:szCs w:val="28"/>
          <w:rtl w:val="true"/>
          <w:lang w:bidi="ar-SA"/>
        </w:rPr>
        <w:t>فكما أن قيمة البغل يحمل ضمانها على يوم الغصب</w:t>
      </w:r>
    </w:p>
    <w:p>
      <w:pPr>
        <w:pStyle w:val="BookText"/>
        <w:rPr/>
      </w:pPr>
      <w:r>
        <w:rPr>
          <w:rFonts w:ascii="Amiri" w:hAnsi="Amiri" w:eastAsia="Amiri" w:cs="Amiri"/>
          <w:color w:val="111111"/>
          <w:sz w:val="28"/>
          <w:sz w:val="28"/>
          <w:szCs w:val="28"/>
          <w:rtl w:val="true"/>
          <w:lang w:bidi="ar-SA"/>
        </w:rPr>
        <w:t>كذلك ضمان قيمة ما بين الصحيح و المعيب يحمل على يوم الغصب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الاعتبار في ضمان القيميات بيوم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التعبير بيوم المخالفة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يتوهمه أمثال صاحب البغل من العوام أن العبرة بقيمة ما اشتري به البغل و إن نقص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المخالفة الذي هو يوم غصب البغل الى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يوهن ما استظهرناه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المعيار في الضمان بيوم المخالفة ببيان أن مبنى الحكم الذي هو الضمان على ما هو الغالب المتعارف، أي الضمان مبني على هذا و هو أن الغالب عدم اختلاف قيمة البغل من يوم الاكتراء الى يوم الرد الذي كانت مدته خمسة عشر يوما، فلا فرق بين يوم المخالفة، و بين يوم الاكتراء من هذه الناحية، اذ في المدة اليسيرة التي هي خمسة عشر يوما قل ما يتفق تغيير من حيث الزيادة و النقيصة في سعر البغل الذي استؤجر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يكون الاعتبار بيوم الاكتراء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المعيار هو يوم الاكتراء، و أنه لا فرق بينه، و بين يوم المخالفة فلما ذا عبر عليه السلام عنه بيوم المخالفة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قيمة بغل يوم خالفته‌؟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ذلك هو دفع ما يتوهمه العوام من ذوي البغل حيث إنهم يرون أنفسهم متضررين بموت بغلتهم، أو اصابته بمرض أو نفق، أو كسر، لأنه بهذا العارض قد خسر المبلغ الذي به اشترى البغل، فجبرا و تداركا لهذه الخسارة يطالب بقيمة يوم الاشتراء</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فالامام عليه السلام دفعا لهذا التوهم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قيمة بغل يوم خالفته </w:t>
      </w:r>
    </w:p>
    <w:p>
      <w:pPr>
        <w:pStyle w:val="BookText"/>
        <w:rPr/>
      </w:pPr>
      <w:r>
        <w:rPr>
          <w:rFonts w:ascii="Amiri" w:hAnsi="Amiri" w:eastAsia="Amiri" w:cs="Amiri"/>
          <w:color w:val="111111"/>
          <w:sz w:val="28"/>
          <w:sz w:val="28"/>
          <w:szCs w:val="28"/>
          <w:rtl w:val="true"/>
          <w:lang w:bidi="ar-SA"/>
        </w:rPr>
        <w:t xml:space="preserve">بعد ذلك،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المبلغ الذي اشترى به البغلة</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يوم المخالفة في ذيل الرواية بيوم الاكتراء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اشعارا بعدم عناية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المخالفة من حيث إنه يوم المخالفة</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التعبير بيوم الاكتراء مع كون المناط يوم المخالفة هو التنبيه على سهولة إقامة الشهود على قيمته في زمان الاكتراء لكون البغل فيه غالبا بمشهد من الناس و جماعة من المكارين، بخلاف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العوام يرون الضمان بيوم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عدم الفرق بين المخالفة، و يوم الاكتراء، و أنه لا فرق بينهما في التعبير، سواء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المخالفة أم يوم الاكتراء، لعدم وجود اختلاف بين المدتين في هذه المدة الوجيزة و هي خمسة عشر يوما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اكتري كذا و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هذا التعبير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الامام عليه السلام، حيث إنه لا يعتني بيوم المخالفة من حيث إنه يوم المخالفة، لعدم موضوعيته، بل له الطريقية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 في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يوم المخالفة و بين يوم الاكتراء، و أن يوم المخالفة ليس له الموضوعية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التعبير عن يوم المخالفة بيوم الاكتراء مع أن المناط و الملاك هو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سهولة الاستشهاد على تعيين قيمة البغل عند تلفه، أو ورود نقص عليه باقامة البينة و أهل الخبرة على أن سعر البغل يوم الاكتراء كان كذا و كذا، لوجود البغل في يوم الاكتراء بمحضر من المكارين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زمان المخالفة من حيث إنه زمان المخالفة فتغيير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ليس لعدم العبرة بزمان المخالفة، بل للتنبيه على سهولة معرفة القيمة بالبينة كاليمين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يوم المخالفة، فإنه من الصعب جدا الاستشهاد به على تعيين القيمة باقامة اهل الخبرة، لأن سعر قيمة يوم المخالفة لا يطلع عليه احد سوى المستأجر، فلذا عبر بيوم الاكتراء و إن كان يوم المخالفة هو المناط</w:t>
      </w:r>
    </w:p>
    <w:p>
      <w:pPr>
        <w:pStyle w:val="BookText"/>
        <w:rPr/>
      </w:pPr>
      <w:r>
        <w:rPr>
          <w:rFonts w:ascii="Amiri" w:hAnsi="Amiri" w:eastAsia="Amiri" w:cs="Amiri"/>
          <w:color w:val="111111"/>
          <w:sz w:val="28"/>
          <w:sz w:val="28"/>
          <w:szCs w:val="28"/>
          <w:rtl w:val="true"/>
          <w:lang w:bidi="ar-SA"/>
        </w:rPr>
        <w:t>و لا يخفى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المدة القصيرة و هي خمسة عشر يوما لا توجب اختلاف الأسعار فالسر المذكور لا أثر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السر في التعبير عن يوم المخالفة بيوم الاكتراء هي سهولة الاستشهاد باقامة البينة أى فعلى ضوء ما ذكرنا فتغيير التعبير في مكان بيوم المخالفة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p>
    <w:p>
      <w:pPr>
        <w:pStyle w:val="BookText"/>
        <w:rPr/>
      </w:pPr>
      <w:r>
        <w:rPr>
          <w:rFonts w:ascii="Amiri" w:hAnsi="Amiri" w:eastAsia="Amiri" w:cs="Amiri"/>
          <w:color w:val="111111"/>
          <w:sz w:val="28"/>
          <w:sz w:val="28"/>
          <w:szCs w:val="28"/>
          <w:rtl w:val="true"/>
          <w:lang w:bidi="ar-SA"/>
        </w:rPr>
        <w:t>و في مكان بيوم الاكتراء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أن قيمة البغل يوم اكتري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لعدم الاعتبار بيوم المخالفة، و أنه لا مدخلية له و لا موضوعية له</w:t>
      </w:r>
    </w:p>
    <w:p>
      <w:pPr>
        <w:pStyle w:val="BookText"/>
        <w:rPr/>
      </w:pPr>
      <w:r>
        <w:rPr>
          <w:rFonts w:ascii="Amiri" w:hAnsi="Amiri" w:eastAsia="Amiri" w:cs="Amiri"/>
          <w:color w:val="111111"/>
          <w:sz w:val="28"/>
          <w:sz w:val="28"/>
          <w:szCs w:val="28"/>
          <w:rtl w:val="true"/>
          <w:lang w:bidi="ar-SA"/>
        </w:rPr>
        <w:t>بل له الموضوعية و المدخلية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أن اليمين جعلت سهولة لقطع مادة النزاع، فإن صاحب البغل عند ما يحلف على قيمة البغل تنقطع الخصومة و لا تبقى مادة النزاع</w:t>
      </w:r>
    </w:p>
    <w:p>
      <w:pPr>
        <w:pStyle w:val="BookText"/>
        <w:rPr/>
      </w:pPr>
      <w:r>
        <w:rPr>
          <w:rFonts w:ascii="Amiri" w:hAnsi="Amiri" w:eastAsia="Amiri" w:cs="Amiri"/>
          <w:color w:val="111111"/>
          <w:sz w:val="28"/>
          <w:sz w:val="28"/>
          <w:szCs w:val="28"/>
          <w:rtl w:val="true"/>
          <w:lang w:bidi="ar-SA"/>
        </w:rPr>
        <w:t>ثم إن رد اليمين توجهت نحو الغاصب</w:t>
      </w:r>
    </w:p>
    <w:p>
      <w:pPr>
        <w:pStyle w:val="BookText"/>
        <w:rPr/>
      </w:pPr>
      <w:r>
        <w:rPr>
          <w:rFonts w:ascii="Amiri" w:hAnsi="Amiri" w:eastAsia="Amiri" w:cs="Amiri"/>
          <w:color w:val="111111"/>
          <w:sz w:val="28"/>
          <w:sz w:val="28"/>
          <w:szCs w:val="28"/>
          <w:rtl w:val="true"/>
          <w:lang w:bidi="ar-SA"/>
        </w:rPr>
        <w:t>فاليمين بما هي يمين جعلت تسهيلا على الناس، لقطع دابر النزاع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الامر بالتأمل لاجل أن تكليف صاحب البغل باقامة البينة مع حكمه عليه السلام بتوجه اليمين نحوه طبقا للقاعدة المعروفة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في جواب قول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يعرف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 هو إما أن يحلف هو على القيمة فيلزمك، فإن رد اليمين عليك فحلفت له لزمه، أو يأتي صاحب البغل بشهود يشهدون أن قيمة البغل يوم اكتري كذا و كذا فيلزمك،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لو كانت بخصوص يوم المخالفة لم يكن وجه لكون القول قول المالك،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للاصل</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لقبول بينته، لأن من كان القول قوله فالبينة بينة صاحبه</w:t>
      </w:r>
    </w:p>
    <w:p>
      <w:pPr>
        <w:pStyle w:val="BookText"/>
        <w:rPr/>
      </w:pPr>
      <w:r>
        <w:rPr>
          <w:rFonts w:ascii="IRNazanin" w:hAnsi="IRNazanin" w:eastAsia="IRNazanin"/>
          <w:color w:val="111111"/>
          <w:sz w:val="28"/>
          <w:sz w:val="28"/>
          <w:szCs w:val="28"/>
          <w:rtl w:val="true"/>
          <w:lang w:bidi="fa-IR"/>
        </w:rPr>
        <w:t xml:space="preserve">و حمل الحلف هنا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للمدعي، و اليمين على من 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صاحب البغل منكر لما يدعيه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اى لا يجتمع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عدم الفرق بين يوم المخالفة، و بين يوم الاكتراء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قيمة البغل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الفرق بين يوم المخالفة، و يوم الاكتراء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كون القول قول المالك مخالف للاصل، لأن الاصل يقتضي عدم الزيادة فيما يدعيه المالك فقبول قوله مخالف لهذا الاصل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ثان أى بالإضافة على أن تقديم قول المالك مخالف للاصل، لما عرفت هنا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من كان القول قوله فلا وجه لقبول بينته، لأن البينة حينئذ تكون لصاحبه و هو الغاصب، طبقا للقاعدة</w:t>
      </w:r>
    </w:p>
    <w:p>
      <w:pPr>
        <w:pStyle w:val="BookText"/>
        <w:rPr/>
      </w:pP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للمدعي، و اليمين على من انكر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مثل هذا النزاع </w:t>
      </w:r>
    </w:p>
    <w:p>
      <w:pPr>
        <w:pStyle w:val="BookText"/>
        <w:rPr/>
      </w:pPr>
      <w:r>
        <w:rPr>
          <w:rFonts w:ascii="Amiri" w:hAnsi="Amiri" w:eastAsia="Amiri" w:cs="Amiri"/>
          <w:color w:val="111111"/>
          <w:sz w:val="28"/>
          <w:sz w:val="28"/>
          <w:szCs w:val="28"/>
          <w:rtl w:val="true"/>
          <w:lang w:bidi="ar-SA"/>
        </w:rPr>
        <w:t xml:space="preserve">على الحلف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يرضى به المحلوف له، و يصدقه فيه، من دون محاكمة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التعبير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الغاصب من جهة أن المالك أعرف بقيمة بغله فكان الحلف حقا له ابتداء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اعتبرنا يوم التلف، فإنه يمكن أن يحمل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الحلف بالرسول الأعظم و الأئمة المعصومين صلوات اللّه عليه و عليهم اجمعين، أو بسيدنا العباس صلوات اللّه عليه كما هو المتعارف عند عامة الناس من الشيعة الامامية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دون مراجعة المحاكم الشرعية و القضاة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برد المالك اليمين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الحلف اى حمل الحلف على الحلف المتعارف عند الناس خلاف الظاهر</w:t>
      </w:r>
    </w:p>
    <w:p>
      <w:pPr>
        <w:pStyle w:val="BookText"/>
        <w:rPr/>
      </w:pPr>
      <w:r>
        <w:rPr>
          <w:rFonts w:ascii="Amiri" w:hAnsi="Amiri" w:eastAsia="Amiri" w:cs="Amiri"/>
          <w:color w:val="111111"/>
          <w:sz w:val="28"/>
          <w:sz w:val="28"/>
          <w:szCs w:val="28"/>
          <w:rtl w:val="true"/>
          <w:lang w:bidi="ar-SA"/>
        </w:rPr>
        <w:t>بل الظاهر أن المراد من الحلف هو الحلف المتداول عند القضاة و المحاكم الشرعية</w:t>
      </w:r>
    </w:p>
    <w:p>
      <w:pPr>
        <w:pStyle w:val="BookText"/>
        <w:rPr/>
      </w:pPr>
      <w:r>
        <w:rPr>
          <w:rFonts w:ascii="Amiri" w:hAnsi="Amiri" w:eastAsia="Amiri" w:cs="Amiri"/>
          <w:color w:val="111111"/>
          <w:sz w:val="28"/>
          <w:sz w:val="28"/>
          <w:szCs w:val="28"/>
          <w:rtl w:val="true"/>
          <w:lang w:bidi="ar-SA"/>
        </w:rPr>
        <w:t>و لا يخفى أن هذا الظاهر خلاف الظاهر، اذ الظاهر أن المراد من الحلف هو الحلف المتعارف عند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قبول بينة المالك و الحكم بكون القول قوله في صورة تنازع المالك و الغاصب على قيمة البغل، بناء على اعتبار يوم الغصب، و أنه المعيار و المناط</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اعتبار يوم التلف، و أنه المعيار في ضمان القيميات فاليمين تتوجه على المالك عند التنازع </w:t>
      </w:r>
    </w:p>
    <w:p>
      <w:pPr>
        <w:pStyle w:val="BookText"/>
        <w:rPr/>
      </w:pPr>
      <w:r>
        <w:rPr>
          <w:rFonts w:ascii="Amiri" w:hAnsi="Amiri" w:eastAsia="Amiri" w:cs="Amiri"/>
          <w:color w:val="111111"/>
          <w:sz w:val="28"/>
          <w:sz w:val="28"/>
          <w:szCs w:val="28"/>
          <w:rtl w:val="true"/>
          <w:lang w:bidi="ar-SA"/>
        </w:rPr>
        <w:t xml:space="preserve">توجه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على ما اذا اختلفا في تنزل القيمة يوم التلف مع اتفاقهما، أو الاطلاع من الخارج على قيمته سابقا</w:t>
      </w:r>
    </w:p>
    <w:p>
      <w:pPr>
        <w:pStyle w:val="BookText"/>
        <w:rPr/>
      </w:pPr>
      <w:r>
        <w:rPr>
          <w:rFonts w:ascii="Amiri" w:hAnsi="Amiri" w:eastAsia="Amiri" w:cs="Amiri"/>
          <w:color w:val="111111"/>
          <w:sz w:val="28"/>
          <w:sz w:val="28"/>
          <w:szCs w:val="28"/>
          <w:rtl w:val="true"/>
          <w:lang w:bidi="ar-SA"/>
        </w:rPr>
        <w:t xml:space="preserve">و لا شك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قول المالك،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البينة في صورة اختلافهما في قيمة البغل سابقا مع اتفاقهما على بقائه عليها الى يوم التلف</w:t>
      </w:r>
    </w:p>
    <w:p>
      <w:pPr>
        <w:pStyle w:val="BookText"/>
        <w:rPr/>
      </w:pPr>
      <w:r>
        <w:rPr>
          <w:rFonts w:ascii="Amiri" w:hAnsi="Amiri" w:eastAsia="Amiri" w:cs="Amiri"/>
          <w:color w:val="111111"/>
          <w:sz w:val="28"/>
          <w:sz w:val="28"/>
          <w:szCs w:val="28"/>
          <w:rtl w:val="true"/>
          <w:lang w:bidi="ar-SA"/>
        </w:rPr>
        <w:t xml:space="preserve">فتكون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تكفلت لحكم صورتين من صور تنازعهما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اليمين المردودة من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حين أن كان المالك و الغاصب مختلفين على تنزل القيمة في يوم التلف، و متفقين على ثبوت القيمة في يوم التسلم</w:t>
      </w:r>
    </w:p>
    <w:p>
      <w:pPr>
        <w:pStyle w:val="BookText"/>
        <w:rPr/>
      </w:pPr>
      <w:r>
        <w:rPr>
          <w:rFonts w:ascii="Amiri" w:hAnsi="Amiri" w:eastAsia="Amiri" w:cs="Amiri"/>
          <w:color w:val="111111"/>
          <w:sz w:val="28"/>
          <w:sz w:val="28"/>
          <w:szCs w:val="28"/>
          <w:rtl w:val="true"/>
          <w:lang w:bidi="ar-SA"/>
        </w:rPr>
        <w:t>هذه هي الصورة الاولى من صور التنازع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سماع البينة من المالك، و أن القول قوله حينئذ في صورة اتفاق المالك و الغاصب على بقاء قيمة البغل في يوم التلف و اختلافهما عليها في يوم التسلم</w:t>
      </w:r>
    </w:p>
    <w:p>
      <w:pPr>
        <w:pStyle w:val="BookText"/>
        <w:rPr/>
      </w:pPr>
      <w:r>
        <w:rPr>
          <w:rFonts w:ascii="Amiri" w:hAnsi="Amiri" w:eastAsia="Amiri" w:cs="Amiri"/>
          <w:color w:val="111111"/>
          <w:sz w:val="28"/>
          <w:sz w:val="28"/>
          <w:szCs w:val="28"/>
          <w:rtl w:val="true"/>
          <w:lang w:bidi="ar-SA"/>
        </w:rPr>
        <w:t>هذه هي الصورة الثانية من صور التنازع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صحيحة ابي ولاد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صور تنازع المالك و الغاصب على قيمة البغل أربعة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المالك و الغاصب على قيمة البغل يوم التسلم و اختلافهما عليها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يدعي المالك الزيادة في يوم التلف، و الغاصب ينكر زيادة القيمة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المالك و الغاصب على قيمة البغل يوم التسلم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يدعي المالك زيادة القيمة، و الغاصب ينكر زيادتها، و اتفاقهما عليها يوم التلف </w:t>
      </w:r>
    </w:p>
    <w:p>
      <w:pPr>
        <w:pStyle w:val="BookText"/>
        <w:rPr/>
      </w:pPr>
      <w:r>
        <w:rPr>
          <w:rFonts w:ascii="Amiri" w:hAnsi="Amiri" w:eastAsia="Amiri" w:cs="Amiri"/>
          <w:color w:val="111111"/>
          <w:sz w:val="28"/>
          <w:sz w:val="28"/>
          <w:szCs w:val="28"/>
          <w:rtl w:val="true"/>
          <w:lang w:bidi="ar-SA"/>
        </w:rPr>
        <w:t xml:space="preserve">و يبقى بعض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دعوى المالك زيادة قيمة يوم التلف عن يوم المخالفة</w:t>
      </w:r>
    </w:p>
    <w:p>
      <w:pPr>
        <w:pStyle w:val="BookText"/>
        <w:rPr/>
      </w:pPr>
      <w:r>
        <w:rPr>
          <w:rFonts w:ascii="Amiri" w:hAnsi="Amiri" w:eastAsia="Amiri" w:cs="Amiri"/>
          <w:color w:val="111111"/>
          <w:sz w:val="28"/>
          <w:sz w:val="28"/>
          <w:szCs w:val="28"/>
          <w:rtl w:val="true"/>
          <w:lang w:bidi="ar-SA"/>
        </w:rPr>
        <w:t xml:space="preserve">و لعل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حلف الغاصب يعلم من حكم عكسها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الرواية</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العبرة في القيمة بيوم المخالفة فلا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المالك و الغاصب على قيمة البغل يوم التسلم و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يدعي المالك زيادة القيمة في يوم التسلم و يوم التلف و الغاصب يدعي خلافها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اختلاف المالك و الغاصب على قيمة البغل لا يوم الغصب و لا يوم التلف، لعدم تفاوت القيمة فيهما</w:t>
      </w:r>
    </w:p>
    <w:p>
      <w:pPr>
        <w:pStyle w:val="BookText"/>
        <w:rPr/>
      </w:pPr>
      <w:r>
        <w:rPr>
          <w:rFonts w:ascii="Amiri" w:hAnsi="Amiri" w:eastAsia="Amiri" w:cs="Amiri"/>
          <w:color w:val="111111"/>
          <w:sz w:val="28"/>
          <w:sz w:val="28"/>
          <w:szCs w:val="28"/>
          <w:rtl w:val="true"/>
          <w:lang w:bidi="ar-SA"/>
        </w:rPr>
        <w:t>فالشيخ قدس سره افاد أن الصحيحة متكفلة لصورتين من الصور الاربعة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 و الصورة الثانية</w:t>
      </w:r>
    </w:p>
    <w:p>
      <w:pPr>
        <w:pStyle w:val="BookText"/>
        <w:rPr/>
      </w:pPr>
      <w:r>
        <w:rPr>
          <w:rFonts w:ascii="Amiri" w:hAnsi="Amiri" w:eastAsia="Amiri" w:cs="Amiri"/>
          <w:color w:val="111111"/>
          <w:sz w:val="28"/>
          <w:sz w:val="28"/>
          <w:szCs w:val="28"/>
          <w:rtl w:val="true"/>
          <w:lang w:bidi="ar-SA"/>
        </w:rPr>
        <w:t xml:space="preserve">و قد اشرنا إليهما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 قد علم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توجه اليمين على المالك في الصورة الاولى و من اثبات البينة على المالك في الصورة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الصور الأربعة المذكورة و هي الصورة الثالثة المشار إليها في هذه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الصورة الثالثة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عكس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الاولى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فكما أن الصورة الاولى يحلف المالك فيها</w:t>
      </w:r>
    </w:p>
    <w:p>
      <w:pPr>
        <w:pStyle w:val="BookText"/>
        <w:rPr/>
      </w:pPr>
      <w:r>
        <w:rPr>
          <w:rFonts w:ascii="Amiri" w:hAnsi="Amiri" w:eastAsia="Amiri" w:cs="Amiri"/>
          <w:color w:val="111111"/>
          <w:sz w:val="28"/>
          <w:sz w:val="28"/>
          <w:szCs w:val="28"/>
          <w:rtl w:val="true"/>
          <w:lang w:bidi="ar-SA"/>
        </w:rPr>
        <w:t>كذلك هنا يحلف المالك فيكون القول قوله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الى هنا كان الكلام حول يوم المخالفة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اذا كان الملاك و المعيار يوم التلف فلا بد من حمل الرواية و هي صحيحة أبي ولاد كما يلي</w:t>
      </w:r>
    </w:p>
    <w:p>
      <w:pPr>
        <w:pStyle w:val="BookText"/>
        <w:rPr/>
      </w:pPr>
      <w:r>
        <w:rPr>
          <w:rFonts w:ascii="Amiri" w:hAnsi="Amiri" w:eastAsia="Amiri" w:cs="Amiri"/>
          <w:color w:val="111111"/>
          <w:sz w:val="28"/>
          <w:sz w:val="28"/>
          <w:szCs w:val="28"/>
          <w:rtl w:val="true"/>
          <w:lang w:bidi="ar-SA"/>
        </w:rPr>
        <w:t>إنما قال شيخنا الانصاري فلا بد من حمل الرواية، لأن في الصورة الاولى التي كان المالك و الغاصب مختلفين في زيادة قيمة البغل يوم التلف و متفقين في بقائها عليها يوم التسلم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يدعي المالك زيادة القيمة يوم التلف، و الغاصب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القاعدة الفقهية تقضي على أن البينة للمدعي، و اليمين على من انكر</w:t>
      </w:r>
    </w:p>
    <w:p>
      <w:pPr>
        <w:pStyle w:val="BookText"/>
        <w:rPr/>
      </w:pPr>
      <w:r>
        <w:rPr>
          <w:rFonts w:ascii="Amiri" w:hAnsi="Amiri" w:eastAsia="Amiri" w:cs="Amiri"/>
          <w:color w:val="111111"/>
          <w:sz w:val="28"/>
          <w:sz w:val="28"/>
          <w:szCs w:val="28"/>
          <w:rtl w:val="true"/>
          <w:lang w:bidi="ar-SA"/>
        </w:rPr>
        <w:t>و هنا نرى أن الصحيحة حكمت بحلف المالك الذي هو المدعي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يحلف هو فيلزمك، خلافا للقاعدة الفقهية المذكورة فقال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الصحيحة حينئذ على صورة اتفاق المالك و الغاصب على قيمة البغل في يوم التسلم، و اختلافهما على قيمته في يوم الغصب، بأن ادعى الغاصب نقصانها عن يوم المخالفة عما اتفقا عليه، و ادعى المالك بقاءها على ما كانت عليه يوم المخالفة</w:t>
      </w:r>
    </w:p>
    <w:p>
      <w:pPr>
        <w:pStyle w:val="BookText"/>
        <w:rPr/>
      </w:pPr>
      <w:r>
        <w:rPr>
          <w:rFonts w:ascii="Amiri" w:hAnsi="Amiri" w:eastAsia="Amiri" w:cs="Amiri"/>
          <w:color w:val="111111"/>
          <w:sz w:val="28"/>
          <w:sz w:val="28"/>
          <w:szCs w:val="28"/>
          <w:rtl w:val="true"/>
          <w:lang w:bidi="ar-SA"/>
        </w:rPr>
        <w:t>فحينئذ يكون المالك منكرا، فيجب عليه اليمين، لموافقة قوله لأصالة عدم النقصان</w:t>
      </w:r>
    </w:p>
    <w:p>
      <w:pPr>
        <w:pStyle w:val="BookText"/>
        <w:rPr/>
      </w:pPr>
      <w:r>
        <w:rPr>
          <w:rFonts w:ascii="Amiri" w:hAnsi="Amiri" w:eastAsia="Amiri" w:cs="Amiri"/>
          <w:color w:val="111111"/>
          <w:sz w:val="28"/>
          <w:sz w:val="28"/>
          <w:szCs w:val="28"/>
          <w:rtl w:val="true"/>
          <w:lang w:bidi="ar-SA"/>
        </w:rPr>
        <w:t>هذا من طرف دلالة الصحيحة على حلف المالك الذي هو المدعي و قد عرفت توجيهها</w:t>
      </w:r>
    </w:p>
    <w:p>
      <w:pPr>
        <w:pStyle w:val="BookText"/>
        <w:rPr/>
      </w:pPr>
      <w:r>
        <w:rPr>
          <w:rFonts w:ascii="Amiri" w:hAnsi="Amiri" w:eastAsia="Amiri" w:cs="Amiri"/>
          <w:color w:val="111111"/>
          <w:sz w:val="28"/>
          <w:sz w:val="28"/>
          <w:szCs w:val="28"/>
          <w:rtl w:val="true"/>
          <w:lang w:bidi="ar-SA"/>
        </w:rPr>
        <w:t>و هكذا الصحيحة تصرح باتيان صاحب البغل بشهود يشهدون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صاحب البغل مع أنه منكر لما يدعيه الغاصب</w:t>
      </w:r>
    </w:p>
    <w:p>
      <w:pPr>
        <w:pStyle w:val="BookText"/>
        <w:rPr/>
      </w:pPr>
      <w:r>
        <w:rPr>
          <w:rFonts w:ascii="Amiri" w:hAnsi="Amiri" w:eastAsia="Amiri" w:cs="Amiri"/>
          <w:color w:val="111111"/>
          <w:sz w:val="28"/>
          <w:sz w:val="28"/>
          <w:szCs w:val="28"/>
          <w:rtl w:val="true"/>
          <w:lang w:bidi="ar-SA"/>
        </w:rPr>
        <w:t>فالقاعدة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البينة للمدعي، و اليمين على من انكر تحكم بوجوب الحلف على المنكر، و البينة على المدعي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نرى عكس ذلك، حيث نرى أن المالك مع أن منكر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حمل الرواية على ما اذا اتفقا على قيمة اليوم السابق على يوم المخالفة</w:t>
      </w:r>
    </w:p>
    <w:p>
      <w:pPr>
        <w:pStyle w:val="BookText"/>
        <w:rPr/>
      </w:pPr>
      <w:r>
        <w:rPr>
          <w:rFonts w:ascii="Amiri" w:hAnsi="Amiri" w:eastAsia="Amiri" w:cs="Amiri"/>
          <w:color w:val="111111"/>
          <w:sz w:val="28"/>
          <w:sz w:val="28"/>
          <w:szCs w:val="28"/>
          <w:rtl w:val="true"/>
          <w:lang w:bidi="ar-SA"/>
        </w:rPr>
        <w:t xml:space="preserve">أو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فادعى الغاصب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يوم المخالفة</w:t>
      </w:r>
    </w:p>
    <w:p>
      <w:pPr>
        <w:pStyle w:val="BookText"/>
        <w:rPr/>
      </w:pPr>
      <w:r>
        <w:rPr>
          <w:rFonts w:ascii="Amiri" w:hAnsi="Amiri" w:eastAsia="Amiri" w:cs="Amiri"/>
          <w:color w:val="111111"/>
          <w:sz w:val="28"/>
          <w:sz w:val="28"/>
          <w:szCs w:val="28"/>
          <w:rtl w:val="true"/>
          <w:lang w:bidi="ar-SA"/>
        </w:rPr>
        <w:t xml:space="preserve">و لا يخفى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أبعد منه حمل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التعبد، و جعل الحكم مخصوصا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صاحب البغل بشهود يشهدون أن قيمة البغل يوم اكتري كذا و كذا</w:t>
      </w:r>
    </w:p>
    <w:p>
      <w:pPr>
        <w:pStyle w:val="BookText"/>
        <w:rPr/>
      </w:pPr>
      <w:r>
        <w:rPr>
          <w:rFonts w:ascii="Amiri" w:hAnsi="Amiri" w:eastAsia="Amiri" w:cs="Amiri"/>
          <w:color w:val="111111"/>
          <w:sz w:val="28"/>
          <w:sz w:val="28"/>
          <w:szCs w:val="28"/>
          <w:rtl w:val="true"/>
          <w:lang w:bidi="ar-SA"/>
        </w:rPr>
        <w:t>فلا بد في توجيهها من حملها على صورة اتفاق المالك و الغاصب على قيمة البغل في يوم التلف الموافق ليوم المخالفة فادعى الغاصب نقصان القيمة في يوم المخالفة عن قيمة يوم المتفق عليه و هو يوم التسلم، و ادعى المالك مساواتهما</w:t>
      </w:r>
    </w:p>
    <w:p>
      <w:pPr>
        <w:pStyle w:val="BookText"/>
        <w:rPr/>
      </w:pPr>
      <w:r>
        <w:rPr>
          <w:rFonts w:ascii="Amiri" w:hAnsi="Amiri" w:eastAsia="Amiri" w:cs="Amiri"/>
          <w:color w:val="111111"/>
          <w:sz w:val="28"/>
          <w:sz w:val="28"/>
          <w:szCs w:val="28"/>
          <w:rtl w:val="true"/>
          <w:lang w:bidi="ar-SA"/>
        </w:rPr>
        <w:t>فحينئذ يكون المالك مدعيا، لمخالفة قوله للاصل الجاري و هي براءة ذمة الغاصب عن الزائد فيجب عليه البينة فطابقت الصحيحة القاعدة الفقهية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اللاحق بيوم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اتفق المالك و الغاصب على القيمة في اليوم اللاحق، لكن ادعى الغاصب تغير العين من يوم المخالفة الى الزيادة، و أن العين يوم المخالفة كانت أنقص</w:t>
      </w:r>
    </w:p>
    <w:p>
      <w:pPr>
        <w:pStyle w:val="BookText"/>
        <w:rPr/>
      </w:pPr>
      <w:r>
        <w:rPr>
          <w:rFonts w:ascii="Amiri" w:hAnsi="Amiri" w:eastAsia="Amiri" w:cs="Amiri"/>
          <w:color w:val="111111"/>
          <w:sz w:val="28"/>
          <w:sz w:val="28"/>
          <w:szCs w:val="28"/>
          <w:rtl w:val="true"/>
          <w:lang w:bidi="ar-SA"/>
        </w:rPr>
        <w:t>و المالك يدعي عدم الاختلاف بين القيمتين</w:t>
      </w:r>
    </w:p>
    <w:p>
      <w:pPr>
        <w:pStyle w:val="BookText"/>
        <w:rPr/>
      </w:pPr>
      <w:r>
        <w:rPr>
          <w:rFonts w:ascii="Amiri" w:hAnsi="Amiri" w:eastAsia="Amiri" w:cs="Amiri"/>
          <w:color w:val="111111"/>
          <w:sz w:val="28"/>
          <w:sz w:val="28"/>
          <w:szCs w:val="28"/>
          <w:rtl w:val="true"/>
          <w:lang w:bidi="ar-SA"/>
        </w:rPr>
        <w:t>فحينئذ يكون المالك منكرا للتغير الذي يدعيه الغاصب فيتوجه نحوه اليمين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نقصان العين عن يوم المخالفة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هذا الحمل، للزوم حمل الرواية على الفرد النادر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ابى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توجه اليمين نحو المالك مع أنه مدع تعبد محض </w:t>
      </w:r>
      <w:bookmarkStart w:id="194" w:name="pg15581_357538"/>
    </w:p>
    <w:p>
      <w:pPr>
        <w:pStyle w:val="BookText"/>
        <w:rPr/>
      </w:pPr>
      <w:bookmarkEnd w:id="194"/>
      <w:r>
        <w:rPr>
          <w:rFonts w:ascii="Amiri" w:hAnsi="Amiri" w:eastAsia="Amiri" w:cs="Amiri"/>
          <w:color w:val="111111"/>
          <w:sz w:val="28"/>
          <w:sz w:val="28"/>
          <w:szCs w:val="28"/>
          <w:rtl w:val="true"/>
          <w:lang w:bidi="ar-SA"/>
        </w:rPr>
        <w:t xml:space="preserve">في الدابة المغصوبة؛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للقاعدة المتفق عليها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البينة على المدعي، و اليمين على من انكر كما حكي عن الشيخ في بابي الاجارة و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9757409_2142443653"/>
      <w:bookmarkStart w:id="196" w:name="_Toc73"/>
      <w:bookmarkEnd w:id="195"/>
      <w:r>
        <w:rPr>
          <w:rtl w:val="true"/>
        </w:rPr>
        <w:t>الاستشهاد بالصحيحة على ضمان أعلى القيم و المناقشة فيه</w:t>
      </w:r>
      <w:bookmarkEnd w:id="196"/>
    </w:p>
    <w:p>
      <w:pPr>
        <w:pStyle w:val="BookText"/>
        <w:rPr/>
      </w:pPr>
      <w:r>
        <w:rPr>
          <w:rFonts w:ascii="Amiri" w:hAnsi="Amiri" w:eastAsia="Amiri" w:cs="Amiri"/>
          <w:color w:val="111111"/>
          <w:sz w:val="28"/>
          <w:sz w:val="28"/>
          <w:szCs w:val="28"/>
          <w:rtl w:val="true"/>
          <w:lang w:bidi="ar-SA"/>
        </w:rPr>
        <w:t xml:space="preserve">و أضعف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بالرواية على اعتبار 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حين الغصب الى التلف كما حكي عن الشهيد الثاني، اذ لم يعلم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صحيح</w:t>
      </w:r>
    </w:p>
    <w:p>
      <w:pPr>
        <w:pStyle w:val="BookText"/>
        <w:rPr/>
      </w:pPr>
      <w:r>
        <w:rPr>
          <w:rFonts w:ascii="IRNazanin" w:hAnsi="IRNazanin" w:eastAsia="IRNazanin"/>
          <w:color w:val="111111"/>
          <w:sz w:val="28"/>
          <w:sz w:val="28"/>
          <w:szCs w:val="28"/>
          <w:rtl w:val="true"/>
          <w:lang w:bidi="fa-IR"/>
        </w:rPr>
        <w:t xml:space="preserve">و لم اظفر بمن وجه دلالتها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المطلب</w:t>
      </w:r>
    </w:p>
    <w:p>
      <w:pPr>
        <w:pStyle w:val="Heading6"/>
        <w:numPr>
          <w:ilvl w:val="5"/>
          <w:numId w:val="1"/>
        </w:numPr>
        <w:rPr/>
      </w:pPr>
      <w:bookmarkStart w:id="197" w:name="__RefHeading___Toc9757411_2142443653"/>
      <w:bookmarkStart w:id="198" w:name="_Toc74"/>
      <w:bookmarkEnd w:id="197"/>
      <w:r>
        <w:rPr>
          <w:rtl w:val="true"/>
        </w:rPr>
        <w:t>الاستدلال على أعلى القيم بوجه آخر و المناقشة فيه</w:t>
      </w:r>
      <w:bookmarkEnd w:id="198"/>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هذا القول بأن العين مضمونة في جميع تلك الأزمنة التي منها زمان ارتفاع قيمته</w:t>
      </w:r>
    </w:p>
    <w:p>
      <w:pPr>
        <w:pStyle w:val="BookText"/>
        <w:rPr/>
      </w:pPr>
      <w:r>
        <w:rPr>
          <w:rFonts w:ascii="Amiri" w:hAnsi="Amiri" w:eastAsia="Amiri" w:cs="Amiri"/>
          <w:color w:val="111111"/>
          <w:sz w:val="28"/>
          <w:sz w:val="28"/>
          <w:szCs w:val="28"/>
          <w:rtl w:val="true"/>
          <w:lang w:bidi="ar-SA"/>
        </w:rPr>
        <w:t>و فيه أن ضمانها في تلك الحال إن اريد به وجوب قيمة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الدابة و 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للقاعدة المتفق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البينة للمدعي، و اليمين على من انكر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أضعف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الصحيحة على التعبد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للقول بأعلى القيم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دلالة صحيحة ابى ولاد على أن الاعتبار بأعلى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الغصب الى يوم التلف</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يظفر بمن وجه دلالة صحيحة ابى ولاد على أن الضمان يكون بأعلى القيم كما افاد هذا الضمان الشهيد الثاني قدس سره </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فيه مسلم، اذ تداركه لا يكون الا بذلك</w:t>
      </w:r>
    </w:p>
    <w:p>
      <w:pPr>
        <w:pStyle w:val="BookText"/>
        <w:rPr/>
      </w:pPr>
      <w:r>
        <w:rPr>
          <w:rFonts w:ascii="Amiri" w:hAnsi="Amiri" w:eastAsia="Amiri" w:cs="Amiri"/>
          <w:color w:val="111111"/>
          <w:sz w:val="28"/>
          <w:sz w:val="28"/>
          <w:szCs w:val="28"/>
          <w:rtl w:val="true"/>
          <w:lang w:bidi="ar-SA"/>
        </w:rPr>
        <w:t xml:space="preserve">لكن المفروض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تتلف فيه</w:t>
      </w:r>
    </w:p>
    <w:p>
      <w:pPr>
        <w:pStyle w:val="BookText"/>
        <w:rPr/>
      </w:pPr>
      <w:r>
        <w:rPr>
          <w:rFonts w:ascii="Amiri" w:hAnsi="Amiri" w:eastAsia="Amiri" w:cs="Amiri"/>
          <w:color w:val="111111"/>
          <w:sz w:val="28"/>
          <w:sz w:val="28"/>
          <w:szCs w:val="28"/>
          <w:rtl w:val="true"/>
          <w:lang w:bidi="ar-SA"/>
        </w:rPr>
        <w:t xml:space="preserve">و إن اريد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قيمة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فعلا و إن تنزلت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تسالموا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ضمان ارتفاع القيمة مع رد العين</w:t>
      </w:r>
    </w:p>
    <w:p>
      <w:pPr>
        <w:pStyle w:val="BookText"/>
        <w:rPr/>
      </w:pPr>
      <w:r>
        <w:rPr>
          <w:rFonts w:ascii="Amiri" w:hAnsi="Amiri" w:eastAsia="Amiri" w:cs="Amiri"/>
          <w:color w:val="111111"/>
          <w:sz w:val="28"/>
          <w:sz w:val="28"/>
          <w:szCs w:val="28"/>
          <w:rtl w:val="true"/>
          <w:lang w:bidi="ar-SA"/>
        </w:rPr>
        <w:t xml:space="preserve">و إن اريد استقرارها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بمجرد الارتفاع مراعى بالتلف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يخالف الاتفاق إلا أنه مخالف لأصالة البراءة من غير دليل شاغل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الرياض عن خاله العلامة قدس اللّه تعالى روحهما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زمان الارتفاع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العين المضمونة لم تتلف في زمان أعلى القيم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بضمان أعلى القيم من يوم الغصب الى 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زمان أعلى القيم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بعد الارتفاع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أعلى القيم من يوم الغصب الى 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استقرار القيمة العالية، و ثبوتها على الغاصب بمجرد ارتفاع القيمة، لكن الاستقرار متوقف على تلف العين</w:t>
      </w:r>
    </w:p>
    <w:p>
      <w:pPr>
        <w:pStyle w:val="BookText"/>
        <w:rPr/>
      </w:pPr>
      <w:r>
        <w:rPr>
          <w:rFonts w:ascii="Amiri" w:hAnsi="Amiri" w:eastAsia="Amiri" w:cs="Amiri"/>
          <w:color w:val="111111"/>
          <w:sz w:val="28"/>
          <w:sz w:val="28"/>
          <w:szCs w:val="28"/>
          <w:rtl w:val="true"/>
          <w:lang w:bidi="ar-SA"/>
        </w:rPr>
        <w:t>فإن تلفت استقر أعلى القيم، و إن لم تتلف وجب ردها على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استقرار أعلى القيم و إن لم يكن مخالفا للاتفاق الذي هو عدم وجود شيء على الغاصب لورد العين، إلا أنه مخالف لأصالة براءة ذمة الغاصب عن أعلى القيم، لأن الاصل براءة ذمته عنها، و ليس هنا دليل شاغل يصرفنا عن أصالة البراءة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نعم هناك شيء ذكره صاحب الرياض عن خاله العلامة المجلسي قدس اللّه نفسهما، و طيب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الغاصب لو لم يسلم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قاعدة نفي الضرر الحاصل على المالك</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كما اعترف به بعض من تأخر</w:t>
      </w:r>
    </w:p>
    <w:p>
      <w:pPr>
        <w:pStyle w:val="BookText"/>
        <w:rPr/>
      </w:pPr>
      <w:r>
        <w:rPr>
          <w:rFonts w:ascii="Amiri" w:hAnsi="Amiri" w:eastAsia="Amiri" w:cs="Amiri"/>
          <w:color w:val="111111"/>
          <w:sz w:val="28"/>
          <w:sz w:val="28"/>
          <w:szCs w:val="28"/>
          <w:rtl w:val="true"/>
          <w:lang w:bidi="ar-SA"/>
        </w:rPr>
        <w:t xml:space="preserve">نعم يمكن توجيه الاستدلال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العين مضمونة في جميع الأزمنة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اذا ارتفعت قيمتها في زمان و صارت ماليتها مقومة بتلك القيمة فكما أنه اذا تلفت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تداركها بتلك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p>
    <w:p>
      <w:pPr>
        <w:pStyle w:val="BookText"/>
        <w:rPr/>
      </w:pPr>
      <w:r>
        <w:rPr>
          <w:rFonts w:ascii="Amiri" w:hAnsi="Amiri" w:eastAsia="Amiri" w:cs="Amiri"/>
          <w:color w:val="111111"/>
          <w:sz w:val="28"/>
          <w:sz w:val="28"/>
          <w:szCs w:val="28"/>
          <w:rtl w:val="true"/>
          <w:lang w:bidi="ar-SA"/>
        </w:rPr>
        <w:t xml:space="preserve">فكذا اذا حيل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المالك حتى 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لا 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أعلى القيم الى المالك لكان ضررا على المالك و الضرر هذا منفي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فلا بد للغاصب من دفع 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الغصب الى حين التلف للمالك حتى لا يتوجه نحوه ضرر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حكاه صاحب الرياض عن خاله العلامة المجلسي قدس اللّه نفسهما نظر و إشكال</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نفي الضرر متساوية مع صورة تلف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أفاده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الغصب الى 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زمن الغصب، و زمن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توجيه الاستدلال المتقدم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صارت ماليتها مقومة بتلك القيمة المرتفعة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بتلك القيمة المرتفعة التي صارت ماليتها مقومة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العين المغصوبة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تدارك تلك القيمة المرتفعة أيضا </w:t>
      </w:r>
    </w:p>
    <w:p>
      <w:pPr>
        <w:pStyle w:val="BookText"/>
        <w:rPr/>
      </w:pPr>
      <w:r>
        <w:rPr>
          <w:rFonts w:ascii="Amiri" w:hAnsi="Amiri" w:eastAsia="Amiri" w:cs="Amiri"/>
          <w:color w:val="111111"/>
          <w:sz w:val="28"/>
          <w:sz w:val="28"/>
          <w:szCs w:val="28"/>
          <w:rtl w:val="true"/>
          <w:lang w:bidi="ar-SA"/>
        </w:rPr>
        <w:t xml:space="preserve">مع عدم التمكن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تتلف، أو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فتتدارك تلك المالية بنفس العين، و ارتفاع القيمة السوقية امر اعتباري لا يضمن بنفسه، لعدم كونه مالا و إنما هو مقوم لمالية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تمايز الأموال كثرة 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للعين في كل زمان من أزمنة تفاوت قيمته مرتبة من المالية ازيلت يد المالك منها، و انقطعت سلطنته عنها، فإن ردت العين فلا مال سواها يضمن، و إن تلفت استقرت عليا تلك المراتب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تحت الأعلى</w:t>
      </w:r>
    </w:p>
    <w:p>
      <w:pPr>
        <w:pStyle w:val="BookText"/>
        <w:rPr/>
      </w:pPr>
      <w:r>
        <w:rPr>
          <w:rFonts w:ascii="Amiri" w:hAnsi="Amiri" w:eastAsia="Amiri" w:cs="Amiri"/>
          <w:color w:val="111111"/>
          <w:sz w:val="28"/>
          <w:sz w:val="28"/>
          <w:szCs w:val="28"/>
          <w:rtl w:val="true"/>
          <w:lang w:bidi="ar-SA"/>
        </w:rPr>
        <w:t>نظير ما لو فرض للعين منافع متفاوتة متضادة، حيث إنه يضمن الأعلى منها</w:t>
      </w:r>
    </w:p>
    <w:p>
      <w:pPr>
        <w:pStyle w:val="BookText"/>
        <w:rPr/>
      </w:pPr>
      <w:r>
        <w:rPr>
          <w:rFonts w:ascii="Amiri" w:hAnsi="Amiri" w:eastAsia="Amiri" w:cs="Amiri"/>
          <w:color w:val="111111"/>
          <w:sz w:val="28"/>
          <w:sz w:val="28"/>
          <w:szCs w:val="28"/>
          <w:rtl w:val="true"/>
          <w:lang w:bidi="ar-SA"/>
        </w:rPr>
        <w:t xml:space="preserve">و 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العلامة في التحرير للقول باعتبار يوم الغصب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العين المغصوبة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العين فحينئذ تتدارك تلك المالية المرتفعة بنفس العين المردودة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بعد القول بكون الارتفاع مقوما لمالية الشيء لا مجال للقول بعدم ضمان هذا الارتفاع و إن كان امرا اعتباريا، و لا سيما بعد ما افاد أن بارتفاع القيمة السوقية تمايز الأموال كثرة و 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حاصل توجيه الاستدلال المتقدم عن الشهيد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المراتب الزائلة عنها يد المالك، و المنقطعة عنها سلطنتة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المراتب هو تلف قيمة العين المرتفعة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لاستقرار تلك المراتب الفائتة من المالك</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لاجل استقرار المراتب الزائلة عن تحت يد المالك بواسطة الحيلولة التي صارت سببا للضمان، و أن الأدنى داخلة تحت الأعلى </w:t>
      </w:r>
      <w:bookmarkStart w:id="199" w:name="pg15581_357542"/>
    </w:p>
    <w:p>
      <w:pPr>
        <w:pStyle w:val="BookText"/>
        <w:rPr/>
      </w:pPr>
      <w:bookmarkEnd w:id="199"/>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زمان إزالة 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نقول في 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زمان من أزمنة الغصب قد ازيلت فيه يد المالك من العين على حسب ماليته، ففي زمان ازيلت من مقدار درهم و 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درهمين، و في ثالث عن ثلاثة فاذا استمرت الازالة الى زمان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غرامة اكثرها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9757413_2142443653"/>
      <w:bookmarkStart w:id="201" w:name="_Toc75"/>
      <w:bookmarkEnd w:id="200"/>
      <w:r>
        <w:rPr>
          <w:rtl w:val="true"/>
        </w:rPr>
        <w:t>استدلال ثالث على أعلى القيم و توجيهه</w:t>
      </w:r>
      <w:bookmarkEnd w:id="201"/>
    </w:p>
    <w:p>
      <w:pPr>
        <w:pStyle w:val="BookText"/>
        <w:rPr/>
      </w:pPr>
      <w:r>
        <w:rPr>
          <w:rFonts w:ascii="Amiri" w:hAnsi="Amiri" w:eastAsia="Amiri" w:cs="Amiri"/>
          <w:color w:val="111111"/>
          <w:sz w:val="28"/>
          <w:sz w:val="28"/>
          <w:szCs w:val="28"/>
          <w:rtl w:val="true"/>
          <w:lang w:bidi="ar-SA"/>
        </w:rPr>
        <w:t xml:space="preserve">و استدل في السرائر و غيرها على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الاشتغال لاشتغال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المالك، و لا تحصل البراءة إلا بالأعلى</w:t>
      </w:r>
    </w:p>
    <w:p>
      <w:pPr>
        <w:pStyle w:val="BookText"/>
        <w:rPr/>
      </w:pPr>
      <w:r>
        <w:rPr>
          <w:rFonts w:ascii="Amiri" w:hAnsi="Amiri" w:eastAsia="Amiri" w:cs="Amiri"/>
          <w:color w:val="111111"/>
          <w:sz w:val="28"/>
          <w:sz w:val="28"/>
          <w:szCs w:val="28"/>
          <w:rtl w:val="true"/>
          <w:lang w:bidi="ar-SA"/>
        </w:rPr>
        <w:t xml:space="preserve">و قد 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الاصل في المقام البراءة، حيث إن الشك في التكليف بالزائد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توضيح ما افاده العلامة في التحرير في هذا المقام، حيث يستفاد من كلامه أن المعيار هو يوم الغصب، و الاستشهاد بكلامه لأعلى القيم فقال الشيخ في توضيح كلام العلامة ما ذكره في المتن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زمان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أكثر مالية العين التالفة، و أكثر مالية العين هو أعلى القيم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هو منع كون الواجب على الغاصب غرامة قيمة وقت تلف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أعلى القيم من يوم الغصب الى 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ذمة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أصالة اشتغال الذمة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هذا الجواب أن أصالة الاشتغال معارضة بأصالة براءة ذمة الغاصب عن الزائد فهذه حاكمة على تلك، لأن الشك في التكليف بالزائد </w:t>
      </w:r>
      <w:r>
        <w:rPr>
          <w:rFonts w:eastAsia="Amiri" w:cs="Amiri" w:ascii="Amiri" w:hAnsi="Amiri"/>
          <w:color w:val="111111"/>
          <w:sz w:val="28"/>
          <w:szCs w:val="28"/>
          <w:rtl w:val="true"/>
          <w:lang w:bidi="ar-SA"/>
        </w:rPr>
        <w:t xml:space="preserve">- </w:t>
      </w:r>
      <w:bookmarkStart w:id="202" w:name="pg15581_357543"/>
    </w:p>
    <w:p>
      <w:pPr>
        <w:pStyle w:val="BookText"/>
        <w:rPr/>
      </w:pPr>
      <w:bookmarkEnd w:id="202"/>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بالتمسك باستصحاب الضمان المستفاد من حديث اليد</w:t>
      </w:r>
    </w:p>
    <w:p>
      <w:pPr>
        <w:pStyle w:val="Heading6"/>
        <w:numPr>
          <w:ilvl w:val="5"/>
          <w:numId w:val="1"/>
        </w:numPr>
        <w:rPr/>
      </w:pPr>
      <w:bookmarkStart w:id="203" w:name="__RefHeading___Toc9757415_2142443653"/>
      <w:bookmarkStart w:id="204" w:name="_Toc76"/>
      <w:bookmarkEnd w:id="203"/>
      <w:r>
        <w:rPr>
          <w:rtl w:val="true"/>
        </w:rPr>
        <w:t>المحكي عن جماعة أن الاعتبار بيوم البيع و توجيهه</w:t>
      </w:r>
      <w:bookmarkEnd w:id="204"/>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حكي عن المفيد و القاضي و الحلبي الاعتبار بيوم البيع فيما كان فساده من جهة 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حكم المشتري و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به يوم القبض، لغلبة اتحاد زمان البيع و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205" w:name="__RefHeading___Toc9757417_2142443653"/>
      <w:bookmarkStart w:id="206" w:name="_Toc77"/>
      <w:bookmarkEnd w:id="205"/>
      <w:r>
        <w:rPr>
          <w:rtl w:val="true"/>
        </w:rPr>
        <w:t xml:space="preserve">ثم إنه لا عبرة بزيادة القيمة بعد التلف </w:t>
      </w:r>
      <w:r>
        <w:rPr>
          <w:rtl w:val="true"/>
        </w:rPr>
        <w:t>(</w:t>
      </w:r>
      <w:r>
        <w:rPr/>
        <w:t>7</w:t>
      </w:r>
      <w:r>
        <w:rPr>
          <w:rtl w:val="true"/>
        </w:rPr>
        <w:t xml:space="preserve">) </w:t>
      </w:r>
      <w:r>
        <w:rPr>
          <w:rtl w:val="true"/>
        </w:rPr>
        <w:t>على جميع الأقوال</w:t>
      </w:r>
      <w:bookmarkEnd w:id="206"/>
    </w:p>
    <w:p>
      <w:pPr>
        <w:pStyle w:val="BookText"/>
        <w:rPr/>
      </w:pPr>
      <w:r>
        <w:rPr>
          <w:rFonts w:ascii="Amiri" w:hAnsi="Amiri" w:eastAsia="Amiri" w:cs="Amiri"/>
          <w:color w:val="111111"/>
          <w:sz w:val="28"/>
          <w:sz w:val="28"/>
          <w:szCs w:val="28"/>
          <w:rtl w:val="true"/>
          <w:lang w:bidi="ar-SA"/>
        </w:rPr>
        <w:t xml:space="preserve">ثم إنه لا عبرة بزيادة القيمة بعد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الأقوال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الاصل عدمه، و ليس الشك في اصل الضمان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مكلف بالإعطاء، لقاعدة الاشتغال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أصالة البراءة على أصالة اشتغال ذمة الغاصب</w:t>
      </w:r>
    </w:p>
    <w:p>
      <w:pPr>
        <w:pStyle w:val="BookText"/>
        <w:rPr/>
      </w:pPr>
      <w:r>
        <w:rPr>
          <w:rFonts w:ascii="Amiri" w:hAnsi="Amiri" w:eastAsia="Amiri" w:cs="Amiri"/>
          <w:color w:val="111111"/>
          <w:sz w:val="28"/>
          <w:sz w:val="28"/>
          <w:szCs w:val="28"/>
          <w:rtl w:val="true"/>
          <w:lang w:bidi="ar-SA"/>
        </w:rPr>
        <w:t>و خلاصته أن ضمان الغاصب للعين قبل التلف كان مسلما فنشك في ضمانها بعد التلف فنستصحب، و من جملة زمن الاستصحاب هو زمن أعلى القيم فاشتغال الذمة تكون حاكمة على أصالة البراءة بهذا الاستصحاب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عود على بدء و هو الكلام في المقبوض بالعقد الفاسد فلا ربط له بمسألة المغصوب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تفويض تعيين الثمن الى حكم المشتري و قضاوته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لهذا التفويض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هؤلاء الأعلام يقصدون من يوم التفويض يوم إقباض السلعة الى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 إرادة هؤلاء الأعلام القبض من البيع بعيدة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تلف العين</w:t>
      </w:r>
    </w:p>
    <w:p>
      <w:pPr>
        <w:pStyle w:val="BookText"/>
        <w:rPr/>
      </w:pPr>
      <w:r>
        <w:rPr>
          <w:rFonts w:ascii="Amiri" w:hAnsi="Amiri" w:eastAsia="Amiri" w:cs="Amiri"/>
          <w:color w:val="111111"/>
          <w:sz w:val="28"/>
          <w:sz w:val="28"/>
          <w:szCs w:val="28"/>
          <w:rtl w:val="true"/>
          <w:lang w:bidi="ar-SA"/>
        </w:rPr>
        <w:t>الأقوال هنا ثلاثة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زيادة القيمة بعد تلف العين، لأن تلفها </w:t>
      </w:r>
      <w:r>
        <w:rPr>
          <w:rFonts w:eastAsia="Amiri" w:cs="Amiri" w:ascii="Amiri" w:hAnsi="Amiri"/>
          <w:color w:val="111111"/>
          <w:sz w:val="28"/>
          <w:szCs w:val="28"/>
          <w:rtl w:val="true"/>
          <w:lang w:bidi="ar-SA"/>
        </w:rPr>
        <w:t xml:space="preserve">- </w:t>
      </w:r>
      <w:bookmarkStart w:id="207" w:name="pg15581_357544"/>
    </w:p>
    <w:p>
      <w:pPr>
        <w:pStyle w:val="BookText"/>
        <w:rPr/>
      </w:pPr>
      <w:bookmarkEnd w:id="207"/>
      <w:r>
        <w:rPr>
          <w:rFonts w:ascii="Amiri" w:hAnsi="Amiri" w:eastAsia="Amiri" w:cs="Amiri"/>
          <w:color w:val="111111"/>
          <w:sz w:val="28"/>
          <w:sz w:val="28"/>
          <w:szCs w:val="28"/>
          <w:rtl w:val="true"/>
          <w:lang w:bidi="ar-SA"/>
        </w:rPr>
        <w:t xml:space="preserve">إلا أنه تردد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من جهة احتمال كون القيمي مضمونا بمثله، و دفع القيمة إنما هو لإسقاط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تقدم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لاطلاق النصوص و الفتاوى</w:t>
      </w:r>
    </w:p>
    <w:p>
      <w:pPr>
        <w:pStyle w:val="Heading6"/>
        <w:numPr>
          <w:ilvl w:val="5"/>
          <w:numId w:val="1"/>
        </w:numPr>
        <w:rPr/>
      </w:pPr>
      <w:bookmarkStart w:id="208" w:name="__RefHeading___Toc9757419_2142443653"/>
      <w:bookmarkStart w:id="209" w:name="_Toc78"/>
      <w:bookmarkEnd w:id="208"/>
      <w:r>
        <w:rPr>
          <w:rtl w:val="true"/>
        </w:rPr>
        <w:t>ارتفاع القيمة بسبب الأمكنة</w:t>
      </w:r>
      <w:bookmarkEnd w:id="209"/>
    </w:p>
    <w:p>
      <w:pPr>
        <w:pStyle w:val="BookText"/>
        <w:rPr/>
      </w:pPr>
      <w:r>
        <w:rPr>
          <w:rFonts w:ascii="Amiri" w:hAnsi="Amiri" w:eastAsia="Amiri" w:cs="Amiri"/>
          <w:color w:val="111111"/>
          <w:sz w:val="28"/>
          <w:sz w:val="28"/>
          <w:szCs w:val="28"/>
          <w:rtl w:val="true"/>
          <w:lang w:bidi="ar-SA"/>
        </w:rPr>
        <w:t>ثم إن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ارتفاع القيمة بحسب الأزمنة</w:t>
      </w:r>
    </w:p>
    <w:p>
      <w:pPr>
        <w:pStyle w:val="BookText"/>
        <w:rPr/>
      </w:pPr>
      <w:r>
        <w:rPr>
          <w:rFonts w:ascii="Amiri" w:hAnsi="Amiri" w:eastAsia="Amiri" w:cs="Amiri"/>
          <w:color w:val="111111"/>
          <w:sz w:val="28"/>
          <w:sz w:val="28"/>
          <w:szCs w:val="28"/>
          <w:rtl w:val="true"/>
          <w:lang w:bidi="ar-SA"/>
        </w:rPr>
        <w:t>و أما اذا كان بسبب الأمكنة كما اذا كان في محل الضمان بعشرة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يبقي مجالا للزيادة، و قد اختاره الشيخ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الزيادة و إن تلفت العين، لقاعدة اشتغال الذمة بضمان العين حتى يؤدي مثلها إن كانت مثليا، و قيمتها إن كانت قيميا</w:t>
      </w:r>
    </w:p>
    <w:p>
      <w:pPr>
        <w:pStyle w:val="BookText"/>
        <w:rPr/>
      </w:pPr>
      <w:r>
        <w:rPr>
          <w:rFonts w:ascii="Amiri" w:hAnsi="Amiri" w:eastAsia="Amiri" w:cs="Amiri"/>
          <w:color w:val="111111"/>
          <w:sz w:val="28"/>
          <w:sz w:val="28"/>
          <w:szCs w:val="28"/>
          <w:rtl w:val="true"/>
          <w:lang w:bidi="ar-SA"/>
        </w:rPr>
        <w:t>و هذا ذهب إليه المحققون من الأعلام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في الشرائع و قد ذكره الشيخ في المتن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عدم اعتبار زيادة القيمة بعد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وجه تردد المحقق في عدم اعتبار زيادة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الاعواز، و مطالبة المالك كما صرح بذلك في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لو تعذر المثل في المثلي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تقدم أن دفع القيمة إنما هو لإسقاط المثل مخالف لإطلاق النص الذي هي آية الاعتداء</w:t>
      </w:r>
    </w:p>
    <w:p>
      <w:pPr>
        <w:pStyle w:val="BookText"/>
        <w:rPr/>
      </w:pPr>
      <w:r>
        <w:rPr>
          <w:rFonts w:ascii="Amiri" w:hAnsi="Amiri" w:eastAsia="Amiri" w:cs="Amiri"/>
          <w:color w:val="111111"/>
          <w:sz w:val="28"/>
          <w:sz w:val="28"/>
          <w:szCs w:val="28"/>
          <w:rtl w:val="true"/>
          <w:lang w:bidi="ar-SA"/>
        </w:rPr>
        <w:t xml:space="preserve">راجع عند قوله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وجود المثل للقيمي التالف فمقتضى الدليلين عدم سقوط المثل من الذمة بالتعذر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أن ضمان التالف هل هو بيوم الغصب، أو بيوم التلف أو بأعلى القيم حسب الأزمنة‌؟ </w:t>
      </w:r>
      <w:bookmarkStart w:id="210" w:name="pg15581_357545"/>
    </w:p>
    <w:p>
      <w:pPr>
        <w:pStyle w:val="BookText"/>
        <w:rPr/>
      </w:pPr>
      <w:bookmarkEnd w:id="210"/>
      <w:r>
        <w:rPr>
          <w:rFonts w:ascii="Amiri" w:hAnsi="Amiri" w:eastAsia="Amiri" w:cs="Amiri"/>
          <w:color w:val="111111"/>
          <w:sz w:val="28"/>
          <w:sz w:val="28"/>
          <w:szCs w:val="28"/>
          <w:rtl w:val="true"/>
          <w:lang w:bidi="ar-SA"/>
        </w:rPr>
        <w:t xml:space="preserve">و في مكان التلف بعشرين، و في مكان المطالبة بثلاثين، فالظاهر اعتبار محل التلف، لأن مالية الشيء تختلف بحسب الأماكن، و تداركه بحسب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9757421_2142443653"/>
      <w:bookmarkStart w:id="212" w:name="_Toc79"/>
      <w:bookmarkEnd w:id="211"/>
      <w:r>
        <w:rPr>
          <w:rtl w:val="true"/>
        </w:rPr>
        <w:t>ارتفاع القيمة بسبب الزيادة العينية</w:t>
      </w:r>
      <w:bookmarkEnd w:id="212"/>
    </w:p>
    <w:p>
      <w:pPr>
        <w:pStyle w:val="BookText"/>
        <w:rPr/>
      </w:pPr>
      <w:r>
        <w:rPr>
          <w:rFonts w:ascii="Amiri" w:hAnsi="Amiri" w:eastAsia="Amiri" w:cs="Amiri"/>
          <w:color w:val="111111"/>
          <w:sz w:val="28"/>
          <w:sz w:val="28"/>
          <w:szCs w:val="28"/>
          <w:rtl w:val="true"/>
          <w:lang w:bidi="ar-SA"/>
        </w:rPr>
        <w:t xml:space="preserve">ثم إن جميع ما ذكرنا من الخلاف إنما هو في ارتفاع القيمة السوقية الناشئة من تفاوت رغبة الناس و أما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حاصلا من زيادة في العين فالظاهر كما قيل عدم الخلاف في ضمان أعلى القيم، و في الحقيقة ليست قيم التالف مختلفة و إنما زيادتها في بعض أوقات الضمان لاجل الزيادة العينية الحاصلة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منزلة الجزء الفائت</w:t>
      </w:r>
    </w:p>
    <w:p>
      <w:pPr>
        <w:pStyle w:val="BookText"/>
        <w:rPr/>
      </w:pPr>
      <w:r>
        <w:rPr>
          <w:rFonts w:ascii="Amiri" w:hAnsi="Amiri" w:eastAsia="Amiri" w:cs="Amiri"/>
          <w:color w:val="111111"/>
          <w:sz w:val="28"/>
          <w:sz w:val="28"/>
          <w:szCs w:val="28"/>
          <w:rtl w:val="true"/>
          <w:lang w:bidi="ar-SA"/>
        </w:rPr>
        <w:t xml:space="preserve">نعم يجري الخلاف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قيمة هذه الزيادة الفائتة، فإن العبرة بيوم فواتها، أو يوم ضمانها، أو أعلى القيم</w:t>
      </w:r>
    </w:p>
    <w:p>
      <w:pPr>
        <w:pStyle w:val="Heading6"/>
        <w:numPr>
          <w:ilvl w:val="5"/>
          <w:numId w:val="1"/>
        </w:numPr>
        <w:rPr/>
      </w:pPr>
      <w:bookmarkStart w:id="213" w:name="__RefHeading___Toc9757423_2142443653"/>
      <w:bookmarkStart w:id="214" w:name="_Toc80"/>
      <w:bookmarkEnd w:id="213"/>
      <w:r>
        <w:rPr>
          <w:rtl w:val="true"/>
        </w:rPr>
        <w:t>تعذر الوصول إلى العين في حكم التلف</w:t>
      </w:r>
      <w:bookmarkEnd w:id="214"/>
    </w:p>
    <w:p>
      <w:pPr>
        <w:pStyle w:val="BookText"/>
        <w:rPr/>
      </w:pPr>
      <w:r>
        <w:rPr>
          <w:rFonts w:ascii="Amiri" w:hAnsi="Amiri" w:eastAsia="Amiri" w:cs="Amiri"/>
          <w:color w:val="111111"/>
          <w:sz w:val="28"/>
          <w:sz w:val="28"/>
          <w:szCs w:val="28"/>
          <w:rtl w:val="true"/>
          <w:lang w:bidi="ar-SA"/>
        </w:rPr>
        <w:t>ثم إن في حكم تلف العين في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 المثل، أو القيمة حكم تعذر الوصول إليها، و ان لم تهلك كما لو سرقت، أو غرقت؛ أو ضاعت أو ابقت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الضمان بهذه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تدارك المالية إنما يكون بحسب يوم تلف الشيء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ارتفاع القيمة السوقية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التالف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الاعتبار في الضمان بيوم الغصب، أو بيوم التلف، أو بيوم أعلى القيم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المبيع بالعقد الفاسد عبدا فابق فالإباق حصل بعين العبد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 تعذر الوصول الى العين حكم تلف العين، فكلما يجري في التلف يجري هنا من دون فرق بينهما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السرقة و الغرق، و الضياع و الإباق، فإن هذه الأمور أسباب للضمان </w:t>
      </w:r>
    </w:p>
    <w:p>
      <w:pPr>
        <w:pStyle w:val="BookText"/>
        <w:rPr/>
      </w:pPr>
      <w:r>
        <w:rPr>
          <w:rFonts w:ascii="Amiri" w:hAnsi="Amiri" w:eastAsia="Amiri" w:cs="Amiri"/>
          <w:color w:val="111111"/>
          <w:sz w:val="28"/>
          <w:sz w:val="28"/>
          <w:szCs w:val="28"/>
          <w:rtl w:val="true"/>
          <w:lang w:bidi="ar-SA"/>
        </w:rPr>
        <w:t xml:space="preserve">في باب الأمانات المضمونة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يقيد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حصل الياس من الوصول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أو بعدم رجاء وجدانه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وجدانه في مدة طويلة يتضرر المالك من انتظارها، أو 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وجوه</w:t>
      </w:r>
    </w:p>
    <w:p>
      <w:pPr>
        <w:pStyle w:val="BookText"/>
        <w:rPr/>
      </w:pPr>
      <w:r>
        <w:rPr>
          <w:rFonts w:ascii="Amiri" w:hAnsi="Amiri" w:eastAsia="Amiri" w:cs="Amiri"/>
          <w:color w:val="111111"/>
          <w:sz w:val="28"/>
          <w:sz w:val="28"/>
          <w:szCs w:val="28"/>
          <w:rtl w:val="true"/>
          <w:lang w:bidi="ar-SA"/>
        </w:rPr>
        <w:t xml:space="preserve">ظاهر أدلة ما ذكر من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بأحد الاولين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اطلاق الفتاوى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الاحاطة على ضمان هذه الامور فعليك بمراجعة تعليقة العلامة الممقاني قدس سره على المكاسب فقد اسهب الكلام طاب ثراه في هذا المقام، و ذكر لكل واحد من هذه الامور و زيادة على ذلك أمثلة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و منها و منها و منها و منها</w:t>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تعليقته على الكتاب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تعذر الوصول الى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وجدان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تعذر الوصول الى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يشمل تعذر الوصول الى العين حتى و لو كانت مدة الوصول إليها قصيرة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الضمان بهذه الامور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اختصاص تعذر الوصول الى العين بأحد الاولين</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الوصول الى العين، و عدم رجاء وجدانه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اختصاص حكم تعذر الوصول الى العين بالاخير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كانت مدة الوصول الى العين قصيرة مختصرة </w:t>
      </w:r>
    </w:p>
    <w:p>
      <w:pPr>
        <w:pStyle w:val="BookText"/>
        <w:rPr/>
      </w:pP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اطلاقهم أن اللوح المغصوب في السفينة اذا خيف من نزعه غرق مال لغير الغاصب انتقل الى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تبلغ الساحل</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الحقين بعد فرض رجوع القيمة الى ملك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التمكن من العين، فإن تسلط الناس على مالهم الذي فرض كونه في عهدته يقتضي جواز مطالبة الخروج عن عهدته عند تعذر نفسه</w:t>
      </w:r>
    </w:p>
    <w:p>
      <w:pPr>
        <w:pStyle w:val="BookText"/>
        <w:rPr/>
      </w:pPr>
      <w:r>
        <w:rPr>
          <w:rFonts w:ascii="Amiri" w:hAnsi="Amiri" w:eastAsia="Amiri" w:cs="Amiri"/>
          <w:color w:val="111111"/>
          <w:sz w:val="28"/>
          <w:sz w:val="28"/>
          <w:szCs w:val="28"/>
          <w:rtl w:val="true"/>
          <w:lang w:bidi="ar-SA"/>
        </w:rPr>
        <w:t xml:space="preserve">نظير ما تقدم في تسلطه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مطالبة القيمة للمثل المتعذر في المثلي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اختصاص حكم تعذر الوصول الى العين بالاخير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تبقى اللوحة في مكانها من دون أن تقلع الى أن تبلغ السفينة الساحل ثم تدفع قيمتها الى مالكها و لو كانت مدة البلوغ الى الساحل قصيرة</w:t>
      </w:r>
    </w:p>
    <w:p>
      <w:pPr>
        <w:pStyle w:val="BookText"/>
        <w:rPr/>
      </w:pPr>
      <w:r>
        <w:rPr>
          <w:rFonts w:ascii="Amiri" w:hAnsi="Amiri" w:eastAsia="Amiri" w:cs="Amiri"/>
          <w:color w:val="111111"/>
          <w:sz w:val="28"/>
          <w:sz w:val="28"/>
          <w:szCs w:val="28"/>
          <w:rtl w:val="true"/>
          <w:lang w:bidi="ar-SA"/>
        </w:rPr>
        <w:t>فمن هذا الاطلاق يستفاد المدة الوجيزة فيما نحن فيه و هو تعذر الوصول الى العين، و أنه تدفع قيمتها الى مالكها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الاخير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القول الاخير و هو الانتظار الى مدة وجيزة حتى يمكن الوصول الى العين المتعذر الوصول إليها جمعا بين الحقين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المالك و حق الغاصب، اذ لو اجبر الضامن على الشراء بالمثل و العين موجودة و لم تتلف لكن الوصول إليها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ضررا عليه و هو منفي بقوله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ضر و لا ضرار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أعطى الضامن قيمة العين المتعذر الوصول إليها الى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تسلط المالك</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لو تعذر المثل في المثلي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زمان التعذر قصيرا جدا بحيث لا يحصل صدق عنوان الغرامة و التدارك على اداء القيمة أشكل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التعذر المسقط للتكليف، بل لو كان ممكنا بحيث يجب عليه السعي في مقدماته لم تسقط القيمة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p>
    <w:p>
      <w:pPr>
        <w:pStyle w:val="BookText"/>
        <w:rPr/>
      </w:pPr>
      <w:r>
        <w:rPr>
          <w:rFonts w:ascii="Amiri" w:hAnsi="Amiri" w:eastAsia="Amiri" w:cs="Amiri"/>
          <w:color w:val="111111"/>
          <w:sz w:val="28"/>
          <w:sz w:val="28"/>
          <w:szCs w:val="28"/>
          <w:rtl w:val="true"/>
          <w:lang w:bidi="ar-SA"/>
        </w:rPr>
        <w:t xml:space="preserve">لكن ظاهر كلمات بعضهم التعبير بالتعذر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الأوفق بأصالة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الاخير و هو الانتظار الى مدة و لو كانت قصيرة حتى يتمكن الوصول الى العين هو المطابق للفتوى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الانتظار</w:t>
      </w:r>
    </w:p>
    <w:p>
      <w:p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طرف تسلط الناس على أموالهم فاللازم مطالبة المالك الضامن بالقيمة حين التعذر من الوصول الى العين المقتضي هذا التعذر للانتقال الى القيمة</w:t>
      </w:r>
    </w:p>
    <w:p>
      <w:pPr>
        <w:pStyle w:val="BookText"/>
        <w:rPr/>
      </w:pPr>
      <w:r>
        <w:rPr>
          <w:rFonts w:ascii="Amiri" w:hAnsi="Amiri" w:eastAsia="Amiri" w:cs="Amiri"/>
          <w:color w:val="111111"/>
          <w:sz w:val="28"/>
          <w:sz w:val="28"/>
          <w:szCs w:val="28"/>
          <w:rtl w:val="true"/>
          <w:lang w:bidi="ar-SA"/>
        </w:rPr>
        <w:t>و من أن الحصول على العين امر ممكن فلا تنتقل العين الى القيمة بمجرد التعذر على الوصول إليها، و لا سيما المدة وجيزة جدا فلا يجبر الضامن بدفع القيمة، بل على المالك الانتظار حتى يتمكن الضامن على الحصول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حديث على اليد ما اخذت حتى تؤديه، و من اطلاق فتاوى الفقهاء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يجوز دفع القيمة الى المالك في خلال مدة السعي للوصول الى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التعبير بالتعذر أوفق بأصالة عدم تسلط المالك على أزيد من إلزامه الضامن من برد العين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هذه الأصالة و مفهومها عدم تسلط المالك على مطالبة القيمة إلا في زمان تعذر العين، و يبقى التسلط على القيمة في زمان السعي تحت الاصل المذكور فلا يجوز المطالبة </w:t>
      </w:r>
      <w:bookmarkStart w:id="215" w:name="pg15581_357549"/>
    </w:p>
    <w:p>
      <w:pPr>
        <w:pStyle w:val="BookText"/>
        <w:rPr/>
      </w:pPr>
      <w:bookmarkEnd w:id="215"/>
      <w:r>
        <w:rPr>
          <w:rFonts w:ascii="Amiri" w:hAnsi="Amiri" w:eastAsia="Amiri" w:cs="Amiri"/>
          <w:color w:val="111111"/>
          <w:sz w:val="28"/>
          <w:sz w:val="28"/>
          <w:szCs w:val="28"/>
          <w:rtl w:val="true"/>
          <w:lang w:bidi="ar-SA"/>
        </w:rPr>
        <w:t xml:space="preserve">عدم تسلط المالك على أزيد من إلزامه برد العين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التعذر في الحال،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لتوقفه على مقدمات زمانية يتأخر لاجلها ذو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9757425_2142443653"/>
      <w:bookmarkStart w:id="217" w:name="_Toc81"/>
      <w:bookmarkEnd w:id="216"/>
      <w:r>
        <w:rPr>
          <w:rtl w:val="true"/>
        </w:rPr>
        <w:t>هل يلزم المالك بأخذ البدل‌؟</w:t>
      </w:r>
      <w:bookmarkEnd w:id="217"/>
    </w:p>
    <w:p>
      <w:pPr>
        <w:pStyle w:val="BookText"/>
        <w:rPr/>
      </w:pPr>
      <w:r>
        <w:rPr>
          <w:rFonts w:ascii="Amiri" w:hAnsi="Amiri" w:eastAsia="Amiri" w:cs="Amiri"/>
          <w:color w:val="111111"/>
          <w:sz w:val="28"/>
          <w:sz w:val="28"/>
          <w:szCs w:val="28"/>
          <w:rtl w:val="true"/>
          <w:lang w:bidi="ar-SA"/>
        </w:rPr>
        <w:t xml:space="preserve">ثم إن ثبوت القيمة مع تعذر العين ليس كثبوتها مع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للضامن، فلا يجوز للمالك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يمتنع من اخذها، و يصبر الى زوال العذر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تسلط الناس على أموالهم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أنه لا اعتبار بأصالة عدم تسلط المالك بعد وجود العموم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سواء أ كان في زمن تعذر العين أم في زمن السعي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بالتعذر الوارد في كلمات الفقهاء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كان التعذر في الحال لاجل توقفه على مقدمات يتأخر لاجل هذه المقدمات ذو المقدمة و هو الوصول على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الوصول على العين بعد أن كانت 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تلف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كون دفع القيمة حقا للضامن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اخذ القيمة لو دفعها الضامن في صورة تلف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للمالك حق الامتناع من اخذ القيمة في صورة تعذر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بأن للمالك حق الامتناع من اخذ القيمة في صورة تعذر العين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أن للمالك حق الامتناع من اخذ القيمة في صورة تعذر العين </w:t>
      </w:r>
      <w:bookmarkStart w:id="218" w:name="pg15581_357550"/>
    </w:p>
    <w:p>
      <w:pPr>
        <w:pStyle w:val="BookText"/>
        <w:rPr/>
      </w:pPr>
      <w:bookmarkEnd w:id="218"/>
      <w:r>
        <w:rPr>
          <w:rFonts w:ascii="Amiri" w:hAnsi="Amiri" w:eastAsia="Amiri" w:cs="Amiri"/>
          <w:color w:val="111111"/>
          <w:sz w:val="28"/>
          <w:sz w:val="28"/>
          <w:szCs w:val="28"/>
          <w:rtl w:val="true"/>
          <w:lang w:bidi="ar-SA"/>
        </w:rPr>
        <w:t xml:space="preserve">و كما أن تعذر رد العين في حكم التلف فكذا خروجه عن التقويم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9757427_2142443653"/>
      <w:bookmarkStart w:id="220" w:name="_Toc82"/>
      <w:bookmarkEnd w:id="219"/>
      <w:r>
        <w:rPr>
          <w:rtl w:val="true"/>
        </w:rPr>
        <w:t>ثم إن المال المبذول يملكه المالك بلا خلاف</w:t>
      </w:r>
      <w:bookmarkEnd w:id="220"/>
    </w:p>
    <w:p>
      <w:pPr>
        <w:pStyle w:val="BookText"/>
        <w:rPr/>
      </w:pPr>
      <w:r>
        <w:rPr>
          <w:rFonts w:ascii="Amiri" w:hAnsi="Amiri" w:eastAsia="Amiri" w:cs="Amiri"/>
          <w:color w:val="111111"/>
          <w:sz w:val="28"/>
          <w:sz w:val="28"/>
          <w:szCs w:val="28"/>
          <w:rtl w:val="true"/>
          <w:lang w:bidi="ar-SA"/>
        </w:rPr>
        <w:t xml:space="preserve">ثم إن المال المبذول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المالك بلا خلاف كما في المبسوط و الخلاف و الغنية و السرائر</w:t>
      </w:r>
    </w:p>
    <w:p>
      <w:pPr>
        <w:pStyle w:val="BookText"/>
        <w:rPr/>
      </w:pPr>
      <w:r>
        <w:rPr>
          <w:rFonts w:ascii="Amiri" w:hAnsi="Amiri" w:eastAsia="Amiri" w:cs="Amiri"/>
          <w:color w:val="111111"/>
          <w:sz w:val="28"/>
          <w:sz w:val="28"/>
          <w:szCs w:val="28"/>
          <w:rtl w:val="true"/>
          <w:lang w:bidi="ar-SA"/>
        </w:rPr>
        <w:t xml:space="preserve">و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نفي الخلاف بين المسلمين</w:t>
      </w:r>
    </w:p>
    <w:p>
      <w:pPr>
        <w:pStyle w:val="BookText"/>
        <w:rPr/>
      </w:pPr>
      <w:r>
        <w:rPr>
          <w:rFonts w:ascii="Amiri" w:hAnsi="Amiri" w:eastAsia="Amiri" w:cs="Amiri"/>
          <w:color w:val="111111"/>
          <w:sz w:val="28"/>
          <w:sz w:val="28"/>
          <w:szCs w:val="28"/>
          <w:rtl w:val="true"/>
          <w:lang w:bidi="ar-SA"/>
        </w:rPr>
        <w:t xml:space="preserve">و لعل الوجه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التدارك لا يتحقق إلا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ظهور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أدلة الغرامة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سقطت العين عن المالية راسا كاللحم يتعفن، و الفاكهة تفسد، فإن العين حينئذ كالتالف</w:t>
      </w:r>
    </w:p>
    <w:p>
      <w:pPr>
        <w:pStyle w:val="BookText"/>
        <w:rPr/>
      </w:pPr>
      <w:r>
        <w:rPr>
          <w:rFonts w:ascii="Amiri" w:hAnsi="Amiri" w:eastAsia="Amiri" w:cs="Amiri"/>
          <w:color w:val="111111"/>
          <w:sz w:val="28"/>
          <w:sz w:val="28"/>
          <w:szCs w:val="28"/>
          <w:rtl w:val="true"/>
          <w:lang w:bidi="ar-SA"/>
        </w:rPr>
        <w:t>و ليس المراد من خروج العين خروجها عن صورتها النوعية، اذ البيض اذا صار فرخا خرج عن صورته النوعية، لكنه يعد ما لا يبذل بإزائه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القيمة التي تكون بدلا عن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هؤلاء الأعلام الذين قالوا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الخلاف الغنية،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قصدهم عدم الخلاف بين المسلمين، و ليس قصدهم اختصاص عدم الخلاف بالشيعة الامامية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تملك المالك المال المبذول بدلا عن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إلا بتملكه للمال المبذول بدلا عن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صاحب المبسوط و الخلاف، و الغنية،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تملك المال المبذول، فان ظاهر هذا النفي الاجماع على الملكية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أدلة وجوب اداء ما أتلف؛ أو بحكم الاتلاف كالتعذر، فإنها ظاهرة في أن المبذول يملك </w:t>
      </w:r>
      <w:bookmarkStart w:id="221" w:name="pg15581_357551"/>
    </w:p>
    <w:p>
      <w:pPr>
        <w:pStyle w:val="BookText"/>
        <w:rPr/>
      </w:pPr>
      <w:bookmarkEnd w:id="221"/>
      <w:r>
        <w:rPr>
          <w:rFonts w:ascii="Amiri" w:hAnsi="Amiri" w:eastAsia="Amiri" w:cs="Amiri"/>
          <w:color w:val="111111"/>
          <w:sz w:val="28"/>
          <w:sz w:val="28"/>
          <w:szCs w:val="28"/>
          <w:rtl w:val="true"/>
          <w:lang w:bidi="ar-SA"/>
        </w:rPr>
        <w:t xml:space="preserve">في الملكية لاحتملنا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مباحا له إباحة مطلقة و إن لم يدخل في ملكه نظير الاباحة المطلقة في المعاطاة على القول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يكون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مشروطا بتلف العين</w:t>
      </w:r>
    </w:p>
    <w:p>
      <w:pPr>
        <w:pStyle w:val="BookText"/>
        <w:rPr/>
      </w:pPr>
      <w:r>
        <w:rPr>
          <w:rFonts w:ascii="Amiri" w:hAnsi="Amiri" w:eastAsia="Amiri" w:cs="Amiri"/>
          <w:color w:val="111111"/>
          <w:sz w:val="28"/>
          <w:sz w:val="28"/>
          <w:szCs w:val="28"/>
          <w:rtl w:val="true"/>
          <w:lang w:bidi="ar-SA"/>
        </w:rPr>
        <w:t xml:space="preserve">و حكي الجزم بهذا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القمي رحمه اللّه في أجوبة مسائله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9757429_2142443653"/>
      <w:bookmarkStart w:id="223" w:name="_Toc83"/>
      <w:bookmarkEnd w:id="222"/>
      <w:r>
        <w:rPr>
          <w:rtl w:val="true"/>
        </w:rPr>
        <w:t>هل تنقل العين إلى الضامن بإعطاء البدل</w:t>
      </w:r>
      <w:bookmarkEnd w:id="223"/>
    </w:p>
    <w:p>
      <w:pPr>
        <w:pStyle w:val="BookText"/>
        <w:rPr/>
      </w:pPr>
      <w:r>
        <w:rPr>
          <w:rFonts w:ascii="Amiri" w:hAnsi="Amiri" w:eastAsia="Amiri" w:cs="Amiri"/>
          <w:color w:val="111111"/>
          <w:sz w:val="28"/>
          <w:sz w:val="28"/>
          <w:szCs w:val="28"/>
          <w:rtl w:val="true"/>
          <w:lang w:bidi="ar-SA"/>
        </w:rPr>
        <w:t xml:space="preserve">و على اي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تنتقل العين الى الضامن فهي غرامة لا تلازم فيها بين خروج المبذول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دخول العين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 ليلزم الجمع بين العوض و المعوض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المبذول بدلا عن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بالإباحة المطلقة حتى المتوقفة على الملك في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دخول المبذول بدلا عن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دخول المبذول بدلا عن العين في ملك المالك على نحو الاباحة المطلقة يتصرف فيها اي نحو شاء، و إن كان دخوله في ملكه متوقفا على تلف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الكتاب، و حياة مؤلفه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المبذول على نحو الاباحة المطلقة أم يتملكه المالك بلا 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القيمة التي تكون بدلا عن العين المتعذر الوصول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ملك الضامن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ملك الضامن، اى لا منافاة بين هذا الخروج، و بين هذا الدخول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القيمة المدفوعة للمالك بدلا عن العين ليست معاوضة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فالمبذول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كالمبذول مع تلف العين في عدم البدل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استشكل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 الشهيد الثانيان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فإنه كيف تجب القيمة و يملكها الآخذ و تبقى العين على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الحيلولة 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هذه المعاوضة الجمع بين العوض و هي القيمة، و المعوض</w:t>
      </w:r>
    </w:p>
    <w:p>
      <w:pPr>
        <w:pStyle w:val="BookText"/>
        <w:rPr/>
      </w:pPr>
      <w:r>
        <w:rPr>
          <w:rFonts w:ascii="Amiri" w:hAnsi="Amiri" w:eastAsia="Amiri" w:cs="Amiri"/>
          <w:color w:val="111111"/>
          <w:sz w:val="28"/>
          <w:sz w:val="28"/>
          <w:szCs w:val="28"/>
          <w:rtl w:val="true"/>
          <w:lang w:bidi="ar-SA"/>
        </w:rPr>
        <w:t>و هي العين عند المالك، لأن القول ببقاء العين على ملك المالك لازمه هذا الجمع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تعذر الوصول الى العين لأسباب ذكرت في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سرقت، أو غرقت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للمبذول حتى يجمع بين العوض و المعوض عند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عدم انتقال العين الى الضامن، و أنها غرامة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القول بأن العين لا تنتقل الى الضامن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ملك الآخذ الذي هو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في مقابلة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تعذر الوصول الى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القيمة في مقابل الحيلولة لا مفهوم له و لا يتضح معناه، اذ الفقهاء يجعلون القيمة بدلا عن نفس العين، لا عن الحيلولة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الى أن لازم هذا القول عدم عود البدل الى الضامن عند عود العين الى المالك، لأنه بدل عن الحيلولة، لا عن العين حتى يرجع برجوع العين </w:t>
      </w:r>
    </w:p>
    <w:p>
      <w:pPr>
        <w:pStyle w:val="BookText"/>
        <w:rPr/>
      </w:pPr>
      <w:r>
        <w:rPr>
          <w:rFonts w:ascii="Amiri" w:hAnsi="Amiri" w:eastAsia="Amiri" w:cs="Amiri"/>
          <w:color w:val="111111"/>
          <w:sz w:val="28"/>
          <w:sz w:val="28"/>
          <w:szCs w:val="28"/>
          <w:rtl w:val="true"/>
          <w:lang w:bidi="ar-SA"/>
        </w:rPr>
        <w:t xml:space="preserve">و قال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اجتماع العوض و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المالك من دون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بحصول الملك لكل منهما متزلزلا، و توقف تملك المغصوب منه للبدل على الياس من العين و إن جاز له التصرف كان وجها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الكفاية</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ضمان العين ذهابها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الشهيد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انتقال العين الى الضامن، و أنها غرامة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التي بدل عن العين، و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الشهيد الثاني، اى لو قيل بحصول ملك العين للضامن، و ملك القيمة للمالك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ملكية كل واحد من العين و القيمة تحصل لكل منهما بتلف احدى العينين، أو بالتمكن من رد العين فتزول الملكية حينئذ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مسألة تعذر الوصول الى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الشهيد الثاني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استحسن صاحب الكفاية القول بتملك كل واحد من الضامن العين، و المالك البدل على نحو التزلزل، و توقف تملك المالك البدل على اليأس من الحصول على العين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اى الشيء الذي ينبغي أن يقال في مسألة تعذر الوصول على العين </w:t>
      </w:r>
    </w:p>
    <w:p>
      <w:pPr>
        <w:pStyle w:val="BookText"/>
        <w:rPr/>
      </w:pPr>
      <w:r>
        <w:rPr>
          <w:rFonts w:ascii="Amiri" w:hAnsi="Amiri" w:eastAsia="Amiri" w:cs="Amiri"/>
          <w:color w:val="111111"/>
          <w:sz w:val="28"/>
          <w:sz w:val="28"/>
          <w:szCs w:val="28"/>
          <w:rtl w:val="true"/>
          <w:lang w:bidi="ar-SA"/>
        </w:rPr>
        <w:t xml:space="preserve">من مال الضامن، و لازم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مقابلها من ماله مقامها، ليصدق ذهابها من كيسه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وجه التلف الحقيقي، أو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للعين عن قابلية الملكية عرفا وجب قيام مقابلها من ماله مقامها في الملكية و إن كان الذهاب بمعنى انقطاع سلطنته عنها، و فوات الانتفاع به في الوجوه التي بها قوام الملكية وجب قيام مقابلها مقامها في السلطنة، لا في الملكية، ليكون مقابلا و تداركا للسلطنة الفائتة، فالتدارك لا يقتضي ملكية المتدارك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السلطنة المطلقة المتداركة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للسلطنة الفائتة متوقفة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لازم ذهاب العين من مال الضامن بعد القول بوجوب دفع القيمة عن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يصدق أن العين ملك للضامن قد خرجت عن ملك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ذهاب العين على وجه التلف الحقيقي كأن عدمت رأسا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كاللحم بقي مدة فجاف، فإنه خرج عن الملكية عرفا، لكنه لم يتلف حقيقة، لأنه يمكن إطعامه للجوارح فيباع لمن يريد ذلك</w:t>
      </w:r>
    </w:p>
    <w:p>
      <w:pPr>
        <w:pStyle w:val="BookText"/>
        <w:rPr/>
      </w:pPr>
      <w:r>
        <w:rPr>
          <w:rFonts w:ascii="Amiri" w:hAnsi="Amiri" w:eastAsia="Amiri" w:cs="Amiri"/>
          <w:color w:val="111111"/>
          <w:sz w:val="28"/>
          <w:sz w:val="28"/>
          <w:szCs w:val="28"/>
          <w:rtl w:val="true"/>
          <w:lang w:bidi="ar-SA"/>
        </w:rPr>
        <w:t>و كلمة المخرج صفة للعرفي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العين المنقطعة عنها السلطنة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المنقطعة عنها السلطنة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الذهاب اذا كان بمعنى الانقطاع وجب قيام مقابله في السلطنة، لا في الملكية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المقصود منها هي التي تكون بدلا عن السلطنة الفائتة </w:t>
      </w:r>
      <w:bookmarkStart w:id="224" w:name="pg15581_357555"/>
    </w:p>
    <w:p>
      <w:pPr>
        <w:pStyle w:val="BookText"/>
        <w:rPr/>
      </w:pPr>
      <w:bookmarkEnd w:id="224"/>
      <w:r>
        <w:rPr>
          <w:rFonts w:ascii="Amiri" w:hAnsi="Amiri" w:eastAsia="Amiri" w:cs="Amiri"/>
          <w:color w:val="111111"/>
          <w:sz w:val="28"/>
          <w:sz w:val="28"/>
          <w:szCs w:val="28"/>
          <w:rtl w:val="true"/>
          <w:lang w:bidi="ar-SA"/>
        </w:rPr>
        <w:t xml:space="preserve">على الملك؛ لتوقف بعض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وجب تملكه للمبذول تحقيقا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التدارك، و الخروج عن العهدة</w:t>
      </w:r>
    </w:p>
    <w:p>
      <w:pPr>
        <w:pStyle w:val="BookText"/>
        <w:rPr/>
      </w:pPr>
      <w:r>
        <w:rPr>
          <w:rFonts w:ascii="Amiri" w:hAnsi="Amiri" w:eastAsia="Amiri" w:cs="Amiri"/>
          <w:color w:val="111111"/>
          <w:sz w:val="28"/>
          <w:sz w:val="28"/>
          <w:szCs w:val="28"/>
          <w:rtl w:val="true"/>
          <w:lang w:bidi="ar-SA"/>
        </w:rPr>
        <w:t>و على اي تقدير فلا ينبغي الاشكال في بقاء العين المضمونة على ملك مالكها، إنما الكلام في البدل المبذول</w:t>
      </w:r>
    </w:p>
    <w:p>
      <w:pPr>
        <w:pStyle w:val="BookText"/>
        <w:rPr/>
      </w:pPr>
      <w:r>
        <w:rPr>
          <w:rFonts w:ascii="Amiri" w:hAnsi="Amiri" w:eastAsia="Amiri" w:cs="Amiri"/>
          <w:color w:val="111111"/>
          <w:sz w:val="28"/>
          <w:sz w:val="28"/>
          <w:szCs w:val="28"/>
          <w:rtl w:val="true"/>
          <w:lang w:bidi="ar-SA"/>
        </w:rPr>
        <w:t xml:space="preserve">و لا كلام أيضا في وجوب الحكم بالإباحة، و بالسلطنة المطلقة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محصل الكلام حينئذ الى أن إباحة جميع التصرفات حتى المتوقفة على الملك هل تستلزم الملك من حين الاباحة؛ أو 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من حين التصرف‌؟ و قد تقدم في المعاطاة بيان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9757431_2142443653"/>
      <w:bookmarkStart w:id="226" w:name="_Toc84"/>
      <w:bookmarkEnd w:id="225"/>
      <w:r>
        <w:rPr>
          <w:rtl w:val="true"/>
        </w:rPr>
        <w:t>التفصيل بين فوات معظم المنافع أو بعضها</w:t>
      </w:r>
      <w:bookmarkEnd w:id="226"/>
    </w:p>
    <w:p>
      <w:pPr>
        <w:pStyle w:val="Heading6"/>
        <w:numPr>
          <w:ilvl w:val="5"/>
          <w:numId w:val="1"/>
        </w:numPr>
        <w:rPr/>
      </w:pPr>
      <w:bookmarkStart w:id="227" w:name="__RefHeading___Toc9757433_2142443653"/>
      <w:bookmarkStart w:id="228" w:name="_Toc85"/>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ثم إنه قد تحصل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تحقيق ملكية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السلطنة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كالعتق، و البيع، و الوطي، و الوقف، فإنها متوقفة على الملك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اى إنما نقول بتملك المبذول لأجل تحقق معنى تدارك السلطنة الفائتة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العين المبذولة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بعد الحكم بالإباحة في المال المبذول، و بالسلطنة المطلقة على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إباحة هذه التصرفات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العين على ملكية مالكها، و أن الكلام في البدل المبذول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المالك يملك البدل المبذول </w:t>
      </w:r>
      <w:bookmarkStart w:id="229" w:name="pg15581_357556"/>
    </w:p>
    <w:p>
      <w:pPr>
        <w:pStyle w:val="BookText"/>
        <w:rPr/>
      </w:pPr>
      <w:bookmarkEnd w:id="229"/>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 بقاء العين على ملك مالكها إنما هو مع فوات معظم الانتفاعات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يعد بذل البدل غرامة و تداركا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يفت إلا بعض ما ليس به قوام الملكية فالتدارك لا يقتضي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السلطنة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w:t>
      </w:r>
    </w:p>
    <w:p>
      <w:pPr>
        <w:pStyle w:val="BookText"/>
        <w:rPr/>
      </w:pPr>
      <w:r>
        <w:rPr>
          <w:rFonts w:ascii="Amiri" w:hAnsi="Amiri" w:eastAsia="Amiri" w:cs="Amiri"/>
          <w:color w:val="111111"/>
          <w:sz w:val="28"/>
          <w:sz w:val="28"/>
          <w:szCs w:val="28"/>
          <w:rtl w:val="true"/>
          <w:lang w:bidi="ar-SA"/>
        </w:rPr>
        <w:t xml:space="preserve">و لو فرض حكم الشارع بوجوب غرامة قيمته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انكشاف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انتقال العين الى الغارم،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غير واحد أن الغارم لقيمة الحيوان الذي وطأه يملكه، لأنه و إن، وجب بالوطي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البلد، و بيعه في بلد آخر</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فواتا لما به قوام المالية</w:t>
      </w:r>
    </w:p>
    <w:p>
      <w:pPr>
        <w:pStyle w:val="Heading6"/>
        <w:numPr>
          <w:ilvl w:val="5"/>
          <w:numId w:val="1"/>
        </w:numPr>
        <w:rPr/>
      </w:pPr>
      <w:bookmarkStart w:id="230" w:name="__RefHeading___Toc9757435_2142443653"/>
      <w:bookmarkStart w:id="231" w:name="_Toc86"/>
      <w:bookmarkEnd w:id="230"/>
      <w:r>
        <w:rPr>
          <w:rtl w:val="true"/>
        </w:rPr>
        <w:t>خروج العين عن التقويم</w:t>
      </w:r>
      <w:bookmarkEnd w:id="231"/>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انقطاع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الحكم بالإباحة المطلقة في البدل المبذول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بسبب هذا الفوات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لفوات معظم تلك الانتفاعات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ملك البدل على القول بالملكية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بالإباحة المطلقة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لم يفت سوى بعض ما ليس به قوام الملكية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حكم الشارع بوجوب الغرامة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انكشاف حكم الشارع بوجوب دفع الغرامة عن انتقال العين الى الغارم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نفي الحيوان عن البلد الذي وطئ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الوطي فالواطي يملك الحيوان الموطوء</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الإشكال في أن العين بعد تداركها بدفع قيمتها الى مالكها هل هي ملك الغارم، أو باقية على ملك المالك الاول‌؟ </w:t>
      </w:r>
    </w:p>
    <w:p>
      <w:pPr>
        <w:pStyle w:val="BookText"/>
        <w:rPr/>
      </w:pP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بقائها على مقدار ماليتها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p>
    <w:p>
      <w:pPr>
        <w:pStyle w:val="BookText"/>
        <w:rPr/>
      </w:pPr>
      <w:r>
        <w:rPr>
          <w:rFonts w:ascii="Amiri" w:hAnsi="Amiri" w:eastAsia="Amiri" w:cs="Amiri"/>
          <w:color w:val="111111"/>
          <w:sz w:val="28"/>
          <w:sz w:val="28"/>
          <w:szCs w:val="28"/>
          <w:rtl w:val="true"/>
          <w:lang w:bidi="ar-SA"/>
        </w:rPr>
        <w:t xml:space="preserve">أما لو خرجت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التقويم مع بقائها على صفة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قاعدة الضمان وجوب كمال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بقاء العين على ملك المالك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عوض الأوصاف، أو الأجزاء التي خرجت العين لفواتها عن التقويم، لا عوض عن العين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الرطوبة الباقية بعد الوضوء بالماء المغصوب، فإن بقاءها على ملك مالكها لا ينافي معنى الغرامة، لفوات معظم الانتفاعات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المسح بها إلا باذن المالك و لو ببذل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سلطنة مالك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 و المطبوعة على مقدار ملكيتها و الصحيح على مقدار ماليتها كما اثبتناها، لعدم انسجام الملكية 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خرجت العين عن التقويم، اذ المراد من خروج العين عن التقويم خروجها عن المالية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العين كالثلج في الشتاء، و الماء علي الشاطئ</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إعطاء قيمة كاملة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بسبب خروج العين عن المالية رأسا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دفع قيمة كاملة عن العين الخارجة عن المالية راسا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موجودة فلما ذا تعطى قيمة كاملة عن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القيمة في العين الخارجة عن المالية رأسا بدلا عن الأوصاف، أو الأجزاء الفائتة التي بسببها خرجت العين عن المالية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بسبب التوضؤ بالماء المغصوب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بقاء العين على ملك مالكها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فيما لو خاط ثوبه بخيوط 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نزعها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افضى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التلف وجب، ثم يضمن الغاصب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تبق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غرم جميع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محكي جامع المقاصد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ينافي معنى الغرامة للعين، اي فعلى ضوء ما ذكرنا لا يجوز المسح بالبلل الموجود من التوضؤ بالماء المغصوب و إن بذل الغاصب قيمة الماء، لأن الماء باق على ملكية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الاستدلال بكلمات الأعلام من الفقهاء العظام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منافاة بقاء العين على ملكية مالكها، و وجوب دفع الغرامة الى صاحبها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 لو طلب مقول قول العلامة في القواعد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نزع تلك الخيوط المغصوبة التي خيط بها الثوب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نزع الخيوط الى تلف الخيوط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النقص الوارد على الخيوط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للخيوط المغصوبة المنتزعة من الثوب لو لم تبق قيمة وجب على الغاصب دفع جميع تلك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القواعد كتاب 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المحقق الثاني عطف على مسألة خياطة الثوب بالخيوط المغصوبة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خروج الخيوط المنتزعة من الثوب التي لم تبق لها قيمة </w:t>
      </w:r>
    </w:p>
    <w:p>
      <w:pPr>
        <w:pStyle w:val="BookText"/>
        <w:rPr/>
      </w:pPr>
      <w:r>
        <w:rPr>
          <w:rFonts w:ascii="Amiri" w:hAnsi="Amiri" w:eastAsia="Amiri" w:cs="Amiri"/>
          <w:color w:val="111111"/>
          <w:sz w:val="28"/>
          <w:sz w:val="28"/>
          <w:szCs w:val="28"/>
          <w:rtl w:val="true"/>
          <w:lang w:bidi="ar-SA"/>
        </w:rPr>
        <w:t>عن ملك المالك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جناية الغاصب توجب أكثر الامرين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استوعبت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اخذها و لم تدفع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 عن المسالك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يبق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ضمن جميع القيمة، و لا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عن ملك مالكه كما سبق، فيجمع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العين و القيمة</w:t>
      </w:r>
    </w:p>
    <w:p>
      <w:pPr>
        <w:pStyle w:val="BookText"/>
        <w:rPr/>
      </w:pPr>
      <w:r>
        <w:rPr>
          <w:rFonts w:ascii="Amiri" w:hAnsi="Amiri" w:eastAsia="Amiri" w:cs="Amiri"/>
          <w:color w:val="111111"/>
          <w:sz w:val="28"/>
          <w:sz w:val="28"/>
          <w:szCs w:val="28"/>
          <w:rtl w:val="true"/>
          <w:lang w:bidi="ar-SA"/>
        </w:rPr>
        <w:t xml:space="preserve">لكن عن مجمع البرهان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عدم وجوب النزع</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تتعين القيمة، لكونه بمنزلة التلف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الواقعية، و الارش، فإن كانت قيمته الواقعية أكثر يجب عليه دفع هذه</w:t>
      </w:r>
    </w:p>
    <w:p>
      <w:pPr>
        <w:pStyle w:val="BookText"/>
        <w:rPr/>
      </w:pPr>
      <w:r>
        <w:rPr>
          <w:rFonts w:ascii="Amiri" w:hAnsi="Amiri" w:eastAsia="Amiri" w:cs="Amiri"/>
          <w:color w:val="111111"/>
          <w:sz w:val="28"/>
          <w:sz w:val="28"/>
          <w:szCs w:val="28"/>
          <w:rtl w:val="true"/>
          <w:lang w:bidi="ar-SA"/>
        </w:rPr>
        <w:t>و إن كان الارش أكثر يجب عليه دفع هذا، لأن الغاصب يؤخذ بأشد الأحول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الجناية لو استوعبت جميع القيمة اخذ المالك القيمة كلها و لم يدفع العين الى الغاصب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القول الجمع بين العوض و المعوض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الجمع، لأن القيمة بدل عن الأوصاف و الأجزاء الفائتة، لا عن العين نفسها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مسألة خياطة الثوب بخيوط غصبية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للخيط المغصوب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الخيط الغصبي لا يخرج بعدم بقائه على المالية عن ملك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المالك، و لا يلزم الجمع بين العوض و المعوض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مسألة خياطة الثوب بخيوط غصبية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النزع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جواز الصلاة في هذا الثوب المخيط، اذ لا غصب فيه يجب رده، كما قيل بجواز المسح بالرطوبة الباقية من الماء المغصوب الذي حصل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إكمال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 استجوده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ترجيحا لاقتضاء ملك المالك للقيمة خروج المضمون عن ملكه، لصيرورته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معوضا شرعا</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منشأ لهذا الاقتضاء، و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قد 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كان الخيط بمنزلة التلف، و أن الغاصب يدفع قيمته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المراد منه معناه المصدري</w:t>
      </w:r>
    </w:p>
    <w:p>
      <w:pPr>
        <w:pStyle w:val="BookText"/>
        <w:rPr/>
      </w:pPr>
      <w:r>
        <w:rPr>
          <w:rFonts w:ascii="Amiri" w:hAnsi="Amiri" w:eastAsia="Amiri" w:cs="Amiri"/>
          <w:color w:val="111111"/>
          <w:sz w:val="28"/>
          <w:sz w:val="28"/>
          <w:szCs w:val="28"/>
          <w:rtl w:val="true"/>
          <w:lang w:bidi="ar-SA"/>
        </w:rPr>
        <w:t>و المقصود منه هنا هو غسل اليدين بتمامهما بعد غسل الوجه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جواز الصلاة في الثوب المخيط بالخيط الغصبي بعد أن سقط عن المالية</w:t>
      </w:r>
    </w:p>
    <w:p>
      <w:pPr>
        <w:pStyle w:val="BookText"/>
        <w:rPr/>
      </w:pPr>
      <w:r>
        <w:rPr>
          <w:rFonts w:ascii="Amiri" w:hAnsi="Amiri" w:eastAsia="Amiri" w:cs="Amiri"/>
          <w:color w:val="111111"/>
          <w:sz w:val="28"/>
          <w:sz w:val="28"/>
          <w:szCs w:val="28"/>
          <w:rtl w:val="true"/>
          <w:lang w:bidi="ar-SA"/>
        </w:rPr>
        <w:t>و كذا الصلاة بالتوضؤ بالماء الغصبي بعد العلم به بعد الغسل و قبل المسح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للترجيح المذكور اي هذا الترجيح لأجل صيرورة المضمون الذي هي العين معوضا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جعل العين المتعذر الوصول إليها معوضا عن القيمة التي تبذل بإزائها فتصير العين المضمونة خارجة عن ملك المالك بهذا الجعل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استجوده بعض المعاصرين نظر و إشكال، اذ لا منشأ و لا اثر للاقتضاء المذكور حتى يكون موجبا للترجيح</w:t>
      </w:r>
    </w:p>
    <w:p>
      <w:pPr>
        <w:pStyle w:val="BookText"/>
        <w:rPr/>
      </w:pPr>
      <w:r>
        <w:rPr>
          <w:rFonts w:ascii="Amiri" w:hAnsi="Amiri" w:eastAsia="Amiri" w:cs="Amiri"/>
          <w:color w:val="111111"/>
          <w:sz w:val="28"/>
          <w:sz w:val="28"/>
          <w:szCs w:val="28"/>
          <w:rtl w:val="true"/>
          <w:lang w:bidi="ar-SA"/>
        </w:rPr>
        <w:t>و لا يخفى أنه بعد القول بالعوضية و أن المضمون معوض، و القيمة عوض عنه يكون الاقتضاء المذكور منشأ للاثر الذي هو الترجيح المذكور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محصلها يرجع الى وجوب تدارك ما ذهب من المالك، سواء أ كان الذاهب نفس العين كما في التلف الحقيقي، أو كان الذاهب السلطنة عليها التي بها قوام ماليتها كغرق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الذاهب الأجزاء، أو الأوصاف التى يخرج بذهابها العين عن التقويم، مع بقاء ملكيتها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العين عل التقدير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المطلقة على البدل بدل عن السلطنة المنقطعة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بدل الحيلولة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 أن أدلة ضمان مال الناس تدل على أن القيمة عوض و هذه العوضية تدل على أن العين المضمونة بعد دفع القيمة خارجة عن ملك المالك</w:t>
      </w:r>
    </w:p>
    <w:p>
      <w:pPr>
        <w:pStyle w:val="BookText"/>
        <w:rPr/>
      </w:pPr>
      <w:r>
        <w:rPr>
          <w:rFonts w:ascii="Amiri" w:hAnsi="Amiri" w:eastAsia="Amiri" w:cs="Amiri"/>
          <w:color w:val="111111"/>
          <w:sz w:val="28"/>
          <w:sz w:val="28"/>
          <w:szCs w:val="28"/>
          <w:rtl w:val="true"/>
          <w:lang w:bidi="ar-SA"/>
        </w:rPr>
        <w:t>فاجاب الشيخ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الضمان تدل على تدارك ما ذهب من المالك، لا أنها تدل على العوضية</w:t>
      </w:r>
    </w:p>
    <w:p>
      <w:pPr>
        <w:pStyle w:val="BookText"/>
        <w:rPr/>
      </w:pPr>
      <w:r>
        <w:rPr>
          <w:rFonts w:ascii="Amiri" w:hAnsi="Amiri" w:eastAsia="Amiri" w:cs="Amiri"/>
          <w:color w:val="111111"/>
          <w:sz w:val="28"/>
          <w:sz w:val="28"/>
          <w:szCs w:val="28"/>
          <w:rtl w:val="true"/>
          <w:lang w:bidi="ar-SA"/>
        </w:rPr>
        <w:t>و قد عرفت ما في الجواب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بعد القول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الفائت عن المال الغريق هي السلطنة عليها، لا نفس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اللحم الجائف النتن، فإن أوصافه و هي الطراوة، و حسن المنظر، و طيب الرائحة قد ذهبت بحيث تشمئز النفس من اكلها، لأن اكله موجب للأمراض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ذهاب نفس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خروج العين عن الملكية امر عرفي، لا شرعي، حيث إنها لو خرجت عن الملكية شرعا لما استحق المالك بدلا و عوضا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ذهاب السلطنة عن العين </w:t>
      </w:r>
      <w:bookmarkStart w:id="232" w:name="pg15581_357562"/>
    </w:p>
    <w:p>
      <w:pPr>
        <w:pStyle w:val="BookText"/>
        <w:rPr/>
      </w:pPr>
      <w:bookmarkEnd w:id="232"/>
      <w:r>
        <w:rPr>
          <w:rFonts w:ascii="Amiri" w:hAnsi="Amiri" w:eastAsia="Amiri" w:cs="Amiri"/>
          <w:color w:val="111111"/>
          <w:sz w:val="28"/>
          <w:sz w:val="28"/>
          <w:szCs w:val="28"/>
          <w:rtl w:val="true"/>
          <w:lang w:bidi="ar-SA"/>
        </w:rPr>
        <w:t xml:space="preserve">و على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فالمبذول عوض عما خرج المال بذهابه عن التقويم لا عن نفس العين، فالمضمون في الحقيقة هي تلك الأوصاف التي تقابل بجميع القيمة، لا نفس العين الباقية،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تتلف هي، و ليس لها على تقدير التلف أيضا عهدة مالية</w:t>
      </w:r>
    </w:p>
    <w:p>
      <w:pPr>
        <w:pStyle w:val="BookText"/>
        <w:rPr/>
      </w:pPr>
      <w:r>
        <w:rPr>
          <w:rFonts w:ascii="Amiri" w:hAnsi="Amiri" w:eastAsia="Amiri" w:cs="Amiri"/>
          <w:color w:val="111111"/>
          <w:sz w:val="28"/>
          <w:sz w:val="28"/>
          <w:szCs w:val="28"/>
          <w:rtl w:val="true"/>
          <w:lang w:bidi="ar-SA"/>
        </w:rPr>
        <w:t xml:space="preserve">بل الامر بردها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تكليف لا يقابل بالمال، بل لو استلزم ردها ضررا ماليا على الغاصب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9757437_2142443653"/>
      <w:bookmarkStart w:id="234" w:name="_Toc87"/>
      <w:bookmarkEnd w:id="233"/>
      <w:r>
        <w:rPr>
          <w:rtl w:val="true"/>
        </w:rPr>
        <w:t>خروج العين عن الملكية مع بقاء حق الأولوية</w:t>
      </w:r>
      <w:bookmarkEnd w:id="234"/>
    </w:p>
    <w:p>
      <w:pPr>
        <w:pStyle w:val="BookText"/>
        <w:rPr/>
      </w:pPr>
      <w:r>
        <w:rPr>
          <w:rFonts w:ascii="Amiri" w:hAnsi="Amiri" w:eastAsia="Amiri" w:cs="Amiri"/>
          <w:color w:val="111111"/>
          <w:sz w:val="28"/>
          <w:sz w:val="28"/>
          <w:szCs w:val="28"/>
          <w:rtl w:val="true"/>
          <w:lang w:bidi="ar-SA"/>
        </w:rPr>
        <w:t xml:space="preserve">و لعل ما عن المسالك من أن ظاهرهم عدم وجوب إخراج الخيط المغصوب عن الثوب بعد خروجه عن القيمة بالاخراج فتتعين القيمة فقط محمول على صورة تضرر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الثوب المخيط أو البناء الداخلة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ذهاب الأوصاف، أو الأجزاء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كيف يمكن أن تكون القيمة إزاء العين و الحال أن العين باقية و لم تتلف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برد العين التالفة أوصافها، أو أجزاؤها مجرد تكليف صوري، لا حقيقة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أمكن سقوط رد العين التالفة الأوصاف، أو الأجزاء</w:t>
      </w:r>
    </w:p>
    <w:p>
      <w:pPr>
        <w:pStyle w:val="BookText"/>
        <w:rPr/>
      </w:pPr>
      <w:r>
        <w:rPr>
          <w:rFonts w:ascii="Amiri" w:hAnsi="Amiri" w:eastAsia="Amiri" w:cs="Amiri"/>
          <w:color w:val="111111"/>
          <w:sz w:val="28"/>
          <w:sz w:val="28"/>
          <w:szCs w:val="28"/>
          <w:rtl w:val="true"/>
          <w:lang w:bidi="ar-SA"/>
        </w:rPr>
        <w:t>وجه الإمكان هي قاعدة نفي الضرر المتوجه على الغاصب، لأن الرد يستلزم ضررا ماليا على الغاصب و هو منفي بقوله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ضرر و لا ضرار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منافاة السقوط مع قوله عجل اللّه تعالى له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يؤخذ بأشد الأحوال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مالك الثوب الذي غصب الخيوط و خاط بها ثوبه </w:t>
      </w:r>
    </w:p>
    <w:p>
      <w:pPr>
        <w:pStyle w:val="BookText"/>
        <w:rPr/>
      </w:pPr>
      <w:r>
        <w:rPr>
          <w:rFonts w:ascii="Amiri" w:hAnsi="Amiri" w:eastAsia="Amiri" w:cs="Amiri"/>
          <w:color w:val="111111"/>
          <w:sz w:val="28"/>
          <w:sz w:val="28"/>
          <w:szCs w:val="28"/>
          <w:rtl w:val="true"/>
          <w:lang w:bidi="ar-SA"/>
        </w:rPr>
        <w:t xml:space="preserve">فيه الخشبة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يأبى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المسألة فلاحظ،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الخيط على ملك مالكه و إن وجب بذل قيمته</w:t>
      </w:r>
    </w:p>
    <w:p>
      <w:pPr>
        <w:pStyle w:val="BookText"/>
        <w:rPr/>
      </w:pPr>
      <w:r>
        <w:rPr>
          <w:rFonts w:ascii="Amiri" w:hAnsi="Amiri" w:eastAsia="Amiri" w:cs="Amiri"/>
          <w:color w:val="111111"/>
          <w:sz w:val="28"/>
          <w:sz w:val="28"/>
          <w:szCs w:val="28"/>
          <w:rtl w:val="true"/>
          <w:lang w:bidi="ar-SA"/>
        </w:rPr>
        <w:t xml:space="preserve">ثم إن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خرج المضمون عن الملكية مع بقاء حق الأولوية فيه كما لو صار الخل المغصوب خمرا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غاصب الخشبة لو ادخلها في بنايته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حكمنا بإخراجها من البناية لتضرر المالك الغاصب فلم يؤمر بإخراجها</w:t>
      </w:r>
    </w:p>
    <w:p>
      <w:pPr>
        <w:pStyle w:val="BookText"/>
        <w:rPr/>
      </w:pPr>
      <w:r>
        <w:rPr>
          <w:rFonts w:ascii="Amiri" w:hAnsi="Amiri" w:eastAsia="Amiri" w:cs="Amiri"/>
          <w:color w:val="111111"/>
          <w:sz w:val="28"/>
          <w:sz w:val="28"/>
          <w:szCs w:val="28"/>
          <w:rtl w:val="true"/>
          <w:lang w:bidi="ar-SA"/>
        </w:rPr>
        <w:t>كما لم يؤمر مالك الثوب باخراج الخيوط الغصبية منه، للزومه التضرر المنفي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إخراج الخشبة الداخلة في البناء عنوان هذه المسألة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حكم بعد جواز إخراج الخيط الغصبي من الثوب و الخشبة من البناء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المنافاة فلأن بقاء الخيط على ملك مالكه مستلزم لوجوب الرد فيجب إخراجه من الثوب مقدمة لوجوب رده</w:t>
      </w:r>
    </w:p>
    <w:p>
      <w:pPr>
        <w:pStyle w:val="BookText"/>
        <w:rPr/>
      </w:pPr>
      <w:r>
        <w:rPr>
          <w:rFonts w:ascii="Amiri" w:hAnsi="Amiri" w:eastAsia="Amiri" w:cs="Amiri"/>
          <w:color w:val="111111"/>
          <w:sz w:val="28"/>
          <w:sz w:val="28"/>
          <w:szCs w:val="28"/>
          <w:rtl w:val="true"/>
          <w:lang w:bidi="ar-SA"/>
        </w:rPr>
        <w:t>فالحكم بعدم الإخراج مناف للحكم بوجوب رده، لأن الوجوب مستلزم للإخراج كما عرفت</w:t>
      </w:r>
    </w:p>
    <w:p>
      <w:pPr>
        <w:pStyle w:val="BookText"/>
        <w:rPr/>
      </w:pPr>
      <w:r>
        <w:rPr>
          <w:rFonts w:ascii="Amiri" w:hAnsi="Amiri" w:eastAsia="Amiri" w:cs="Amiri"/>
          <w:color w:val="111111"/>
          <w:sz w:val="28"/>
          <w:sz w:val="28"/>
          <w:szCs w:val="28"/>
          <w:rtl w:val="true"/>
          <w:lang w:bidi="ar-SA"/>
        </w:rPr>
        <w:t>و أما وجه عدم المنافاة فلأن وجوب الرد محمول على صورة عدم تضرر الغاصب، و نحن نرى بالعيان أن الخيوط لو اخرجت لاستلزم ضرر على المالك الغاصب في الثوب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تعذر الوصول الى العين</w:t>
      </w:r>
    </w:p>
    <w:p>
      <w:pPr>
        <w:pStyle w:val="BookText"/>
        <w:rPr/>
      </w:pPr>
      <w:r>
        <w:rPr>
          <w:rFonts w:ascii="Amiri" w:hAnsi="Amiri" w:eastAsia="Amiri" w:cs="Amiri"/>
          <w:color w:val="111111"/>
          <w:sz w:val="28"/>
          <w:sz w:val="28"/>
          <w:szCs w:val="28"/>
          <w:rtl w:val="true"/>
          <w:lang w:bidi="ar-SA"/>
        </w:rPr>
        <w:t>الصور في مسألة تعذر الوصول الى العين أربعة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العين بشخصها و نفسها كما في التلف الحقيقي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فاستشكل في القواعد وجوب ردها مع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ردها،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المستصحب ملك المالك، اذ لم يجب إلا رده و لم يكن المالك إلا أولى به</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الاستصحاب عرفي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السلطنة على العين كالمال الغريق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أوصاف العين و أجزائها، لا نفس العين كما في اللحم الجائف النتن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العين عن الملكية مع بقاء حق الأولوية لمالكها كما في الخل المنقلب الى الخمر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إعطاء قيمة العين المتعذر وصولها الى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وجه الاستشكال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جواز رد الخمر الى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الخل قبل صيرورته خمرا كان جائز الرد فنشك في الجواز بعد انقلابه خمرا فنستصحب الجواز لاتحاد الموضوع في الاستصحاب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الرد</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الاستصحاب هنا ليس متحدا، لأن الموضوع في المستصحب و هو الخل كان ملك المالك و بعد أن صارا خمرا خرج عن ملكه فليس هنا ملك حتى يستصحب بعد صيرورته خمرا فلا يجوز ردها</w:t>
      </w:r>
    </w:p>
    <w:p>
      <w:pPr>
        <w:pStyle w:val="BookText"/>
        <w:rPr/>
      </w:pPr>
      <w:r>
        <w:rPr>
          <w:rFonts w:ascii="Amiri" w:hAnsi="Amiri" w:eastAsia="Amiri" w:cs="Amiri"/>
          <w:color w:val="111111"/>
          <w:sz w:val="28"/>
          <w:sz w:val="28"/>
          <w:szCs w:val="28"/>
          <w:rtl w:val="true"/>
          <w:lang w:bidi="ar-SA"/>
        </w:rPr>
        <w:t>نعم يبقى للمالك بعد الانقلاب الأولوية فقط</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الخل عن ملك المالك بعد انقلابه خمرا، و أن الموضوع في الاستصحاب مختلف </w:t>
      </w:r>
      <w:r>
        <w:rPr>
          <w:rFonts w:eastAsia="Amiri" w:cs="Amiri" w:ascii="Amiri" w:hAnsi="Amiri"/>
          <w:color w:val="111111"/>
          <w:sz w:val="28"/>
          <w:szCs w:val="28"/>
          <w:rtl w:val="true"/>
          <w:lang w:bidi="ar-SA"/>
        </w:rPr>
        <w:t xml:space="preserve">- </w:t>
      </w:r>
      <w:bookmarkStart w:id="235" w:name="pg15581_357565"/>
    </w:p>
    <w:p>
      <w:pPr>
        <w:pStyle w:val="BookText"/>
        <w:rPr/>
      </w:pPr>
      <w:bookmarkEnd w:id="235"/>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الوجوب 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الشهيدان، و المحقق الثاني</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عادت خلا ردت الى المالك بلا خلاف ظاهر</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9757439_2142443653"/>
      <w:bookmarkStart w:id="237" w:name="_Toc88"/>
      <w:bookmarkEnd w:id="236"/>
      <w:r>
        <w:rPr>
          <w:rtl w:val="true"/>
        </w:rPr>
        <w:t>حكم ارتفاع قيمة العين بعد دفع بدلها</w:t>
      </w:r>
      <w:bookmarkEnd w:id="237"/>
    </w:p>
    <w:p>
      <w:pPr>
        <w:pStyle w:val="BookText"/>
        <w:rPr/>
      </w:pPr>
      <w:r>
        <w:rPr>
          <w:rFonts w:ascii="Amiri" w:hAnsi="Amiri" w:eastAsia="Amiri" w:cs="Amiri"/>
          <w:color w:val="111111"/>
          <w:sz w:val="28"/>
          <w:sz w:val="28"/>
          <w:szCs w:val="28"/>
          <w:rtl w:val="true"/>
          <w:lang w:bidi="ar-SA"/>
        </w:rPr>
        <w:t xml:space="preserve">ثم إن مقتضى صدق الغرامة على المدفوع خروج الغارم عن عهدة العين و ضمانها فلا يضمن ارتفاع قيمة العين بعد الدفع، سواء أ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للسوق، أم للزيادة المتصلة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المنفصلة كالثمرة، و لا يضمن منافعها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يطالب الغارم بالمنفعة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التذكرة و بعض آخر ضمان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الاستصحاب امر عرفي كما تقدمت الاشارة إليه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ردها الى صاحبها لأن العرف يرى أن الخل المنقلب خمرا هو ذاك الخل الذي كان صاحبه يملكه، فالموضوع في الاستصحاب واحد فيجب ردها إلى صاحبها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أن الموضوع في الاستصحاب هنا امر عرفي افتى الشهيدان، و المحقق الثاني بوجوب رد هذه الخمر الى صاحبها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هذا 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الارتفاع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كالسمن و الصوف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منافع العين المغصوبة غير المستوفاة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دفع الغرامة الى صاحب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المنافع غير المستوفاة بعد دفع الغرامة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ضمان المنافع بعد دفع البدل </w:t>
      </w:r>
      <w:bookmarkStart w:id="238" w:name="pg15581_357566"/>
    </w:p>
    <w:p>
      <w:pPr>
        <w:pStyle w:val="BookText"/>
        <w:rPr/>
      </w:pPr>
      <w:bookmarkEnd w:id="238"/>
      <w:r>
        <w:rPr>
          <w:rFonts w:ascii="IRNazanin" w:hAnsi="IRNazanin" w:eastAsia="IRNazanin"/>
          <w:color w:val="111111"/>
          <w:sz w:val="28"/>
          <w:sz w:val="28"/>
          <w:szCs w:val="28"/>
          <w:rtl w:val="true"/>
          <w:lang w:bidi="fa-IR"/>
        </w:rPr>
        <w:t>بعد أن جعل الأقوى خلافه</w:t>
      </w:r>
    </w:p>
    <w:p>
      <w:pPr>
        <w:pStyle w:val="BookText"/>
        <w:rPr/>
      </w:pPr>
      <w:r>
        <w:rPr>
          <w:rFonts w:ascii="Amiri" w:hAnsi="Amiri" w:eastAsia="Amiri" w:cs="Amiri"/>
          <w:color w:val="111111"/>
          <w:sz w:val="28"/>
          <w:sz w:val="28"/>
          <w:szCs w:val="28"/>
          <w:rtl w:val="true"/>
          <w:lang w:bidi="ar-SA"/>
        </w:rPr>
        <w:t xml:space="preserve">و في موضع من جامع المقاصد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توقف</w:t>
      </w:r>
    </w:p>
    <w:p>
      <w:pPr>
        <w:pStyle w:val="BookText"/>
        <w:rPr/>
      </w:pP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الوجوب</w:t>
      </w:r>
    </w:p>
    <w:p>
      <w:pPr>
        <w:pStyle w:val="Heading6"/>
        <w:numPr>
          <w:ilvl w:val="5"/>
          <w:numId w:val="1"/>
        </w:numPr>
        <w:rPr/>
      </w:pPr>
      <w:bookmarkStart w:id="239" w:name="__RefHeading___Toc9757441_2142443653"/>
      <w:bookmarkStart w:id="240" w:name="_Toc89"/>
      <w:bookmarkEnd w:id="239"/>
      <w:r>
        <w:rPr>
          <w:rtl w:val="true"/>
        </w:rPr>
        <w:t>حكم ارتفاع القيمة بعد التعذر و قبل الدفع</w:t>
      </w:r>
      <w:bookmarkEnd w:id="240"/>
    </w:p>
    <w:p>
      <w:pPr>
        <w:pStyle w:val="BookText"/>
        <w:rPr/>
      </w:pPr>
      <w:r>
        <w:rPr>
          <w:rFonts w:ascii="Amiri" w:hAnsi="Amiri" w:eastAsia="Amiri" w:cs="Amiri"/>
          <w:color w:val="111111"/>
          <w:sz w:val="28"/>
          <w:sz w:val="28"/>
          <w:szCs w:val="28"/>
          <w:rtl w:val="true"/>
          <w:lang w:bidi="ar-SA"/>
        </w:rPr>
        <w:t xml:space="preserve">ثم إن ظاهر عطف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التلف في كلام بعضهم عند التعرض لضمان المغصوب بالمثل، أو القيمة يقتضي عدم ضمان ارتفاع القيمة السوقية الحاصل بعد التعذر و قبل الدفع كالحاصل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التلف</w:t>
      </w:r>
    </w:p>
    <w:p>
      <w:pPr>
        <w:pStyle w:val="BookText"/>
        <w:rPr/>
      </w:pPr>
      <w:r>
        <w:rPr>
          <w:rFonts w:ascii="Amiri" w:hAnsi="Amiri" w:eastAsia="Amiri" w:cs="Amiri"/>
          <w:color w:val="111111"/>
          <w:sz w:val="28"/>
          <w:sz w:val="28"/>
          <w:szCs w:val="28"/>
          <w:rtl w:val="true"/>
          <w:lang w:bidi="ar-SA"/>
        </w:rPr>
        <w:t xml:space="preserve">لكن 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ضمانه 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التلف تتعين القيمة،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الامتناع من اخذها، بخلاف تعذر العين، فإن القيمة غير متعينة فلو صبر المالك حتى يتمكن من العين كان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ضمان المنافع بعد دفع البدل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جامع المقاصد رجح وجوب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عطف بعض الفقهاء على تلف العين تعذرها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كالارتفاع الحاصل في العين بعد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يجب تداركه بعد التلف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منها قوله عجل اللّه تعالى له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الغاصب يؤخذ بأشد الأحول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كما هو الحال في أمثال هذه العبائر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أنه بعد تلف العين تتعين القيمة على الغاصب ليس لصاحب العين التالفة الامتناع من اخذ القيمة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الصبر حتى يتمكن من اخذ العين المتعذر الوصول إليها </w:t>
      </w:r>
      <w:bookmarkStart w:id="241" w:name="pg15581_357567"/>
    </w:p>
    <w:p>
      <w:pPr>
        <w:pStyle w:val="BookText"/>
        <w:rPr/>
      </w:pPr>
      <w:bookmarkEnd w:id="241"/>
      <w:r>
        <w:rPr>
          <w:rFonts w:ascii="Amiri" w:hAnsi="Amiri" w:eastAsia="Amiri" w:cs="Amiri"/>
          <w:color w:val="111111"/>
          <w:sz w:val="28"/>
          <w:sz w:val="28"/>
          <w:szCs w:val="28"/>
          <w:rtl w:val="true"/>
          <w:lang w:bidi="ar-SA"/>
        </w:rPr>
        <w:t xml:space="preserve">و تبقى العين في عهدة الضامن في هذه المدة، فلو تلفت كان له قيمتها من حين التلف، أو أعلى القيم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يوم الغصب على الخلاف</w:t>
      </w:r>
    </w:p>
    <w:p>
      <w:pPr>
        <w:pStyle w:val="BookText"/>
        <w:rPr/>
      </w:pPr>
      <w:r>
        <w:rPr>
          <w:rFonts w:ascii="Amiri" w:hAnsi="Amiri" w:eastAsia="Amiri" w:cs="Amiri"/>
          <w:color w:val="111111"/>
          <w:sz w:val="28"/>
          <w:sz w:val="28"/>
          <w:szCs w:val="28"/>
          <w:rtl w:val="true"/>
          <w:lang w:bidi="ar-SA"/>
        </w:rPr>
        <w:t xml:space="preserve">و الحاصل أن قبل دفع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العين الموجودة في عهدة الضامن فلا عبرة بيوم التعذر</w:t>
      </w:r>
    </w:p>
    <w:p>
      <w:pPr>
        <w:pStyle w:val="BookText"/>
        <w:rPr/>
      </w:pPr>
      <w:r>
        <w:rPr>
          <w:rFonts w:ascii="Amiri" w:hAnsi="Amiri" w:eastAsia="Amiri" w:cs="Amiri"/>
          <w:color w:val="111111"/>
          <w:sz w:val="28"/>
          <w:sz w:val="28"/>
          <w:szCs w:val="28"/>
          <w:rtl w:val="true"/>
          <w:lang w:bidi="ar-SA"/>
        </w:rPr>
        <w:t xml:space="preserve">و الحكم بكون يوم التعذر بمنزلة يوم التلف مع الحكم بضمان الاجرة و النماء الى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و إن تراخى عن التعذر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ظاهرا فمقتضى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الارتفاع الى يوم دفع البدل، نظير دفع القيمة عن المثل المتعذر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المثلي</w:t>
      </w:r>
    </w:p>
    <w:p>
      <w:pPr>
        <w:pStyle w:val="Heading6"/>
        <w:numPr>
          <w:ilvl w:val="5"/>
          <w:numId w:val="1"/>
        </w:numPr>
        <w:rPr/>
      </w:pPr>
      <w:bookmarkStart w:id="242" w:name="__RefHeading___Toc9757443_2142443653"/>
      <w:bookmarkStart w:id="243" w:name="_Toc90"/>
      <w:bookmarkEnd w:id="242"/>
      <w:r>
        <w:rPr>
          <w:rtl w:val="true"/>
        </w:rPr>
        <w:t>اذا ارتفع التعذر وجب رد العين</w:t>
      </w:r>
      <w:bookmarkEnd w:id="243"/>
    </w:p>
    <w:p>
      <w:pPr>
        <w:pStyle w:val="BookText"/>
        <w:rPr/>
      </w:pPr>
      <w:r>
        <w:rPr>
          <w:rFonts w:ascii="Amiri" w:hAnsi="Amiri" w:eastAsia="Amiri" w:cs="Amiri"/>
          <w:color w:val="111111"/>
          <w:sz w:val="28"/>
          <w:sz w:val="28"/>
          <w:szCs w:val="28"/>
          <w:rtl w:val="true"/>
          <w:lang w:bidi="ar-SA"/>
        </w:rPr>
        <w:t xml:space="preserve">ثم إنه لا إشكال في أنه اذا ارتفع تعذر رد العين و صار ممكنا وجب ردها على مالكها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فورا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يوم دفع البدل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مرفوعة محلا خبر للمبتدإ المتقدم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w:t>
      </w:r>
    </w:p>
    <w:p>
      <w:pPr>
        <w:pStyle w:val="BookText"/>
        <w:rPr/>
      </w:pPr>
      <w:r>
        <w:rPr>
          <w:rFonts w:ascii="Amiri" w:hAnsi="Amiri" w:eastAsia="Amiri" w:cs="Amiri"/>
          <w:color w:val="111111"/>
          <w:sz w:val="28"/>
          <w:sz w:val="28"/>
          <w:szCs w:val="28"/>
          <w:rtl w:val="true"/>
          <w:lang w:bidi="ar-SA"/>
        </w:rPr>
        <w:t>و أما وجه عدم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كيف يمكن الحكم بكون يوم التعذر بمنزلة تلف العين مع الحكم بضمان الاجرة و النماء الى يوم دفع البدل، اذ قد عرفت أنه بعد تلف العين لا يضمن الغاصب شيئا مما ذكر</w:t>
      </w:r>
    </w:p>
    <w:p>
      <w:pPr>
        <w:pStyle w:val="BookText"/>
        <w:rPr/>
      </w:pPr>
      <w:r>
        <w:rPr>
          <w:rFonts w:ascii="Amiri" w:hAnsi="Amiri" w:eastAsia="Amiri" w:cs="Amiri"/>
          <w:color w:val="111111"/>
          <w:sz w:val="28"/>
          <w:sz w:val="28"/>
          <w:szCs w:val="28"/>
          <w:rtl w:val="true"/>
          <w:lang w:bidi="ar-SA"/>
        </w:rPr>
        <w:t>كذلك بعد التعذر لا يضمن شيئا مما ذكر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يؤخذ بأشد الأحوال، و أن ضمان الارتفاع هو مقتضى عدل الاسلام كما أفاده ابن ادريس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ارتفعت قيمته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بوجوب الرد بعد ارتفاع التعذر </w:t>
      </w:r>
    </w:p>
    <w:p>
      <w:pPr>
        <w:pStyle w:val="BookText"/>
        <w:rPr/>
      </w:pPr>
      <w:r>
        <w:rPr>
          <w:rFonts w:ascii="Amiri" w:hAnsi="Amiri" w:eastAsia="Amiri" w:cs="Amiri"/>
          <w:color w:val="111111"/>
          <w:sz w:val="28"/>
          <w:sz w:val="28"/>
          <w:szCs w:val="28"/>
          <w:rtl w:val="true"/>
          <w:lang w:bidi="ar-SA"/>
        </w:rPr>
        <w:t xml:space="preserve">في إحضارها مئونة كما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التعذر، لعموم على اليد ما اخذت حتى تؤدي، و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لاجل الحيلولة إنما افاد خروج الغاصب 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أنه لو تلفت لم تكن عليه قيمتها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ضمان المنافع و النماء المنفصل و المتصل بعد دفع الغرامة</w:t>
      </w:r>
    </w:p>
    <w:p>
      <w:pPr>
        <w:pStyle w:val="BookText"/>
        <w:rPr/>
      </w:pPr>
      <w:r>
        <w:rPr>
          <w:rFonts w:ascii="Amiri" w:hAnsi="Amiri" w:eastAsia="Amiri" w:cs="Amiri"/>
          <w:color w:val="111111"/>
          <w:sz w:val="28"/>
          <w:sz w:val="28"/>
          <w:szCs w:val="28"/>
          <w:rtl w:val="true"/>
          <w:lang w:bidi="ar-SA"/>
        </w:rPr>
        <w:t xml:space="preserve">و 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 حين التعذر، للعذر العقلي فلا يجوز استصحابه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وجوب الرد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 أنه اذا كان الرد واجبا بعد ارتفاع التعذر فلما ذا يعطى البدل لصاحب العين المتعذر الوصول إليها؟</w:t>
      </w:r>
    </w:p>
    <w:p>
      <w:pPr>
        <w:pStyle w:val="BookText"/>
        <w:rPr/>
      </w:pPr>
      <w:r>
        <w:rPr>
          <w:rFonts w:ascii="Amiri" w:hAnsi="Amiri" w:eastAsia="Amiri" w:cs="Amiri"/>
          <w:color w:val="111111"/>
          <w:sz w:val="28"/>
          <w:sz w:val="28"/>
          <w:szCs w:val="28"/>
          <w:rtl w:val="true"/>
          <w:lang w:bidi="ar-SA"/>
        </w:rPr>
        <w:t>فاجاب أن دفع البدل لاجل خروج الضامن الغاصب عن قيد الضمان المتوجه نحوه ليس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دفع بدل الحيلولة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افاد خروج الغاصب، اى و دفع البدل إنما استلزم عدم ضمان قيمة العين بعد الدفع لو تلفت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آخر</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دفع القيمة لا يفيد، و لا يستلزم سوى خروج الغاصب عن قيد الضمان و عهدته فلما ذا يسقط وجوب الرد عند تعذر الوصول الى العين‌؟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السقوط لاجل العذر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امكان الوصول الى العين فلما ارتفع العذر العقلي بواسطة الوصول إليها عاد وجوب الرد فلا مجال لاستصحاب ذاك السقوط عند ارتفاع العذر </w:t>
      </w:r>
      <w:bookmarkStart w:id="244" w:name="pg15581_357569"/>
    </w:p>
    <w:p>
      <w:pPr>
        <w:pStyle w:val="BookText"/>
        <w:rPr/>
      </w:pPr>
      <w:bookmarkEnd w:id="244"/>
      <w:r>
        <w:rPr>
          <w:rFonts w:ascii="Amiri" w:hAnsi="Amiri" w:eastAsia="Amiri" w:cs="Amiri"/>
          <w:color w:val="111111"/>
          <w:sz w:val="28"/>
          <w:sz w:val="28"/>
          <w:szCs w:val="28"/>
          <w:rtl w:val="true"/>
          <w:lang w:bidi="ar-SA"/>
        </w:rPr>
        <w:t xml:space="preserve">بل مقتضى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الضمان المدلول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تؤدي</w:t>
      </w:r>
    </w:p>
    <w:p>
      <w:pPr>
        <w:pStyle w:val="Heading6"/>
        <w:numPr>
          <w:ilvl w:val="5"/>
          <w:numId w:val="1"/>
        </w:numPr>
        <w:rPr/>
      </w:pPr>
      <w:bookmarkStart w:id="245" w:name="__RefHeading___Toc9757445_2142443653"/>
      <w:bookmarkStart w:id="246" w:name="_Toc91"/>
      <w:bookmarkEnd w:id="245"/>
      <w:r>
        <w:rPr>
          <w:rtl w:val="true"/>
        </w:rPr>
        <w:t>هل الغرامة المدفوعة يعود ملكها إلى الغارم بمجرد طرو التمكن</w:t>
      </w:r>
      <w:bookmarkEnd w:id="246"/>
    </w:p>
    <w:p>
      <w:pPr>
        <w:pStyle w:val="BookText"/>
        <w:rPr/>
      </w:pPr>
      <w:r>
        <w:rPr>
          <w:rFonts w:ascii="Amiri" w:hAnsi="Amiri" w:eastAsia="Amiri" w:cs="Amiri"/>
          <w:color w:val="111111"/>
          <w:sz w:val="28"/>
          <w:sz w:val="28"/>
          <w:szCs w:val="28"/>
          <w:rtl w:val="true"/>
          <w:lang w:bidi="ar-SA"/>
        </w:rPr>
        <w:t xml:space="preserve">و هل الغرامة المدفوعة يعود ملكها الى الغارم بمجرد طرو التمكن فيضمن العين من يوم التمكن ضمانا جديدا بمثله، أو قيمته يوم حدوث الضمان، أو يوم التلف، أو أعلى القيم، أو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على ملك مالك العين، و تكون العين مضمونة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بشيء آخر في ذمة الغاصب</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استقر ملك المالك على الغرامة فلم يحدث في العين إلا حكم تكليفي بوجوب 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استصحاب وجوب الرد قبل التعذر</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كان واجبا على الغاصب قبل التعذر، و بعد عروض التعذر و ارتفاعه نشك في زواله فنستصحب ذاك 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المغيّى هي كلمة تؤدي الداخلة عليها كلمة حتى التى هي للغاية، فإن كلمة تؤدي تدل على وجوب الرد و إن كان بعد ارتفاع التعذر حيث إن الاداء لا يحصل إلا بالرد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الغرامة المدفوعة الى مالك العين المتعذر وصولها الى المالك بعد ارتفاع التعذر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بهذه الغرامة المدفوعة الى المالك</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الغرامة على ملك مالك العين، و أن الغاصب لا يضمن العين و إن ارتفع التعذر </w:t>
      </w:r>
    </w:p>
    <w:p>
      <w:pPr>
        <w:pStyle w:val="BookText"/>
        <w:rPr/>
      </w:pPr>
      <w:r>
        <w:rPr>
          <w:rFonts w:ascii="Amiri" w:hAnsi="Amiri" w:eastAsia="Amiri" w:cs="Amiri"/>
          <w:color w:val="111111"/>
          <w:sz w:val="28"/>
          <w:sz w:val="28"/>
          <w:szCs w:val="28"/>
          <w:rtl w:val="true"/>
          <w:lang w:bidi="ar-SA"/>
        </w:rPr>
        <w:t xml:space="preserve">و أما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عهدة جديدة فلا؟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لاستصحاب كون العين مضمونة بالغرامة، و عدم طرو ما يزيل ملكيته عن الغرامة، أو يحدث ضمانا جديدا</w:t>
      </w:r>
    </w:p>
    <w:p>
      <w:pPr>
        <w:pStyle w:val="BookText"/>
        <w:rPr/>
      </w:pPr>
      <w:r>
        <w:rPr>
          <w:rFonts w:ascii="Amiri" w:hAnsi="Amiri" w:eastAsia="Amiri" w:cs="Amiri"/>
          <w:color w:val="111111"/>
          <w:sz w:val="28"/>
          <w:sz w:val="28"/>
          <w:szCs w:val="28"/>
          <w:rtl w:val="true"/>
          <w:lang w:bidi="ar-SA"/>
        </w:rPr>
        <w:t xml:space="preserve">و مجرد عود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عود سلطنة المالك حتى يلزم من بقاء ملكيته على الغرامة الجمع بين العوض و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في الباب قدرة الغاصب على اعادة السلطنة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ضمان العين بعد التلف ثانيا، و بعد ارتفاع التعذر عنها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الغرامة على ملك مالك العين، و أن ضمان العين بها لا بشيء آخر يكون في ذمة الغاصب</w:t>
      </w:r>
    </w:p>
    <w:p>
      <w:pPr>
        <w:pStyle w:val="BookText"/>
        <w:rPr/>
      </w:pPr>
      <w:r>
        <w:rPr>
          <w:rFonts w:ascii="Amiri" w:hAnsi="Amiri" w:eastAsia="Amiri" w:cs="Amiri"/>
          <w:color w:val="111111"/>
          <w:sz w:val="28"/>
          <w:sz w:val="28"/>
          <w:szCs w:val="28"/>
          <w:rtl w:val="true"/>
          <w:lang w:bidi="ar-SA"/>
        </w:rPr>
        <w:t>وجه الأظهرية في القول الثاني هو الاستصحاب</w:t>
      </w:r>
    </w:p>
    <w:p>
      <w:pPr>
        <w:pStyle w:val="BookText"/>
        <w:rPr/>
      </w:pPr>
      <w:r>
        <w:rPr>
          <w:rFonts w:ascii="Amiri" w:hAnsi="Amiri" w:eastAsia="Amiri" w:cs="Amiri"/>
          <w:color w:val="111111"/>
          <w:sz w:val="28"/>
          <w:sz w:val="28"/>
          <w:szCs w:val="28"/>
          <w:rtl w:val="true"/>
          <w:lang w:bidi="ar-SA"/>
        </w:rPr>
        <w:t>ببيان أن العين المتعذر الوصول إليها كانت مضمونة بالغرامة فلما اعطى الغاصب الغرامة سقطت ذمته عن كل شيء، و بعد رفع التعذر و وجود العين نشك في تملك المالك الغرامة المدفوعة إليه فنستصحبه، لعدم وجود شيء يزيل هذه الملكية، و لعدم وجود شيء يحدث ضمانا جديدا على الغاصب بعد ارتفاع التعذر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التمكن من العين بسبب ارتفاع التعذر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الغرامة تعود الى الغاصب بعد ارتفاع التعذر، و تمكن المالك من العين فلا مجال للجمع بين العوض و هي القيمة، و المعوض و هي العين عند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بواسطة ارتفاع التعذر عن الوصول الى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بواسطة غصب الغاصب العين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السلطنة الفائتة </w:t>
      </w:r>
    </w:p>
    <w:p>
      <w:pPr>
        <w:pStyle w:val="BookText"/>
        <w:rPr/>
      </w:pPr>
      <w:r>
        <w:rPr>
          <w:rFonts w:ascii="Amiri" w:hAnsi="Amiri" w:eastAsia="Amiri" w:cs="Amiri"/>
          <w:color w:val="111111"/>
          <w:sz w:val="28"/>
          <w:sz w:val="28"/>
          <w:szCs w:val="28"/>
          <w:rtl w:val="true"/>
          <w:lang w:bidi="ar-SA"/>
        </w:rPr>
        <w:t xml:space="preserve">عنها بالغرامة و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دفع العين فلا إشكال في زوال ملكية المالك للغرامة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المدفوع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بدلا عن القدر الفائت من السلطنة في زمن التعذر فلا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عود مبدله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الغاية، بل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اصل السلطنة يعود بعودها،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وجوب هذه الغرامة على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اعاد الغاصب السلطنة الفائتة من المالك بواسطة غصبه العين، ثم تعذر الوصول إليها، ثم ارتفع التعذر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يدفعها بقيت الغرامة في ملك المالك حتى يسلم الغاصب العين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القيمة التي تعطى بدلا عن العين المتعذر الوصول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المدفوع الذي هي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القدر الفائت من السلطنة أيام تعذر الوصول الى العين فهذا القدر لا يعود فالمدفوع و هي القيمة التي كانت بدلا عنه لا يعود الى الغاصب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التوهم ضعيف للنهاية، لأن المدفوع بدل عن اصل السلطنة الفائتة أيام التعذر، لا عن القدر الفائت فيعود المدفوع الى الغاصب بعود اصل السلطنة الفائتة، و عود اصل السلطنة بعود العين المتمكن الوصول إليها بعد رفع التعذر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المدفوع كما عرفت آنفا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المدفوع بدل عن اصل السلطنة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دفع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تلفه، أو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بناقل لازم، بل جائز و لا يجب رد نمائه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w:t>
      </w:r>
    </w:p>
    <w:p>
      <w:pPr>
        <w:pStyle w:val="BookText"/>
        <w:rPr/>
      </w:pPr>
      <w:r>
        <w:rPr>
          <w:rFonts w:ascii="Amiri" w:hAnsi="Amiri" w:eastAsia="Amiri" w:cs="Amiri"/>
          <w:color w:val="111111"/>
          <w:sz w:val="28"/>
          <w:sz w:val="28"/>
          <w:szCs w:val="28"/>
          <w:rtl w:val="true"/>
          <w:lang w:bidi="ar-SA"/>
        </w:rPr>
        <w:t xml:space="preserve">و لو لم يدفعها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مطالبة الغرامة أولا،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تتحقق السلطنة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الملك الى 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الغرامة عوض عن السلطنة لا عوض عن قدرة الغاصب على تحصيلها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الفائتة، لا عن القدر الفائت أيام التعذر، اى فعلى ضوء ما ذكرنا يجب دفع هذا المدفوع الى الغاصب بعد عود اصل سلطنة المالك برد العين إليه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دفع بدل هذا المدفوع اذا 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يجب دفع بدل المدفوع اذا خرج عن ملك المالك بسبب ناقل لازم كالبيع، أو جائز كالاجارة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نماء هذا المدفوع الى الغاصب بعد رد العين الى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لم يدفع الغاصب العين الى المالك بعد التمكن من الوصول إليها ليس له حق مطالبة الغرامة التي هو المدفوع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حق مطالبة الغاصب الغرامة ما لم يدفع العين الى المالك بعد ارتفاع التعذر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السلطنة على العين للمالك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تحصيل السلطنة لمالك العين بدفع العين إليه حتى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تحقق ما ابدلت الغرامة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الغاصب في سبب تحصيل السلطنة للمالك فحينئذ تخرج الغرامة عن ملك المالك و تعود الى الغاصب</w:t>
      </w:r>
    </w:p>
    <w:p>
      <w:pPr>
        <w:pStyle w:val="BookText"/>
        <w:rPr/>
      </w:pPr>
      <w:r>
        <w:rPr>
          <w:rFonts w:ascii="Amiri" w:hAnsi="Amiri" w:eastAsia="Amiri" w:cs="Amiri"/>
          <w:color w:val="111111"/>
          <w:sz w:val="28"/>
          <w:sz w:val="28"/>
          <w:szCs w:val="28"/>
          <w:rtl w:val="true"/>
          <w:lang w:bidi="ar-SA"/>
        </w:rPr>
        <w:t>بل الغرامة عوض عن اصل السلطنة الفائتة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الامر بالتأمل اشارة الى أن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الغرامة </w:t>
      </w:r>
      <w:r>
        <w:rPr>
          <w:rFonts w:eastAsia="Amiri" w:cs="Amiri" w:ascii="Amiri" w:hAnsi="Amiri"/>
          <w:color w:val="111111"/>
          <w:sz w:val="28"/>
          <w:szCs w:val="28"/>
          <w:rtl w:val="true"/>
          <w:lang w:bidi="ar-SA"/>
        </w:rPr>
        <w:t xml:space="preserve">- </w:t>
      </w:r>
      <w:bookmarkStart w:id="247" w:name="pg15581_357573"/>
    </w:p>
    <w:p>
      <w:pPr>
        <w:pStyle w:val="BookText"/>
        <w:rPr/>
      </w:pPr>
      <w:bookmarkEnd w:id="247"/>
      <w:r>
        <w:rPr>
          <w:rFonts w:ascii="Amiri" w:hAnsi="Amiri" w:eastAsia="Amiri" w:cs="Amiri"/>
          <w:color w:val="111111"/>
          <w:sz w:val="28"/>
          <w:sz w:val="28"/>
          <w:szCs w:val="28"/>
          <w:rtl w:val="true"/>
          <w:lang w:bidi="ar-SA"/>
        </w:rPr>
        <w:t xml:space="preserve">نعم للمالك مطالبة عين ماله، لعموم الناس مسلطون على أموالهم، و ليس ما عنده من المال عوضا عن مطلق السلطنة حتى سلطنة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الانتفاع بها على الوجه المقصود من الأملاك،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تباح لغيره بمجرد بذل الغرامة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9757447_2142443653"/>
      <w:bookmarkStart w:id="249" w:name="_Toc92"/>
      <w:bookmarkEnd w:id="248"/>
      <w:r>
        <w:rPr>
          <w:rtl w:val="true"/>
        </w:rPr>
        <w:t>ليس للغاصب حبس العين إلى أن يأخذ البدل</w:t>
      </w:r>
      <w:bookmarkEnd w:id="249"/>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أيضا أنه ليس للغاصب حبس العين الى أن يدفع المالك القيمة كما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 الايضاح، و جامع المقاصد</w:t>
      </w:r>
    </w:p>
    <w:p>
      <w:pPr>
        <w:pStyle w:val="BookText"/>
        <w:rPr/>
      </w:pPr>
      <w:r>
        <w:rPr>
          <w:rFonts w:ascii="Amiri" w:hAnsi="Amiri" w:eastAsia="Amiri" w:cs="Amiri"/>
          <w:color w:val="111111"/>
          <w:sz w:val="28"/>
          <w:sz w:val="28"/>
          <w:szCs w:val="28"/>
          <w:rtl w:val="true"/>
          <w:lang w:bidi="ar-SA"/>
        </w:rPr>
        <w:t xml:space="preserve">و عن السرائر الجزم بأن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عوض عن اصل السلطنة الفائتة، لا عن قدرة الغاصب على تحصيل السلطنة للمالك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وجدت بتحصيله السلطنة للمالك باخذ العين و اعطائها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الثابت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يجوز للمالك المطالبة بعين 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الغرامة عوض عن سلطنة الانتفاع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الغرامة ليست عوضا عن مطلق السلطنة، بل إنها عوض عن سلطنة الانتفاع بها لا تباح العين لغير المالك بمجرد بذل الغرامة بمعنى أن المالك لو بذل الغرامة وحدها الى الغاصب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منك الغرامة، أو قال بعد اخذها من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هبة غير معوضة لا يكون مجرد البذل له سببا لإباحة العين للغاصب حتى يسقط حق المطالبة للعين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عود المدفوع الى الغاصب ما دام لم يعد الغاصب السلطنة على العين الى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اختار العلامة في التذكرة عدم جواز حبس الغاصب العين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للغاصب حق حبس العين حتى يدفع المالك الغرامة له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القيمة عوض إما عن العين، و إما عن السلطنة عليها</w:t>
      </w:r>
    </w:p>
    <w:p>
      <w:pPr>
        <w:pStyle w:val="BookText"/>
        <w:rPr/>
      </w:pPr>
      <w:r>
        <w:rPr>
          <w:rFonts w:ascii="Amiri" w:hAnsi="Amiri" w:eastAsia="Amiri" w:cs="Amiri"/>
          <w:color w:val="111111"/>
          <w:sz w:val="28"/>
          <w:sz w:val="28"/>
          <w:szCs w:val="28"/>
          <w:rtl w:val="true"/>
          <w:lang w:bidi="ar-SA"/>
        </w:rPr>
        <w:t>و على أي تقدير فيتحقق التراد، و حينئذ فلكل من صاحبي العوضين حبس ما بيده حتى يتسلم ما بيد الآخر</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العين بنفسها ليست عوضا و لا معوضا، و لذا تحقق للمالك الجمع بينها، و بين الغرامة، فالمالك مسلط عليها، و المعوض للغرامة هي السلطنة الفائتة التي في معرض العود بالتراد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العين من حيث تضمنه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لحبس مبدل الغرامة و هي السلطنة الفائتة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جزم ابن ادريس بأن للغاصب حق الحبس لاجل أن القيمة إما عوض عن العين، أو عن السلطنة الفائتة، و على أي تقدير يتحقق موضوع التراد، اى أن لكل من المالك و الغاصب حق الحبس الى أن يتسلم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يتسلم الغرامة التي دفعها الى المالك، و المالك يتسلم العين التي غصبها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ابن ادريس من الجزم بأن للغاصب حق حبس العين الى أن يسلم المالك الغرامة له لأجل أن العين إما عوض عن العين أو عن السلطنة نظر و إشكال</w:t>
      </w:r>
    </w:p>
    <w:p>
      <w:pPr>
        <w:pStyle w:val="BookText"/>
        <w:rPr/>
      </w:pPr>
      <w:r>
        <w:rPr>
          <w:rFonts w:ascii="Amiri" w:hAnsi="Amiri" w:eastAsia="Amiri" w:cs="Amiri"/>
          <w:color w:val="111111"/>
          <w:sz w:val="28"/>
          <w:sz w:val="28"/>
          <w:szCs w:val="28"/>
          <w:rtl w:val="true"/>
          <w:lang w:bidi="ar-SA"/>
        </w:rPr>
        <w:t>و قد ذكر الشيخ وجه النظر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بتراد العين و رجوعها الى المالك بإعطاء الغاصب اياها له بعد ارتفاع التعذر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فيما افاده ابن ادريس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للغاصب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تضمن حبس الغاصب للعين لحبس مبدل الغرامة </w:t>
      </w:r>
      <w:bookmarkStart w:id="250" w:name="pg15581_357575"/>
    </w:p>
    <w:p>
      <w:pPr>
        <w:pStyle w:val="BookText"/>
        <w:rPr/>
      </w:pPr>
      <w:bookmarkEnd w:id="250"/>
      <w:r>
        <w:rPr>
          <w:rFonts w:ascii="IRNazanin" w:hAnsi="IRNazanin" w:eastAsia="IRNazanin"/>
          <w:color w:val="111111"/>
          <w:sz w:val="28"/>
          <w:sz w:val="28"/>
          <w:szCs w:val="28"/>
          <w:rtl w:val="true"/>
          <w:lang w:bidi="fa-IR"/>
        </w:rPr>
        <w:t xml:space="preserve">و الأقوى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51" w:name="__RefHeading___Toc9757449_2142443653"/>
      <w:bookmarkStart w:id="252" w:name="_Toc93"/>
      <w:bookmarkEnd w:id="251"/>
      <w:r>
        <w:rPr>
          <w:rtl w:val="true"/>
        </w:rPr>
        <w:t>لو حبس العين فتلفت</w:t>
      </w:r>
      <w:bookmarkEnd w:id="252"/>
    </w:p>
    <w:p>
      <w:pPr>
        <w:pStyle w:val="BookText"/>
        <w:rPr/>
      </w:pPr>
      <w:r>
        <w:rPr>
          <w:rFonts w:ascii="Amiri" w:hAnsi="Amiri" w:eastAsia="Amiri" w:cs="Amiri"/>
          <w:color w:val="111111"/>
          <w:sz w:val="28"/>
          <w:sz w:val="28"/>
          <w:szCs w:val="28"/>
          <w:rtl w:val="true"/>
          <w:lang w:bidi="ar-SA"/>
        </w:rPr>
        <w:t xml:space="preserve">ثم لو قلنا بجواز الحبس لو حبسها فتلفت العين محبوسة فالظاهر أنه لا يجري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المغصوب،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بحق</w:t>
      </w:r>
    </w:p>
    <w:p>
      <w:pPr>
        <w:pStyle w:val="BookText"/>
        <w:rPr/>
      </w:pPr>
      <w:r>
        <w:rPr>
          <w:rFonts w:ascii="Amiri" w:hAnsi="Amiri" w:eastAsia="Amiri" w:cs="Amiri"/>
          <w:color w:val="111111"/>
          <w:sz w:val="28"/>
          <w:sz w:val="28"/>
          <w:szCs w:val="28"/>
          <w:rtl w:val="true"/>
          <w:lang w:bidi="ar-SA"/>
        </w:rPr>
        <w:t>نعم يضمنها، لأنه قبضها لمصلحة نفسه</w:t>
      </w:r>
    </w:p>
    <w:p>
      <w:pPr>
        <w:pStyle w:val="BookText"/>
        <w:rPr/>
      </w:pP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يوم التلف على 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كل مضمون</w:t>
      </w:r>
    </w:p>
    <w:p>
      <w:pPr>
        <w:pStyle w:val="BookText"/>
        <w:rPr/>
      </w:pPr>
      <w:r>
        <w:rPr>
          <w:rFonts w:ascii="Amiri" w:hAnsi="Amiri" w:eastAsia="Amiri" w:cs="Amiri"/>
          <w:color w:val="111111"/>
          <w:sz w:val="28"/>
          <w:sz w:val="28"/>
          <w:szCs w:val="28"/>
          <w:rtl w:val="true"/>
          <w:lang w:bidi="ar-SA"/>
        </w:rPr>
        <w:t xml:space="preserve">و من قال بضمان المقبوض بأعلى القيم يقول به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الحبس الى زمان التلف</w:t>
      </w:r>
    </w:p>
    <w:p>
      <w:pPr>
        <w:pStyle w:val="BookText"/>
        <w:rPr/>
      </w:pPr>
      <w:r>
        <w:rPr>
          <w:rFonts w:ascii="Amiri" w:hAnsi="Amiri" w:eastAsia="Amiri" w:cs="Amiri"/>
          <w:color w:val="111111"/>
          <w:sz w:val="28"/>
          <w:sz w:val="28"/>
          <w:szCs w:val="28"/>
          <w:rtl w:val="true"/>
          <w:lang w:bidi="ar-SA"/>
        </w:rPr>
        <w:t xml:space="preserve">و ذكر العلامة في القواعد أنه لو حبس فتلف محبوسا فالأقرب ضمان قيمته الآن، و استرجاع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حبس الغاصب العين حتى يتسلم الغرامة</w:t>
      </w:r>
    </w:p>
    <w:p>
      <w:pPr>
        <w:pStyle w:val="BookText"/>
        <w:rPr/>
      </w:pPr>
      <w:r>
        <w:rPr>
          <w:rFonts w:ascii="Amiri" w:hAnsi="Amiri" w:eastAsia="Amiri" w:cs="Amiri"/>
          <w:color w:val="111111"/>
          <w:sz w:val="28"/>
          <w:sz w:val="28"/>
          <w:szCs w:val="28"/>
          <w:rtl w:val="true"/>
          <w:lang w:bidi="ar-SA"/>
        </w:rPr>
        <w:t>و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قبيل البيع حتى يجوز لكل من البائع و المشتري امتناع تسليم ماله حتى يتسلم من الآخر ماله، لأن البيع كما عرفت مبادلة مال بمال؛ و أن كل واحد من الثمن و المثمن عوض، عن الآخر</w:t>
      </w:r>
    </w:p>
    <w:p>
      <w:pPr>
        <w:pStyle w:val="BookText"/>
        <w:rPr/>
      </w:pPr>
      <w:r>
        <w:rPr>
          <w:rFonts w:ascii="Amiri" w:hAnsi="Amiri" w:eastAsia="Amiri" w:cs="Amiri"/>
          <w:color w:val="111111"/>
          <w:sz w:val="28"/>
          <w:sz w:val="28"/>
          <w:szCs w:val="28"/>
          <w:rtl w:val="true"/>
          <w:lang w:bidi="ar-SA"/>
        </w:rPr>
        <w:t>بخلاف ما نحن فيه، فإن الغرامة عوض و الآخر و هي السلطنة معوض فما دام لم يتحقق العوض لم يرتفع المعوض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هذا الحبس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الغاصب حبسه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إزاء الغرامة التي دفعها الى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تلف العين المحبوسة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قيمة يوم التلف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تلف العين المحبوسة بحق فتكون هذه اليد غير اليد الاولى لأنها كانت يد عدوان و ظلم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الأقرب استرجاع الغاصب القيمة الأولية التى دفعها للمالك </w:t>
      </w:r>
    </w:p>
    <w:p>
      <w:pPr>
        <w:pStyle w:val="BookText"/>
        <w:rPr/>
      </w:pPr>
      <w:r>
        <w:rPr>
          <w:rFonts w:ascii="Amiri" w:hAnsi="Amiri" w:eastAsia="Amiri" w:cs="Amiri"/>
          <w:color w:val="111111"/>
          <w:sz w:val="28"/>
          <w:sz w:val="28"/>
          <w:szCs w:val="28"/>
          <w:rtl w:val="true"/>
          <w:lang w:bidi="ar-SA"/>
        </w:rPr>
        <w:t>و الظاهر أن مراده بقيمة الآن مقابل القيمة السابقة، بناء على زوال حكم الغصب عن العين، لكونها محبوسة بغير عدوان، لا خصوص حين التلف</w:t>
      </w:r>
    </w:p>
    <w:p>
      <w:pPr>
        <w:pStyle w:val="BookText"/>
        <w:rPr/>
      </w:pPr>
      <w:r>
        <w:rPr>
          <w:rFonts w:ascii="Amiri" w:hAnsi="Amiri" w:eastAsia="Amiri" w:cs="Amiri"/>
          <w:color w:val="111111"/>
          <w:sz w:val="28"/>
          <w:sz w:val="28"/>
          <w:szCs w:val="28"/>
          <w:rtl w:val="true"/>
          <w:lang w:bidi="ar-SA"/>
        </w:rPr>
        <w:t xml:space="preserve">و كلمات كثير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اضطراب</w:t>
      </w:r>
    </w:p>
    <w:p>
      <w:pPr>
        <w:pStyle w:val="BookText"/>
        <w:rPr/>
      </w:pPr>
      <w:r>
        <w:rPr>
          <w:rFonts w:ascii="Amiri" w:hAnsi="Amiri" w:eastAsia="Amiri" w:cs="Amiri"/>
          <w:color w:val="111111"/>
          <w:sz w:val="28"/>
          <w:sz w:val="28"/>
          <w:szCs w:val="28"/>
          <w:rtl w:val="true"/>
          <w:lang w:bidi="ar-SA"/>
        </w:rPr>
        <w:t xml:space="preserve">ثم إن أكثر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كلماتهم في باب الغصب</w:t>
      </w:r>
    </w:p>
    <w:p>
      <w:pPr>
        <w:pStyle w:val="BookText"/>
        <w:rPr/>
      </w:pPr>
      <w:r>
        <w:rPr>
          <w:rFonts w:ascii="Amiri" w:hAnsi="Amiri" w:eastAsia="Amiri" w:cs="Amiri"/>
          <w:color w:val="111111"/>
          <w:sz w:val="28"/>
          <w:sz w:val="28"/>
          <w:szCs w:val="28"/>
          <w:rtl w:val="true"/>
          <w:lang w:bidi="ar-SA"/>
        </w:rPr>
        <w:t xml:space="preserve">لكن الظاهر أن أكثرها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جميعها في حكم المغصوب من حيث كونه مضمونا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ليس في الغصب خصوصية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يفرق من جهة نص في المغصوب مخالف لقاعدة الضمان كما احتمل في الحكم بوجوب قيمة يوم الضمان من جهة صحيحة أبي 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أعلى القيم على ما تقدم من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الفقهاء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المقبوض بالعقد الفاسد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أكثر كلماتهم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 كلماتهم حكم المقبوض بالعقد الفاسد، لأنه مضمون فيكون مغصوبا، و لا سيما على رأي ابن ادريس كما عرفت في 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تشمل كلماتهم المقبوض بالعقد الفاسد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في كلمات الفقهاء الواردة في باب الغصب بين المقبوض بالعقد الفاسد، و بين الغصب، و قد ذكر الفرق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 الدال على ضمان يوم الغصب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الشيخ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يعلم لذلك وجه صحيح </w:t>
      </w:r>
    </w:p>
    <w:p>
      <w:pPr>
        <w:pStyle w:val="BookText"/>
        <w:rPr/>
      </w:pPr>
      <w:r>
        <w:rPr>
          <w:rFonts w:ascii="Amiri" w:hAnsi="Amiri" w:eastAsia="Amiri" w:cs="Amiri"/>
          <w:color w:val="111111"/>
          <w:sz w:val="28"/>
          <w:sz w:val="28"/>
          <w:szCs w:val="28"/>
          <w:rtl w:val="true"/>
          <w:lang w:bidi="ar-SA"/>
        </w:rPr>
        <w:t xml:space="preserve">دعوى دلالة الصحيحة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اشتهر من أن الغاصب مأخوذ بأشق الأحوال فلم نعرف له مأخذا واضحا</w:t>
      </w:r>
    </w:p>
    <w:p>
      <w:pPr>
        <w:pStyle w:val="BookText"/>
        <w:rPr/>
      </w:pPr>
      <w:r>
        <w:rPr>
          <w:rFonts w:ascii="Amiri" w:hAnsi="Amiri" w:eastAsia="Amiri" w:cs="Amiri"/>
          <w:color w:val="111111"/>
          <w:sz w:val="28"/>
          <w:sz w:val="28"/>
          <w:szCs w:val="28"/>
          <w:rtl w:val="true"/>
          <w:lang w:bidi="ar-SA"/>
        </w:rPr>
        <w:t>و لنختم بذلك أحكام المبيع بالبيع الفاسد و إن بقي منه أحكام اخر أكثر مما ذكرنا</w:t>
      </w:r>
    </w:p>
    <w:p>
      <w:pPr>
        <w:pStyle w:val="BookText"/>
        <w:rPr/>
      </w:pPr>
      <w:r>
        <w:rPr>
          <w:rFonts w:ascii="Amiri" w:hAnsi="Amiri" w:eastAsia="Amiri" w:cs="Amiri"/>
          <w:color w:val="111111"/>
          <w:sz w:val="28"/>
          <w:sz w:val="28"/>
          <w:szCs w:val="28"/>
          <w:rtl w:val="true"/>
          <w:lang w:bidi="ar-SA"/>
        </w:rPr>
        <w:t>و لعل بعضها يجيء في بيع الفضولي إن شاء اللّه تعالى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أعلى القيم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شروط المتعاقدين </w:t>
      </w:r>
      <w:bookmarkStart w:id="253" w:name="pg15581_357579"/>
    </w:p>
    <w:p>
      <w:pPr>
        <w:pStyle w:val="Heading3"/>
        <w:numPr>
          <w:ilvl w:val="2"/>
          <w:numId w:val="1"/>
        </w:numPr>
        <w:rPr/>
      </w:pPr>
      <w:bookmarkStart w:id="254" w:name="__RefHeading___Toc9757451_2142443653"/>
      <w:bookmarkStart w:id="255" w:name="_Toc94"/>
      <w:bookmarkEnd w:id="253"/>
      <w:bookmarkEnd w:id="254"/>
      <w:r>
        <w:rPr>
          <w:rtl w:val="true"/>
        </w:rPr>
        <w:t>الكلام فى شروط المتعاقدين</w:t>
      </w:r>
      <w:bookmarkEnd w:id="255"/>
    </w:p>
    <w:p>
      <w:pPr>
        <w:pStyle w:val="Heading4"/>
        <w:numPr>
          <w:ilvl w:val="3"/>
          <w:numId w:val="1"/>
        </w:numPr>
        <w:rPr/>
      </w:pPr>
      <w:bookmarkStart w:id="256" w:name="__RefHeading___Toc9757453_2142443653"/>
      <w:bookmarkStart w:id="257" w:name="_Toc95"/>
      <w:bookmarkEnd w:id="256"/>
      <w:r>
        <w:rPr>
          <w:rtl w:val="true"/>
        </w:rPr>
        <w:t>مسألة</w:t>
      </w:r>
      <w:r>
        <w:rPr>
          <w:rtl w:val="true"/>
        </w:rPr>
        <w:t xml:space="preserve">: </w:t>
      </w:r>
      <w:r>
        <w:rPr>
          <w:rtl w:val="true"/>
        </w:rPr>
        <w:t>من شروط المتعاقدين البلوغ</w:t>
      </w:r>
      <w:bookmarkEnd w:id="257"/>
    </w:p>
    <w:p>
      <w:pPr>
        <w:pStyle w:val="Heading5"/>
        <w:numPr>
          <w:ilvl w:val="4"/>
          <w:numId w:val="1"/>
        </w:numPr>
        <w:rPr/>
      </w:pPr>
      <w:bookmarkStart w:id="258" w:name="__RefHeading___Toc9757455_2142443653"/>
      <w:bookmarkStart w:id="259" w:name="_Toc96"/>
      <w:bookmarkEnd w:id="258"/>
      <w:r>
        <w:rPr>
          <w:rtl w:val="true"/>
        </w:rPr>
        <w:t>في عقد الصبي</w:t>
      </w:r>
      <w:bookmarkEnd w:id="259"/>
    </w:p>
    <w:p>
      <w:pPr>
        <w:pStyle w:val="Heading6"/>
        <w:numPr>
          <w:ilvl w:val="5"/>
          <w:numId w:val="1"/>
        </w:numPr>
        <w:rPr/>
      </w:pPr>
      <w:bookmarkStart w:id="260" w:name="__RefHeading___Toc9757457_2142443653"/>
      <w:bookmarkStart w:id="261" w:name="_Toc97"/>
      <w:bookmarkEnd w:id="260"/>
      <w:r>
        <w:rPr>
          <w:rtl w:val="true"/>
        </w:rPr>
        <w:t>المشهور بطلان عقد الصبي</w:t>
      </w:r>
      <w:bookmarkEnd w:id="261"/>
    </w:p>
    <w:p>
      <w:pPr>
        <w:pStyle w:val="Heading6"/>
        <w:numPr>
          <w:ilvl w:val="5"/>
          <w:numId w:val="1"/>
        </w:numPr>
        <w:rPr/>
      </w:pPr>
      <w:bookmarkStart w:id="262" w:name="__RefHeading___Toc9757459_2142443653"/>
      <w:bookmarkStart w:id="263" w:name="_Toc98"/>
      <w:bookmarkEnd w:id="262"/>
      <w:r>
        <w:rPr>
          <w:rtl w:val="true"/>
        </w:rPr>
        <w:t>اشارة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عن الدروس و الكفاية بطلان عقد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الغنية الاجماع عليه و إن اجاز الولي</w:t>
      </w:r>
    </w:p>
    <w:p>
      <w:pPr>
        <w:pStyle w:val="BookText"/>
        <w:rPr/>
      </w:pPr>
      <w:r>
        <w:rPr>
          <w:rFonts w:ascii="Amiri" w:hAnsi="Amiri" w:eastAsia="Amiri" w:cs="Amiri"/>
          <w:color w:val="111111"/>
          <w:sz w:val="28"/>
          <w:sz w:val="28"/>
          <w:szCs w:val="28"/>
          <w:rtl w:val="true"/>
          <w:lang w:bidi="ar-SA"/>
        </w:rPr>
        <w:t>و في كنز العرفان نسبة عدم صحة عقد الصبي الى أصحابنا</w:t>
      </w:r>
    </w:p>
    <w:p>
      <w:pPr>
        <w:pStyle w:val="BookText"/>
        <w:rPr/>
      </w:pPr>
      <w:r>
        <w:rPr>
          <w:rFonts w:ascii="Amiri" w:hAnsi="Amiri" w:eastAsia="Amiri" w:cs="Amiri"/>
          <w:color w:val="111111"/>
          <w:sz w:val="28"/>
          <w:sz w:val="28"/>
          <w:szCs w:val="28"/>
          <w:rtl w:val="true"/>
          <w:lang w:bidi="ar-SA"/>
        </w:rPr>
        <w:t xml:space="preserve">و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التعميم لصورة اذن الولي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صبى يصبو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صبيان و صبيان فهو علم لمن لم يتجاوز عمره عشر سنين عند الفقهاء، و المراد منه عند الفقهاء الصبي الذي يميز و البحث عنه عن جهات ثلاث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تصرفات الصبي في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و شراء، و إعطاء و هبة، و وقف، و عتق</w:t>
      </w:r>
    </w:p>
    <w:p>
      <w:pPr>
        <w:pStyle w:val="BookText"/>
        <w:rPr/>
      </w:pPr>
      <w:r>
        <w:rPr>
          <w:rFonts w:ascii="Amiri" w:hAnsi="Amiri" w:eastAsia="Amiri" w:cs="Amiri"/>
          <w:color w:val="111111"/>
          <w:sz w:val="28"/>
          <w:sz w:val="28"/>
          <w:szCs w:val="28"/>
          <w:rtl w:val="true"/>
          <w:lang w:bidi="ar-SA"/>
        </w:rPr>
        <w:t>و هذا مما لا إشكال في عدم جواز التصرفات فيها، و أنه كالسفيه و المفلس في كونه محجورا عليه، و أنها لا تنفذ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تصرفاته باذن الولي و قد ذهب المشهور الى عدم نفوذ تصرفاته، بل ادعي الاجماع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إنشاءاته و قصوده</w:t>
      </w:r>
    </w:p>
    <w:p>
      <w:pPr>
        <w:pStyle w:val="BookText"/>
        <w:rPr/>
      </w:pPr>
      <w:r>
        <w:rPr>
          <w:rFonts w:ascii="Amiri" w:hAnsi="Amiri" w:eastAsia="Amiri" w:cs="Amiri"/>
          <w:color w:val="111111"/>
          <w:sz w:val="28"/>
          <w:sz w:val="28"/>
          <w:szCs w:val="28"/>
          <w:rtl w:val="true"/>
          <w:lang w:bidi="ar-SA"/>
        </w:rPr>
        <w:t>لا شك في بطلان ما ينشاه الصبي و يقصده، و كذا لا شك في أن إنشاءه و قصده كلا إنشاء فهو كالهازل و النائم</w:t>
      </w:r>
    </w:p>
    <w:p>
      <w:pPr>
        <w:pStyle w:val="BookText"/>
        <w:rPr/>
      </w:pPr>
      <w:r>
        <w:rPr>
          <w:rFonts w:ascii="Amiri" w:hAnsi="Amiri" w:eastAsia="Amiri" w:cs="Amiri"/>
          <w:color w:val="111111"/>
          <w:sz w:val="28"/>
          <w:sz w:val="28"/>
          <w:szCs w:val="28"/>
          <w:rtl w:val="true"/>
          <w:lang w:bidi="ar-SA"/>
        </w:rPr>
        <w:t>فاذا و كل من قبل البالغين في إجراء عقد، أو وكّل شخصا في عقد نكاح، أو و كله الولي في إجراء الصيغة على أمواله و وقع العقد فقد بطل</w:t>
      </w:r>
    </w:p>
    <w:p>
      <w:pPr>
        <w:pStyle w:val="BookText"/>
        <w:rPr/>
      </w:pPr>
      <w:r>
        <w:rPr>
          <w:rFonts w:ascii="Amiri" w:hAnsi="Amiri" w:eastAsia="Amiri" w:cs="Amiri"/>
          <w:color w:val="111111"/>
          <w:sz w:val="28"/>
          <w:sz w:val="28"/>
          <w:szCs w:val="28"/>
          <w:rtl w:val="true"/>
          <w:lang w:bidi="ar-SA"/>
        </w:rPr>
        <w:t>و البحث هنا عن الجهة الثالثة التى عقد لها الشيخ هذا العنوان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كما عن الدروس و الكفاية بطلان عقد الصبي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هذه النسبة </w:t>
      </w:r>
      <w:bookmarkStart w:id="264" w:name="pg15581_357580"/>
    </w:p>
    <w:p>
      <w:pPr>
        <w:pStyle w:val="BookText"/>
        <w:rPr/>
      </w:pPr>
      <w:bookmarkEnd w:id="264"/>
      <w:r>
        <w:rPr>
          <w:rFonts w:ascii="Amiri" w:hAnsi="Amiri" w:eastAsia="Amiri" w:cs="Amiri"/>
          <w:color w:val="111111"/>
          <w:sz w:val="28"/>
          <w:sz w:val="28"/>
          <w:szCs w:val="28"/>
          <w:rtl w:val="true"/>
          <w:lang w:bidi="ar-SA"/>
        </w:rPr>
        <w:t xml:space="preserve">و عن التذكرة أن الصغير محجور عليه بالنص و الاجماع، سواء أ كان مميزا أم لا في جميع التصرفات إلا ما استثني كعباداته، و اسلامه، و إحرامه و تدبيره و وصيته، و ايصال الهدية؛ و اذنه في الدخول على خلاف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استثناء ايصال الهدية، و اذنه في دخول الدار يكشف بفحواه عن شمول المستثنى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أفعاله، لأن الايصال و الاذن ليسا من التصرفات القولية و الفعلية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 آلة في ايصال الملك كما لو حملها على حيوان و ارسلها،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موضوع تعلق عليه إباحة الدخول و هو رضى المالك</w:t>
      </w:r>
    </w:p>
    <w:p>
      <w:pPr>
        <w:pStyle w:val="Heading6"/>
        <w:numPr>
          <w:ilvl w:val="5"/>
          <w:numId w:val="1"/>
        </w:numPr>
        <w:rPr/>
      </w:pPr>
      <w:bookmarkStart w:id="265" w:name="__RefHeading___Toc9757461_2142443653"/>
      <w:bookmarkStart w:id="266" w:name="_Toc99"/>
      <w:bookmarkEnd w:id="265"/>
      <w:r>
        <w:rPr>
          <w:rtl w:val="true"/>
        </w:rPr>
        <w:t>الاستدلال على البطلان بحديث رفع القلم</w:t>
      </w:r>
      <w:bookmarkEnd w:id="266"/>
    </w:p>
    <w:p>
      <w:pPr>
        <w:pStyle w:val="BookText"/>
        <w:rPr/>
      </w:pPr>
      <w:r>
        <w:rPr>
          <w:rFonts w:ascii="Amiri" w:hAnsi="Amiri" w:eastAsia="Amiri" w:cs="Amiri"/>
          <w:color w:val="111111"/>
          <w:sz w:val="28"/>
          <w:sz w:val="28"/>
          <w:szCs w:val="28"/>
          <w:rtl w:val="true"/>
          <w:lang w:bidi="ar-SA"/>
        </w:rPr>
        <w:t xml:space="preserve">و احتج على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بقوله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و عن المجنون حتى يفيق و عن النائم حتى يستيقظ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اذن الصبي لدخول الآخرين في الدار مثلا، فإنه محل الخلاف بين الفقهاء الامامية في الجواز، و العدم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محجورية الصبي بالنص و الاجماع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انما الصبي في ايصال الهدية الى آخرين بمنزلة الآلة في كونها تكون محمولة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اذن الصبي في الدخول للآخرين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عقد الصبي و تصرفاته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التكليف بالوجوب و التحريم بالاحتلام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67" w:name="pg15581_357581"/>
    </w:p>
    <w:p>
      <w:pPr>
        <w:pStyle w:val="BookText"/>
        <w:rPr/>
      </w:pPr>
      <w:bookmarkEnd w:id="267"/>
      <w:r>
        <w:rPr>
          <w:rFonts w:ascii="Amiri" w:hAnsi="Amiri" w:eastAsia="Amiri" w:cs="Amiri"/>
          <w:color w:val="111111"/>
          <w:sz w:val="28"/>
          <w:sz w:val="28"/>
          <w:szCs w:val="28"/>
          <w:rtl w:val="true"/>
          <w:lang w:bidi="ar-SA"/>
        </w:rPr>
        <w:t xml:space="preserve">و قد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الشيخ في المبسوط في مسألة الاقرار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رفع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لكلامه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الحلي في السرائر في مسألة عدم جواز وصية البالغ عشرا</w:t>
      </w:r>
    </w:p>
    <w:p>
      <w:pPr>
        <w:pStyle w:val="BookText"/>
        <w:rPr/>
      </w:pPr>
      <w:r>
        <w:rPr>
          <w:rFonts w:ascii="Amiri" w:hAnsi="Amiri" w:eastAsia="Amiri" w:cs="Amiri"/>
          <w:color w:val="111111"/>
          <w:sz w:val="28"/>
          <w:sz w:val="28"/>
          <w:szCs w:val="28"/>
          <w:rtl w:val="true"/>
          <w:lang w:bidi="ar-SA"/>
        </w:rPr>
        <w:t xml:space="preserve">و تبعهم في الاستدلال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كالعلامة و غيره</w:t>
      </w:r>
    </w:p>
    <w:p>
      <w:pPr>
        <w:pStyle w:val="Heading6"/>
        <w:numPr>
          <w:ilvl w:val="5"/>
          <w:numId w:val="1"/>
        </w:numPr>
        <w:rPr/>
      </w:pPr>
      <w:bookmarkStart w:id="268" w:name="__RefHeading___Toc9757463_2142443653"/>
      <w:bookmarkStart w:id="269" w:name="_Toc100"/>
      <w:bookmarkEnd w:id="268"/>
      <w:r>
        <w:rPr>
          <w:rtl w:val="true"/>
        </w:rPr>
        <w:t>الاستدلال بروايات عدم جواز أمر الصبي</w:t>
      </w:r>
      <w:bookmarkEnd w:id="269"/>
    </w:p>
    <w:p>
      <w:pPr>
        <w:pStyle w:val="Heading6"/>
        <w:numPr>
          <w:ilvl w:val="5"/>
          <w:numId w:val="1"/>
        </w:numPr>
        <w:rPr/>
      </w:pPr>
      <w:bookmarkStart w:id="270" w:name="__RefHeading___Toc9757465_2142443653"/>
      <w:bookmarkStart w:id="271" w:name="_Toc101"/>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 استدلوا أيضا يخبر حمزة بن حمران عن مولانا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الجارية اذا زوجت و دخل بها و لها تسع سنين ذهب عنها اليتم، و دفع إليها مالها، و جاز امرها في الشراء، و الغلام لا يجوز امره في البيع و الشراء و لا يخرج عن اليتم حتى يبلغ خمس عشرة سنة الى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سنان متى يجوز امر اليتيم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اشده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معناها روايات 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قد سبق صاحب الغنية الشيخ في الحكم ببطلان عقد الصبي و تصرفاته، و لم يكن صاحب الغنية مستقلا بهذا الحكم، أو هو اوّل من تكلم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الصبي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حتى يحتلم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اثر، فإن كلامه ككلام الهازل و النائم في رفع الاثر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عدم جواز وصية البالغ عشرا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bookmarkStart w:id="272" w:name="pg15581_357582"/>
    </w:p>
    <w:p>
      <w:pPr>
        <w:pStyle w:val="Heading6"/>
        <w:numPr>
          <w:ilvl w:val="5"/>
          <w:numId w:val="1"/>
        </w:numPr>
        <w:rPr/>
      </w:pPr>
      <w:bookmarkStart w:id="273" w:name="__RefHeading___Toc9757467_2142443653"/>
      <w:bookmarkStart w:id="274" w:name="_Toc102"/>
      <w:bookmarkEnd w:id="272"/>
      <w:bookmarkEnd w:id="273"/>
      <w:r>
        <w:rPr>
          <w:rtl w:val="true"/>
        </w:rPr>
        <w:t>المناقشة في دلالة هذه الروايات</w:t>
      </w:r>
      <w:bookmarkEnd w:id="274"/>
    </w:p>
    <w:p>
      <w:pPr>
        <w:pStyle w:val="BookText"/>
        <w:rPr/>
      </w:pPr>
      <w:r>
        <w:rPr>
          <w:rFonts w:ascii="Amiri" w:hAnsi="Amiri" w:eastAsia="Amiri" w:cs="Amiri"/>
          <w:color w:val="111111"/>
          <w:sz w:val="28"/>
          <w:sz w:val="28"/>
          <w:szCs w:val="28"/>
          <w:rtl w:val="true"/>
          <w:lang w:bidi="ar-SA"/>
        </w:rPr>
        <w:t xml:space="preserve">لكن الانصاف أن جواز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ظاهر في استقلاله في التصرف، لأن الجواز مرادف للمضي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عدمه ثبوت الوقوف على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الفضولي غير ماض،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w:t>
      </w:r>
    </w:p>
    <w:p>
      <w:pPr>
        <w:pStyle w:val="BookText"/>
        <w:rPr/>
      </w:pPr>
      <w:r>
        <w:rPr>
          <w:rFonts w:ascii="Amiri" w:hAnsi="Amiri" w:eastAsia="Amiri" w:cs="Amiri"/>
          <w:color w:val="111111"/>
          <w:sz w:val="28"/>
          <w:sz w:val="28"/>
          <w:szCs w:val="28"/>
          <w:rtl w:val="true"/>
          <w:lang w:bidi="ar-SA"/>
        </w:rPr>
        <w:t xml:space="preserve">و يشهد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في بعض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امرها،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امره، و في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امره‌؟</w:t>
      </w:r>
    </w:p>
    <w:p>
      <w:pPr>
        <w:pStyle w:val="BookText"/>
        <w:rPr/>
      </w:pPr>
      <w:r>
        <w:rPr>
          <w:rFonts w:ascii="Amiri" w:hAnsi="Amiri" w:eastAsia="Amiri" w:cs="Amiri"/>
          <w:color w:val="111111"/>
          <w:sz w:val="28"/>
          <w:sz w:val="28"/>
          <w:szCs w:val="28"/>
          <w:rtl w:val="true"/>
          <w:lang w:bidi="ar-SA"/>
        </w:rPr>
        <w:t>مقصود الشيخ أن الجواز المذكور في هذه الروايات يراد منها الاستقلال في التصرف اي الصبي لا يجوز أن يتصرف في أمواله، و في عقوده و ايقاعاته بالاستقلال</w:t>
      </w:r>
    </w:p>
    <w:p>
      <w:pPr>
        <w:pStyle w:val="BookText"/>
        <w:rPr/>
      </w:pPr>
      <w:r>
        <w:rPr>
          <w:rFonts w:ascii="Amiri" w:hAnsi="Amiri" w:eastAsia="Amiri" w:cs="Amiri"/>
          <w:color w:val="111111"/>
          <w:sz w:val="28"/>
          <w:sz w:val="28"/>
          <w:szCs w:val="28"/>
          <w:rtl w:val="true"/>
          <w:lang w:bidi="ar-SA"/>
        </w:rPr>
        <w:t>و أما اذا كانت باذن الولي فلا بأس بها، لأن الجواز بمعنى المضي اي لا تكون تصرفاته ماضية بالاستقلال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الانصاف أن الجواز ظاهر في استقلاله في التصرف، لامع اذن الولي، اي فعلى ضوء ما ذكرنا لا ينافي عدم الجواز ثبوت توقف تصرفات الصبي على اجازة الولي</w:t>
      </w:r>
    </w:p>
    <w:p>
      <w:pPr>
        <w:pStyle w:val="BookText"/>
        <w:rPr/>
      </w:pPr>
      <w:r>
        <w:rPr>
          <w:rFonts w:ascii="Amiri" w:hAnsi="Amiri" w:eastAsia="Amiri" w:cs="Amiri"/>
          <w:color w:val="111111"/>
          <w:sz w:val="28"/>
          <w:sz w:val="28"/>
          <w:szCs w:val="28"/>
          <w:rtl w:val="true"/>
          <w:lang w:bidi="ar-SA"/>
        </w:rPr>
        <w:t>كما في البيع الفضولي،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ماض، بل موقوف على اجازة المالك، فإن اجاز مضى البيع، و إلا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اجازة الولي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اجازة المالك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لأن جواز الامر ظاهر في الاستقلال في 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المشار إليه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أليك تمام الحديث</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الغلام ابن ثمان عشرة سنة، أو أقل أو أكثر و لم يحتلم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سفيها فلا دلالة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سلب عبارته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اذا ساوم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متاعه و عين له قيمته، و أمر الصبي لمجرد ايقاع العقد مع الطرف الآخر كان باطلا</w:t>
      </w:r>
    </w:p>
    <w:p>
      <w:pPr>
        <w:pStyle w:val="BookText"/>
        <w:rPr/>
      </w:pPr>
      <w:r>
        <w:rPr>
          <w:rFonts w:ascii="Amiri" w:hAnsi="Amiri" w:eastAsia="Amiri" w:cs="Amiri"/>
          <w:color w:val="111111"/>
          <w:sz w:val="28"/>
          <w:sz w:val="28"/>
          <w:szCs w:val="28"/>
          <w:rtl w:val="true"/>
          <w:lang w:bidi="ar-SA"/>
        </w:rPr>
        <w:t xml:space="preserve">و كذا لو اوقع ايجاب النكاح، أو قبوله لغيره باذن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و كتب عليه الشيء، و نبت عليه الشعر جاز عليه امره إلا أن يكون سفيها، أو ضعيفا</w:t>
      </w:r>
    </w:p>
    <w:p>
      <w:pPr>
        <w:pStyle w:val="BookText"/>
        <w:rPr/>
      </w:pPr>
      <w:r>
        <w:rPr>
          <w:rFonts w:ascii="Amiri" w:hAnsi="Amiri" w:eastAsia="Amiri" w:cs="Amiri"/>
          <w:color w:val="111111"/>
          <w:sz w:val="28"/>
          <w:sz w:val="28"/>
          <w:szCs w:val="28"/>
          <w:rtl w:val="true"/>
          <w:lang w:bidi="ar-SA"/>
        </w:rPr>
        <w:t>وجه شهادة الحديث على ظهور جواز الامر في الاستقلال في التصرف أن السفيه ليس مسلوب العبارة، و إنما هو ممنوع التصرف بالاستقلال فيعلم من هذا الاستثناء أن المراد عدم الاستقلال بالتصرف من الصبى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لهذه الرواية التي فيها الاستثناء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سفيها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الاستثناء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عبارة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عرض ولي الصبي متاع الصبي للبيع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يكون هذا الايقاع باطلا</w:t>
      </w:r>
    </w:p>
    <w:p>
      <w:pPr>
        <w:pStyle w:val="BookText"/>
        <w:rPr/>
      </w:pPr>
      <w:r>
        <w:rPr>
          <w:rFonts w:ascii="Amiri" w:hAnsi="Amiri" w:eastAsia="Amiri" w:cs="Amiri"/>
          <w:color w:val="111111"/>
          <w:sz w:val="28"/>
          <w:sz w:val="28"/>
          <w:szCs w:val="28"/>
          <w:rtl w:val="true"/>
          <w:lang w:bidi="ar-SA"/>
        </w:rPr>
        <w:t>فكما أن السفيه في الحديث في الاستثناء الوارد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سفيها لا يكون مسلوب العبارة، بل يكون محجور التصرف بالاستقلال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الصبي لا يراد منه أنه مسلوب العبارة في عقوده و ايقاعاته أو أنه اذا ساوم وليه متاعه؛ و عين له سعر المتاع للبيع، أو الشراء أو اذن له وليه في إجراء العقد، أو الايقاع يكون بيعه و شراؤه و عقده و ايقاعه باطلا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رفع القلم ففيه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قلم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قلم جعل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 كالمشهور على شرعية عبادات الصبي</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على الألسنة أن الأحكام الوضعية ليست مختصة بالبالغين فلا مانع من أن يكون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لوجوب الوفاء به بعد البلوغ أو على الولي اذا وقع باذنه، أو اجازته كما تكون جنابته سببا لوجوب غسله بعد البلوغ، و حرمة تمكينه من مس المصحف</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اختصاص الأحكام حتى الوضيعة بالبالغين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مانع من كون فعل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للأحكام المجعولة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يناقش حديث رفع القلم المستدل به على عدم نفوذ تصرفات الصبي و قد ناقش فيه من جهات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الاولى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التكليفي الذي هي العقوبة الاخروية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لم توضع لهم أحكام في الواقع، بل لهم أحكام مجعولة كبقية المكلفين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جل أنه ليس المراد من رفع قلم المؤاخذة هو رفع قلم جعل الأحكام، بل المراد رفع المؤاخذة، و الحكم التكليفي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عقد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الثالثة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بخروج الصبي عن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 و التكليفية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الصبي </w:t>
      </w:r>
    </w:p>
    <w:p>
      <w:pPr>
        <w:pStyle w:val="BookText"/>
        <w:rPr/>
      </w:pPr>
      <w:r>
        <w:rPr>
          <w:rFonts w:ascii="Amiri" w:hAnsi="Amiri" w:eastAsia="Amiri" w:cs="Amiri"/>
          <w:color w:val="111111"/>
          <w:sz w:val="28"/>
          <w:sz w:val="28"/>
          <w:szCs w:val="28"/>
          <w:rtl w:val="true"/>
          <w:lang w:bidi="ar-SA"/>
        </w:rPr>
        <w:t>في حق البالغين فيكون الفاعل كسائر غير البالغين خارجا عن ذلك الحكم الى وقت البلوغ</w:t>
      </w:r>
    </w:p>
    <w:p>
      <w:pPr>
        <w:pStyle w:val="BookText"/>
        <w:rPr/>
      </w:pPr>
      <w:r>
        <w:rPr>
          <w:rFonts w:ascii="Amiri" w:hAnsi="Amiri" w:eastAsia="Amiri" w:cs="Amiri"/>
          <w:color w:val="111111"/>
          <w:sz w:val="28"/>
          <w:sz w:val="28"/>
          <w:szCs w:val="28"/>
          <w:rtl w:val="true"/>
          <w:lang w:bidi="ar-SA"/>
        </w:rPr>
        <w:t xml:space="preserve">و بالجملة فالتمسك بالرواية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اشتهر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شرعية عبادة الصبي، و ما اشتهر بينهم من عدم اختصاص الأحكام الوضعية بالبالغين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سلب عبارة الصبي هو الاجماع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بالشهرة العظيمة،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محل إشكال،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المحقق في الشرائع في اجازة المميز باذن الولي بعد ما جزم بالصحة في العارية، و استشكل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 التحرير</w:t>
      </w:r>
    </w:p>
    <w:p>
      <w:pPr>
        <w:pStyle w:val="BookText"/>
        <w:rPr/>
      </w:pPr>
      <w:r>
        <w:rPr>
          <w:rFonts w:ascii="Amiri" w:hAnsi="Amiri" w:eastAsia="Amiri" w:cs="Amiri"/>
          <w:color w:val="111111"/>
          <w:sz w:val="28"/>
          <w:sz w:val="28"/>
          <w:szCs w:val="28"/>
          <w:rtl w:val="true"/>
          <w:lang w:bidi="ar-SA"/>
        </w:rPr>
        <w:t>و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صحة بيع المميز باذن الولي نظر، بل عن الفخر في شرحه أن الأقوى الصحة، مستدلا بأن العقد اذا وقع باذن الولي كان كما لو صدر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التمسك بحديث رفع القلم عن الصبي حتى يحتلم على عدم نفوذ تصرفات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الفقهاء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صاحب الغنية بنقل الشيخ عنه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الغنية الاجماع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لا وجود الاجماع المعتضد بالشهرة العظيمة لكان الحكم بعدم نفوذ تصرفات الصبي محل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وجود الإشكال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اجازة الصبى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الولي </w:t>
      </w:r>
    </w:p>
    <w:p>
      <w:pPr>
        <w:pStyle w:val="BookText"/>
        <w:rPr/>
      </w:pPr>
      <w:r>
        <w:rPr>
          <w:rFonts w:ascii="Amiri" w:hAnsi="Amiri" w:eastAsia="Amiri" w:cs="Amiri"/>
          <w:color w:val="111111"/>
          <w:sz w:val="28"/>
          <w:sz w:val="28"/>
          <w:szCs w:val="28"/>
          <w:rtl w:val="true"/>
          <w:lang w:bidi="ar-SA"/>
        </w:rPr>
        <w:t xml:space="preserve">و لكن لم 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 xml:space="preserve">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الاردبيلي على ما حكي عنه</w:t>
      </w:r>
    </w:p>
    <w:p>
      <w:pPr>
        <w:pStyle w:val="BookText"/>
        <w:rPr/>
      </w:pPr>
      <w:r>
        <w:rPr>
          <w:rFonts w:ascii="Amiri" w:hAnsi="Amiri" w:eastAsia="Amiri" w:cs="Amiri"/>
          <w:color w:val="111111"/>
          <w:sz w:val="28"/>
          <w:sz w:val="28"/>
          <w:szCs w:val="28"/>
          <w:rtl w:val="true"/>
          <w:lang w:bidi="ar-SA"/>
        </w:rPr>
        <w:t xml:space="preserve">و يظهر من التذكرة عدم ثبوت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يصح بيع المميز و شراؤه‌؟ الوجه عندي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w:t>
      </w:r>
    </w:p>
    <w:p>
      <w:pPr>
        <w:pStyle w:val="BookText"/>
        <w:rPr/>
      </w:pPr>
      <w:r>
        <w:rPr>
          <w:rFonts w:ascii="Amiri" w:hAnsi="Amiri" w:eastAsia="Amiri" w:cs="Amiri"/>
          <w:color w:val="111111"/>
          <w:sz w:val="28"/>
          <w:sz w:val="28"/>
          <w:szCs w:val="28"/>
          <w:rtl w:val="true"/>
          <w:lang w:bidi="ar-SA"/>
        </w:rPr>
        <w:t xml:space="preserve">و اختار في السرائر صحة بيع الصبي في مقام 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رشده</w:t>
      </w:r>
    </w:p>
    <w:p>
      <w:pPr>
        <w:pStyle w:val="BookText"/>
        <w:rPr/>
      </w:pPr>
      <w:r>
        <w:rPr>
          <w:rFonts w:ascii="Amiri" w:hAnsi="Amiri" w:eastAsia="Amiri" w:cs="Amiri"/>
          <w:color w:val="111111"/>
          <w:sz w:val="28"/>
          <w:sz w:val="28"/>
          <w:szCs w:val="28"/>
          <w:rtl w:val="true"/>
          <w:lang w:bidi="ar-SA"/>
        </w:rPr>
        <w:t xml:space="preserve">و ذكر المحقق الثاني أنه لا يبعد بناء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أفعال الصبي و أقواله شرعية أم لا، ثم حكم بأنها غير شرعية، و أن الأصح بطلان العقد</w:t>
      </w:r>
    </w:p>
    <w:p>
      <w:pPr>
        <w:pStyle w:val="BookText"/>
        <w:rPr/>
      </w:pPr>
      <w:r>
        <w:rPr>
          <w:rFonts w:ascii="Amiri" w:hAnsi="Amiri" w:eastAsia="Amiri" w:cs="Amiri"/>
          <w:color w:val="111111"/>
          <w:sz w:val="28"/>
          <w:sz w:val="28"/>
          <w:szCs w:val="28"/>
          <w:rtl w:val="true"/>
          <w:lang w:bidi="ar-SA"/>
        </w:rPr>
        <w:t>و عن المختلف أنه حكي في باب المزارعة عن القاضي كلاما يدل على صحة بيع الصبي</w:t>
      </w:r>
    </w:p>
    <w:p>
      <w:pPr>
        <w:pStyle w:val="BookText"/>
        <w:rPr/>
      </w:pPr>
      <w:r>
        <w:rPr>
          <w:rFonts w:ascii="Amiri" w:hAnsi="Amiri" w:eastAsia="Amiri" w:cs="Amiri"/>
          <w:color w:val="111111"/>
          <w:sz w:val="28"/>
          <w:sz w:val="28"/>
          <w:szCs w:val="28"/>
          <w:rtl w:val="true"/>
          <w:lang w:bidi="ar-SA"/>
        </w:rPr>
        <w:t xml:space="preserve">و بالجملة فالمسألة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اشكال، و إن أطنب بعض المعاصرين في توضيحه حتى ألحقه بالبديهيات في ظاهر كلامه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اجد هذا الحكم في شرح القواعد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العقد من الصبي باذن الولي كأنه صدر من الولي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الاجماع على عدم نفوذ تصرفات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عندي قرينة على عدم ثبوت الاجماع عنده اذ لو كان غير ثابت عند الآخرين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مقصوده من الاختبار و الامتحان هي الآية الشريفة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 عدم نفوذ تصرفات الصبي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مسألة عدم نفوذ تصرفات الصبي </w:t>
      </w:r>
      <w:bookmarkStart w:id="275" w:name="pg15581_357587"/>
    </w:p>
    <w:p>
      <w:pPr>
        <w:pStyle w:val="Heading6"/>
        <w:numPr>
          <w:ilvl w:val="5"/>
          <w:numId w:val="1"/>
        </w:numPr>
        <w:rPr/>
      </w:pPr>
      <w:bookmarkStart w:id="276" w:name="__RefHeading___Toc9757469_2142443653"/>
      <w:bookmarkStart w:id="277" w:name="_Toc103"/>
      <w:bookmarkEnd w:id="275"/>
      <w:bookmarkEnd w:id="276"/>
      <w:r>
        <w:rPr>
          <w:rtl w:val="true"/>
        </w:rPr>
        <w:t>الحجة في المسألة هي الشهرة و الإجماع المحكي</w:t>
      </w:r>
      <w:bookmarkEnd w:id="277"/>
    </w:p>
    <w:p>
      <w:pPr>
        <w:pStyle w:val="Heading6"/>
        <w:numPr>
          <w:ilvl w:val="5"/>
          <w:numId w:val="1"/>
        </w:numPr>
        <w:rPr/>
      </w:pPr>
      <w:bookmarkStart w:id="278" w:name="__RefHeading___Toc9757471_2142443653"/>
      <w:bookmarkStart w:id="279" w:name="_Toc104"/>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فالانصاف أن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هي الشهرة المحققة، و الاجماع المحكي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استثناء الاحرام الذي لا يجوز إلا بإذن الولي شاهد على أن مراده بالحجر ما يشمل سلب العبارة، لا نفي الاستقلال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بناء على أن استدلاله بعد الاجماع بحديث رفع القلم دليل على شمول معقده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 بأذن الولي</w:t>
      </w:r>
    </w:p>
    <w:p>
      <w:pPr>
        <w:pStyle w:val="BookText"/>
        <w:rPr/>
      </w:pPr>
      <w:r>
        <w:rPr>
          <w:rFonts w:ascii="Amiri" w:hAnsi="Amiri" w:eastAsia="Amiri" w:cs="Amiri"/>
          <w:color w:val="111111"/>
          <w:sz w:val="28"/>
          <w:sz w:val="28"/>
          <w:szCs w:val="28"/>
          <w:rtl w:val="true"/>
          <w:lang w:bidi="ar-SA"/>
        </w:rPr>
        <w:t>و ليس المراد نفي صحة البيع المتعقب بالاجازة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الاجازة عند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مجدية في تصحيح مطلق العقد الصادر من غير المستقل و لو كان غير مسلوب العبارة كالبائع الفضولي</w:t>
      </w:r>
    </w:p>
    <w:p>
      <w:pPr>
        <w:pStyle w:val="BookText"/>
        <w:rPr/>
      </w:pPr>
      <w:r>
        <w:rPr>
          <w:rFonts w:ascii="Amiri" w:hAnsi="Amiri" w:eastAsia="Amiri" w:cs="Amiri"/>
          <w:color w:val="111111"/>
          <w:sz w:val="28"/>
          <w:sz w:val="28"/>
          <w:szCs w:val="28"/>
          <w:rtl w:val="true"/>
          <w:lang w:bidi="ar-SA"/>
        </w:rPr>
        <w:t xml:space="preserve">و يؤيد الاجماعين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الدليل على عدم نفوذ تصرفات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الشيخ عن التذكرة في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الصغير محجور عليه بالنص و الاجماع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عنه الشيخ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الغنية الاجماع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استدلال السيد ابن زهرة في الغنية بعد دعواه الاجماع على عدم نفوذ تصرفات الصبي بحديث رفع القلم عن الصبى حتى يحتلم دليل على شمول معقد اجماعه حتى التصرفات الصادرة من الصبي باذن الولي في أنها غير نافذة</w:t>
      </w:r>
    </w:p>
    <w:p>
      <w:pPr>
        <w:pStyle w:val="BookText"/>
        <w:rPr/>
      </w:pPr>
      <w:r>
        <w:rPr>
          <w:rFonts w:ascii="Amiri" w:hAnsi="Amiri" w:eastAsia="Amiri" w:cs="Amiri"/>
          <w:color w:val="111111"/>
          <w:sz w:val="28"/>
          <w:sz w:val="28"/>
          <w:szCs w:val="28"/>
          <w:rtl w:val="true"/>
          <w:lang w:bidi="ar-SA"/>
        </w:rPr>
        <w:t>فمقصود السيد ابن زهرة أن الصبي مسلوب العبارة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زهرة صاحب الغنية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العلامة، و اجماع السيد ابن زهرة </w:t>
      </w:r>
      <w:bookmarkStart w:id="280" w:name="pg15581_357588"/>
    </w:p>
    <w:p>
      <w:pPr>
        <w:pStyle w:val="BookText"/>
        <w:rPr/>
      </w:pPr>
      <w:bookmarkEnd w:id="280"/>
      <w:r>
        <w:rPr>
          <w:rFonts w:ascii="Amiri" w:hAnsi="Amiri" w:eastAsia="Amiri" w:cs="Amiri"/>
          <w:color w:val="111111"/>
          <w:sz w:val="28"/>
          <w:sz w:val="28"/>
          <w:szCs w:val="28"/>
          <w:rtl w:val="true"/>
          <w:lang w:bidi="ar-SA"/>
        </w:rPr>
        <w:t xml:space="preserve">ما تقدم عن كنز 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9757473_2142443653"/>
      <w:bookmarkStart w:id="282" w:name="_Toc105"/>
      <w:bookmarkEnd w:id="281"/>
      <w:r>
        <w:rPr>
          <w:rtl w:val="true"/>
        </w:rPr>
        <w:t>المناقشة في تحقق الإجماع</w:t>
      </w:r>
      <w:bookmarkEnd w:id="282"/>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عرفت من المحقق و العلامة و ولده و القاضي و غيرهم، خصوصا المحقق الثاني الذي بنى المسألة على شرعية أفعال الصبي يدل على عدم تحقق الاجماع</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757475_2142443653"/>
      <w:bookmarkStart w:id="284" w:name="_Toc106"/>
      <w:bookmarkEnd w:id="283"/>
      <w:r>
        <w:rPr>
          <w:rtl w:val="true"/>
        </w:rPr>
        <w:t>ما يستأنس به للبطلان</w:t>
      </w:r>
      <w:bookmarkEnd w:id="284"/>
    </w:p>
    <w:p>
      <w:pPr>
        <w:pStyle w:val="BookText"/>
        <w:rPr/>
      </w:pPr>
      <w:r>
        <w:rPr>
          <w:rFonts w:ascii="Amiri" w:hAnsi="Amiri" w:eastAsia="Amiri" w:cs="Amiri"/>
          <w:color w:val="111111"/>
          <w:sz w:val="28"/>
          <w:sz w:val="28"/>
          <w:szCs w:val="28"/>
          <w:rtl w:val="true"/>
          <w:lang w:bidi="ar-SA"/>
        </w:rPr>
        <w:t xml:space="preserve">و يمكن أن يستأنس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بما ورد في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عمد الصبي و خطأه واحد كما في صحيحة ابن مسلم،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الشيخ عنه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كنز العرفان نسبة عدم صحة عقد الصبي الى أصحابنا، فإن نسبة عدم الصحة الى أصحابنا دليل على وجود الاجماع في مسألة عدم نفوذ تصرفات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الاجماع على عدم نفوذ تصرفات الصبي، و أن ما تقدم عن كنز العرفان مؤيد للاجماعين المذكورين عن العلامة و ابن زهرة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الاجماع موجودا في المسألة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نفوذ تصرفات الصبي إلا ما استثني كالعبادات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للقول 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يجعل جناية المعتوه على عاقلته خطأ كان، أو عمدا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أحاديث اخرى فراجعها </w:t>
      </w:r>
      <w:bookmarkStart w:id="285" w:name="pg15581_357589"/>
    </w:p>
    <w:p>
      <w:pPr>
        <w:pStyle w:val="BookText"/>
        <w:rPr/>
      </w:pPr>
      <w:bookmarkEnd w:id="285"/>
      <w:r>
        <w:rPr>
          <w:rFonts w:ascii="Amiri" w:hAnsi="Amiri" w:eastAsia="Amiri" w:cs="Amiri"/>
          <w:color w:val="111111"/>
          <w:sz w:val="28"/>
          <w:sz w:val="28"/>
          <w:szCs w:val="28"/>
          <w:rtl w:val="true"/>
          <w:lang w:bidi="ar-SA"/>
        </w:rPr>
        <w:t xml:space="preserve">و الأصحاب و إن ذكروها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الجنايات إلا أنه لا اشعار في نفس الصحيحة، بل و غيرها بالاختصاص بالجنايات</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بها الشيخ في المبسوط، و الحلي في السرائر على أن اخلال الصبي المحرم بمحظورات الإحرام التي يختص حرمتها بحال التعمد لا يوجب كفارة على الصبى، و لا على الولي، لأن عمده خطأ</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شرعي تعلق بالأفعال التى يعتبر في ترتب الحكم الشرعي عليها القصد بحيث لا عبرة بها اذا وقعت بغير القصد، فما يصدر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قصدا بمنزلة الصادر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قصد</w:t>
      </w:r>
    </w:p>
    <w:p>
      <w:pPr>
        <w:pStyle w:val="BookText"/>
        <w:rPr/>
      </w:pPr>
      <w:r>
        <w:rPr>
          <w:rFonts w:ascii="Amiri" w:hAnsi="Amiri" w:eastAsia="Amiri" w:cs="Amiri"/>
          <w:color w:val="111111"/>
          <w:sz w:val="28"/>
          <w:sz w:val="28"/>
          <w:szCs w:val="28"/>
          <w:rtl w:val="true"/>
          <w:lang w:bidi="ar-SA"/>
        </w:rPr>
        <w:t>فعقد الصبي و ايقاعه مع القصد كعقد الهازل و الغالط، و الخاطئ و ايقاعاتهم</w:t>
      </w:r>
    </w:p>
    <w:p>
      <w:pPr>
        <w:pStyle w:val="Heading6"/>
        <w:numPr>
          <w:ilvl w:val="5"/>
          <w:numId w:val="1"/>
        </w:numPr>
        <w:rPr/>
      </w:pPr>
      <w:bookmarkStart w:id="286" w:name="__RefHeading___Toc9757477_2142443653"/>
      <w:bookmarkStart w:id="287" w:name="_Toc107"/>
      <w:bookmarkEnd w:id="286"/>
      <w:r>
        <w:rPr>
          <w:rtl w:val="true"/>
        </w:rPr>
        <w:t>استظهار البطلان من حديث رفع القلم</w:t>
      </w:r>
      <w:bookmarkEnd w:id="287"/>
    </w:p>
    <w:p>
      <w:pPr>
        <w:pStyle w:val="BookText"/>
        <w:rPr/>
      </w:pPr>
      <w:r>
        <w:rPr>
          <w:rFonts w:ascii="Amiri" w:hAnsi="Amiri" w:eastAsia="Amiri" w:cs="Amiri"/>
          <w:color w:val="111111"/>
          <w:sz w:val="28"/>
          <w:sz w:val="28"/>
          <w:szCs w:val="28"/>
          <w:rtl w:val="true"/>
          <w:lang w:bidi="ar-SA"/>
        </w:rPr>
        <w:t xml:space="preserve">بل يمكن بملاحظة بعض ما ورد من هذه الأخبار في قتل المجنون و الصبي استظهار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عن قرب الأسناد بسند أبي البختري عن جعفر عن أبيه عن علي عليهم السلام أنه كان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صحيحة محمد بن مسلم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عدم اختصاص الصحيحة بالجنايات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اخلال الصبي المحرم بمحظورات الإحرام و منهياته التي تختص حرمتها بحال التعمد لا يوجب كفارة على الصبي و لا على وليه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هذه الأفعال المعتبر فيها القصد في ترتب حكم 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غير الصبي كالهازل و النائم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الصادر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و الايقاعات مع القصد يعد كأنه الصادر بغير قصد فهو كعقد الهازل و النائم </w:t>
      </w:r>
    </w:p>
    <w:p>
      <w:pPr>
        <w:pStyle w:val="BookText"/>
        <w:rPr/>
      </w:pPr>
      <w:r>
        <w:rPr>
          <w:rFonts w:ascii="Amiri" w:hAnsi="Amiri" w:eastAsia="Amiri" w:cs="Amiri"/>
          <w:color w:val="111111"/>
          <w:sz w:val="28"/>
          <w:sz w:val="28"/>
          <w:szCs w:val="28"/>
          <w:rtl w:val="true"/>
          <w:lang w:bidi="ar-SA"/>
        </w:rPr>
        <w:t xml:space="preserve">المجنون المعتوه الذي لا يفيق، و الصبى الذي لم يبلغ عمدها خطأ تحمله العاقلة و قد رفع عنهما القلم الى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ذكر رفع القلم في الذيل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وجه ارتباط، إلا أن يكون علة لاصل الحكم و هو ثبوت الدية على العاقلة، أو أن يكون معلولا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يعني أنه لما كان قصدهما بمنزلة العدم في نظر الشارع، و في الواقع رفع القلم عنهما</w:t>
      </w:r>
    </w:p>
    <w:p>
      <w:pPr>
        <w:pStyle w:val="BookText"/>
        <w:rPr/>
      </w:pPr>
      <w:r>
        <w:rPr>
          <w:rFonts w:ascii="Amiri" w:hAnsi="Amiri" w:eastAsia="Amiri" w:cs="Amiri"/>
          <w:color w:val="111111"/>
          <w:sz w:val="28"/>
          <w:sz w:val="28"/>
          <w:szCs w:val="28"/>
          <w:rtl w:val="true"/>
          <w:lang w:bidi="ar-SA"/>
        </w:rPr>
        <w:t xml:space="preserve">و لا يخفى أن ارتباطها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على وجه العلية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المعلولية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المذكور في الرواية اعني عدم مؤاخذة الصبي و المجنون بمقتضى جناية العمد و هو القصاص، و لا بمقتضى شبه العمد و هي الدية في مالهما لا يستقيم إلا بأن يراد من رفع القلم ارتفاع المؤاخذة عنهما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العقوبة الاخروية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بالنفس كالقصاص، أو المال كغرامة الدية، و عدم ترتب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افعالهما المقصودة المتعمد إليها مما لو وقع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 چاپخانه 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ذيل حديث قرب الأسناد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ارتباط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عنهما القلم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علة لاصل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معلولا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التكليفي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الوضعي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العقوبة الاخروية التي يراد منها الحكم التكليفي و العقوبة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القصاص و الدية التي يراد منها الحكم الوضعي </w:t>
      </w:r>
    </w:p>
    <w:p>
      <w:pPr>
        <w:pStyle w:val="BookText"/>
        <w:rPr/>
      </w:pPr>
      <w:r>
        <w:rPr>
          <w:rFonts w:ascii="Amiri" w:hAnsi="Amiri" w:eastAsia="Amiri" w:cs="Amiri"/>
          <w:color w:val="111111"/>
          <w:sz w:val="28"/>
          <w:sz w:val="28"/>
          <w:szCs w:val="28"/>
          <w:rtl w:val="true"/>
          <w:lang w:bidi="ar-SA"/>
        </w:rPr>
        <w:t xml:space="preserve">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القصد و التعمد لترتبت عليه غرامة اخروية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مالا بإقرار، أو معاوضة و لو باذن الولي فلا اثر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الزامه بالمال، و مؤاخذته به و لو بعد البلوغ، فاذا لم يلزمه شيء بالتزاماته و لو كانت باذن الولي فليس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لسلب قصده، و عدم العبرة بانشائه، اذ لو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عدم استقلاله، و حجره عن الالتزامات على نفسه لم يكن عدم المؤاخذة شاملا لصورة اذن الولي و قد فرضنا الحكم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بالالتزام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قصده في إنشاءاته و إخباراته مسلوب الاثر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غير المجنون و العاقل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العقوبة الإلهية المراد منها الحكم التكليفي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العقوبة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القصاص و الدية المراد منها الحكم الوضعي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بناء على القول بأن المراد من رفع القلم هو رفع المؤاخذة من الصبي و المجنون من حيث الحكم التكليفي و الوضعي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لهذا الاقرار بالمال، أو المعاوضة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الاثر بالتزامات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الاثر بالتزامات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مع اذن الولي لا اثر لالتزامات الصبي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بالدلالة الالتزامية </w:t>
      </w:r>
    </w:p>
    <w:p>
      <w:pPr>
        <w:pStyle w:val="BookText"/>
        <w:rPr/>
      </w:pPr>
      <w:r>
        <w:rPr>
          <w:rFonts w:ascii="Amiri" w:hAnsi="Amiri" w:eastAsia="Amiri" w:cs="Amiri"/>
          <w:color w:val="111111"/>
          <w:sz w:val="28"/>
          <w:sz w:val="28"/>
          <w:szCs w:val="28"/>
          <w:rtl w:val="true"/>
          <w:lang w:bidi="ar-SA"/>
        </w:rPr>
        <w:t xml:space="preserve">ثم إن مقتضى عموم هذه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علة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مؤاخذتهما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بالاتلاف الحاصل منهما كما هو ظاهر المحكي عن بعض إلا أن يلتزم بخروج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 رفع القلم</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على الاستدلال، لأنه ليس مبنيا على كون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 في حديث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عنهما القلم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الدية على العاقلة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بخروج الاتلاف الحاصل من الصبي و المجنون عن تحت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قلم المؤاخذة عن الصبي و المجنون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الخروج لا يكون خاليا من بعد</w:t>
      </w:r>
    </w:p>
    <w:p>
      <w:pPr>
        <w:pStyle w:val="BookText"/>
        <w:rPr/>
      </w:pPr>
      <w:r>
        <w:rPr>
          <w:rFonts w:ascii="Amiri" w:hAnsi="Amiri" w:eastAsia="Amiri" w:cs="Amiri"/>
          <w:color w:val="111111"/>
          <w:sz w:val="28"/>
          <w:sz w:val="28"/>
          <w:szCs w:val="28"/>
          <w:rtl w:val="true"/>
          <w:lang w:bidi="ar-SA"/>
        </w:rPr>
        <w:t>وجه البعد أن حديث رفع قلم المؤاخذة عن الصبي و المجنون إنما وضع و شرع لاجل الامتنان على العباد فعليه لا يكون قابلا للتخصيص حتى يفرق بين التلف و الإتلاف</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الموضوع للامتنان يختص بما اذا لم يكن فيه خلاف الامتنان في حق الآخرين</w:t>
      </w:r>
    </w:p>
    <w:p>
      <w:pPr>
        <w:pStyle w:val="BookText"/>
        <w:rPr/>
      </w:pPr>
      <w:r>
        <w:rPr>
          <w:rFonts w:ascii="Amiri" w:hAnsi="Amiri" w:eastAsia="Amiri" w:cs="Amiri"/>
          <w:color w:val="111111"/>
          <w:sz w:val="28"/>
          <w:sz w:val="28"/>
          <w:szCs w:val="28"/>
          <w:rtl w:val="true"/>
          <w:lang w:bidi="ar-SA"/>
        </w:rPr>
        <w:t>و أما اذا التزم ذلك كما فيما نحن فيه، حيث إن الاتلاف ضرر في حق الغير فلا نلتزم 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الاشكال غير وارد على الاستدلال بحديث رفع قلم المؤاخذة عن الصبي و المجنون على عدم نفوذ تصرفاتهما </w:t>
      </w:r>
      <w:bookmarkStart w:id="288" w:name="pg15581_357593"/>
    </w:p>
    <w:p>
      <w:pPr>
        <w:pStyle w:val="BookText"/>
        <w:rPr/>
      </w:pPr>
      <w:bookmarkEnd w:id="288"/>
      <w:r>
        <w:rPr>
          <w:rFonts w:ascii="Amiri" w:hAnsi="Amiri" w:eastAsia="Amiri" w:cs="Amiri"/>
          <w:color w:val="111111"/>
          <w:sz w:val="28"/>
          <w:sz w:val="28"/>
          <w:szCs w:val="28"/>
          <w:rtl w:val="true"/>
          <w:lang w:bidi="ar-SA"/>
        </w:rPr>
        <w:t>القلم علة للحكم،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معلولا لسلب اعتبار قصد الصبي و المجنون فيختص رفع قلم المؤاخذة بالأفعال التي يعتبر في المؤاخذة عليها قصد الفاعل فيخرج مثل الاتلاف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 و اغتنم</w:t>
      </w:r>
    </w:p>
    <w:p>
      <w:pPr>
        <w:pStyle w:val="BookText"/>
        <w:rPr/>
      </w:pPr>
      <w:r>
        <w:rPr>
          <w:rFonts w:ascii="Amiri" w:hAnsi="Amiri" w:eastAsia="Amiri" w:cs="Amiri"/>
          <w:color w:val="111111"/>
          <w:sz w:val="28"/>
          <w:sz w:val="28"/>
          <w:szCs w:val="28"/>
          <w:rtl w:val="true"/>
          <w:lang w:bidi="ar-SA"/>
        </w:rPr>
        <w:t xml:space="preserve">ثم إن القلم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قلم المؤاخذة الموضوع على البالغين فلا ينافي ثبوت بعض العقوبات للصبي كالتعزير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9757479_2142443653"/>
      <w:bookmarkStart w:id="290" w:name="_Toc108"/>
      <w:bookmarkEnd w:id="289"/>
      <w:r>
        <w:rPr>
          <w:rtl w:val="true"/>
        </w:rPr>
        <w:t>رأي المؤلف في المسألة و دليله</w:t>
      </w:r>
      <w:bookmarkEnd w:id="290"/>
    </w:p>
    <w:p>
      <w:pPr>
        <w:pStyle w:val="BookText"/>
        <w:rPr/>
      </w:pPr>
      <w:r>
        <w:rPr>
          <w:rFonts w:ascii="Amiri" w:hAnsi="Amiri" w:eastAsia="Amiri" w:cs="Amiri"/>
          <w:color w:val="111111"/>
          <w:sz w:val="28"/>
          <w:sz w:val="28"/>
          <w:szCs w:val="28"/>
          <w:rtl w:val="true"/>
          <w:lang w:bidi="ar-SA"/>
        </w:rPr>
        <w:t xml:space="preserve">و الحاصل أن مقتضى ما تقدم من الاجماع المحكي في البيع و غيره من العقود، و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انضمام بعضها الى بعض عدم الاعتبار بما يصدر من الصبي من الأفعال المعتبر فيها القصد الى مقتضاها كإنشاء العقود أصالة و وكالة، و القبض و لاقباض، و كل التزام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ضمان، أو إقرار أو نذر، أو ايجار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رفع القلم كما عرفت عن قول الشيخ في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معلولا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عموم رفع قلم المؤاخذة عن الصبي و المجنون، حيث إنهما لا قصد لهما في ذلك، و على فرض القصد في الصبي يكون قصده كلا قصد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من رفع قلم المؤاخذة في الحديث هو قلم المؤاخذة عن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نهاية مدة رفع المؤاخذة في حق الصبي و المجنون و آخر وقته هو عدم وصول الصبي الى البلوغ الشرعي الذي عرف في الكتب الفقهية، و عدم افاقة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بلغ الصبي و افاق المجنون فلا مجال لرفع قلم المؤاخذة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ثابت في حق البالغين أيضا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bookmarkStart w:id="291" w:name="pg15581_357594"/>
    </w:p>
    <w:p>
      <w:pPr>
        <w:pStyle w:val="Heading6"/>
        <w:numPr>
          <w:ilvl w:val="5"/>
          <w:numId w:val="1"/>
        </w:numPr>
        <w:rPr/>
      </w:pPr>
      <w:bookmarkStart w:id="292" w:name="__RefHeading___Toc9757481_2142443653"/>
      <w:bookmarkStart w:id="293" w:name="_Toc109"/>
      <w:bookmarkEnd w:id="291"/>
      <w:bookmarkEnd w:id="292"/>
      <w:r>
        <w:rPr>
          <w:rtl w:val="true"/>
        </w:rPr>
        <w:t>كلام العلامة في عدم صحة تصرفات الصبي</w:t>
      </w:r>
      <w:bookmarkEnd w:id="2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لا يصح تصرفاته اللفظية كذا لا يصح قبضه و لا يفيد حصول الملك في الهبة و إن اتهب له الولي، و لا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اذن الموهوب له بالقبض</w:t>
      </w:r>
    </w:p>
    <w:p>
      <w:pPr>
        <w:pStyle w:val="BookText"/>
        <w:rPr/>
      </w:pPr>
      <w:r>
        <w:rPr>
          <w:rFonts w:ascii="Amiri" w:hAnsi="Amiri" w:eastAsia="Amiri" w:cs="Amiri"/>
          <w:color w:val="111111"/>
          <w:sz w:val="28"/>
          <w:sz w:val="28"/>
          <w:szCs w:val="28"/>
          <w:rtl w:val="true"/>
          <w:lang w:bidi="ar-SA"/>
        </w:rPr>
        <w:t>و لو قال مستحق الدين للمديون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حقي الى الصبي فسلم مقدار حقه إليه لم يبرأ عن الدين، و بقي المقبوض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ملكه، و 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الصبي، لأن المالك ضيعه، حيث دفعه إليه و بقي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الذمة، و لا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بقبض صحيح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حقي في البحر فرمى مقدار حقه</w:t>
      </w:r>
    </w:p>
    <w:p>
      <w:pPr>
        <w:pStyle w:val="BookText"/>
        <w:rPr/>
      </w:pPr>
      <w:r>
        <w:rPr>
          <w:rFonts w:ascii="Amiri" w:hAnsi="Amiri" w:eastAsia="Amiri" w:cs="Amiri"/>
          <w:color w:val="111111"/>
          <w:sz w:val="28"/>
          <w:sz w:val="28"/>
          <w:szCs w:val="28"/>
          <w:rtl w:val="true"/>
          <w:lang w:bidi="ar-SA"/>
        </w:rPr>
        <w:t>بخلاف ما لو قال للمستودع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مالي الى الصبي، أو ألقه في البحر لأنه امتثل امره في حقه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يستشهد بكلمات الأعلام الأفذاذ على اثبات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أي شيء يصدر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عقود، و ايقاعات و كل التزام التزمه على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لغير الولي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بيد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لهذا المال المقبوض باذن المالك لو 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ذمة المدين المسلم الى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يتعين و لا يتشخص هذا الدين على الآخرين إلا بقبض صحيح</w:t>
      </w:r>
    </w:p>
    <w:p>
      <w:pPr>
        <w:pStyle w:val="BookText"/>
        <w:rPr/>
      </w:pPr>
      <w:r>
        <w:rPr>
          <w:rFonts w:ascii="Amiri" w:hAnsi="Amiri" w:eastAsia="Amiri" w:cs="Amiri"/>
          <w:color w:val="111111"/>
          <w:sz w:val="28"/>
          <w:sz w:val="28"/>
          <w:szCs w:val="28"/>
          <w:rtl w:val="true"/>
          <w:lang w:bidi="ar-SA"/>
        </w:rPr>
        <w:t>و من المفروض أن الصبي قبضه غير صحيح فلا تشتغل ذمته به لو تلف المقبوض فلا يكون ضامنا له، و لا مأمورا بادائه للآمر الذي هو الدائن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المال المستودع مال معين مشخص يشار إليه </w:t>
      </w:r>
      <w:bookmarkStart w:id="294" w:name="pg15581_357595"/>
    </w:p>
    <w:p>
      <w:pPr>
        <w:pStyle w:val="BookText"/>
        <w:rPr/>
      </w:pPr>
      <w:bookmarkEnd w:id="294"/>
      <w:r>
        <w:rPr>
          <w:rFonts w:ascii="Amiri" w:hAnsi="Amiri" w:eastAsia="Amiri" w:cs="Amiri"/>
          <w:color w:val="111111"/>
          <w:sz w:val="28"/>
          <w:sz w:val="28"/>
          <w:szCs w:val="28"/>
          <w:rtl w:val="true"/>
          <w:lang w:bidi="ar-SA"/>
        </w:rPr>
        <w:t xml:space="preserve">و لو كانت الوديعة للصبي فسلمها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ضمن و إن كان بإذن الولي اذ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تضييعها بإذن الولي</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الصبي دينارا على الناقد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لينقده أو متاعا الى مقوم ليقومه فاخذه لم يجز له رده الى الصبي، بل على وليه إن كان، فلو أمره الولي بالدفع إليه فدفعه إليه 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ضمانه إن كان المال للولي، و إن كان للصبي فلا كما لو امره بإلقاء مال الصبي في البحر فإنه يلزمه ضمانه و اذا تبايع الصبيان و تقابضا و اتلف كل واحد منهما ما قبضه فإن جرى باذن الوليين فالضمان عليهما، و إلا فلا ضمان عليهما، بل على الصبيين</w:t>
      </w:r>
    </w:p>
    <w:p>
      <w:pPr>
        <w:pStyle w:val="BookText"/>
        <w:rPr/>
      </w:pPr>
      <w:r>
        <w:rPr>
          <w:rFonts w:ascii="Amiri" w:hAnsi="Amiri" w:eastAsia="Amiri" w:cs="Amiri"/>
          <w:color w:val="111111"/>
          <w:sz w:val="28"/>
          <w:sz w:val="28"/>
          <w:szCs w:val="28"/>
          <w:rtl w:val="true"/>
          <w:lang w:bidi="ar-SA"/>
        </w:rPr>
        <w:t>و يأتي في باب الحجر تمام الكلام</w:t>
      </w:r>
    </w:p>
    <w:p>
      <w:pPr>
        <w:pStyle w:val="BookText"/>
        <w:rPr/>
      </w:pPr>
      <w:r>
        <w:rPr>
          <w:rFonts w:ascii="Amiri" w:hAnsi="Amiri" w:eastAsia="Amiri" w:cs="Amiri"/>
          <w:color w:val="111111"/>
          <w:sz w:val="28"/>
          <w:sz w:val="28"/>
          <w:szCs w:val="28"/>
          <w:rtl w:val="true"/>
          <w:lang w:bidi="ar-SA"/>
        </w:rPr>
        <w:t>و لو فتح الصبي الباب و اذن في الدخول على اهل الدار، أو ادخل الهدية الى انسان عن اذن المهدي فالاقرب الاعتماد، لتسامح السلف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رفع مقامه</w:t>
      </w:r>
    </w:p>
    <w:p>
      <w:pPr>
        <w:pStyle w:val="Heading6"/>
        <w:numPr>
          <w:ilvl w:val="5"/>
          <w:numId w:val="1"/>
        </w:numPr>
        <w:rPr/>
      </w:pPr>
      <w:bookmarkStart w:id="295" w:name="__RefHeading___Toc9757483_2142443653"/>
      <w:bookmarkStart w:id="296" w:name="_Toc110"/>
      <w:bookmarkEnd w:id="295"/>
      <w:r>
        <w:rPr>
          <w:rtl w:val="true"/>
        </w:rPr>
        <w:t>لا فرق في معاملة الصبي بين الأشياء اليسيرة و الخطيرة</w:t>
      </w:r>
      <w:bookmarkEnd w:id="296"/>
    </w:p>
    <w:p>
      <w:pPr>
        <w:pStyle w:val="BookText"/>
        <w:rPr/>
      </w:pPr>
      <w:r>
        <w:rPr>
          <w:rFonts w:ascii="Amiri" w:hAnsi="Amiri" w:eastAsia="Amiri" w:cs="Amiri"/>
          <w:color w:val="111111"/>
          <w:sz w:val="28"/>
          <w:sz w:val="28"/>
          <w:szCs w:val="28"/>
          <w:rtl w:val="true"/>
          <w:lang w:bidi="ar-SA"/>
        </w:rPr>
        <w:t xml:space="preserve">ثم إنه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معاملة الصبي بين أن تكون في الأشياء اليسيرة، أو الخطيرة، لما عرفت من عموم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المستودع سلم الوديعة الى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للمستودع تفويت المال المودع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إعطاء المال المودع الى الصبي تفويت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في المصدر 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الصراف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الناقد، أو المقوم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الاعتبار بما يصدر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عقود و ايقاعات، و التزام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رفع قلم المؤاخذة عن الصبي </w:t>
      </w:r>
    </w:p>
    <w:p>
      <w:pPr>
        <w:pStyle w:val="BookText"/>
        <w:rPr/>
      </w:pPr>
      <w:r>
        <w:rPr>
          <w:rFonts w:ascii="Amiri" w:hAnsi="Amiri" w:eastAsia="Amiri" w:cs="Amiri"/>
          <w:color w:val="111111"/>
          <w:sz w:val="28"/>
          <w:sz w:val="28"/>
          <w:szCs w:val="28"/>
          <w:rtl w:val="true"/>
          <w:lang w:bidi="ar-SA"/>
        </w:rPr>
        <w:t xml:space="preserve">حتى أن العلامة في التذكرة لما ذكر حكاية أن أبا الدرداء اشترى عصفورا من صبي فارسله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الثبوت،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w:t>
      </w:r>
    </w:p>
    <w:p>
      <w:pPr>
        <w:pStyle w:val="BookText"/>
        <w:rPr/>
      </w:pPr>
      <w:r>
        <w:rPr>
          <w:rFonts w:ascii="Amiri" w:hAnsi="Amiri" w:eastAsia="Amiri" w:cs="Amiri"/>
          <w:color w:val="111111"/>
          <w:sz w:val="28"/>
          <w:sz w:val="28"/>
          <w:szCs w:val="28"/>
          <w:rtl w:val="true"/>
          <w:lang w:bidi="ar-SA"/>
        </w:rPr>
        <w:t xml:space="preserve">و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يخرجها عن محل الكلام</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ما عن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الأظهر جواز بيعه و شرائه فيما جرت العادة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اليسيرة،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فالحكاية هذه تدل على صحة تصرفات الصبي، و أنها نافذة، لأن أبا الدرداء اشترى عصفورا من الصبي ثم ارسلها في الهواء</w:t>
      </w:r>
    </w:p>
    <w:p>
      <w:pPr>
        <w:pStyle w:val="BookText"/>
        <w:rPr/>
      </w:pPr>
      <w:r>
        <w:rPr>
          <w:rFonts w:ascii="Amiri" w:hAnsi="Amiri" w:eastAsia="Amiri" w:cs="Amiri"/>
          <w:color w:val="111111"/>
          <w:sz w:val="28"/>
          <w:sz w:val="28"/>
          <w:szCs w:val="28"/>
          <w:rtl w:val="true"/>
          <w:lang w:bidi="ar-SA"/>
        </w:rPr>
        <w:t>فلو كانت تصرفاته غير نافذة لما اقدم أبو الدرداء على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العلامة على حديث أبى الدرداء</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الحكاية المذكورة لم تثبت من طرقنا الامامية حتى يصح التمسك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آخر من العلامة على الحكاية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بالإضافة الى عدم الثبوت لا يكون فعل ابى الدرداء حجة، لأنه ليس بمعصوم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جملة مستأنفة مستقلة اى توجيه العلامة الحكاية بشيء قد اخرجها عن محل النزاع، فإن العلامة وجه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الدرداء كان وليا على الصبي، أو كان مأذونا منه</w:t>
      </w:r>
    </w:p>
    <w:p>
      <w:pPr>
        <w:pStyle w:val="BookText"/>
        <w:rPr/>
      </w:pPr>
      <w:r>
        <w:rPr>
          <w:rFonts w:ascii="Amiri" w:hAnsi="Amiri" w:eastAsia="Amiri" w:cs="Amiri"/>
          <w:color w:val="111111"/>
          <w:sz w:val="28"/>
          <w:sz w:val="28"/>
          <w:szCs w:val="28"/>
          <w:rtl w:val="true"/>
          <w:lang w:bidi="ar-SA"/>
        </w:rPr>
        <w:t>لكن التوجيه غير وجيه، حيث إن الكلام في تصرفات الصبي مباشرة و مستقلا، لا ما اذا كان شخص وليا عليه، أو مأذونا من قبله</w:t>
      </w:r>
    </w:p>
    <w:p>
      <w:pPr>
        <w:pStyle w:val="BookText"/>
        <w:rPr/>
      </w:pPr>
      <w:r>
        <w:rPr>
          <w:rFonts w:ascii="IRNazanin" w:hAnsi="IRNazanin" w:eastAsia="IRNazanin"/>
          <w:color w:val="111111"/>
          <w:sz w:val="28"/>
          <w:sz w:val="28"/>
          <w:szCs w:val="28"/>
          <w:rtl w:val="true"/>
          <w:lang w:bidi="fa-IR"/>
        </w:rPr>
        <w:t>فإن هذا بحث آخر خارج عن محل النزاع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برد العلامة حكاية ابى الدرداء</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بجواز تعامل الصبي في الأشياء الصغيرة لأجل دفع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ممنوع، سواء اراد أن الحرج يلزم من منعهم عن المعاملة في المحقرات، و التزام مباشرة البالغين لشرائها أم اراد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التجنب عن معاملتهم بعد بناء الناس على نصب الصبيان للبيع و الشراء في الأشياء الحقيرة</w:t>
      </w:r>
    </w:p>
    <w:p>
      <w:pPr>
        <w:pStyle w:val="BookText"/>
        <w:rPr/>
      </w:pPr>
      <w:r>
        <w:rPr>
          <w:rFonts w:ascii="Amiri" w:hAnsi="Amiri" w:eastAsia="Amiri" w:cs="Amiri"/>
          <w:color w:val="111111"/>
          <w:sz w:val="28"/>
          <w:sz w:val="28"/>
          <w:szCs w:val="28"/>
          <w:rtl w:val="true"/>
          <w:lang w:bidi="ar-SA"/>
        </w:rPr>
        <w:t xml:space="preserve">ثم إن اراد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في البيع و الشراء لنفسه بماله من دون اذن الولي ليكون حاصله أنه غير محجور عليه في الأشياء اليسيرة فالظاهر كونه مخالفا للاجماع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رواية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الحرج عن المجتمع، لأنه لو منعناه عن التعامل في تلك الأشياء، و حكمنا بلزوم مباشرة الكبار فيها لاستلزم العسر و الحرج، اذ المباشرة منهم في جميع حاجياتهم ليلا و نهارا غير متحقق عادة، فدفعا لهذا المحذور نقول بالجواز فيها على نحو الموجبة الجزئية و هي التصرفات الصغيرة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يقصد به الرد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الحرج المدعى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اراد بجواز بيع الصبي و شرائه، في الأشياء الصغيرة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عرفته عند نقل الشيخ عن العلامة في كتاب التذكرة في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ابن زهرة في كتاب الغنية في ص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على بدء من هنا رجع الشيخ الى اصل مسألة تصرفات الصبي و نفوذها، و لا ربط له بما افاده المحقق الكاشاني في هذا المقام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الغاية من ذكر الرواية هو الرد على من استدل بها على صحة تصرفات الصبي </w:t>
      </w:r>
    </w:p>
    <w:p>
      <w:pPr>
        <w:pStyle w:val="BookText"/>
        <w:rPr/>
      </w:pPr>
      <w:r>
        <w:rPr>
          <w:rFonts w:ascii="Amiri" w:hAnsi="Amiri" w:eastAsia="Amiri" w:cs="Amiri"/>
          <w:color w:val="111111"/>
          <w:sz w:val="28"/>
          <w:sz w:val="28"/>
          <w:szCs w:val="28"/>
          <w:rtl w:val="true"/>
          <w:lang w:bidi="ar-SA"/>
        </w:rPr>
        <w:t xml:space="preserve">و نهى النبي صلى اللّه عليه و آله و سلم عن كسب الغلام الصغير الذي لا يحسن صناعة بيده، معللا بأنه ان لم يجد سرق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ثم البحث عن الحديث لا بد أن يكون من جهتين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دلالتها على صحة التصرفات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رد الشيخ على الحديث، و أنه لا دلالة له على صحة التصرفات</w:t>
      </w:r>
    </w:p>
    <w:p>
      <w:pPr>
        <w:pStyle w:val="BookText"/>
        <w:rPr/>
      </w:pPr>
      <w:r>
        <w:rPr>
          <w:rFonts w:ascii="Amiri" w:hAnsi="Amiri" w:eastAsia="Amiri" w:cs="Amiri"/>
          <w:color w:val="111111"/>
          <w:sz w:val="28"/>
          <w:sz w:val="28"/>
          <w:szCs w:val="28"/>
          <w:rtl w:val="true"/>
          <w:lang w:bidi="ar-SA"/>
        </w:rPr>
        <w:t>أما الاولى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عقد الصبي، و عدم نفوذ تصرفاته يمكن أن يكون مستندا لاحد امرين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قصده، و أن قصده كلا قصد فهو كالسفيه و الهازل كما عرفت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اجتنابه عن المحرمات</w:t>
      </w:r>
    </w:p>
    <w:p>
      <w:pPr>
        <w:pStyle w:val="BookText"/>
        <w:rPr/>
      </w:pPr>
      <w:r>
        <w:rPr>
          <w:rFonts w:ascii="Amiri" w:hAnsi="Amiri" w:eastAsia="Amiri" w:cs="Amiri"/>
          <w:color w:val="111111"/>
          <w:sz w:val="28"/>
          <w:sz w:val="28"/>
          <w:szCs w:val="28"/>
          <w:rtl w:val="true"/>
          <w:lang w:bidi="ar-SA"/>
        </w:rPr>
        <w:t>فإن كان السبب هو الاول لكان المناسب التعليل بحديث رفع القلم عن المؤاخذة عن الصبي، لا التعليل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سرق</w:t>
      </w:r>
    </w:p>
    <w:p>
      <w:pPr>
        <w:pStyle w:val="BookText"/>
        <w:rPr/>
      </w:pPr>
      <w:r>
        <w:rPr>
          <w:rFonts w:ascii="Amiri" w:hAnsi="Amiri" w:eastAsia="Amiri" w:cs="Amiri"/>
          <w:color w:val="111111"/>
          <w:sz w:val="28"/>
          <w:sz w:val="28"/>
          <w:szCs w:val="28"/>
          <w:rtl w:val="true"/>
          <w:lang w:bidi="ar-SA"/>
        </w:rPr>
        <w:t>فالتعليل بها دليل على أن قصد الصبي معتبر و مؤثر</w:t>
      </w:r>
    </w:p>
    <w:p>
      <w:pPr>
        <w:pStyle w:val="BookText"/>
        <w:rPr/>
      </w:pPr>
      <w:r>
        <w:rPr>
          <w:rFonts w:ascii="Amiri" w:hAnsi="Amiri" w:eastAsia="Amiri" w:cs="Amiri"/>
          <w:color w:val="111111"/>
          <w:sz w:val="28"/>
          <w:sz w:val="28"/>
          <w:szCs w:val="28"/>
          <w:rtl w:val="true"/>
          <w:lang w:bidi="ar-SA"/>
        </w:rPr>
        <w:t>فيما نحن فيه و هو الاستدلال برواية السكوني على صحة تصرفات الصبي فمنطوق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الغلام الصغير الذي لا يحسن صناعة بيده يصرح بعدم جواز كسبه</w:t>
      </w:r>
    </w:p>
    <w:p>
      <w:pPr>
        <w:pStyle w:val="BookText"/>
        <w:rPr/>
      </w:pPr>
      <w:r>
        <w:rPr>
          <w:rFonts w:ascii="Amiri" w:hAnsi="Amiri" w:eastAsia="Amiri" w:cs="Amiri"/>
          <w:color w:val="111111"/>
          <w:sz w:val="28"/>
          <w:sz w:val="28"/>
          <w:szCs w:val="28"/>
          <w:rtl w:val="true"/>
          <w:lang w:bidi="ar-SA"/>
        </w:rPr>
        <w:t>و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إن يحسن الصناعة بيده يصرح بجواز كسبه</w:t>
      </w:r>
    </w:p>
    <w:p>
      <w:pPr>
        <w:pStyle w:val="BookText"/>
        <w:rPr/>
      </w:pPr>
      <w:r>
        <w:rPr>
          <w:rFonts w:ascii="Amiri" w:hAnsi="Amiri" w:eastAsia="Amiri" w:cs="Amiri"/>
          <w:color w:val="111111"/>
          <w:sz w:val="28"/>
          <w:sz w:val="28"/>
          <w:szCs w:val="28"/>
          <w:rtl w:val="true"/>
          <w:lang w:bidi="ar-SA"/>
        </w:rPr>
        <w:t>فالمستدل استدل على الصحة بمفهوم الرواية فجواز الكسب في هذه الصورة دليل على اعتبار قصده و تأثيره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من الشيخ على الاستدلال بالحديث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كسبه من التقاط، أو اجرة عن اجارة اوقعها الولي، أو الصبي بغير اذن الولي، أو عن عمل امر به من دون اجارة فاعطاه المستأجر، أو الآمر اجرة المثل، فإن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مما يملكه الصبي</w:t>
      </w:r>
    </w:p>
    <w:p>
      <w:pPr>
        <w:pStyle w:val="BookText"/>
        <w:rPr/>
      </w:pPr>
      <w:r>
        <w:rPr>
          <w:rFonts w:ascii="Amiri" w:hAnsi="Amiri" w:eastAsia="Amiri" w:cs="Amiri"/>
          <w:color w:val="111111"/>
          <w:sz w:val="28"/>
          <w:sz w:val="28"/>
          <w:szCs w:val="28"/>
          <w:rtl w:val="true"/>
          <w:lang w:bidi="ar-SA"/>
        </w:rPr>
        <w:t>لكن يستحب للولي و غيره اجتنابها اذا لم يعلم صدق دعوى الصبي فيها، لاحتمال كونها من الوجوه المحرمة</w:t>
      </w:r>
    </w:p>
    <w:p>
      <w:pPr>
        <w:pStyle w:val="BookText"/>
        <w:rPr/>
      </w:pPr>
      <w:r>
        <w:rPr>
          <w:rFonts w:ascii="Amiri" w:hAnsi="Amiri" w:eastAsia="Amiri" w:cs="Amiri"/>
          <w:color w:val="111111"/>
          <w:sz w:val="28"/>
          <w:sz w:val="28"/>
          <w:szCs w:val="28"/>
          <w:rtl w:val="true"/>
          <w:lang w:bidi="ar-SA"/>
        </w:rPr>
        <w:t>نظير رجحان الاجتناب عن أموال غيره ممن لا يبالي بالمحرمات</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الرد أنه لا بد من التصرف في معنى الكسب، و حمله على معنى الاسم المصدري الذي هي نتيجة الكسب، لا على المعنى المصدري و هو الاكتساب</w:t>
      </w:r>
    </w:p>
    <w:p>
      <w:pPr>
        <w:pStyle w:val="BookText"/>
        <w:rPr/>
      </w:pPr>
      <w:r>
        <w:rPr>
          <w:rFonts w:ascii="Amiri" w:hAnsi="Amiri" w:eastAsia="Amiri" w:cs="Amiri"/>
          <w:color w:val="111111"/>
          <w:sz w:val="28"/>
          <w:sz w:val="28"/>
          <w:szCs w:val="28"/>
          <w:rtl w:val="true"/>
          <w:lang w:bidi="ar-SA"/>
        </w:rPr>
        <w:t>و خلاصة الرد أنه صلى اللّه عليه و آله و سلم نهى عن عوض كسبه و هي الفوائد و الأرباح الحاصلة من الالتقاط، أو اجرة اجارة أوقع الاجارة الولي، أو الصبي بغير اذن الولي، أو بواسطة امر آمر امره بعمل له اجرة المثل، أو غير ذلك من الأسباب الموجبة للحصول على الفائدة، و التي يملكها كلها الصبي</w:t>
      </w:r>
    </w:p>
    <w:p>
      <w:pPr>
        <w:pStyle w:val="BookText"/>
        <w:rPr/>
      </w:pPr>
      <w:r>
        <w:rPr>
          <w:rFonts w:ascii="Amiri" w:hAnsi="Amiri" w:eastAsia="Amiri" w:cs="Amiri"/>
          <w:color w:val="111111"/>
          <w:sz w:val="28"/>
          <w:sz w:val="28"/>
          <w:szCs w:val="28"/>
          <w:rtl w:val="true"/>
          <w:lang w:bidi="ar-SA"/>
        </w:rPr>
        <w:t>فالنبي صلى اللّه عليه و آله و سلم إنما نهى عن هذه الأرباح و الفوائد لا عن نفس الكسب الذي هو الاكتساب حتى يستدل بالحديث على صحة تصرفات الصبي بمفهوم الحديث، ثم تؤخذ النتيجة و هي اعتبار قصد الصبي بهذه التصرفات</w:t>
      </w:r>
    </w:p>
    <w:p>
      <w:pPr>
        <w:pStyle w:val="BookText"/>
        <w:rPr/>
      </w:pPr>
      <w:r>
        <w:rPr>
          <w:rFonts w:ascii="Amiri" w:hAnsi="Amiri" w:eastAsia="Amiri" w:cs="Amiri"/>
          <w:color w:val="111111"/>
          <w:sz w:val="28"/>
          <w:sz w:val="28"/>
          <w:szCs w:val="28"/>
          <w:rtl w:val="true"/>
          <w:lang w:bidi="ar-SA"/>
        </w:rPr>
        <w:t>و المراد من العوض في قوله على عوض كسبه هي الأرباح و الفوائد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اجرة الاجارة، أو العمل الذي امره به الآمر، أو الملتقط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النهي في الرواية يدل على حرمة الكسب بمعناه المصدري أم بمعنى الاسم المصدري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افاده 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بيع الصبي و شرائه </w:t>
      </w:r>
      <w:bookmarkStart w:id="297" w:name="pg15581_357600"/>
    </w:p>
    <w:p>
      <w:pPr>
        <w:pStyle w:val="Heading6"/>
        <w:numPr>
          <w:ilvl w:val="5"/>
          <w:numId w:val="1"/>
        </w:numPr>
        <w:rPr/>
      </w:pPr>
      <w:bookmarkStart w:id="298" w:name="__RefHeading___Toc9757485_2142443653"/>
      <w:bookmarkStart w:id="299" w:name="_Toc111"/>
      <w:bookmarkEnd w:id="297"/>
      <w:bookmarkEnd w:id="298"/>
      <w:r>
        <w:rPr>
          <w:rtl w:val="true"/>
        </w:rPr>
        <w:t>تصحيح المعاملة لو كان الصبي بمنزلة الآلة</w:t>
      </w:r>
      <w:bookmarkEnd w:id="299"/>
    </w:p>
    <w:p>
      <w:pPr>
        <w:pStyle w:val="BookText"/>
        <w:rPr/>
      </w:pPr>
      <w:r>
        <w:rPr>
          <w:rFonts w:ascii="Amiri" w:hAnsi="Amiri" w:eastAsia="Amiri" w:cs="Amiri"/>
          <w:color w:val="111111"/>
          <w:sz w:val="28"/>
          <w:sz w:val="28"/>
          <w:szCs w:val="28"/>
          <w:rtl w:val="true"/>
          <w:lang w:bidi="ar-SA"/>
        </w:rPr>
        <w:t xml:space="preserve">نعم ربما صحح سيد مشايخنا في الرياض هذه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الصبي بمنزلة الآلة لمن له اهلية التصرف، من جهة استقرار السيرة، و استمرارها على ذلك</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من جهة قوة احتمال كون السيرة ناشئة عن عدم المبالاة في الدين كما في كثير من سيرهم 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من استمرار سيرتهم على عدم الفرق بين المميزين و غيرهم، و لا بينهم، و بين المجانين، و لا بين معاملاتهم لأنفسهم بالاستقلال بحيث لا يعلم الولي اصلا، و بين معاملاتهم لأوليائهم على سبيل الآلية</w:t>
      </w:r>
    </w:p>
    <w:p>
      <w:pPr>
        <w:pStyle w:val="BookText"/>
        <w:rPr/>
      </w:pPr>
      <w:r>
        <w:rPr>
          <w:rFonts w:ascii="Amiri" w:hAnsi="Amiri" w:eastAsia="Amiri" w:cs="Amiri"/>
          <w:color w:val="111111"/>
          <w:sz w:val="28"/>
          <w:sz w:val="28"/>
          <w:szCs w:val="28"/>
          <w:rtl w:val="true"/>
          <w:lang w:bidi="ar-SA"/>
        </w:rPr>
        <w:t xml:space="preserve">مع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الشك في فسادها، خصوصا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الإحالة على ما جرت العادة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تعامل الصبي على الأشياء اليسيرة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السيد صاحب الرياض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اذا كان المراد منها سيرة المتشرعة كما هو الحق فلا يترتب عليها ما ذكره الشيخ من المفاسد</w:t>
      </w:r>
    </w:p>
    <w:p>
      <w:pPr>
        <w:pStyle w:val="BookText"/>
        <w:rPr/>
      </w:pPr>
      <w:r>
        <w:rPr>
          <w:rFonts w:ascii="Amiri" w:hAnsi="Amiri" w:eastAsia="Amiri" w:cs="Amiri"/>
          <w:color w:val="111111"/>
          <w:sz w:val="28"/>
          <w:sz w:val="28"/>
          <w:szCs w:val="28"/>
          <w:rtl w:val="true"/>
          <w:lang w:bidi="ar-SA"/>
        </w:rPr>
        <w:t>و أما اذا كان المراد منها غيرها فالحق مع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السيرة ناشئة من عدم المبالاة في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الفرق بين المميزين و غيرهم، و بين المجانين، و أنفسهم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الفرق بين معاملاتهم لأنفسهم بالاستقلال، و بين معاملاتهم لأوليائهم على سبيل الآلبة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ارسال الصبي لشراء الشيء، و بيعه من الأشياء اليسيرة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كالإحالة على المجهول،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جرت عليه السيرة هو الوكول الى كل صبي ماهر فطن فيه بحيث لا يغلب في المساومة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فيكلون الى من بلغ ست سنين 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باقة بقل، أو بيع بيضة دجاج بفلس</w:t>
      </w:r>
    </w:p>
    <w:p>
      <w:pPr>
        <w:pStyle w:val="BookText"/>
        <w:rPr/>
      </w:pPr>
      <w:r>
        <w:rPr>
          <w:rFonts w:ascii="Amiri" w:hAnsi="Amiri" w:eastAsia="Amiri" w:cs="Amiri"/>
          <w:color w:val="111111"/>
          <w:sz w:val="28"/>
          <w:sz w:val="28"/>
          <w:szCs w:val="28"/>
          <w:rtl w:val="true"/>
          <w:lang w:bidi="ar-SA"/>
        </w:rPr>
        <w:t>و الى من بلغ ثماني سنين اشتراء اللحم و الخبز، و نحوهما</w:t>
      </w:r>
    </w:p>
    <w:p>
      <w:pPr>
        <w:pStyle w:val="BookText"/>
        <w:rPr/>
      </w:pPr>
      <w:r>
        <w:rPr>
          <w:rFonts w:ascii="Amiri" w:hAnsi="Amiri" w:eastAsia="Amiri" w:cs="Amiri"/>
          <w:color w:val="111111"/>
          <w:sz w:val="28"/>
          <w:sz w:val="28"/>
          <w:szCs w:val="28"/>
          <w:rtl w:val="true"/>
          <w:lang w:bidi="ar-SA"/>
        </w:rPr>
        <w:t>و إلى من بلغ اربع عشرة سنة شراء الثياب، بل الحيوان، بل يكلون إليه امور التجارة في الأسواق و البلدان، و لا يفرقون بينه، و بين من اكمل خمس عشر سنة، و لا يكلون إليه شراء مثل القرى و البساتين و بيعها إلا بعد أن يحصل له التجارب</w:t>
      </w:r>
    </w:p>
    <w:p>
      <w:pPr>
        <w:pStyle w:val="BookText"/>
        <w:rPr/>
      </w:pPr>
      <w:r>
        <w:rPr>
          <w:rFonts w:ascii="Amiri" w:hAnsi="Amiri" w:eastAsia="Amiri" w:cs="Amiri"/>
          <w:color w:val="111111"/>
          <w:sz w:val="28"/>
          <w:sz w:val="28"/>
          <w:szCs w:val="28"/>
          <w:rtl w:val="true"/>
          <w:lang w:bidi="ar-SA"/>
        </w:rPr>
        <w:t xml:space="preserve">و لا أظن أن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يلتزم العمل بالسيرة على هذا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مخالف لما يظهر منهم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العادة في أصالة الصبي لشراء الأشياء الصغيرة اليسيرة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حزمة من البقل، أو الورد، أو ما اشبه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بصحة بيع الصبي، و شرائه في الأشياء اليسيرة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وكول من بلغ من الصبيان ست سنين الى شراء باقة بقل، و عدم وكولهم إليه شراء مثل القرى و البساتين، و بيعها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أ كان الكبار يكلون الصبي في شراء المذكورات على التفصيل المذكور أم لا يكلون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بيع الصبي، و شرائه في الأشياء اليسيرة </w:t>
      </w:r>
      <w:bookmarkStart w:id="300" w:name="pg15581_357602"/>
    </w:p>
    <w:p>
      <w:pPr>
        <w:pStyle w:val="BookText"/>
        <w:rPr/>
      </w:pPr>
      <w:bookmarkEnd w:id="300"/>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العلامة في التذكرة بعدم جواز رد المال الى الصبي اذا دفعه الى الناقد لينقده، أو المتاع الذي دفعه الى المقوم ليقومه،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في هذه المقامات بمنزلة الآلة للولي</w:t>
      </w:r>
    </w:p>
    <w:p>
      <w:pPr>
        <w:pStyle w:val="BookText"/>
        <w:rPr/>
      </w:pPr>
      <w:r>
        <w:rPr>
          <w:rFonts w:ascii="Amiri" w:hAnsi="Amiri" w:eastAsia="Amiri" w:cs="Amiri"/>
          <w:color w:val="111111"/>
          <w:sz w:val="28"/>
          <w:sz w:val="28"/>
          <w:szCs w:val="28"/>
          <w:rtl w:val="true"/>
          <w:lang w:bidi="ar-SA"/>
        </w:rPr>
        <w:t xml:space="preserve">و كذا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رد مال الطفل إليه باذن الولي، مع أنه بمنزلة الآلة في ذلك غالبا</w:t>
      </w:r>
    </w:p>
    <w:p>
      <w:pPr>
        <w:pStyle w:val="Heading6"/>
        <w:numPr>
          <w:ilvl w:val="5"/>
          <w:numId w:val="1"/>
        </w:numPr>
        <w:rPr/>
      </w:pPr>
      <w:bookmarkStart w:id="301" w:name="__RefHeading___Toc9757487_2142443653"/>
      <w:bookmarkStart w:id="302" w:name="_Toc112"/>
      <w:bookmarkEnd w:id="301"/>
      <w:r>
        <w:rPr>
          <w:rtl w:val="true"/>
        </w:rPr>
        <w:t>دعوى كاشف الغطاء إفادة معاملة الصبي الإباحة لو كان مأذونا و المناقشات فيه</w:t>
      </w:r>
      <w:bookmarkEnd w:id="302"/>
    </w:p>
    <w:p>
      <w:pPr>
        <w:pStyle w:val="BookText"/>
        <w:rPr/>
      </w:pPr>
      <w:r>
        <w:rPr>
          <w:rFonts w:ascii="Amiri" w:hAnsi="Amiri" w:eastAsia="Amiri" w:cs="Amiri"/>
          <w:color w:val="111111"/>
          <w:sz w:val="28"/>
          <w:sz w:val="28"/>
          <w:szCs w:val="28"/>
          <w:rtl w:val="true"/>
          <w:lang w:bidi="ar-SA"/>
        </w:rPr>
        <w:t>و قال كاشف الغطاء رحمه اللّه بعد المنع عن صحة عقد الصبي أصالة و وكالة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ثبت الاباحة في معاملة المميزين اذا جلسوا مقام أوليائهم أو تظاهروا على رءوس الأشهاد حتى يظن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الأولياء خصوصا في المحقرات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بتملك الآخذ منهم، 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مأذونيته في جميع التصرفات،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دينارا الى الناقد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الصبي المميز في مثل دفع النقد الى الناقد؛ أو دفع المتاع الى المقوم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العلامة في التذكرة عند نقل الشيخ عنه في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امره الولي بالدفع إليه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التظاهر على رءوس الأشهاد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لتملك الآخذ من الصبيان، اى لدلالة مأذونية الآخذ في جميع تصرفاته عند ما يأخذ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تملك ما يأخذه من الصبيان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الآخذ يكون موجبا باعتبار أنه يملك نفسه، و قابلا باعتبار أنه يقبل هذا التمليك لنفسه </w:t>
      </w:r>
    </w:p>
    <w:p>
      <w:pPr>
        <w:pStyle w:val="BookText"/>
        <w:rPr/>
      </w:pPr>
      <w:r>
        <w:rPr>
          <w:rFonts w:ascii="Amiri" w:hAnsi="Amiri" w:eastAsia="Amiri" w:cs="Amiri"/>
          <w:color w:val="111111"/>
          <w:sz w:val="28"/>
          <w:sz w:val="28"/>
          <w:szCs w:val="28"/>
          <w:rtl w:val="true"/>
          <w:lang w:bidi="ar-SA"/>
        </w:rPr>
        <w:t xml:space="preserve">موجبا قابلا لم يكن بعيدا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و المعاملة باذن الأولياء، سواء أ كان على وجه البيع أم المعاطاة فهو الذي قد عرفت أنه خلاف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حتى لو قلنا بعدم اشتراط شروط البيع في المعاطاة،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لا محالة و إن لم تكن بيعا، و لا معاوضة</w:t>
      </w:r>
    </w:p>
    <w:p>
      <w:pPr>
        <w:pStyle w:val="BookText"/>
        <w:rPr/>
      </w:pPr>
      <w:r>
        <w:rPr>
          <w:rFonts w:ascii="Amiri" w:hAnsi="Amiri" w:eastAsia="Amiri" w:cs="Amiri"/>
          <w:color w:val="111111"/>
          <w:sz w:val="28"/>
          <w:sz w:val="28"/>
          <w:szCs w:val="28"/>
          <w:rtl w:val="true"/>
          <w:lang w:bidi="ar-SA"/>
        </w:rPr>
        <w:t xml:space="preserve">و إن اراد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أن اذن الولي و رضاه المنكشف بمعاملة الصبي هو المفيد للإباحة، لا نفس المعاملة كما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في اذن الولي في اعارة الصبي</w:t>
      </w:r>
    </w:p>
    <w:p>
      <w:pPr>
        <w:pStyle w:val="BookText"/>
        <w:rPr/>
      </w:pPr>
      <w:r>
        <w:rPr>
          <w:rFonts w:ascii="Amiri" w:hAnsi="Amiri" w:eastAsia="Amiri" w:cs="Amiri"/>
          <w:color w:val="111111"/>
          <w:sz w:val="28"/>
          <w:sz w:val="28"/>
          <w:szCs w:val="28"/>
          <w:rtl w:val="true"/>
          <w:lang w:bidi="ar-SA"/>
        </w:rPr>
        <w:t xml:space="preserve">فتوضيحه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الشيخ كاشف الغطاء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الرد على الشيخ كاشف الغطاء و لذا كان الأنسب تبديل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التصرف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ثبوت الإباحة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المشهور لا يجوز بيع الصبيان و شراءهم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المعاطاة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 اورده شيخنا الانصاري على ما افاده 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الإباحة في تعامل الصبيان المميزين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اذن الولي هو المفيد للإباحة، لا نفس تعاملهم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ذكر ثبوت الإباحة من اذن الولي، لا من نفس تعامل الصبيان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نقول في توضيح أن الإباحة تثبت باذن الولي، لا بنفس تعامل الصبيان المميزين </w:t>
      </w:r>
    </w:p>
    <w:p>
      <w:pPr>
        <w:pStyle w:val="BookText"/>
        <w:rPr/>
      </w:pPr>
      <w:r>
        <w:rPr>
          <w:rFonts w:ascii="Amiri" w:hAnsi="Amiri" w:eastAsia="Amiri" w:cs="Amiri"/>
          <w:color w:val="111111"/>
          <w:sz w:val="28"/>
          <w:sz w:val="28"/>
          <w:szCs w:val="28"/>
          <w:rtl w:val="true"/>
          <w:lang w:bidi="ar-SA"/>
        </w:rPr>
        <w:t xml:space="preserve">ما ذكره بعض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لما كان بناء المعاطاة على حصول المراضاة كيف اتفقت، و كانت مفيدة لإباحة التصرف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 جرت عادة الناس بالتسامح في الأشياء اليسيرة، و الرضا باعتماد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الإمارات المفيدة للظن بالرضا في المعاوضات، و كان الغالب في الأشياء التي يعتمد فيها على قول الصبي تعيين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الاختلاف الذي يتسامح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العادة فلاجل ذلك صح القول بالاعتماد على ما يصدر من الصبي من صورة البيع و الشراء، مع الشروط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يعتمد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الاذن في دخول الدار، و في ايصال الهدية اذا ظهرت أمارات الصدق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المدقق الشيخ اسد اللّه التستري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و شرح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الملكية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الصبيان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الأشياء اليسيرة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الصبي الجالس مكان وليه، أو المتظاهر بذلك على رءوس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هذه السلعة دينار واحد لصدق قوله، و قبل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هذه السلعة ثمانون فلسا، و قال الآخذ المتعامل معه ثمانية و سبعين</w:t>
      </w:r>
    </w:p>
    <w:p>
      <w:pPr>
        <w:pStyle w:val="BookText"/>
        <w:rPr/>
      </w:pPr>
      <w:r>
        <w:rPr>
          <w:rFonts w:ascii="Amiri" w:hAnsi="Amiri" w:eastAsia="Amiri" w:cs="Amiri"/>
          <w:color w:val="111111"/>
          <w:sz w:val="28"/>
          <w:sz w:val="28"/>
          <w:szCs w:val="28"/>
          <w:rtl w:val="true"/>
          <w:lang w:bidi="ar-SA"/>
        </w:rPr>
        <w:t>فالفارق بين السعرين و هما الفلسان امر بسيط جدا لا يعبأ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الشيخ كاشف الغطاء بقوله في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جلسوا مقام أوليائهم، أو تظاهروا على رءوس الأشهاد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الصبي </w:t>
      </w:r>
    </w:p>
    <w:p>
      <w:pPr>
        <w:pStyle w:val="BookText"/>
        <w:rPr/>
      </w:pPr>
      <w:r>
        <w:rPr>
          <w:rFonts w:ascii="Amiri" w:hAnsi="Amiri" w:eastAsia="Amiri" w:cs="Amiri"/>
          <w:color w:val="111111"/>
          <w:sz w:val="28"/>
          <w:sz w:val="28"/>
          <w:szCs w:val="28"/>
          <w:rtl w:val="true"/>
          <w:lang w:bidi="ar-SA"/>
        </w:rPr>
        <w:t xml:space="preserve">بل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بالجواز من الهدية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استند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الى تسامح السلف</w:t>
      </w:r>
    </w:p>
    <w:p>
      <w:pPr>
        <w:pStyle w:val="BookText"/>
        <w:rPr/>
      </w:pPr>
      <w:r>
        <w:rPr>
          <w:rFonts w:ascii="Amiri" w:hAnsi="Amiri" w:eastAsia="Amiri" w:cs="Amiri"/>
          <w:color w:val="111111"/>
          <w:sz w:val="28"/>
          <w:sz w:val="28"/>
          <w:szCs w:val="28"/>
          <w:rtl w:val="true"/>
          <w:lang w:bidi="ar-SA"/>
        </w:rPr>
        <w:t>و بالجملة فالاعتماد في الحقيقة على الاذن المستفاد من حال المالك في الاخذ و الإعطاء، مع البناء على 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التصرف لا على قول الصبي و معاملته من حيث إنه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التسامح في الأشياء اليسيرة عند تصدي الصبيان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كما يلي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تعامل الصبيان يكون في الأموال اليسيرة</w:t>
      </w:r>
    </w:p>
    <w:p>
      <w:pPr>
        <w:pStyle w:val="BookText"/>
        <w:rPr/>
      </w:pPr>
      <w:r>
        <w:rPr>
          <w:rFonts w:ascii="Amiri" w:hAnsi="Amiri" w:eastAsia="Amiri" w:cs="Amiri"/>
          <w:color w:val="111111"/>
          <w:sz w:val="28"/>
          <w:sz w:val="28"/>
          <w:szCs w:val="28"/>
          <w:rtl w:val="true"/>
          <w:lang w:bidi="ar-SA"/>
        </w:rPr>
        <w:t>بخلاف الهدية، فإنها أعم من اليسيرة و الخطيرة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الامارات المفيدة للظن في تصدي الصبيان في البيع و الشراء كجلوسهم مقام أوليائهم، و أنهم على رءوس الأشهاد، و بمرأى و منظر من الناس</w:t>
      </w:r>
    </w:p>
    <w:p>
      <w:pPr>
        <w:pStyle w:val="BookText"/>
        <w:rPr/>
      </w:pPr>
      <w:r>
        <w:rPr>
          <w:rFonts w:ascii="Amiri" w:hAnsi="Amiri" w:eastAsia="Amiri" w:cs="Amiri"/>
          <w:color w:val="111111"/>
          <w:sz w:val="28"/>
          <w:sz w:val="28"/>
          <w:szCs w:val="28"/>
          <w:rtl w:val="true"/>
          <w:lang w:bidi="ar-SA"/>
        </w:rPr>
        <w:t>بخلاف الهدية، فإنها لا تكون كذلك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تعامل الصبيان يفيد الإباحة المجردة</w:t>
      </w:r>
    </w:p>
    <w:p>
      <w:pPr>
        <w:pStyle w:val="BookText"/>
        <w:rPr/>
      </w:pPr>
      <w:r>
        <w:rPr>
          <w:rFonts w:ascii="Amiri" w:hAnsi="Amiri" w:eastAsia="Amiri" w:cs="Amiri"/>
          <w:color w:val="111111"/>
          <w:sz w:val="28"/>
          <w:sz w:val="28"/>
          <w:szCs w:val="28"/>
          <w:rtl w:val="true"/>
          <w:lang w:bidi="ar-SA"/>
        </w:rPr>
        <w:t>بخلاف الهبة، فإنها تفيد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تعامل الصبيان على نحو المعاوضة اى يقع ما يعطيه الصبي معوضا، و ما يأخذه عن الآخذ عوضا</w:t>
      </w:r>
    </w:p>
    <w:p>
      <w:pPr>
        <w:pStyle w:val="BookText"/>
        <w:rPr/>
      </w:pPr>
      <w:r>
        <w:rPr>
          <w:rFonts w:ascii="Amiri" w:hAnsi="Amiri" w:eastAsia="Amiri" w:cs="Amiri"/>
          <w:color w:val="111111"/>
          <w:sz w:val="28"/>
          <w:sz w:val="28"/>
          <w:szCs w:val="28"/>
          <w:rtl w:val="true"/>
          <w:lang w:bidi="ar-SA"/>
        </w:rPr>
        <w:t>بخلاف الهبة، فإنها لا تكون على نحو المعاوضة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جواز تصرفات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البيع و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الصبي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حيث إنه صبي و مستقل في تصرفاته لا علاقة له مع أوليائه </w:t>
      </w:r>
    </w:p>
    <w:p>
      <w:pPr>
        <w:pStyle w:val="BookText"/>
        <w:rPr/>
      </w:pPr>
      <w:r>
        <w:rPr>
          <w:rFonts w:ascii="Amiri" w:hAnsi="Amiri" w:eastAsia="Amiri" w:cs="Amiri"/>
          <w:color w:val="111111"/>
          <w:sz w:val="28"/>
          <w:sz w:val="28"/>
          <w:szCs w:val="28"/>
          <w:rtl w:val="true"/>
          <w:lang w:bidi="ar-SA"/>
        </w:rPr>
        <w:t xml:space="preserve">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يعتمد الناس على الاذن المستفاد من غير وجود ذي يد اصلا، مع شهادة الحال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دخول الحمام، و وضع الاجرة عوض الماء التالف في الصندوق، و كما في اخذ الخضروات الموضوعة للبيع، و شرب ماء السقائين، و وضع القيمة المتعارفة في الموضع المعد لها، و غير ذلك من الامور التي جرت العادة بها</w:t>
      </w:r>
    </w:p>
    <w:p>
      <w:pPr>
        <w:pStyle w:val="BookText"/>
        <w:rPr/>
      </w:pPr>
      <w:r>
        <w:rPr>
          <w:rFonts w:ascii="Amiri" w:hAnsi="Amiri" w:eastAsia="Amiri" w:cs="Amiri"/>
          <w:color w:val="111111"/>
          <w:sz w:val="28"/>
          <w:sz w:val="28"/>
          <w:szCs w:val="28"/>
          <w:rtl w:val="true"/>
          <w:lang w:bidi="ar-SA"/>
        </w:rPr>
        <w:t xml:space="preserve">كما يعتمد على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التصرفات</w:t>
      </w:r>
    </w:p>
    <w:p>
      <w:pPr>
        <w:pStyle w:val="BookText"/>
        <w:rPr/>
      </w:pPr>
      <w:r>
        <w:rPr>
          <w:rFonts w:ascii="Amiri" w:hAnsi="Amiri" w:eastAsia="Amiri" w:cs="Amiri"/>
          <w:color w:val="111111"/>
          <w:sz w:val="28"/>
          <w:sz w:val="28"/>
          <w:szCs w:val="28"/>
          <w:rtl w:val="true"/>
          <w:lang w:bidi="ar-SA"/>
        </w:rPr>
        <w:t xml:space="preserve">فالتحقيق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مستثنى من كلام الأصحاب، و لا منافيا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لا يعتمد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الشيخ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الصبي صحيح التصرف، و أن الاعتماد في الحقيقة على الاذن المستفاد من المالك، لا على قول الصبي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الاذن المستفاد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مثل وضع الاجرة عوض الماء في الصندوق، و كاخذ الخضروات الموضوعة في مكان معين للاخذ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اذن الصبي في الصلاة في مكان 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مثل تصرفات الصبي في البيع و الشراء ليس مستثنى من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تجوز تصرفات الصبي، و لا تكون نافذة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تكون هذه التصرفات منافية لتلك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الأصحاب القائلين بعدم نفوذ تصرفات الصبي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تصرفات الصبي في البيع و الشراء اي لا تكون هذه التصرفات موجبة لتقديم قول المشتري لو تنازع مع المالك و ادعى أن الصبي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مقام الدعوى، و لا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طالب المالك بحقه، و ظهر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مأذون من قبل المالك و انكر المالك ذلك بحجة أن قول المشتري موافق للظاهر فيقدم، و أن قول المالك بعدم اذنه له موافق للاصل الذي هو عدم الاذن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تكون هذه التصرفات موجبة لتقديم قول المشتري على قول المالك أيضا لو تنازعا في الاذن فادعاه المشتري و انكره المالك و قال بعدم رضاه في تصرفات الصبي فطالب من المشتري حقه و أظهر عدم رضاه بالمعاملة الواقعة بينه، و بين الصبي</w:t>
      </w:r>
    </w:p>
    <w:p>
      <w:pPr>
        <w:pStyle w:val="BookText"/>
        <w:rPr/>
      </w:pPr>
      <w:r>
        <w:rPr>
          <w:rFonts w:ascii="Amiri" w:hAnsi="Amiri" w:eastAsia="Amiri" w:cs="Amiri"/>
          <w:color w:val="111111"/>
          <w:sz w:val="28"/>
          <w:sz w:val="28"/>
          <w:szCs w:val="28"/>
          <w:rtl w:val="true"/>
          <w:lang w:bidi="ar-SA"/>
        </w:rPr>
        <w:t>ثم لا يخفى أن الفرق بين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ادعاء المشتري اذن الولي للصبي في المعاملة، و انكار المالك ذلك</w:t>
      </w:r>
    </w:p>
    <w:p>
      <w:pPr>
        <w:pStyle w:val="BookText"/>
        <w:rPr/>
      </w:pPr>
      <w:r>
        <w:rPr>
          <w:rFonts w:ascii="Amiri" w:hAnsi="Amiri" w:eastAsia="Amiri" w:cs="Amiri"/>
          <w:color w:val="111111"/>
          <w:sz w:val="28"/>
          <w:sz w:val="28"/>
          <w:szCs w:val="28"/>
          <w:rtl w:val="true"/>
          <w:lang w:bidi="ar-SA"/>
        </w:rPr>
        <w:t>و بين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طلب المالك حقه، و إظهاره عدم رضاه بالمعاملة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الاولى يكون المالك منكرا لدعوى المشتري، و في الصورة الثانية يكون ساكتا، أو يدعي الجهل بالاذن</w:t>
      </w:r>
    </w:p>
    <w:p>
      <w:pPr>
        <w:pStyle w:val="BookText"/>
        <w:rPr/>
      </w:pPr>
      <w:r>
        <w:rPr>
          <w:rFonts w:ascii="Amiri" w:hAnsi="Amiri" w:eastAsia="Amiri" w:cs="Amiri"/>
          <w:color w:val="111111"/>
          <w:sz w:val="28"/>
          <w:sz w:val="28"/>
          <w:szCs w:val="28"/>
          <w:rtl w:val="true"/>
          <w:lang w:bidi="ar-SA"/>
        </w:rPr>
        <w:t>ثم إن ثمرة هذا النزاع تظهر في ضمان المبيع بعد التلف</w:t>
      </w:r>
    </w:p>
    <w:p>
      <w:pPr>
        <w:pStyle w:val="BookText"/>
        <w:rPr/>
      </w:pPr>
      <w:r>
        <w:rPr>
          <w:rFonts w:ascii="Amiri" w:hAnsi="Amiri" w:eastAsia="Amiri" w:cs="Amiri"/>
          <w:color w:val="111111"/>
          <w:sz w:val="28"/>
          <w:sz w:val="28"/>
          <w:szCs w:val="28"/>
          <w:rtl w:val="true"/>
          <w:lang w:bidi="ar-SA"/>
        </w:rPr>
        <w:t>فعلى القول بعدم تقديم قول المشتري، و أن القول قول المالك يكون المشتري ضامنا للمبيع المأخوذ بالمعاطاة المفيدة للاباحة المجردة إما بالبدل الواقعي و هو المثل، أو القيمة، أو الجعلي و هو المسمى</w:t>
      </w:r>
    </w:p>
    <w:p>
      <w:pPr>
        <w:pStyle w:val="BookText"/>
        <w:rPr/>
      </w:pPr>
      <w:r>
        <w:rPr>
          <w:rFonts w:ascii="Amiri" w:hAnsi="Amiri" w:eastAsia="Amiri" w:cs="Amiri"/>
          <w:color w:val="111111"/>
          <w:sz w:val="28"/>
          <w:sz w:val="28"/>
          <w:szCs w:val="28"/>
          <w:rtl w:val="true"/>
          <w:lang w:bidi="ar-SA"/>
        </w:rPr>
        <w:t xml:space="preserve">و أما قبل التلف فلا ثمرة مترتبة على النزاع، لأن العين الموجودة ترجع الى صاحبها، لتحقق موضوع التراد كما عرفت في الجزء السادس من المكاسب من طبعتنا الحديثة ص </w:t>
      </w:r>
      <w:r>
        <w:rPr>
          <w:rFonts w:eastAsia="Amiri" w:cs="Amiri" w:ascii="Amiri" w:hAnsi="Amiri"/>
          <w:color w:val="111111"/>
          <w:sz w:val="28"/>
          <w:szCs w:val="28"/>
          <w:lang w:bidi="ar-SA"/>
        </w:rPr>
        <w:t>291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توضيح ما افاده كاشف الغطاء في هذا المقام، بناء على ما ذكره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المقاييس قدس سره </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الاباحة و مدارها في المعاطاة ليس على وجود تعاط قائم بشخصين، أو بشخص منزل منزلة شخصين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تحقق الرضا من كل منهما بتصرف صاحبه في ماله حتى لو فرضنا أنه حصل مال كل منهما عند صاحبه باتفاق كإطارة الريح و نحوها فتراضيا على التصرف بإخبار صبي، أو بغيره من الامارات كالكتابة،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معاطاة أيضا،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وصول الهدية الى المهدى إليه على يد الطفل الكاشف ايصاله عن رضى المهدي بالتصرف، بل التملك كافيا في إباحة الهدية، بل في تملكها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حسن إلا أنه موقوف أولا على ثبوت حكم المعاطاة من دون إنشاء إباحة، أو تمليك، و أنه يكتفى فيها بمجرد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حاصل التوضيح، أو حاصل ما افاده كاشف الغطاء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الجزء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الجديدة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في المعاطاة وصول المالين، أو احدهما مع التراضي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أن التعاطي يحصل و لو بواسطة إطارة الريح مال كل منهما الى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تملك الهدية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فيما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p>
    <w:p>
      <w:pPr>
        <w:pStyle w:val="BookText"/>
        <w:rPr/>
      </w:pPr>
      <w:r>
        <w:rPr>
          <w:rFonts w:ascii="Amiri" w:hAnsi="Amiri" w:eastAsia="Amiri" w:cs="Amiri"/>
          <w:color w:val="111111"/>
          <w:sz w:val="28"/>
          <w:sz w:val="28"/>
          <w:szCs w:val="28"/>
          <w:rtl w:val="true"/>
          <w:lang w:bidi="ar-SA"/>
        </w:rPr>
        <w:t xml:space="preserve">من هنا يريد الشيخ النقاش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افاده في توضيح ما افاده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متوقف أولا على ثبوت حكم المعاطاة و هي الاباحة المجردة من دون وجود إنشاء إباحة، أو تمليك اصلا، و أنه يكتفى في حصول المعاطاة مجرد الرضا من الطرفين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حصول الانشاء بدفع الولي المال الى الصبي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إباحة لشخص غير معلوم،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الدخول في حكم المعاطاة، مع العلم بخروجه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موضوعها</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مسألة ايصال الهدية بيد الطفل، فإنه يمكن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للايصال إباحة، أو تمليكا، كما ذكر أن اذن الولي للصبي في الاعارة اذن في انتفاع المستعير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اوّل الكلام</w:t>
      </w:r>
    </w:p>
    <w:p>
      <w:pPr>
        <w:pStyle w:val="BookText"/>
        <w:rPr/>
      </w:pPr>
      <w:r>
        <w:rPr>
          <w:rFonts w:ascii="Amiri" w:hAnsi="Amiri" w:eastAsia="Amiri" w:cs="Amiri"/>
          <w:color w:val="111111"/>
          <w:sz w:val="28"/>
          <w:sz w:val="28"/>
          <w:szCs w:val="28"/>
          <w:rtl w:val="true"/>
          <w:lang w:bidi="ar-SA"/>
        </w:rPr>
        <w:t>و لا يخفى أن شيخنا الانصاري ذهب الى هذا الرأى في آخر تنبيهات المعاطاة</w:t>
      </w:r>
    </w:p>
    <w:p>
      <w:pPr>
        <w:pStyle w:val="BookText"/>
        <w:rPr/>
      </w:pPr>
      <w:r>
        <w:rPr>
          <w:rFonts w:ascii="Amiri" w:hAnsi="Amiri" w:eastAsia="Amiri" w:cs="Amiri"/>
          <w:color w:val="111111"/>
          <w:sz w:val="28"/>
          <w:sz w:val="28"/>
          <w:szCs w:val="28"/>
          <w:rtl w:val="true"/>
          <w:lang w:bidi="ar-SA"/>
        </w:rPr>
        <w:t xml:space="preserve">و قد ذكرناه لك آنفا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لإنشاء المدعى إنشاء إباحة لشخص غير 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دخول مثل هذا الإنشاء غير معين في حكم المعاطاة غير معلوم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بخروج مثل هذا الانشاء غير معين في المعاطاة عن المعاطاة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بهذا الخروج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بثبوت الاباحة في تعامل الصبيان في البيع و الشراء في الأشياء اليسيرة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ايصال الهدية بيد الطفل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دفع الهدية الى الطفل لإيصالها الى المهدى له على نحو الاباحة، أو التمليك</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تعامل الصبي في البيع و الشراء في الأشياء اليسيرة فإنه ليس على نحو الاباحة، أو التمليك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و شرب الماء، و وضع الاجرة و القيمة فلو حكم بصحتهما، 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المعاطاة بمجرد المراضاة الخالية عن الانشاء انحصرت صحة وساطة الصبي بما يكتفى فيه مجرد وصول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لا يكتفى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دفع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العدم فكل ما يكتفى فيه بوصول كل من العوضين الى صاحب الآخر بأي وجه اتفق فلا تضر فيه مباشرة الصبي لمقدمات الوصول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اذا علم اذن شخص بالغ عاقل للصبي وليا كان أو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دخول الحمام و وضع الاجرة عوض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الأشياء اليسيرة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الأشياء الخطيرة، و الصادرة و الاستيراد، و ما شابه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هذه المتوقف على الدفع و القبض فتضر مباشرة الصبي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الظن الحاصل من جلوس الصبي مقام وليه، و التظاهر به على رءوس الأشهاد مختص بصورة علم الآخذ بكون الصبي مأذونا من قبل وليه في البيع و الشراء فيصح له التعامل معه</w:t>
      </w:r>
    </w:p>
    <w:p>
      <w:pPr>
        <w:pStyle w:val="BookText"/>
        <w:rPr/>
      </w:pPr>
      <w:r>
        <w:rPr>
          <w:rFonts w:ascii="Amiri" w:hAnsi="Amiri" w:eastAsia="Amiri" w:cs="Amiri"/>
          <w:color w:val="111111"/>
          <w:sz w:val="28"/>
          <w:sz w:val="28"/>
          <w:szCs w:val="28"/>
          <w:rtl w:val="true"/>
          <w:lang w:bidi="ar-SA"/>
        </w:rPr>
        <w:t>و الآخذ الجاهل بذلك يكون خارجا عن جواز التعامل معه مع أن المدعى عام فيكون الدليل أخص من المدعى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الحقيقة هذا إشكال آخر من الشيخ على السيد صاحب الرياض </w:t>
      </w:r>
    </w:p>
    <w:p>
      <w:pPr>
        <w:pStyle w:val="BookText"/>
        <w:rPr/>
      </w:pPr>
      <w:r>
        <w:rPr>
          <w:rFonts w:ascii="Amiri" w:hAnsi="Amiri" w:eastAsia="Amiri" w:cs="Amiri"/>
          <w:color w:val="111111"/>
          <w:sz w:val="28"/>
          <w:sz w:val="28"/>
          <w:szCs w:val="28"/>
          <w:rtl w:val="true"/>
          <w:lang w:bidi="ar-SA"/>
        </w:rPr>
        <w:t>و أما ما ذكره كاشف الغطاء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صيرورة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و قابلا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أن 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الغائب و هو من اذن للصغير إن كان باذن منه فالمفروض انتفاؤه،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العلم برضاه، فالاكتفاء به في الخروج عن موضوع الفضولي مشكل، بل ممنوع</w:t>
      </w:r>
    </w:p>
    <w:p>
      <w:pPr>
        <w:pStyle w:val="BookText"/>
        <w:rPr/>
      </w:pPr>
      <w:r>
        <w:rPr>
          <w:rFonts w:ascii="Amiri" w:hAnsi="Amiri" w:eastAsia="Amiri" w:cs="Amiri"/>
          <w:color w:val="111111"/>
          <w:sz w:val="28"/>
          <w:sz w:val="28"/>
          <w:szCs w:val="28"/>
          <w:rtl w:val="true"/>
          <w:lang w:bidi="ar-SA"/>
        </w:rPr>
        <w:t>و ثانيا أن المحسوس بالوجدان عدم قصد من يعامل مع الأطفال النيابة عمن اذن للصبي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الآخذ من الصبي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موجبا و قابلا لم يكن ببعيد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تولي الآخذ في ايقاع الايجاب عن الغائب الذي هو ولي الصغير الآذن للصغير في البيع و الشراء في الأشياء اليسيرة إن كان باذن من ولي الصغير فالمفروض أن هذا الاذن منتف و ليس بموجود للآخذ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كان تولي الآخذ في الايجاب و القبول بمجرد العلم برضى ولي الصغير فالاكتفاء بمثل هذا العلم، و أنه سبب لخروج هذا الآخذ عن موضوع البيع الفضولي مشكل، بل هو احد أفراد البيع الفضولي</w:t>
      </w:r>
    </w:p>
    <w:p>
      <w:pPr>
        <w:pStyle w:val="BookText"/>
        <w:rPr/>
      </w:pPr>
      <w:r>
        <w:rPr>
          <w:rFonts w:ascii="Amiri" w:hAnsi="Amiri" w:eastAsia="Amiri" w:cs="Amiri"/>
          <w:color w:val="111111"/>
          <w:sz w:val="28"/>
          <w:sz w:val="28"/>
          <w:szCs w:val="28"/>
          <w:rtl w:val="true"/>
          <w:lang w:bidi="ar-SA"/>
        </w:rPr>
        <w:t>فعلى هذا لا يصح أن يكون الآخذ موجبا و قابلا</w:t>
      </w:r>
    </w:p>
    <w:p>
      <w:pPr>
        <w:pStyle w:val="BookText"/>
        <w:rPr/>
      </w:pPr>
      <w:r>
        <w:rPr>
          <w:rFonts w:ascii="Amiri" w:hAnsi="Amiri" w:eastAsia="Amiri" w:cs="Amiri"/>
          <w:color w:val="111111"/>
          <w:sz w:val="28"/>
          <w:sz w:val="28"/>
          <w:szCs w:val="28"/>
          <w:rtl w:val="true"/>
          <w:lang w:bidi="ar-SA"/>
        </w:rPr>
        <w:t>بالإضافة الى لزوم اتحاد الموجب و القابل، و إن كان هذا ممكن الارتفاع بلحاظ تعدد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يبيع للطفل و يشتري لنفسه فيكون موجبا على وجه الفرعية، لتفرعه عن اذن ولي الطفل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باعتبار أنه مشتر لنفسه فيكون قابلا بالأصالة، و أما لو باع مال نفسه الى الصبي فيكون الامر بالعكس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وجه لاختصاص ما ذكروه من الآلية بالصبي، و لا بالأشياء الحقيرة، بل هو جار في المجنون و السكران، بل البهائم، و في الامور الخطيرة، اذ المعاملة اذا كانت في الحقيقة بين الكبار و كان الصغير آلة فلا فرق في الآلية بينه، و بين غيره</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في ذلك بالسيرة من غير أن يتجشم لا دخال ذلك تحت القاعدة فله تخصيص ذلك بالصبي، لأنه المتيقن من موردها، كما أن ذلك مختص بالمحقرات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أنه بعد القول بصدور الاذن من ولي الصغير للصغير لا يبقى مجال للإشكال المذكور، لأن اذن الصغير للآخذ اذن من الولي، لكنه ليس بالمباشرة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وجه لاختصاص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بالصبي، و بالأشياء الحقيرة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يتمسك في صحة تصرفات الصبي في البيع و الشراء في الأشياء الصغيرة بالسيرة المستمرة، و لا يتكلف في إدخال هذه التصرفات تحت قاعدة فقهية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يخصص هذه التصرفات بالصبي المميز، لأنه المتيقن من جواز التصرف، فلا تشمل هذه التصرفات المجنون و السكران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التصرفات تختص بالمحقرات، فلا تشمل الأشياء الخطيرة </w:t>
      </w:r>
      <w:bookmarkStart w:id="303" w:name="pg15581_357613"/>
    </w:p>
    <w:p>
      <w:pPr>
        <w:pStyle w:val="Heading2"/>
        <w:numPr>
          <w:ilvl w:val="1"/>
          <w:numId w:val="1"/>
        </w:numPr>
        <w:rPr/>
      </w:pPr>
      <w:bookmarkStart w:id="304" w:name="__RefHeading___Toc9757489_2142443653"/>
      <w:bookmarkStart w:id="305" w:name="_Toc113"/>
      <w:bookmarkEnd w:id="303"/>
      <w:bookmarkEnd w:id="304"/>
      <w:r>
        <w:rPr>
          <w:rtl w:val="true"/>
        </w:rPr>
        <w:t>الفهارس</w:t>
      </w:r>
      <w:bookmarkEnd w:id="305"/>
    </w:p>
    <w:p>
      <w:pPr>
        <w:pStyle w:val="Heading3"/>
        <w:numPr>
          <w:ilvl w:val="2"/>
          <w:numId w:val="1"/>
        </w:numPr>
        <w:rPr/>
      </w:pPr>
      <w:bookmarkStart w:id="306" w:name="__RefHeading___Toc9757491_2142443653"/>
      <w:bookmarkStart w:id="307" w:name="_Toc114"/>
      <w:bookmarkEnd w:id="306"/>
      <w:r>
        <w:rPr>
          <w:rtl w:val="true"/>
        </w:rPr>
        <w:t>اشارة</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5581_357615"/>
      <w:bookmarkStart w:id="309" w:name="pg15581_357615"/>
      <w:bookmarkEnd w:id="309"/>
    </w:p>
    <w:p>
      <w:pPr>
        <w:pStyle w:val="Heading3"/>
        <w:numPr>
          <w:ilvl w:val="2"/>
          <w:numId w:val="1"/>
        </w:numPr>
        <w:rPr/>
      </w:pPr>
      <w:bookmarkStart w:id="310" w:name="pg15581_357615"/>
      <w:bookmarkStart w:id="311" w:name="__RefHeading___Toc9757493_2142443653"/>
      <w:bookmarkStart w:id="312" w:name="_Toc115"/>
      <w:bookmarkEnd w:id="310"/>
      <w:bookmarkEnd w:id="311"/>
      <w:r>
        <w:rPr/>
        <w:t>1</w:t>
      </w:r>
      <w:r>
        <w:rPr>
          <w:rtl w:val="true"/>
        </w:rPr>
        <w:t xml:space="preserve"> - </w:t>
      </w:r>
      <w:r>
        <w:rPr>
          <w:rtl w:val="true"/>
        </w:rPr>
        <w:t>فهرس الأبحاث</w:t>
      </w:r>
      <w:bookmarkEnd w:id="312"/>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خصوص ألفاظ البيع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طلاق الاخرس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الكتاب على الاشارة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الخصوصيات المعتبرة في البيع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المجاز القريب و البعيد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النصوص و الفتاوى في أبواب العقود اللازمة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بكل لفظ</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في المسالك في تقبل احد الشريكين حصة صاحبه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ايجاب الضمان بلفظ تعهدت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بعض الأعلام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المراد بقرينة لفظية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انطباق ما ذكره الشيخ مع ما ذكره العلامة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الخطاب بالكناية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فخر المحققين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الضابطة الكلية في ايقاع العقد بالعناوين الطائرة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فخر المحققين مؤيد لما أفاده الشيخ</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الدالة على الايجاب و القبول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الايجاب بلفظ اشتريت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و الجواب عنه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القبول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عدم اللحن في الصيغة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علم المتكلم تفصيلا بمعاني الألفاظ</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الايجاب بلفظ المضارع في الأحاديث</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فرع الايجاب فلا يتقدم عليه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شيخ الطائفة في النكاح</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حول تقديم القبول على الايجاب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ما حكي عن بعض المحققين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الرضا في القبول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القبول بلفظ الأمر في الرواية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الواقع في تقديم القبول على الايجاب بلفظ الأمر</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 تقديم القبول على الايجاب جوز تقديمه بلفظ الأمر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حول تقديم القبول على الايجاب</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تقديم القبول على الايجاب بلفظ اشتريت</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حقيقة الاشتراء معنى القبول</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صاحب النهاية و المسالك في أن اشتريت ليس قبولا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القبول جامعا</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و ابن حمزة لا يجوز ان تقديم القبول على الايجاب</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قيل في اشتريت يجري في كل قبول فيه إنشاء</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القبول من مطابقته مع الالتزام الحاصل من الموجب</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القبول</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 اشتقاق الموالاة</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الأمر المتدرج شيئا فشيئا</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لكون الاستثناء سببا لوجوب الموالاة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ما افاده الشهيد</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الموالاة موكول الى العرف</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الشيخ بكلام العلامة على عدم جواز التعليق</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الشهيد الاول للعلامة في عدم جواز التعليق</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الجواب عنه</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إما أن يكون مصححا للعقد أولا</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قسمين</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الرضا في القبول</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التقادير الاربعة</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من الشيعة و السنة في عدم جواز التعليق</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في العقد هو مقتضاه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حول التعليق</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صاحب الجواهر في التعليق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المسبب</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افاده صاحب الجواهر</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القادح في التعليق هو التعليق في الإنشاء</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في العقود و الايقاعات</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التطابق بين الايجاب و القبول</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الموجب و القابل</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عدم قابلية المتعاقدين</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المتعاقدين اجتهادا أو تقليدا</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الأحكام الظاهرية بمنزلة الأحكام الواقعية‌؟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بقاء المتعاقدين على صفة صحة الإنشاء</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يدل على ضمان ما ابتاعه بالعقد الفاسد</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الامة المسروقة على الضمان</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الشهيد الثاني في قاعدة كل عقد يضمن بصحيحه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تدارك التالف</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التالف بغير عوضه الواقعي</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في العقود ليس باعتبار خصوص الألفاظ</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اقتضاء الصحيح للضمان</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تعلق الضمان بشخص العقد</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العقد الفاسد علة تامة للضمان</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الشهيد الثاني للشيخ في الضمان بقاعدة الإقدام</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الضمان لا يخلو عن تأمل</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الاستدلال بحديث على اليد</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شيخ الطائفة من الاستدلال بالإقدام</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ضمان العقد الفاسد بين جهل الدافع، و علمه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لا يضمن بصحيحه لا يضمن بفاسده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المحقق الثاني في العين المستأجرة بالعقد الفاسد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مجيء قاعدة ما لا يضمن بصحيحه في موارد عديدة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قاعدة ما لا يضمن بصحيحه لا يضمن بفاسده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الأولوية المذكورة</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في كون الإمساك تصرفا</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المنافع المستوفاة</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اجتماع ضمان العين مع ضمان الخراج</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ما ذكره الشيخ في معنى الرواية بالعارية المضمونة</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من اورد على صاحب الوسيلة</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المنافع غير المستوفاة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حول المنافع المستوفاة</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عدم ضمان المنافع غير المستوفاة</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ضمان المنافع غير المستوفاة</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الشهيد الثاني أن المصوغ من النقدين قيمي</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نوع من أنواع الجنس مثلي</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المثلي على الجنس باعتبار مثلية أنواعه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التعريف المشهور للمثلي</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المثلي بتعاريف اخرى</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النصوص حكم يتعلق بالمثلي</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الشيخ حول الموارد المشكوكة</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القول بتخيير الضامن</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بالمثل هي القاعدة المستفادة من اطلاقات الضمان</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الآية الكريمة على القول المشهور</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الشهيدين الى عدم جواز رد العين المقترضة</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مذهب المشهور و الآية الكريمة</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اجراء الاجماع على ضمان القيمي بالقيمة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الدال على أن الثابت في ذمة المقترض هي الدراهم الاولى</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انتقال المثل الى القيمة و ان سقط عن المالية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جواز مطالبة المثل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في مكان التلف، و غيره</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وجوب دفع القيمة لو طالبها المالك</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اعتبار وقت تعذر المثل</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جميع الاحتمالات المذكورة في القواعد</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توجيه العلامة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التالف بأعلى القيم عند تعذر المثل</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في القواعد حول تلف المثلي</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على المحقق الكركي</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ما افاده المحقق الكركي عند انعقاد الاجماع</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قيمة المثل مع عدم فرض وجوده إشكال</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القرض كالكلام في الغصب</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المبيع الفاسد التالف لو كان قيميا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المتعارف هو تعذر المثل</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الاطلاقات الواردة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 تعيين القيمة في المقبوض بالبيع الفاسد</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الحاق المقبوض بالعقد الفاسد بالقبض</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صحيحة ابي ولاد</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إطناب بعض حول تفسير بعض جمل الصحيحة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قيمة ما بين الصحيح و المعيب</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التعبير بيوم المخالفة في الصحيحة</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تغيير التعبير هو سهولة اقامة البينة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التعبير برد المالك اليمين الى الغاصب</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المعيار في ضمان القيمة بيوم المخالفة</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أبعدية حمل الصحيحة على التعبد من حملها على صورة الاتفاق</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إرادة أعلى القيم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المتعذر الوصول إليها مراتب من الضمان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شيخنا المفيد في ضمان القيمة بيوم الدفع</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تعذر الوصول الى العين حكم تلف العين</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الى القول الاخير جمع بين الحقين</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ثبوت القيمة للعين المتعذر الوصول إليها كثبوت القيمة للعين</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المبذول مباحا إباحة مطلقة</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و الشهيد الثانيان في القيمة</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البدل المبذول</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خروج العين عن المالية رأسا</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الأعلام في خياطة الثوب بالخيوط الغصبية</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ذهاب العين</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رابع لتعذر الوصول الى العين</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صدق الغرامة خروج الغارم عن عهدة العين</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رد العين اذا ارتفع ص الموضوع</w:t>
      </w:r>
    </w:p>
    <w:p>
      <w:pPr>
        <w:pStyle w:val="BookText"/>
        <w:rPr/>
      </w:pPr>
      <w:r>
        <w:rPr>
          <w:rFonts w:ascii="IRNazanin" w:hAnsi="IRNazanin" w:eastAsia="IRNazanin"/>
          <w:color w:val="111111"/>
          <w:sz w:val="28"/>
          <w:sz w:val="28"/>
          <w:szCs w:val="28"/>
          <w:rtl w:val="true"/>
          <w:lang w:bidi="fa-IR"/>
        </w:rPr>
        <w:t>التعذر</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الغرامة المدفوعة عند طرو التمكن</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توهم كون المدفوع بدلا عن القدر الفائت</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للغاصب حبس العين</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في القواعد</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إن الغاصب يؤخذ بأشد الأحوال</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المتعاقدين</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حمزة بن حمران</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يوقعه الصبي و إن كان باذن الولي</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بحديث رفع القلم ينافي شرعية عبادة الصبي</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 الشهرة هما الدليل على عدم نفوذ تصرفات الصبي</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محمد بن مسلم</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بما التزم به الصبي</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رفع القلم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معاملة الصبي بين اليسير و الكثير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من الشيخ حول ما افاده المحقق الكاشاني</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عن الاستدلال برواية السكوني</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افاده المحقق الكاشاني</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افاده الشيخ كاشف الغطاء</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جواز تصرفات الصبي ص الموضوع</w:t>
      </w:r>
    </w:p>
    <w:p>
      <w:pPr>
        <w:pStyle w:val="BookText"/>
        <w:rPr/>
      </w:pPr>
      <w:r>
        <w:rPr>
          <w:rFonts w:ascii="Amiri" w:hAnsi="Amiri" w:eastAsia="Amiri" w:cs="Amiri"/>
          <w:color w:val="111111"/>
          <w:sz w:val="28"/>
          <w:sz w:val="28"/>
          <w:szCs w:val="28"/>
          <w:rtl w:val="true"/>
          <w:lang w:bidi="ar-SA"/>
        </w:rPr>
        <w:t>على الاذن الحاصل من المالك</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تصرفات الصبي لا يكون مبررا لتقديم قول المشتري</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الدعوى المستدل بها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من الشيخ على ما افاده الشيخ كاشف الغطاء </w:t>
      </w:r>
      <w:bookmarkStart w:id="313" w:name="pg15581_357622"/>
    </w:p>
    <w:p>
      <w:pPr>
        <w:pStyle w:val="Heading3"/>
        <w:numPr>
          <w:ilvl w:val="2"/>
          <w:numId w:val="1"/>
        </w:numPr>
        <w:rPr/>
      </w:pPr>
      <w:bookmarkStart w:id="314" w:name="__RefHeading___Toc9757495_2142443653"/>
      <w:bookmarkStart w:id="315" w:name="_Toc116"/>
      <w:bookmarkEnd w:id="313"/>
      <w:bookmarkEnd w:id="314"/>
      <w:r>
        <w:rPr/>
        <w:t>2</w:t>
      </w:r>
      <w:r>
        <w:rPr>
          <w:rtl w:val="true"/>
        </w:rPr>
        <w:t xml:space="preserve"> - </w:t>
      </w:r>
      <w:r>
        <w:rPr>
          <w:rtl w:val="true"/>
        </w:rPr>
        <w:t>فهرس التعليقات</w:t>
      </w:r>
      <w:bookmarkEnd w:id="315"/>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المقدمة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الدال على صحة طلاق الاخرس بالاشارة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لمدعاه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الدال على ترجيح الكتابة على الاشارة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الحقيقة و المجاز و الكناية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الشيخ بكلمات الفقهاء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التسليط على المال أعم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 الاستصحاب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على ثلاثة أقسام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المجاز القريب و البعيد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أبسط للكناية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الكناية و المجاز</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الجلية و الخفية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تبصرة العلامة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السلم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حول التولية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حول تقبل احد الشريكين حصة صاحبه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الاعارة و المزارعة</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 الدال على المراد بمعونة لفظ آخر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الاكتفاء في فهم المراد من المشترك اللفظي على القرينة المعينة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قلنا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قسمي اللازم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العلامة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استعمال لفظ في غير معناه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النكاح على الألفاظ الثلاثة، لأجل ورودها في القرآن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استعمال لفظ مكان لفظ آخر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الأبعدية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شريت و اشتريت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و حاصل الوهم، و الجواب عن الوهم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الاستثناء</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في ذكر انعقاد القبول بلفظ الإمضاء</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منا على الشيخ فيما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اعتبار العربية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 وجهه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على الشيخ فيما افاده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العبد الآبق و اللبن</w:t>
      </w:r>
    </w:p>
    <w:p>
      <w:pPr>
        <w:pStyle w:val="BookText"/>
        <w:rPr/>
      </w:pP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النكاح</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الفحوى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سهل الساعدي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على ما افاده الشيخ</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قيس</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 المحققين و خلاصته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الفساد و خلاصته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على ما افاده شيخ الطائفة</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افاده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من الشيخ للرد على شيخ الطائفة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ثالث من الشيخ للرد على شيخ الطائفة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كبرى كلية من الشيخ في جواز تقديم القبول على الايجاب</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و خلاصته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إن لم يقم اجماع</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الادخال من ناحية البائع و الادخال من ناحية المشتري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تقديري و خلاصة الجواب عنه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خلاصته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صاحب النهاية و المسالك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أن اشتريت و رضيت متعاكسان عند التقديم و التأخير</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في جواز تقديم القبول على الايجاب</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العقد و الايقاع</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العارية و الوكالة و المضاربة</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الموالاة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مأخذ الموالاة في العقد و اعتبارها فيه</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في توجيه كلام العلامة</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الاتصال بين المستثنى و المستثنى منه هو سبب لوجوب الموالاة في الأشياء المترابطة</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خلاصته</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على قسمين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افاده الشهيد الاول</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العبارتين في الوكالة</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قلنا</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 و الجواب عنه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التعليق و أقسامه</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الذي يعلق عليه العقد له أربعة أفراد</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 للشرط الذي يعلق عليه العقد</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إما مصرح به، أو مستفاد من لازم الكلام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التعليق و هي ستة عشر</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الشيخ في صحة بعض الصور و بطلان بعضها الآخر</w:t>
      </w:r>
    </w:p>
    <w:p>
      <w:pPr>
        <w:pStyle w:val="BookText"/>
        <w:rPr/>
      </w:pPr>
      <w:r>
        <w:rPr>
          <w:rFonts w:eastAsia="Amiri" w:cs="Amiri" w:ascii="Amiri" w:hAnsi="Amiri"/>
          <w:color w:val="111111"/>
          <w:sz w:val="28"/>
          <w:szCs w:val="28"/>
          <w:lang w:bidi="ar-SA"/>
        </w:rPr>
        <w:t>111-112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من أقسام التعليق</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من القسم الثالث</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استدلال البعض</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استدلال البعض و خلاصته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استدلال البعض</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افاده صاحب الجواهر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ما افاده صاحب الجواهر</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خامس على ما افاده صاحب الجواهر</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استدلال من يشترط التنجيز في العقد</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من يقول بتوقيفية الأسباب</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الطلاق و طرفيه</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وجهه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اختلاف المتعاقدين اجتهادا أو تقليدا و هي أربعة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اختلاف المتعاقدين اجتهادا، أو تقليدا</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عبارة الشيخ</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كل عقد يضمن بصحيحه يضمن بفاسده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الشيخ قاعدة كلية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الاستعارة</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وجه الضعف</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كلام الشيخ</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العموم</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الضعف</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لقاعدة كل عقد يضمن بصحيحه يضمن بفاسده</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حديث على اليد ما اخذت</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المنافع</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عن الحلبي</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البائع و المشتري</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آخر</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افاده المحقق</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الوارد عن اسحاق بن عمار حول المنافع المستوفاة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عن اسحاق بن عمار حول المنافع المستوفاة</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وجهه</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ضمان قيمة الولد</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الأضعفية</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فإنه يقال</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حول المنافع غير المستوفاة</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الأظهرية</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الشيخ عما افاده</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المثلي و القيمي</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قلنا</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فإنه يقال</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الأجزاء</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المصوغ من الذهب ص الموضوع</w:t>
      </w:r>
    </w:p>
    <w:p>
      <w:pPr>
        <w:pStyle w:val="BookText"/>
        <w:rPr/>
      </w:pPr>
      <w:r>
        <w:rPr>
          <w:rFonts w:ascii="Amiri" w:hAnsi="Amiri" w:eastAsia="Amiri" w:cs="Amiri"/>
          <w:color w:val="111111"/>
          <w:sz w:val="28"/>
          <w:sz w:val="28"/>
          <w:szCs w:val="28"/>
          <w:rtl w:val="true"/>
          <w:lang w:bidi="ar-SA"/>
        </w:rPr>
        <w:t>و الفضة قيميا</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عبارة الكتاب</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الجريش و الدقاقة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النوع و الجنس، و تقسيم الجنس</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الصنف</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البعد</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الأبعدية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افاده الشيخ</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ما افاده الشيخ</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الثاني للمثلي أعم من التعريف الاول</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الثالث للمثلي أخص من التعريف الثاني</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الاصل الاصل العملي</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 العملي أربعة احتمالات</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 الاحتمالات</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 هو الاستصحاب</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تشاح المالك و الضامن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 التأمل و ما افاده الأعلام</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حول الآية الكريمة و الدليل السابق، و النسبة بينهما</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الآية بالاجماع</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الكلام</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عن يونس في الدراهم الساقطة</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الفحوى و وجهها</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التردد</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الحكم التكليفي و الوضعي</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يوم المطالبة</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فافهم</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من الشيخ لكلام المحقق الثاني</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 و خلاصته</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الإعواز و التعذر</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بيع السلف</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ملاك القيمة اذا لم يوجد المثل</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الأحاديث الدالة على أن ضمان القيمي التالف بالقيمة، و ذكر بعض من تلك الأحاديث</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إشكالنا على ما ادعاه الشيخ من الانصراف</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مناقشة الشيخ مع الاسكافي</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مقالة شيخ الطائفة و الإسكافي و المحقق</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من نقاش الشيخ مع المذكورين</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الاولي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و خلاصته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الاستدراك و خلاصته</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الشيخ</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عن هبيرة و قصر هبيرة</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قيمة يوم خالفته</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دبر و عقر</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حبّبته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تمام حديث أبي ولاد</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الشاهد من صحيحة ابى ولاد</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المعلقين على ما افاده الشيخ حول كلمة ثانيا</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اعتراضنا على الاعتراض المذكور</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لكيفية الاستشهاد بصحيحة ابى ولاد</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على الدلالة</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جعل الظرف قيدا للقيمة</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وجه الظهور</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فإنه يقال</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الفرق بين قيمة ص الموضوع</w:t>
      </w:r>
    </w:p>
    <w:p>
      <w:pPr>
        <w:pStyle w:val="BookText"/>
        <w:rPr/>
      </w:pPr>
      <w:r>
        <w:rPr>
          <w:rFonts w:ascii="Amiri" w:hAnsi="Amiri" w:eastAsia="Amiri" w:cs="Amiri"/>
          <w:color w:val="111111"/>
          <w:sz w:val="28"/>
          <w:sz w:val="28"/>
          <w:szCs w:val="28"/>
          <w:rtl w:val="true"/>
          <w:lang w:bidi="ar-SA"/>
        </w:rPr>
        <w:t>الصحيحة و المعيبة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وصف الصحة اذا تلف</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أيضا</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 الوهم</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ثان</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خلاف الظاهر</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تنازع المالك و الغاصب</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المعيار في ضمان القيمي يوم التلف</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القيمة العالية متوقف على تلف العين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أعلى القيم مخالف لأصالة براءة الذمة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الرياض و العلامة المجلسي</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فيما ذكره صاحب الرياض و العلامة المجلسي</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إشكالنا على الشيخ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أصالة اشتغال الذمة</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زيادة القيمة بعد تلف العين</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الى ما ذكره العلامة الممقاني في تعليقته على المكاسب</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الجمع بين الحقين</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وجهه</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الأوفقية</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خروج العين عن المالية</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قلنا</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كلام الشهيد الثاني</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عبارة على المكاسب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على مقدار ماليتها</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أكثر الامرين</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فإنه يقال</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التأمل</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المنافاة، و وجه عدم المنافاة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مسألة تعذر الوصول الى العين</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جواز الرد و خلاصته</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الاجتماع</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آخر و الجواب عنه</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الأظهرية</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التوهم</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الغرامة ليست عوضا عن مطلق السلطنة</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عن جزم ابن ادريس</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جواز حبس الغاصب العين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السيرة</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شيخنا الانصاري</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ثان على كاشف الغطاء</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السعرين</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الاربعة</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 الصبي لا تكون موجبة لتقديم قول المشتري لو تنازع مع المالك</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تكون موجبة لتقديم ص الموضوع</w:t>
      </w:r>
    </w:p>
    <w:p>
      <w:pPr>
        <w:pStyle w:val="BookText"/>
        <w:rPr/>
      </w:pPr>
      <w:r>
        <w:rPr>
          <w:rFonts w:ascii="Amiri" w:hAnsi="Amiri" w:eastAsia="Amiri" w:cs="Amiri"/>
          <w:color w:val="111111"/>
          <w:sz w:val="28"/>
          <w:sz w:val="28"/>
          <w:szCs w:val="28"/>
          <w:rtl w:val="true"/>
          <w:lang w:bidi="ar-SA"/>
        </w:rPr>
        <w:t>قول المشتري لو طالب المالك حقه</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الشيخ على المحقق التستري و خلاصته</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صاحب الرياض</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من الصبي داخل في البيع الفضولي</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إشكالنا على ما افاده الشيخ</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و خلاصته </w:t>
      </w:r>
      <w:bookmarkStart w:id="316" w:name="pg15581_357631"/>
    </w:p>
    <w:p>
      <w:pPr>
        <w:pStyle w:val="Heading3"/>
        <w:numPr>
          <w:ilvl w:val="2"/>
          <w:numId w:val="1"/>
        </w:numPr>
        <w:rPr/>
      </w:pPr>
      <w:bookmarkStart w:id="317" w:name="__RefHeading___Toc9757497_2142443653"/>
      <w:bookmarkStart w:id="318" w:name="_Toc117"/>
      <w:bookmarkEnd w:id="316"/>
      <w:bookmarkEnd w:id="317"/>
      <w:r>
        <w:rPr/>
        <w:t>3</w:t>
      </w:r>
      <w:r>
        <w:rPr>
          <w:rtl w:val="true"/>
        </w:rPr>
        <w:t xml:space="preserve"> - </w:t>
      </w:r>
      <w:r>
        <w:rPr>
          <w:rtl w:val="true"/>
        </w:rPr>
        <w:t>فهرس الآيات الكريمة</w:t>
      </w:r>
      <w:bookmarkEnd w:id="318"/>
    </w:p>
    <w:p>
      <w:pPr>
        <w:pStyle w:val="Heading4"/>
        <w:numPr>
          <w:ilvl w:val="3"/>
          <w:numId w:val="1"/>
        </w:numPr>
        <w:rPr/>
      </w:pPr>
      <w:bookmarkStart w:id="319" w:name="__RefHeading___Toc9757499_2142443653"/>
      <w:bookmarkStart w:id="320" w:name="_Toc118"/>
      <w:bookmarkEnd w:id="319"/>
      <w:r>
        <w:rPr>
          <w:rtl w:val="true"/>
        </w:rPr>
        <w:t xml:space="preserve">- </w:t>
      </w:r>
      <w:r>
        <w:rPr>
          <w:rtl w:val="true"/>
        </w:rPr>
        <w:t xml:space="preserve">ا </w:t>
      </w:r>
      <w:r>
        <w:rPr>
          <w:rtl w:val="true"/>
        </w:rPr>
        <w:t>-</w:t>
      </w:r>
      <w:bookmarkEnd w:id="320"/>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w:t>
      </w:r>
      <w:r>
        <w:rPr>
          <w:rFonts w:eastAsia="Amiri" w:cs="Amiri" w:ascii="Amiri" w:hAnsi="Amiri"/>
          <w:color w:val="111111"/>
          <w:sz w:val="28"/>
          <w:szCs w:val="28"/>
          <w:lang w:bidi="ar-SA"/>
        </w:rPr>
        <w:t>43</w:t>
      </w:r>
    </w:p>
    <w:p>
      <w:pPr>
        <w:pStyle w:val="Heading4"/>
        <w:numPr>
          <w:ilvl w:val="3"/>
          <w:numId w:val="1"/>
        </w:numPr>
        <w:rPr/>
      </w:pPr>
      <w:bookmarkStart w:id="321" w:name="__RefHeading___Toc9757501_2142443653"/>
      <w:bookmarkStart w:id="322" w:name="_Toc119"/>
      <w:bookmarkEnd w:id="321"/>
      <w:r>
        <w:rPr>
          <w:rtl w:val="true"/>
        </w:rPr>
        <w:t xml:space="preserve">- </w:t>
      </w:r>
      <w:r>
        <w:rPr>
          <w:rtl w:val="true"/>
        </w:rPr>
        <w:t xml:space="preserve">ب </w:t>
      </w:r>
      <w:r>
        <w:rPr>
          <w:rtl w:val="true"/>
        </w:rPr>
        <w:t>-</w:t>
      </w:r>
      <w:bookmarkEnd w:id="322"/>
    </w:p>
    <w:p>
      <w:pPr>
        <w:pStyle w:val="BookText"/>
        <w:rPr/>
      </w:pP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lang w:bidi="ar-SA"/>
        </w:rPr>
        <w:t>160</w:t>
      </w:r>
    </w:p>
    <w:p>
      <w:pPr>
        <w:pStyle w:val="Heading4"/>
        <w:numPr>
          <w:ilvl w:val="3"/>
          <w:numId w:val="1"/>
        </w:numPr>
        <w:rPr/>
      </w:pPr>
      <w:bookmarkStart w:id="323" w:name="__RefHeading___Toc9757503_2142443653"/>
      <w:bookmarkStart w:id="324" w:name="_Toc120"/>
      <w:bookmarkEnd w:id="323"/>
      <w:r>
        <w:rPr>
          <w:rtl w:val="true"/>
        </w:rPr>
        <w:t xml:space="preserve">- </w:t>
      </w:r>
      <w:r>
        <w:rPr>
          <w:rtl w:val="true"/>
        </w:rPr>
        <w:t xml:space="preserve">ح </w:t>
      </w:r>
      <w:r>
        <w:rPr>
          <w:rtl w:val="true"/>
        </w:rPr>
        <w:t>-</w:t>
      </w:r>
      <w:bookmarkEnd w:id="324"/>
    </w:p>
    <w:p>
      <w:pPr>
        <w:pStyle w:val="BookText"/>
        <w:rPr/>
      </w:pPr>
      <w:r>
        <w:rPr>
          <w:rFonts w:ascii="Amiri" w:hAnsi="Amiri" w:eastAsia="Amiri" w:cs="Amiri"/>
          <w:color w:val="111111"/>
          <w:sz w:val="28"/>
          <w:sz w:val="28"/>
          <w:szCs w:val="28"/>
          <w:rtl w:val="true"/>
          <w:lang w:bidi="ar-SA"/>
        </w:rPr>
        <w:t xml:space="preserve">حيث قالوا يَدُ اَللّٰهِ مَغْلُولَةٌ غُلَّتْ أَيْدِيهِمْ وَ لُعِنُوا بِمٰا قٰالُوا </w:t>
      </w:r>
      <w:r>
        <w:rPr>
          <w:rFonts w:eastAsia="Amiri" w:cs="Amiri" w:ascii="Amiri" w:hAnsi="Amiri"/>
          <w:color w:val="111111"/>
          <w:sz w:val="28"/>
          <w:szCs w:val="28"/>
          <w:lang w:bidi="ar-SA"/>
        </w:rPr>
        <w:t>160</w:t>
      </w:r>
    </w:p>
    <w:p>
      <w:pPr>
        <w:pStyle w:val="Heading4"/>
        <w:numPr>
          <w:ilvl w:val="3"/>
          <w:numId w:val="1"/>
        </w:numPr>
        <w:rPr/>
      </w:pPr>
      <w:bookmarkStart w:id="325" w:name="__RefHeading___Toc9757505_2142443653"/>
      <w:bookmarkStart w:id="326" w:name="_Toc121"/>
      <w:bookmarkEnd w:id="325"/>
      <w:r>
        <w:rPr>
          <w:rtl w:val="true"/>
        </w:rPr>
        <w:t xml:space="preserve">- </w:t>
      </w:r>
      <w:r>
        <w:rPr>
          <w:rtl w:val="true"/>
        </w:rPr>
        <w:t xml:space="preserve">ف </w:t>
      </w:r>
      <w:r>
        <w:rPr>
          <w:rtl w:val="true"/>
        </w:rPr>
        <w:t>-</w:t>
      </w:r>
      <w:bookmarkEnd w:id="326"/>
    </w:p>
    <w:p>
      <w:pPr>
        <w:pStyle w:val="BookText"/>
        <w:rPr/>
      </w:pPr>
      <w:r>
        <w:rPr>
          <w:rFonts w:ascii="Amiri" w:hAnsi="Amiri" w:eastAsia="Amiri" w:cs="Amiri"/>
          <w:color w:val="111111"/>
          <w:sz w:val="28"/>
          <w:sz w:val="28"/>
          <w:szCs w:val="28"/>
          <w:rtl w:val="true"/>
          <w:lang w:bidi="ar-SA"/>
        </w:rPr>
        <w:t xml:space="preserve">فَلَمّٰا قَضىٰ زَيْدٌ مِنْهٰا وَطَراً زَوَّجْنٰاكَهٰا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Heading4"/>
        <w:numPr>
          <w:ilvl w:val="3"/>
          <w:numId w:val="1"/>
        </w:numPr>
        <w:rPr/>
      </w:pPr>
      <w:bookmarkStart w:id="327" w:name="__RefHeading___Toc9757507_2142443653"/>
      <w:bookmarkStart w:id="328" w:name="_Toc122"/>
      <w:bookmarkEnd w:id="327"/>
      <w:r>
        <w:rPr>
          <w:rtl w:val="true"/>
        </w:rPr>
        <w:t xml:space="preserve">- </w:t>
      </w:r>
      <w:r>
        <w:rPr>
          <w:rtl w:val="true"/>
        </w:rPr>
        <w:t xml:space="preserve">ق </w:t>
      </w:r>
      <w:r>
        <w:rPr>
          <w:rtl w:val="true"/>
        </w:rPr>
        <w:t>-</w:t>
      </w:r>
      <w:bookmarkEnd w:id="328"/>
    </w:p>
    <w:p>
      <w:p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Heading4"/>
        <w:numPr>
          <w:ilvl w:val="3"/>
          <w:numId w:val="1"/>
        </w:numPr>
        <w:rPr/>
      </w:pPr>
      <w:bookmarkStart w:id="329" w:name="__RefHeading___Toc9757509_2142443653"/>
      <w:bookmarkStart w:id="330" w:name="_Toc123"/>
      <w:bookmarkEnd w:id="329"/>
      <w:r>
        <w:rPr>
          <w:rtl w:val="true"/>
        </w:rPr>
        <w:t xml:space="preserve">- </w:t>
      </w:r>
      <w:r>
        <w:rPr>
          <w:rtl w:val="true"/>
        </w:rPr>
        <w:t xml:space="preserve">ن </w:t>
      </w:r>
      <w:r>
        <w:rPr>
          <w:rtl w:val="true"/>
        </w:rPr>
        <w:t>-</w:t>
      </w:r>
      <w:bookmarkEnd w:id="330"/>
    </w:p>
    <w:p>
      <w:pPr>
        <w:pStyle w:val="BookText"/>
        <w:rPr/>
      </w:pP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lang w:bidi="ar-SA"/>
        </w:rPr>
        <w:t>86</w:t>
      </w:r>
    </w:p>
    <w:p>
      <w:pPr>
        <w:pStyle w:val="Heading4"/>
        <w:numPr>
          <w:ilvl w:val="3"/>
          <w:numId w:val="1"/>
        </w:numPr>
        <w:rPr/>
      </w:pPr>
      <w:bookmarkStart w:id="331" w:name="__RefHeading___Toc9757511_2142443653"/>
      <w:bookmarkStart w:id="332" w:name="_Toc124"/>
      <w:bookmarkEnd w:id="331"/>
      <w:r>
        <w:rPr>
          <w:rtl w:val="true"/>
        </w:rPr>
        <w:t xml:space="preserve">- </w:t>
      </w:r>
      <w:r>
        <w:rPr>
          <w:rtl w:val="true"/>
        </w:rPr>
        <w:t xml:space="preserve">و </w:t>
      </w:r>
      <w:r>
        <w:rPr>
          <w:rtl w:val="true"/>
        </w:rPr>
        <w:t>-</w:t>
      </w:r>
      <w:bookmarkEnd w:id="332"/>
    </w:p>
    <w:p>
      <w:pPr>
        <w:pStyle w:val="BookText"/>
        <w:rPr/>
      </w:pP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 أَوْفُوا بِالْعُقُودِ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 تِجٰارَةً عَنْ تَرٰاضٍ‌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 لَكُمْ فِي رَسُولِ اَللّٰهِ أُسْوَةٌ حَسَنَةٌ‌ </w:t>
      </w:r>
      <w:r>
        <w:rPr>
          <w:rFonts w:eastAsia="Amiri" w:cs="Amiri" w:ascii="Amiri" w:hAnsi="Amiri"/>
          <w:color w:val="111111"/>
          <w:sz w:val="28"/>
          <w:szCs w:val="28"/>
          <w:lang w:bidi="ar-SA"/>
        </w:rPr>
        <w:t>46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333" w:name="pg15581_357632"/>
    </w:p>
    <w:p>
      <w:pPr>
        <w:pStyle w:val="Heading3"/>
        <w:numPr>
          <w:ilvl w:val="2"/>
          <w:numId w:val="1"/>
        </w:numPr>
        <w:rPr/>
      </w:pPr>
      <w:bookmarkStart w:id="334" w:name="__RefHeading___Toc9757513_2142443653"/>
      <w:bookmarkStart w:id="335" w:name="_Toc125"/>
      <w:bookmarkEnd w:id="333"/>
      <w:bookmarkEnd w:id="334"/>
      <w:r>
        <w:rPr/>
        <w:t>4</w:t>
      </w:r>
      <w:r>
        <w:rPr>
          <w:rtl w:val="true"/>
        </w:rPr>
        <w:t xml:space="preserve"> - </w:t>
      </w:r>
      <w:r>
        <w:rPr>
          <w:rtl w:val="true"/>
        </w:rPr>
        <w:t>فهرس الأحاديث الشريفة</w:t>
      </w:r>
      <w:bookmarkEnd w:id="335"/>
    </w:p>
    <w:p>
      <w:pPr>
        <w:pStyle w:val="Heading4"/>
        <w:numPr>
          <w:ilvl w:val="3"/>
          <w:numId w:val="1"/>
        </w:numPr>
        <w:rPr/>
      </w:pPr>
      <w:bookmarkStart w:id="336" w:name="__RefHeading___Toc9757515_2142443653"/>
      <w:bookmarkStart w:id="337" w:name="_Toc126"/>
      <w:bookmarkEnd w:id="336"/>
      <w:r>
        <w:rPr>
          <w:rtl w:val="true"/>
        </w:rPr>
        <w:t xml:space="preserve">- </w:t>
      </w:r>
      <w:r>
        <w:rPr>
          <w:rtl w:val="true"/>
        </w:rPr>
        <w:t xml:space="preserve">ا </w:t>
      </w:r>
      <w:r>
        <w:rPr>
          <w:rtl w:val="true"/>
        </w:rPr>
        <w:t>-</w:t>
      </w:r>
      <w:bookmarkEnd w:id="337"/>
    </w:p>
    <w:p>
      <w:pPr>
        <w:pStyle w:val="BookText"/>
        <w:rPr/>
      </w:pPr>
      <w:r>
        <w:rPr>
          <w:rFonts w:ascii="IRNazanin" w:hAnsi="IRNazanin" w:eastAsia="IRNazanin"/>
          <w:color w:val="111111"/>
          <w:sz w:val="28"/>
          <w:sz w:val="28"/>
          <w:szCs w:val="28"/>
          <w:rtl w:val="true"/>
          <w:lang w:bidi="fa-IR"/>
        </w:rPr>
        <w:t xml:space="preserve">إن الناس مسلطون على أموالهم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w:t>
      </w:r>
    </w:p>
    <w:p>
      <w:pPr>
        <w:pStyle w:val="Heading4"/>
        <w:numPr>
          <w:ilvl w:val="3"/>
          <w:numId w:val="1"/>
        </w:numPr>
        <w:rPr/>
      </w:pPr>
      <w:bookmarkStart w:id="338" w:name="__RefHeading___Toc9757517_2142443653"/>
      <w:bookmarkStart w:id="339" w:name="_Toc127"/>
      <w:bookmarkEnd w:id="338"/>
      <w:r>
        <w:rPr>
          <w:rtl w:val="true"/>
        </w:rPr>
        <w:t xml:space="preserve">- </w:t>
      </w:r>
      <w:r>
        <w:rPr>
          <w:rtl w:val="true"/>
        </w:rPr>
        <w:t xml:space="preserve">خ </w:t>
      </w:r>
      <w:r>
        <w:rPr>
          <w:rtl w:val="true"/>
        </w:rPr>
        <w:t>-</w:t>
      </w:r>
      <w:bookmarkEnd w:id="339"/>
    </w:p>
    <w:p>
      <w:pPr>
        <w:pStyle w:val="BookText"/>
        <w:rPr/>
      </w:pP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Heading4"/>
        <w:numPr>
          <w:ilvl w:val="3"/>
          <w:numId w:val="1"/>
        </w:numPr>
        <w:rPr/>
      </w:pPr>
      <w:bookmarkStart w:id="340" w:name="__RefHeading___Toc9757519_2142443653"/>
      <w:bookmarkStart w:id="341" w:name="_Toc128"/>
      <w:bookmarkEnd w:id="340"/>
      <w:r>
        <w:rPr>
          <w:rtl w:val="true"/>
        </w:rPr>
        <w:t xml:space="preserve">- </w:t>
      </w:r>
      <w:r>
        <w:rPr>
          <w:rtl w:val="true"/>
        </w:rPr>
        <w:t xml:space="preserve">ر </w:t>
      </w:r>
      <w:r>
        <w:rPr>
          <w:rtl w:val="true"/>
        </w:rPr>
        <w:t>-</w:t>
      </w:r>
      <w:bookmarkEnd w:id="341"/>
    </w:p>
    <w:p>
      <w:pPr>
        <w:pStyle w:val="BookText"/>
        <w:rPr/>
      </w:pPr>
      <w:r>
        <w:rPr>
          <w:rFonts w:ascii="Amiri" w:hAnsi="Amiri" w:eastAsia="Amiri" w:cs="Amiri"/>
          <w:color w:val="111111"/>
          <w:sz w:val="28"/>
          <w:sz w:val="28"/>
          <w:szCs w:val="28"/>
          <w:rtl w:val="true"/>
          <w:lang w:bidi="ar-SA"/>
        </w:rPr>
        <w:t xml:space="preserve">رفع عن امتي تسعة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و عن المجنون حتى يفيق و عن النائم حتى يستيقظ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Heading4"/>
        <w:numPr>
          <w:ilvl w:val="3"/>
          <w:numId w:val="1"/>
        </w:numPr>
        <w:rPr/>
      </w:pPr>
      <w:bookmarkStart w:id="342" w:name="__RefHeading___Toc9757521_2142443653"/>
      <w:bookmarkStart w:id="343" w:name="_Toc129"/>
      <w:bookmarkEnd w:id="342"/>
      <w:r>
        <w:rPr>
          <w:rtl w:val="true"/>
        </w:rPr>
        <w:t xml:space="preserve">- </w:t>
      </w:r>
      <w:r>
        <w:rPr>
          <w:rtl w:val="true"/>
        </w:rPr>
        <w:t xml:space="preserve">ع </w:t>
      </w:r>
      <w:r>
        <w:rPr>
          <w:rtl w:val="true"/>
        </w:rPr>
        <w:t>-</w:t>
      </w:r>
      <w:bookmarkEnd w:id="343"/>
    </w:p>
    <w:p>
      <w:pPr>
        <w:pStyle w:val="BookText"/>
        <w:rPr/>
      </w:pPr>
      <w:r>
        <w:rPr>
          <w:rFonts w:ascii="Amiri" w:hAnsi="Amiri" w:eastAsia="Amiri" w:cs="Amiri"/>
          <w:color w:val="111111"/>
          <w:sz w:val="28"/>
          <w:sz w:val="28"/>
          <w:szCs w:val="28"/>
          <w:rtl w:val="true"/>
          <w:lang w:bidi="ar-SA"/>
        </w:rPr>
        <w:t xml:space="preserve">على اليد ما اخذت حتى تؤدي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Heading4"/>
        <w:numPr>
          <w:ilvl w:val="3"/>
          <w:numId w:val="1"/>
        </w:numPr>
        <w:rPr/>
      </w:pPr>
      <w:bookmarkStart w:id="344" w:name="__RefHeading___Toc9757523_2142443653"/>
      <w:bookmarkStart w:id="345" w:name="_Toc130"/>
      <w:bookmarkEnd w:id="344"/>
      <w:r>
        <w:rPr>
          <w:rtl w:val="true"/>
        </w:rPr>
        <w:t xml:space="preserve">- </w:t>
      </w:r>
      <w:r>
        <w:rPr>
          <w:rtl w:val="true"/>
        </w:rPr>
        <w:t xml:space="preserve">ل </w:t>
      </w:r>
      <w:r>
        <w:rPr>
          <w:rtl w:val="true"/>
        </w:rPr>
        <w:t>-</w:t>
      </w:r>
      <w:bookmarkEnd w:id="345"/>
    </w:p>
    <w:p>
      <w:pPr>
        <w:pStyle w:val="BookText"/>
        <w:rPr/>
      </w:pP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Heading4"/>
        <w:numPr>
          <w:ilvl w:val="3"/>
          <w:numId w:val="1"/>
        </w:numPr>
        <w:rPr/>
      </w:pPr>
      <w:bookmarkStart w:id="346" w:name="__RefHeading___Toc9757525_2142443653"/>
      <w:bookmarkStart w:id="347" w:name="_Toc131"/>
      <w:bookmarkEnd w:id="346"/>
      <w:r>
        <w:rPr>
          <w:rtl w:val="true"/>
        </w:rPr>
        <w:t xml:space="preserve">- </w:t>
      </w:r>
      <w:r>
        <w:rPr>
          <w:rtl w:val="true"/>
        </w:rPr>
        <w:t xml:space="preserve">م </w:t>
      </w:r>
      <w:r>
        <w:rPr>
          <w:rtl w:val="true"/>
        </w:rPr>
        <w:t>-</w:t>
      </w:r>
      <w:bookmarkEnd w:id="347"/>
    </w:p>
    <w:p>
      <w:pPr>
        <w:pStyle w:val="BookText"/>
        <w:rPr/>
      </w:pPr>
      <w:r>
        <w:rPr>
          <w:rFonts w:ascii="Amiri" w:hAnsi="Amiri" w:eastAsia="Amiri" w:cs="Amiri"/>
          <w:color w:val="111111"/>
          <w:sz w:val="28"/>
          <w:sz w:val="28"/>
          <w:szCs w:val="28"/>
          <w:rtl w:val="true"/>
          <w:lang w:bidi="ar-SA"/>
        </w:rPr>
        <w:t xml:space="preserve">المسلم اخو المسلم لا يحل ماله الا عن طيب نفس منه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348" w:name="pg15581_357633"/>
    </w:p>
    <w:p>
      <w:pPr>
        <w:pStyle w:val="Heading3"/>
        <w:numPr>
          <w:ilvl w:val="2"/>
          <w:numId w:val="1"/>
        </w:numPr>
        <w:rPr/>
      </w:pPr>
      <w:bookmarkStart w:id="349" w:name="__RefHeading___Toc9757527_2142443653"/>
      <w:bookmarkStart w:id="350" w:name="_Toc132"/>
      <w:bookmarkEnd w:id="348"/>
      <w:bookmarkEnd w:id="349"/>
      <w:r>
        <w:rPr/>
        <w:t>5</w:t>
      </w:r>
      <w:r>
        <w:rPr>
          <w:rtl w:val="true"/>
        </w:rPr>
        <w:t xml:space="preserve"> - </w:t>
      </w:r>
      <w:r>
        <w:rPr>
          <w:rtl w:val="true"/>
        </w:rPr>
        <w:t>فهرس الأمكنة</w:t>
      </w:r>
      <w:bookmarkEnd w:id="350"/>
    </w:p>
    <w:p>
      <w:pPr>
        <w:pStyle w:val="Heading4"/>
        <w:numPr>
          <w:ilvl w:val="3"/>
          <w:numId w:val="1"/>
        </w:numPr>
        <w:rPr/>
      </w:pPr>
      <w:bookmarkStart w:id="351" w:name="__RefHeading___Toc9757529_2142443653"/>
      <w:bookmarkStart w:id="352" w:name="_Toc133"/>
      <w:bookmarkEnd w:id="351"/>
      <w:r>
        <w:rPr>
          <w:rtl w:val="true"/>
        </w:rPr>
        <w:t xml:space="preserve">- </w:t>
      </w:r>
      <w:r>
        <w:rPr>
          <w:rtl w:val="true"/>
        </w:rPr>
        <w:t xml:space="preserve">ا </w:t>
      </w:r>
      <w:r>
        <w:rPr>
          <w:rtl w:val="true"/>
        </w:rPr>
        <w:t>-</w:t>
      </w:r>
      <w:bookmarkEnd w:id="352"/>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Heading4"/>
        <w:numPr>
          <w:ilvl w:val="3"/>
          <w:numId w:val="1"/>
        </w:numPr>
        <w:rPr/>
      </w:pPr>
      <w:bookmarkStart w:id="353" w:name="__RefHeading___Toc9757531_2142443653"/>
      <w:bookmarkStart w:id="354" w:name="_Toc134"/>
      <w:bookmarkEnd w:id="353"/>
      <w:r>
        <w:rPr>
          <w:rtl w:val="true"/>
        </w:rPr>
        <w:t xml:space="preserve">- </w:t>
      </w:r>
      <w:r>
        <w:rPr>
          <w:rtl w:val="true"/>
        </w:rPr>
        <w:t xml:space="preserve">ب </w:t>
      </w:r>
      <w:r>
        <w:rPr>
          <w:rtl w:val="true"/>
        </w:rPr>
        <w:t>-</w:t>
      </w:r>
      <w:bookmarkEnd w:id="354"/>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Heading4"/>
        <w:numPr>
          <w:ilvl w:val="3"/>
          <w:numId w:val="1"/>
        </w:numPr>
        <w:rPr/>
      </w:pPr>
      <w:bookmarkStart w:id="355" w:name="__RefHeading___Toc9757533_2142443653"/>
      <w:bookmarkStart w:id="356" w:name="_Toc135"/>
      <w:bookmarkEnd w:id="355"/>
      <w:r>
        <w:rPr>
          <w:rtl w:val="true"/>
        </w:rPr>
        <w:t xml:space="preserve">- </w:t>
      </w:r>
      <w:r>
        <w:rPr>
          <w:rtl w:val="true"/>
        </w:rPr>
        <w:t xml:space="preserve">ج </w:t>
      </w:r>
      <w:r>
        <w:rPr>
          <w:rtl w:val="true"/>
        </w:rPr>
        <w:t>-</w:t>
      </w:r>
      <w:bookmarkEnd w:id="356"/>
    </w:p>
    <w:p>
      <w:pPr>
        <w:pStyle w:val="BookText"/>
        <w:rPr/>
      </w:pPr>
      <w:r>
        <w:rPr>
          <w:rFonts w:ascii="Amiri" w:hAnsi="Amiri" w:eastAsia="Amiri" w:cs="Amiri"/>
          <w:color w:val="111111"/>
          <w:sz w:val="28"/>
          <w:sz w:val="28"/>
          <w:szCs w:val="28"/>
          <w:rtl w:val="true"/>
          <w:lang w:bidi="ar-SA"/>
        </w:rPr>
        <w:t xml:space="preserve">الجربوعية </w:t>
      </w:r>
      <w:r>
        <w:rPr>
          <w:rFonts w:eastAsia="Amiri" w:cs="Amiri" w:ascii="Amiri" w:hAnsi="Amiri"/>
          <w:color w:val="111111"/>
          <w:sz w:val="28"/>
          <w:szCs w:val="28"/>
          <w:lang w:bidi="ar-SA"/>
        </w:rPr>
        <w:t>268</w:t>
      </w:r>
    </w:p>
    <w:p>
      <w:pPr>
        <w:pStyle w:val="Heading4"/>
        <w:numPr>
          <w:ilvl w:val="3"/>
          <w:numId w:val="1"/>
        </w:numPr>
        <w:rPr/>
      </w:pPr>
      <w:bookmarkStart w:id="357" w:name="__RefHeading___Toc9757535_2142443653"/>
      <w:bookmarkStart w:id="358" w:name="_Toc136"/>
      <w:bookmarkEnd w:id="357"/>
      <w:r>
        <w:rPr>
          <w:rtl w:val="true"/>
        </w:rPr>
        <w:t xml:space="preserve">- </w:t>
      </w:r>
      <w:r>
        <w:rPr>
          <w:rtl w:val="true"/>
        </w:rPr>
        <w:t xml:space="preserve">ع </w:t>
      </w:r>
      <w:r>
        <w:rPr>
          <w:rtl w:val="true"/>
        </w:rPr>
        <w:t>-</w:t>
      </w:r>
      <w:bookmarkEnd w:id="358"/>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Heading4"/>
        <w:numPr>
          <w:ilvl w:val="3"/>
          <w:numId w:val="1"/>
        </w:numPr>
        <w:rPr/>
      </w:pPr>
      <w:bookmarkStart w:id="359" w:name="__RefHeading___Toc9757537_2142443653"/>
      <w:bookmarkStart w:id="360" w:name="_Toc137"/>
      <w:bookmarkEnd w:id="359"/>
      <w:r>
        <w:rPr>
          <w:rtl w:val="true"/>
        </w:rPr>
        <w:t xml:space="preserve">- </w:t>
      </w:r>
      <w:r>
        <w:rPr>
          <w:rtl w:val="true"/>
        </w:rPr>
        <w:t xml:space="preserve">غ </w:t>
      </w:r>
      <w:r>
        <w:rPr>
          <w:rtl w:val="true"/>
        </w:rPr>
        <w:t>-</w:t>
      </w:r>
      <w:bookmarkEnd w:id="360"/>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86</w:t>
      </w:r>
    </w:p>
    <w:p>
      <w:pPr>
        <w:pStyle w:val="Heading4"/>
        <w:numPr>
          <w:ilvl w:val="3"/>
          <w:numId w:val="1"/>
        </w:numPr>
        <w:rPr/>
      </w:pPr>
      <w:bookmarkStart w:id="361" w:name="__RefHeading___Toc9757539_2142443653"/>
      <w:bookmarkStart w:id="362" w:name="_Toc138"/>
      <w:bookmarkEnd w:id="361"/>
      <w:r>
        <w:rPr>
          <w:rtl w:val="true"/>
        </w:rPr>
        <w:t xml:space="preserve">- </w:t>
      </w:r>
      <w:r>
        <w:rPr>
          <w:rtl w:val="true"/>
        </w:rPr>
        <w:t xml:space="preserve">ق </w:t>
      </w:r>
      <w:r>
        <w:rPr>
          <w:rtl w:val="true"/>
        </w:rPr>
        <w:t>-</w:t>
      </w:r>
      <w:bookmarkEnd w:id="362"/>
    </w:p>
    <w:p>
      <w:pPr>
        <w:pStyle w:val="BookText"/>
        <w:rPr/>
      </w:pPr>
      <w:r>
        <w:rPr>
          <w:rFonts w:ascii="Amiri" w:hAnsi="Amiri" w:eastAsia="Amiri" w:cs="Amiri"/>
          <w:color w:val="111111"/>
          <w:sz w:val="28"/>
          <w:sz w:val="28"/>
          <w:szCs w:val="28"/>
          <w:rtl w:val="true"/>
          <w:lang w:bidi="ar-SA"/>
        </w:rPr>
        <w:t xml:space="preserve">قصر بني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Heading4"/>
        <w:numPr>
          <w:ilvl w:val="3"/>
          <w:numId w:val="1"/>
        </w:numPr>
        <w:rPr/>
      </w:pPr>
      <w:bookmarkStart w:id="363" w:name="__RefHeading___Toc9757541_2142443653"/>
      <w:bookmarkStart w:id="364" w:name="_Toc139"/>
      <w:bookmarkEnd w:id="363"/>
      <w:r>
        <w:rPr>
          <w:rtl w:val="true"/>
        </w:rPr>
        <w:t xml:space="preserve">- </w:t>
      </w:r>
      <w:r>
        <w:rPr>
          <w:rtl w:val="true"/>
        </w:rPr>
        <w:t xml:space="preserve">ك </w:t>
      </w:r>
      <w:r>
        <w:rPr>
          <w:rtl w:val="true"/>
        </w:rPr>
        <w:t>-</w:t>
      </w:r>
      <w:bookmarkEnd w:id="364"/>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Heading4"/>
        <w:numPr>
          <w:ilvl w:val="3"/>
          <w:numId w:val="1"/>
        </w:numPr>
        <w:rPr/>
      </w:pPr>
      <w:bookmarkStart w:id="365" w:name="__RefHeading___Toc9757543_2142443653"/>
      <w:bookmarkStart w:id="366" w:name="_Toc140"/>
      <w:bookmarkEnd w:id="365"/>
      <w:r>
        <w:rPr>
          <w:rtl w:val="true"/>
        </w:rPr>
        <w:t xml:space="preserve">- </w:t>
      </w:r>
      <w:r>
        <w:rPr>
          <w:rtl w:val="true"/>
        </w:rPr>
        <w:t xml:space="preserve">ل </w:t>
      </w:r>
      <w:r>
        <w:rPr>
          <w:rtl w:val="true"/>
        </w:rPr>
        <w:t>-</w:t>
      </w:r>
      <w:bookmarkEnd w:id="366"/>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57</w:t>
      </w:r>
    </w:p>
    <w:p>
      <w:pPr>
        <w:pStyle w:val="Heading4"/>
        <w:numPr>
          <w:ilvl w:val="3"/>
          <w:numId w:val="1"/>
        </w:numPr>
        <w:rPr/>
      </w:pPr>
      <w:bookmarkStart w:id="367" w:name="__RefHeading___Toc9757545_2142443653"/>
      <w:bookmarkStart w:id="368" w:name="_Toc141"/>
      <w:bookmarkEnd w:id="367"/>
      <w:r>
        <w:rPr>
          <w:rtl w:val="true"/>
        </w:rPr>
        <w:t xml:space="preserve">- </w:t>
      </w:r>
      <w:r>
        <w:rPr>
          <w:rtl w:val="true"/>
        </w:rPr>
        <w:t xml:space="preserve">م </w:t>
      </w:r>
      <w:r>
        <w:rPr>
          <w:rtl w:val="true"/>
        </w:rPr>
        <w:t>-</w:t>
      </w:r>
      <w:bookmarkEnd w:id="368"/>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الميس </w:t>
      </w:r>
      <w:r>
        <w:rPr>
          <w:rFonts w:eastAsia="Amiri" w:cs="Amiri" w:ascii="Amiri" w:hAnsi="Amiri"/>
          <w:color w:val="111111"/>
          <w:sz w:val="28"/>
          <w:szCs w:val="28"/>
          <w:lang w:bidi="ar-SA"/>
        </w:rPr>
        <w:t>57</w:t>
      </w:r>
    </w:p>
    <w:p>
      <w:pPr>
        <w:pStyle w:val="Heading4"/>
        <w:numPr>
          <w:ilvl w:val="3"/>
          <w:numId w:val="1"/>
        </w:numPr>
        <w:rPr/>
      </w:pPr>
      <w:bookmarkStart w:id="369" w:name="__RefHeading___Toc9757547_2142443653"/>
      <w:bookmarkStart w:id="370" w:name="_Toc142"/>
      <w:bookmarkEnd w:id="369"/>
      <w:r>
        <w:rPr>
          <w:rtl w:val="true"/>
        </w:rPr>
        <w:t xml:space="preserve">- </w:t>
      </w:r>
      <w:r>
        <w:rPr>
          <w:rtl w:val="true"/>
        </w:rPr>
        <w:t xml:space="preserve">ن </w:t>
      </w:r>
      <w:r>
        <w:rPr>
          <w:rtl w:val="true"/>
        </w:rPr>
        <w:t>-</w:t>
      </w:r>
      <w:bookmarkEnd w:id="370"/>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Heading4"/>
        <w:numPr>
          <w:ilvl w:val="3"/>
          <w:numId w:val="1"/>
        </w:numPr>
        <w:rPr/>
      </w:pPr>
      <w:bookmarkStart w:id="371" w:name="__RefHeading___Toc9757549_2142443653"/>
      <w:bookmarkStart w:id="372" w:name="_Toc143"/>
      <w:bookmarkEnd w:id="371"/>
      <w:r>
        <w:rPr>
          <w:rtl w:val="true"/>
        </w:rPr>
        <w:t xml:space="preserve">- </w:t>
      </w:r>
      <w:r>
        <w:rPr>
          <w:rtl w:val="true"/>
        </w:rPr>
        <w:t xml:space="preserve">ه‍ </w:t>
      </w:r>
      <w:r>
        <w:rPr>
          <w:rtl w:val="true"/>
        </w:rPr>
        <w:t>-</w:t>
      </w:r>
      <w:bookmarkEnd w:id="37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الهاشمية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373" w:name="pg15581_357634"/>
    </w:p>
    <w:p>
      <w:pPr>
        <w:pStyle w:val="Heading3"/>
        <w:numPr>
          <w:ilvl w:val="2"/>
          <w:numId w:val="1"/>
        </w:numPr>
        <w:rPr/>
      </w:pPr>
      <w:bookmarkStart w:id="374" w:name="__RefHeading___Toc9757551_2142443653"/>
      <w:bookmarkStart w:id="375" w:name="_Toc144"/>
      <w:bookmarkEnd w:id="373"/>
      <w:bookmarkEnd w:id="374"/>
      <w:r>
        <w:rPr/>
        <w:t>6</w:t>
      </w:r>
      <w:r>
        <w:rPr>
          <w:rtl w:val="true"/>
        </w:rPr>
        <w:t xml:space="preserve"> - </w:t>
      </w:r>
      <w:r>
        <w:rPr>
          <w:rtl w:val="true"/>
        </w:rPr>
        <w:t>فهرس الأعلام</w:t>
      </w:r>
      <w:bookmarkEnd w:id="375"/>
    </w:p>
    <w:p>
      <w:pPr>
        <w:pStyle w:val="Heading4"/>
        <w:numPr>
          <w:ilvl w:val="3"/>
          <w:numId w:val="1"/>
        </w:numPr>
        <w:rPr/>
      </w:pPr>
      <w:bookmarkStart w:id="376" w:name="__RefHeading___Toc9757553_2142443653"/>
      <w:bookmarkStart w:id="377" w:name="_Toc145"/>
      <w:bookmarkEnd w:id="376"/>
      <w:r>
        <w:rPr>
          <w:rtl w:val="true"/>
        </w:rPr>
        <w:t xml:space="preserve">- </w:t>
      </w:r>
      <w:r>
        <w:rPr>
          <w:rtl w:val="true"/>
        </w:rPr>
        <w:t xml:space="preserve">ا </w:t>
      </w:r>
      <w:r>
        <w:rPr>
          <w:rtl w:val="true"/>
        </w:rPr>
        <w:t>-</w:t>
      </w:r>
      <w:bookmarkEnd w:id="377"/>
    </w:p>
    <w:p>
      <w:pPr>
        <w:pStyle w:val="BookText"/>
        <w:rPr/>
      </w:pPr>
      <w:r>
        <w:rPr>
          <w:rFonts w:ascii="Amiri" w:hAnsi="Amiri" w:eastAsia="Amiri" w:cs="Amiri"/>
          <w:color w:val="111111"/>
          <w:sz w:val="28"/>
          <w:sz w:val="28"/>
          <w:szCs w:val="28"/>
          <w:rtl w:val="true"/>
          <w:lang w:bidi="ar-SA"/>
        </w:rPr>
        <w:t xml:space="preserve">الأئمة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ابو البخترى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ابو الدرداء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ابو عبيدة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ابو ولاد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Heading4"/>
        <w:numPr>
          <w:ilvl w:val="3"/>
          <w:numId w:val="1"/>
        </w:numPr>
        <w:rPr/>
      </w:pPr>
      <w:bookmarkStart w:id="378" w:name="__RefHeading___Toc9757555_2142443653"/>
      <w:bookmarkStart w:id="379" w:name="_Toc146"/>
      <w:bookmarkEnd w:id="378"/>
      <w:r>
        <w:rPr>
          <w:rtl w:val="true"/>
        </w:rPr>
        <w:t xml:space="preserve">- </w:t>
      </w:r>
      <w:r>
        <w:rPr>
          <w:rtl w:val="true"/>
        </w:rPr>
        <w:t xml:space="preserve">ب </w:t>
      </w:r>
      <w:r>
        <w:rPr>
          <w:rtl w:val="true"/>
        </w:rPr>
        <w:t>-</w:t>
      </w:r>
      <w:bookmarkEnd w:id="379"/>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268</w:t>
      </w:r>
    </w:p>
    <w:p>
      <w:pPr>
        <w:pStyle w:val="Heading4"/>
        <w:numPr>
          <w:ilvl w:val="3"/>
          <w:numId w:val="1"/>
        </w:numPr>
        <w:rPr/>
      </w:pPr>
      <w:bookmarkStart w:id="380" w:name="__RefHeading___Toc9757557_2142443653"/>
      <w:bookmarkStart w:id="381" w:name="_Toc147"/>
      <w:bookmarkEnd w:id="380"/>
      <w:r>
        <w:rPr>
          <w:rtl w:val="true"/>
        </w:rPr>
        <w:t xml:space="preserve">- </w:t>
      </w:r>
      <w:r>
        <w:rPr>
          <w:rtl w:val="true"/>
        </w:rPr>
        <w:t xml:space="preserve">ت </w:t>
      </w:r>
      <w:r>
        <w:rPr>
          <w:rtl w:val="true"/>
        </w:rPr>
        <w:t>-</w:t>
      </w:r>
      <w:bookmarkEnd w:id="381"/>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اللّه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Heading4"/>
        <w:numPr>
          <w:ilvl w:val="3"/>
          <w:numId w:val="1"/>
        </w:numPr>
        <w:rPr/>
      </w:pPr>
      <w:bookmarkStart w:id="382" w:name="__RefHeading___Toc9757559_2142443653"/>
      <w:bookmarkStart w:id="383" w:name="_Toc148"/>
      <w:bookmarkEnd w:id="382"/>
      <w:r>
        <w:rPr>
          <w:rtl w:val="true"/>
        </w:rPr>
        <w:t xml:space="preserve">- </w:t>
      </w:r>
      <w:r>
        <w:rPr>
          <w:rtl w:val="true"/>
        </w:rPr>
        <w:t xml:space="preserve">ث </w:t>
      </w:r>
      <w:r>
        <w:rPr>
          <w:rtl w:val="true"/>
        </w:rPr>
        <w:t>-</w:t>
      </w:r>
      <w:bookmarkEnd w:id="383"/>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lang w:bidi="ar-SA"/>
        </w:rPr>
        <w:t>52</w:t>
      </w:r>
    </w:p>
    <w:p>
      <w:pPr>
        <w:pStyle w:val="Heading4"/>
        <w:numPr>
          <w:ilvl w:val="3"/>
          <w:numId w:val="1"/>
        </w:numPr>
        <w:rPr/>
      </w:pPr>
      <w:bookmarkStart w:id="384" w:name="__RefHeading___Toc9757561_2142443653"/>
      <w:bookmarkStart w:id="385" w:name="_Toc149"/>
      <w:bookmarkEnd w:id="384"/>
      <w:r>
        <w:rPr>
          <w:rtl w:val="true"/>
        </w:rPr>
        <w:t xml:space="preserve">- </w:t>
      </w:r>
      <w:r>
        <w:rPr>
          <w:rtl w:val="true"/>
        </w:rPr>
        <w:t xml:space="preserve">ح </w:t>
      </w:r>
      <w:r>
        <w:rPr>
          <w:rtl w:val="true"/>
        </w:rPr>
        <w:t>-</w:t>
      </w:r>
      <w:bookmarkEnd w:id="385"/>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386" w:name="pg15581_357635"/>
    </w:p>
    <w:p>
      <w:pPr>
        <w:pStyle w:val="BookText"/>
        <w:rPr/>
      </w:pPr>
      <w:bookmarkEnd w:id="386"/>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212-214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335</w:t>
      </w:r>
    </w:p>
    <w:p>
      <w:pPr>
        <w:pStyle w:val="Heading4"/>
        <w:numPr>
          <w:ilvl w:val="3"/>
          <w:numId w:val="1"/>
        </w:numPr>
        <w:rPr/>
      </w:pPr>
      <w:bookmarkStart w:id="387" w:name="__RefHeading___Toc9757563_2142443653"/>
      <w:bookmarkStart w:id="388" w:name="_Toc150"/>
      <w:bookmarkEnd w:id="387"/>
      <w:r>
        <w:rPr>
          <w:rtl w:val="true"/>
        </w:rPr>
        <w:t xml:space="preserve">- </w:t>
      </w:r>
      <w:r>
        <w:rPr>
          <w:rtl w:val="true"/>
        </w:rPr>
        <w:t xml:space="preserve">ر </w:t>
      </w:r>
      <w:r>
        <w:rPr>
          <w:rtl w:val="true"/>
        </w:rPr>
        <w:t>-</w:t>
      </w:r>
      <w:bookmarkEnd w:id="388"/>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4"/>
        <w:numPr>
          <w:ilvl w:val="3"/>
          <w:numId w:val="1"/>
        </w:numPr>
        <w:rPr/>
      </w:pPr>
      <w:bookmarkStart w:id="389" w:name="__RefHeading___Toc9757565_2142443653"/>
      <w:bookmarkStart w:id="390" w:name="_Toc151"/>
      <w:bookmarkEnd w:id="389"/>
      <w:r>
        <w:rPr>
          <w:rtl w:val="true"/>
        </w:rPr>
        <w:t xml:space="preserve">- </w:t>
      </w:r>
      <w:r>
        <w:rPr>
          <w:rtl w:val="true"/>
        </w:rPr>
        <w:t xml:space="preserve">ز </w:t>
      </w:r>
      <w:r>
        <w:rPr>
          <w:rtl w:val="true"/>
        </w:rPr>
        <w:t>-</w:t>
      </w:r>
      <w:bookmarkEnd w:id="390"/>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الامام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343</w:t>
      </w:r>
    </w:p>
    <w:p>
      <w:pPr>
        <w:pStyle w:val="Heading4"/>
        <w:numPr>
          <w:ilvl w:val="3"/>
          <w:numId w:val="1"/>
        </w:numPr>
        <w:rPr/>
      </w:pPr>
      <w:bookmarkStart w:id="391" w:name="__RefHeading___Toc9757567_2142443653"/>
      <w:bookmarkStart w:id="392" w:name="_Toc152"/>
      <w:bookmarkEnd w:id="391"/>
      <w:r>
        <w:rPr>
          <w:rtl w:val="true"/>
        </w:rPr>
        <w:t xml:space="preserve">- </w:t>
      </w:r>
      <w:r>
        <w:rPr>
          <w:rtl w:val="true"/>
        </w:rPr>
        <w:t xml:space="preserve">س </w:t>
      </w:r>
      <w:r>
        <w:rPr>
          <w:rtl w:val="true"/>
        </w:rPr>
        <w:t>-</w:t>
      </w:r>
      <w:bookmarkEnd w:id="392"/>
    </w:p>
    <w:p>
      <w:pPr>
        <w:pStyle w:val="BookText"/>
        <w:rPr/>
      </w:pPr>
      <w:r>
        <w:rPr>
          <w:rFonts w:ascii="Amiri" w:hAnsi="Amiri" w:eastAsia="Amiri" w:cs="Amiri"/>
          <w:color w:val="111111"/>
          <w:sz w:val="28"/>
          <w:sz w:val="28"/>
          <w:szCs w:val="28"/>
          <w:rtl w:val="true"/>
          <w:lang w:bidi="ar-SA"/>
        </w:rPr>
        <w:t>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سماعة</w:t>
      </w:r>
    </w:p>
    <w:p>
      <w:pPr>
        <w:pStyle w:val="Heading4"/>
        <w:numPr>
          <w:ilvl w:val="3"/>
          <w:numId w:val="1"/>
        </w:numPr>
        <w:rPr/>
      </w:pPr>
      <w:bookmarkStart w:id="393" w:name="__RefHeading___Toc9757569_2142443653"/>
      <w:bookmarkStart w:id="394" w:name="_Toc153"/>
      <w:bookmarkEnd w:id="393"/>
      <w:r>
        <w:rPr>
          <w:rtl w:val="true"/>
        </w:rPr>
        <w:t xml:space="preserve">- </w:t>
      </w:r>
      <w:r>
        <w:rPr>
          <w:rtl w:val="true"/>
        </w:rPr>
        <w:t xml:space="preserve">ش </w:t>
      </w:r>
      <w:r>
        <w:rPr>
          <w:rtl w:val="true"/>
        </w:rPr>
        <w:t>-</w:t>
      </w:r>
      <w:bookmarkEnd w:id="394"/>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206</w:t>
      </w:r>
    </w:p>
    <w:p>
      <w:pPr>
        <w:pStyle w:val="Heading4"/>
        <w:numPr>
          <w:ilvl w:val="3"/>
          <w:numId w:val="1"/>
        </w:numPr>
        <w:rPr/>
      </w:pPr>
      <w:bookmarkStart w:id="395" w:name="__RefHeading___Toc9757571_2142443653"/>
      <w:bookmarkStart w:id="396" w:name="_Toc154"/>
      <w:bookmarkEnd w:id="395"/>
      <w:r>
        <w:rPr>
          <w:rtl w:val="true"/>
        </w:rPr>
        <w:t xml:space="preserve">- </w:t>
      </w:r>
      <w:r>
        <w:rPr>
          <w:rtl w:val="true"/>
        </w:rPr>
        <w:t xml:space="preserve">ص </w:t>
      </w:r>
      <w:r>
        <w:rPr>
          <w:rtl w:val="true"/>
        </w:rPr>
        <w:t>-</w:t>
      </w:r>
      <w:bookmarkEnd w:id="396"/>
    </w:p>
    <w:p>
      <w:pPr>
        <w:pStyle w:val="BookText"/>
        <w:rPr/>
      </w:pPr>
      <w:r>
        <w:rPr>
          <w:rFonts w:ascii="IRNazanin" w:hAnsi="IRNazanin" w:eastAsia="IRNazanin"/>
          <w:color w:val="111111"/>
          <w:sz w:val="28"/>
          <w:sz w:val="28"/>
          <w:szCs w:val="28"/>
          <w:rtl w:val="true"/>
          <w:lang w:bidi="fa-IR"/>
        </w:rPr>
        <w:t xml:space="preserve">صاحب جامع المقاصد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صاحب الدروس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صاحب الروضة البهية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الغنية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bookmarkStart w:id="397" w:name="pg15581_357636"/>
    </w:p>
    <w:p>
      <w:pPr>
        <w:pStyle w:val="BookText"/>
        <w:rPr/>
      </w:pPr>
      <w:bookmarkEnd w:id="397"/>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صاحب كنز العرفان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صاحب المسالك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صاحب الوسيلة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صاحب النهاية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جعفر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lang w:bidi="ar-SA"/>
        </w:rPr>
        <w:t>109</w:t>
      </w:r>
    </w:p>
    <w:p>
      <w:pPr>
        <w:pStyle w:val="Heading4"/>
        <w:numPr>
          <w:ilvl w:val="3"/>
          <w:numId w:val="1"/>
        </w:numPr>
        <w:rPr/>
      </w:pPr>
      <w:bookmarkStart w:id="398" w:name="__RefHeading___Toc9757573_2142443653"/>
      <w:bookmarkStart w:id="399" w:name="_Toc155"/>
      <w:bookmarkEnd w:id="398"/>
      <w:r>
        <w:rPr>
          <w:rtl w:val="true"/>
        </w:rPr>
        <w:t xml:space="preserve">- </w:t>
      </w:r>
      <w:r>
        <w:rPr>
          <w:rtl w:val="true"/>
        </w:rPr>
        <w:t xml:space="preserve">ط </w:t>
      </w:r>
      <w:r>
        <w:rPr>
          <w:rtl w:val="true"/>
        </w:rPr>
        <w:t>-</w:t>
      </w:r>
      <w:bookmarkEnd w:id="399"/>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lang w:bidi="ar-SA"/>
        </w:rPr>
        <w:t>220</w:t>
      </w:r>
    </w:p>
    <w:p>
      <w:pPr>
        <w:pStyle w:val="Heading4"/>
        <w:numPr>
          <w:ilvl w:val="3"/>
          <w:numId w:val="1"/>
        </w:numPr>
        <w:rPr/>
      </w:pPr>
      <w:bookmarkStart w:id="400" w:name="__RefHeading___Toc9757575_2142443653"/>
      <w:bookmarkStart w:id="401" w:name="_Toc156"/>
      <w:bookmarkEnd w:id="400"/>
      <w:r>
        <w:rPr>
          <w:rtl w:val="true"/>
        </w:rPr>
        <w:t xml:space="preserve">- </w:t>
      </w:r>
      <w:r>
        <w:rPr>
          <w:rtl w:val="true"/>
        </w:rPr>
        <w:t xml:space="preserve">ع </w:t>
      </w:r>
      <w:r>
        <w:rPr>
          <w:rtl w:val="true"/>
        </w:rPr>
        <w:t>-</w:t>
      </w:r>
      <w:bookmarkEnd w:id="401"/>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عميد الدين </w:t>
      </w:r>
      <w:r>
        <w:rPr>
          <w:rFonts w:eastAsia="Amiri" w:cs="Amiri" w:ascii="Amiri" w:hAnsi="Amiri"/>
          <w:color w:val="111111"/>
          <w:sz w:val="28"/>
          <w:szCs w:val="28"/>
          <w:lang w:bidi="ar-SA"/>
        </w:rPr>
        <w:t>46</w:t>
      </w:r>
    </w:p>
    <w:p>
      <w:pPr>
        <w:pStyle w:val="Heading4"/>
        <w:numPr>
          <w:ilvl w:val="3"/>
          <w:numId w:val="1"/>
        </w:numPr>
        <w:rPr/>
      </w:pPr>
      <w:bookmarkStart w:id="402" w:name="__RefHeading___Toc9757577_2142443653"/>
      <w:bookmarkStart w:id="403" w:name="_Toc157"/>
      <w:bookmarkEnd w:id="402"/>
      <w:r>
        <w:rPr>
          <w:rtl w:val="true"/>
        </w:rPr>
        <w:t xml:space="preserve">- </w:t>
      </w:r>
      <w:r>
        <w:rPr>
          <w:rtl w:val="true"/>
        </w:rPr>
        <w:t xml:space="preserve">ف </w:t>
      </w:r>
      <w:r>
        <w:rPr>
          <w:rtl w:val="true"/>
        </w:rPr>
        <w:t>-</w:t>
      </w:r>
      <w:bookmarkEnd w:id="403"/>
    </w:p>
    <w:p>
      <w:pPr>
        <w:pStyle w:val="BookText"/>
        <w:rPr/>
      </w:pPr>
      <w:r>
        <w:rPr>
          <w:rFonts w:ascii="Amiri" w:hAnsi="Amiri" w:eastAsia="Amiri" w:cs="Amiri"/>
          <w:color w:val="111111"/>
          <w:sz w:val="28"/>
          <w:sz w:val="28"/>
          <w:szCs w:val="28"/>
          <w:rtl w:val="true"/>
          <w:lang w:bidi="ar-SA"/>
        </w:rPr>
        <w:t xml:space="preserve">الفخر، فخر الدين، فخر الاسلام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Heading4"/>
        <w:numPr>
          <w:ilvl w:val="3"/>
          <w:numId w:val="1"/>
        </w:numPr>
        <w:rPr/>
      </w:pPr>
      <w:bookmarkStart w:id="404" w:name="__RefHeading___Toc9757579_2142443653"/>
      <w:bookmarkStart w:id="405" w:name="_Toc158"/>
      <w:bookmarkEnd w:id="404"/>
      <w:r>
        <w:rPr>
          <w:rtl w:val="true"/>
        </w:rPr>
        <w:t xml:space="preserve">- </w:t>
      </w:r>
      <w:r>
        <w:rPr>
          <w:rtl w:val="true"/>
        </w:rPr>
        <w:t xml:space="preserve">ق </w:t>
      </w:r>
      <w:r>
        <w:rPr>
          <w:rtl w:val="true"/>
        </w:rPr>
        <w:t>-</w:t>
      </w:r>
      <w:bookmarkEnd w:id="405"/>
    </w:p>
    <w:p>
      <w:p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195</w:t>
      </w:r>
    </w:p>
    <w:p>
      <w:pPr>
        <w:pStyle w:val="Heading4"/>
        <w:numPr>
          <w:ilvl w:val="3"/>
          <w:numId w:val="1"/>
        </w:numPr>
        <w:rPr/>
      </w:pPr>
      <w:bookmarkStart w:id="406" w:name="__RefHeading___Toc9757581_2142443653"/>
      <w:bookmarkStart w:id="407" w:name="_Toc159"/>
      <w:bookmarkEnd w:id="406"/>
      <w:r>
        <w:rPr>
          <w:rtl w:val="true"/>
        </w:rPr>
        <w:t xml:space="preserve">- </w:t>
      </w:r>
      <w:r>
        <w:rPr>
          <w:rtl w:val="true"/>
        </w:rPr>
        <w:t xml:space="preserve">ك </w:t>
      </w:r>
      <w:r>
        <w:rPr>
          <w:rtl w:val="true"/>
        </w:rPr>
        <w:t>-</w:t>
      </w:r>
      <w:bookmarkEnd w:id="407"/>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كاشف الرموز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Heading4"/>
        <w:numPr>
          <w:ilvl w:val="3"/>
          <w:numId w:val="1"/>
        </w:numPr>
        <w:rPr/>
      </w:pPr>
      <w:bookmarkStart w:id="408" w:name="__RefHeading___Toc9757583_2142443653"/>
      <w:bookmarkStart w:id="409" w:name="_Toc160"/>
      <w:bookmarkEnd w:id="408"/>
      <w:r>
        <w:rPr>
          <w:rtl w:val="true"/>
        </w:rPr>
        <w:t xml:space="preserve">- </w:t>
      </w:r>
      <w:r>
        <w:rPr>
          <w:rtl w:val="true"/>
        </w:rPr>
        <w:t xml:space="preserve">م </w:t>
      </w:r>
      <w:r>
        <w:rPr>
          <w:rtl w:val="true"/>
        </w:rPr>
        <w:t>-</w:t>
      </w:r>
      <w:bookmarkEnd w:id="409"/>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الاول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410" w:name="pg15581_357637"/>
    </w:p>
    <w:p>
      <w:pPr>
        <w:pStyle w:val="BookText"/>
        <w:rPr/>
      </w:pPr>
      <w:bookmarkEnd w:id="410"/>
      <w:r>
        <w:rPr>
          <w:rFonts w:eastAsia="IRNazanin" w:cs="IRNazanin"/>
          <w:color w:val="111111"/>
          <w:sz w:val="28"/>
          <w:szCs w:val="28"/>
          <w:lang w:bidi="fa-IR"/>
        </w:rPr>
        <w:t>67-69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260-262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الممقاني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الامام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Heading4"/>
        <w:numPr>
          <w:ilvl w:val="3"/>
          <w:numId w:val="1"/>
        </w:numPr>
        <w:rPr/>
      </w:pPr>
      <w:bookmarkStart w:id="411" w:name="__RefHeading___Toc9757585_2142443653"/>
      <w:bookmarkStart w:id="412" w:name="_Toc161"/>
      <w:bookmarkEnd w:id="411"/>
      <w:r>
        <w:rPr>
          <w:rtl w:val="true"/>
        </w:rPr>
        <w:t xml:space="preserve">- </w:t>
      </w:r>
      <w:r>
        <w:rPr>
          <w:rtl w:val="true"/>
        </w:rPr>
        <w:t xml:space="preserve">ن </w:t>
      </w:r>
      <w:r>
        <w:rPr>
          <w:rtl w:val="true"/>
        </w:rPr>
        <w:t>-</w:t>
      </w:r>
      <w:bookmarkEnd w:id="412"/>
    </w:p>
    <w:p>
      <w:pPr>
        <w:pStyle w:val="BookText"/>
        <w:rPr/>
      </w:pPr>
      <w:r>
        <w:rPr>
          <w:rFonts w:ascii="IRNazanin" w:hAnsi="IRNazanin" w:eastAsia="IRNazanin"/>
          <w:color w:val="111111"/>
          <w:sz w:val="28"/>
          <w:sz w:val="28"/>
          <w:szCs w:val="28"/>
          <w:rtl w:val="true"/>
          <w:lang w:bidi="fa-IR"/>
        </w:rPr>
        <w:t xml:space="preserve">النسائى </w:t>
      </w:r>
      <w:r>
        <w:rPr>
          <w:rFonts w:eastAsia="IRNazanin" w:cs="IRNazanin"/>
          <w:color w:val="111111"/>
          <w:sz w:val="28"/>
          <w:szCs w:val="28"/>
          <w:lang w:bidi="fa-IR"/>
        </w:rPr>
        <w:t>183</w:t>
      </w:r>
    </w:p>
    <w:p>
      <w:pPr>
        <w:pStyle w:val="Heading4"/>
        <w:numPr>
          <w:ilvl w:val="3"/>
          <w:numId w:val="1"/>
        </w:numPr>
        <w:rPr/>
      </w:pPr>
      <w:bookmarkStart w:id="413" w:name="__RefHeading___Toc9757587_2142443653"/>
      <w:bookmarkStart w:id="414" w:name="_Toc162"/>
      <w:bookmarkEnd w:id="413"/>
      <w:r>
        <w:rPr>
          <w:rtl w:val="true"/>
        </w:rPr>
        <w:t xml:space="preserve">- </w:t>
      </w:r>
      <w:r>
        <w:rPr>
          <w:rtl w:val="true"/>
        </w:rPr>
        <w:t xml:space="preserve">ه‍ </w:t>
      </w:r>
      <w:r>
        <w:rPr>
          <w:rtl w:val="true"/>
        </w:rPr>
        <w:t>-</w:t>
      </w:r>
      <w:bookmarkEnd w:id="414"/>
    </w:p>
    <w:p>
      <w:pPr>
        <w:pStyle w:val="BookText"/>
        <w:rPr/>
      </w:pP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lang w:bidi="ar-SA"/>
        </w:rPr>
        <w:t>58</w:t>
      </w:r>
    </w:p>
    <w:p>
      <w:pPr>
        <w:pStyle w:val="Heading4"/>
        <w:numPr>
          <w:ilvl w:val="3"/>
          <w:numId w:val="1"/>
        </w:numPr>
        <w:rPr/>
      </w:pPr>
      <w:bookmarkStart w:id="415" w:name="__RefHeading___Toc9757589_2142443653"/>
      <w:bookmarkStart w:id="416" w:name="_Toc163"/>
      <w:bookmarkEnd w:id="415"/>
      <w:r>
        <w:rPr>
          <w:rtl w:val="true"/>
        </w:rPr>
        <w:t xml:space="preserve">- </w:t>
      </w:r>
      <w:r>
        <w:rPr>
          <w:rtl w:val="true"/>
        </w:rPr>
        <w:t xml:space="preserve">ي </w:t>
      </w:r>
      <w:r>
        <w:rPr>
          <w:rtl w:val="true"/>
        </w:rPr>
        <w:t>-</w:t>
      </w:r>
      <w:bookmarkEnd w:id="4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417" w:name="pg15581_357638"/>
    </w:p>
    <w:p>
      <w:pPr>
        <w:pStyle w:val="Heading3"/>
        <w:numPr>
          <w:ilvl w:val="2"/>
          <w:numId w:val="1"/>
        </w:numPr>
        <w:rPr/>
      </w:pPr>
      <w:bookmarkStart w:id="418" w:name="__RefHeading___Toc9757591_2142443653"/>
      <w:bookmarkStart w:id="419" w:name="_Toc164"/>
      <w:bookmarkEnd w:id="417"/>
      <w:bookmarkEnd w:id="418"/>
      <w:r>
        <w:rPr/>
        <w:t>7</w:t>
      </w:r>
      <w:r>
        <w:rPr>
          <w:rtl w:val="true"/>
        </w:rPr>
        <w:t xml:space="preserve"> - </w:t>
      </w:r>
      <w:r>
        <w:rPr>
          <w:rtl w:val="true"/>
        </w:rPr>
        <w:t>الكتب</w:t>
      </w:r>
      <w:bookmarkEnd w:id="419"/>
    </w:p>
    <w:p>
      <w:pPr>
        <w:pStyle w:val="Heading4"/>
        <w:numPr>
          <w:ilvl w:val="3"/>
          <w:numId w:val="1"/>
        </w:numPr>
        <w:rPr/>
      </w:pPr>
      <w:bookmarkStart w:id="420" w:name="__RefHeading___Toc9757593_2142443653"/>
      <w:bookmarkStart w:id="421" w:name="_Toc165"/>
      <w:bookmarkEnd w:id="420"/>
      <w:r>
        <w:rPr>
          <w:rtl w:val="true"/>
        </w:rPr>
        <w:t xml:space="preserve">- </w:t>
      </w:r>
      <w:r>
        <w:rPr>
          <w:rtl w:val="true"/>
        </w:rPr>
        <w:t xml:space="preserve">ا </w:t>
      </w:r>
      <w:r>
        <w:rPr>
          <w:rtl w:val="true"/>
        </w:rPr>
        <w:t>-</w:t>
      </w:r>
      <w:bookmarkEnd w:id="421"/>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الأشباه و النظائر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Heading4"/>
        <w:numPr>
          <w:ilvl w:val="3"/>
          <w:numId w:val="1"/>
        </w:numPr>
        <w:rPr/>
      </w:pPr>
      <w:bookmarkStart w:id="422" w:name="__RefHeading___Toc9757595_2142443653"/>
      <w:bookmarkStart w:id="423" w:name="_Toc166"/>
      <w:bookmarkEnd w:id="422"/>
      <w:r>
        <w:rPr>
          <w:rtl w:val="true"/>
        </w:rPr>
        <w:t xml:space="preserve">- </w:t>
      </w:r>
      <w:r>
        <w:rPr>
          <w:rtl w:val="true"/>
        </w:rPr>
        <w:t xml:space="preserve">ت </w:t>
      </w:r>
      <w:r>
        <w:rPr>
          <w:rtl w:val="true"/>
        </w:rPr>
        <w:t>-</w:t>
      </w:r>
      <w:bookmarkEnd w:id="423"/>
    </w:p>
    <w:p>
      <w:pPr>
        <w:pStyle w:val="BookText"/>
        <w:rPr/>
      </w:pP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Heading4"/>
        <w:numPr>
          <w:ilvl w:val="3"/>
          <w:numId w:val="1"/>
        </w:numPr>
        <w:rPr/>
      </w:pPr>
      <w:bookmarkStart w:id="424" w:name="__RefHeading___Toc9757597_2142443653"/>
      <w:bookmarkStart w:id="425" w:name="_Toc167"/>
      <w:bookmarkEnd w:id="424"/>
      <w:r>
        <w:rPr>
          <w:rtl w:val="true"/>
        </w:rPr>
        <w:t xml:space="preserve">- </w:t>
      </w:r>
      <w:r>
        <w:rPr>
          <w:rtl w:val="true"/>
        </w:rPr>
        <w:t xml:space="preserve">ج </w:t>
      </w:r>
      <w:r>
        <w:rPr>
          <w:rtl w:val="true"/>
        </w:rPr>
        <w:t>-</w:t>
      </w:r>
      <w:bookmarkEnd w:id="425"/>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Heading4"/>
        <w:numPr>
          <w:ilvl w:val="3"/>
          <w:numId w:val="1"/>
        </w:numPr>
        <w:rPr/>
      </w:pPr>
      <w:bookmarkStart w:id="426" w:name="__RefHeading___Toc9757599_2142443653"/>
      <w:bookmarkStart w:id="427" w:name="_Toc168"/>
      <w:bookmarkEnd w:id="426"/>
      <w:r>
        <w:rPr>
          <w:rtl w:val="true"/>
        </w:rPr>
        <w:t xml:space="preserve">- </w:t>
      </w:r>
      <w:r>
        <w:rPr>
          <w:rtl w:val="true"/>
        </w:rPr>
        <w:t xml:space="preserve">خ </w:t>
      </w:r>
      <w:r>
        <w:rPr>
          <w:rtl w:val="true"/>
        </w:rPr>
        <w:t>-</w:t>
      </w:r>
      <w:bookmarkEnd w:id="427"/>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Heading4"/>
        <w:numPr>
          <w:ilvl w:val="3"/>
          <w:numId w:val="1"/>
        </w:numPr>
        <w:rPr/>
      </w:pPr>
      <w:bookmarkStart w:id="428" w:name="__RefHeading___Toc9757601_2142443653"/>
      <w:bookmarkStart w:id="429" w:name="_Toc169"/>
      <w:bookmarkEnd w:id="428"/>
      <w:r>
        <w:rPr>
          <w:rtl w:val="true"/>
        </w:rPr>
        <w:t xml:space="preserve">- </w:t>
      </w:r>
      <w:r>
        <w:rPr>
          <w:rtl w:val="true"/>
        </w:rPr>
        <w:t xml:space="preserve">د </w:t>
      </w:r>
      <w:r>
        <w:rPr>
          <w:rtl w:val="true"/>
        </w:rPr>
        <w:t>-</w:t>
      </w:r>
      <w:bookmarkEnd w:id="429"/>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Heading4"/>
        <w:numPr>
          <w:ilvl w:val="3"/>
          <w:numId w:val="1"/>
        </w:numPr>
        <w:rPr/>
      </w:pPr>
      <w:bookmarkStart w:id="430" w:name="__RefHeading___Toc9757603_2142443653"/>
      <w:bookmarkStart w:id="431" w:name="_Toc170"/>
      <w:bookmarkEnd w:id="430"/>
      <w:r>
        <w:rPr>
          <w:rtl w:val="true"/>
        </w:rPr>
        <w:t xml:space="preserve">- </w:t>
      </w:r>
      <w:r>
        <w:rPr>
          <w:rtl w:val="true"/>
        </w:rPr>
        <w:t xml:space="preserve">ر </w:t>
      </w:r>
      <w:r>
        <w:rPr>
          <w:rtl w:val="true"/>
        </w:rPr>
        <w:t>-</w:t>
      </w:r>
      <w:bookmarkEnd w:id="431"/>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Heading4"/>
        <w:numPr>
          <w:ilvl w:val="3"/>
          <w:numId w:val="1"/>
        </w:numPr>
        <w:rPr/>
      </w:pPr>
      <w:bookmarkStart w:id="432" w:name="__RefHeading___Toc9757605_2142443653"/>
      <w:bookmarkStart w:id="433" w:name="_Toc171"/>
      <w:bookmarkEnd w:id="432"/>
      <w:r>
        <w:rPr>
          <w:rtl w:val="true"/>
        </w:rPr>
        <w:t xml:space="preserve">- </w:t>
      </w:r>
      <w:r>
        <w:rPr>
          <w:rtl w:val="true"/>
        </w:rPr>
        <w:t xml:space="preserve">س </w:t>
      </w:r>
      <w:r>
        <w:rPr>
          <w:rtl w:val="true"/>
        </w:rPr>
        <w:t>-</w:t>
      </w:r>
      <w:bookmarkEnd w:id="433"/>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Heading4"/>
        <w:numPr>
          <w:ilvl w:val="3"/>
          <w:numId w:val="1"/>
        </w:numPr>
        <w:rPr/>
      </w:pPr>
      <w:bookmarkStart w:id="434" w:name="__RefHeading___Toc9757607_2142443653"/>
      <w:bookmarkStart w:id="435" w:name="_Toc172"/>
      <w:bookmarkEnd w:id="434"/>
      <w:r>
        <w:rPr>
          <w:rtl w:val="true"/>
        </w:rPr>
        <w:t xml:space="preserve">- </w:t>
      </w:r>
      <w:r>
        <w:rPr>
          <w:rtl w:val="true"/>
        </w:rPr>
        <w:t xml:space="preserve">ش </w:t>
      </w:r>
      <w:r>
        <w:rPr>
          <w:rtl w:val="true"/>
        </w:rPr>
        <w:t>-</w:t>
      </w:r>
      <w:bookmarkEnd w:id="435"/>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الارشاد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36" w:name="pg15581_357639"/>
    </w:p>
    <w:p>
      <w:pPr>
        <w:pStyle w:val="BookText"/>
        <w:rPr/>
      </w:pPr>
      <w:bookmarkEnd w:id="436"/>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340</w:t>
      </w:r>
    </w:p>
    <w:p>
      <w:pPr>
        <w:pStyle w:val="Heading4"/>
        <w:numPr>
          <w:ilvl w:val="3"/>
          <w:numId w:val="1"/>
        </w:numPr>
        <w:rPr/>
      </w:pPr>
      <w:bookmarkStart w:id="437" w:name="__RefHeading___Toc9757609_2142443653"/>
      <w:bookmarkStart w:id="438" w:name="_Toc173"/>
      <w:bookmarkEnd w:id="437"/>
      <w:r>
        <w:rPr>
          <w:rtl w:val="true"/>
        </w:rPr>
        <w:t xml:space="preserve">- </w:t>
      </w:r>
      <w:r>
        <w:rPr>
          <w:rtl w:val="true"/>
        </w:rPr>
        <w:t xml:space="preserve">ص </w:t>
      </w:r>
      <w:r>
        <w:rPr>
          <w:rtl w:val="true"/>
        </w:rPr>
        <w:t>-</w:t>
      </w:r>
      <w:bookmarkEnd w:id="438"/>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lang w:bidi="ar-SA"/>
        </w:rPr>
        <w:t>268</w:t>
      </w:r>
    </w:p>
    <w:p>
      <w:pPr>
        <w:pStyle w:val="Heading4"/>
        <w:numPr>
          <w:ilvl w:val="3"/>
          <w:numId w:val="1"/>
        </w:numPr>
        <w:rPr/>
      </w:pPr>
      <w:bookmarkStart w:id="439" w:name="__RefHeading___Toc9757611_2142443653"/>
      <w:bookmarkStart w:id="440" w:name="_Toc174"/>
      <w:bookmarkEnd w:id="439"/>
      <w:r>
        <w:rPr>
          <w:rtl w:val="true"/>
        </w:rPr>
        <w:t xml:space="preserve">- </w:t>
      </w:r>
      <w:r>
        <w:rPr>
          <w:rtl w:val="true"/>
        </w:rPr>
        <w:t xml:space="preserve">غ </w:t>
      </w:r>
      <w:r>
        <w:rPr>
          <w:rtl w:val="true"/>
        </w:rPr>
        <w:t>-</w:t>
      </w:r>
      <w:bookmarkEnd w:id="440"/>
    </w:p>
    <w:p>
      <w:pPr>
        <w:pStyle w:val="BookText"/>
        <w:rPr/>
      </w:pPr>
      <w:r>
        <w:rPr>
          <w:rFonts w:ascii="Amiri" w:hAnsi="Amiri" w:eastAsia="Amiri" w:cs="Amiri"/>
          <w:color w:val="111111"/>
          <w:sz w:val="28"/>
          <w:sz w:val="28"/>
          <w:szCs w:val="28"/>
          <w:rtl w:val="true"/>
          <w:lang w:bidi="ar-SA"/>
        </w:rPr>
        <w:t xml:space="preserve">غاية المراد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Heading4"/>
        <w:numPr>
          <w:ilvl w:val="3"/>
          <w:numId w:val="1"/>
        </w:numPr>
        <w:rPr/>
      </w:pPr>
      <w:bookmarkStart w:id="441" w:name="__RefHeading___Toc9757613_2142443653"/>
      <w:bookmarkStart w:id="442" w:name="_Toc175"/>
      <w:bookmarkEnd w:id="441"/>
      <w:r>
        <w:rPr>
          <w:rtl w:val="true"/>
        </w:rPr>
        <w:t xml:space="preserve">- </w:t>
      </w:r>
      <w:r>
        <w:rPr>
          <w:rtl w:val="true"/>
        </w:rPr>
        <w:t xml:space="preserve">ف </w:t>
      </w:r>
      <w:r>
        <w:rPr>
          <w:rtl w:val="true"/>
        </w:rPr>
        <w:t>-</w:t>
      </w:r>
      <w:bookmarkEnd w:id="442"/>
    </w:p>
    <w:p>
      <w:pPr>
        <w:pStyle w:val="BookText"/>
        <w:rPr/>
      </w:pP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4"/>
        <w:numPr>
          <w:ilvl w:val="3"/>
          <w:numId w:val="1"/>
        </w:numPr>
        <w:rPr/>
      </w:pPr>
      <w:bookmarkStart w:id="443" w:name="__RefHeading___Toc9757615_2142443653"/>
      <w:bookmarkStart w:id="444" w:name="_Toc176"/>
      <w:bookmarkEnd w:id="443"/>
      <w:r>
        <w:rPr>
          <w:rtl w:val="true"/>
        </w:rPr>
        <w:t xml:space="preserve">- </w:t>
      </w:r>
      <w:r>
        <w:rPr>
          <w:rtl w:val="true"/>
        </w:rPr>
        <w:t xml:space="preserve">ق </w:t>
      </w:r>
      <w:r>
        <w:rPr>
          <w:rtl w:val="true"/>
        </w:rPr>
        <w:t>-</w:t>
      </w:r>
      <w:bookmarkEnd w:id="444"/>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Heading4"/>
        <w:numPr>
          <w:ilvl w:val="3"/>
          <w:numId w:val="1"/>
        </w:numPr>
        <w:rPr/>
      </w:pPr>
      <w:bookmarkStart w:id="445" w:name="__RefHeading___Toc9757617_2142443653"/>
      <w:bookmarkStart w:id="446" w:name="_Toc177"/>
      <w:bookmarkEnd w:id="445"/>
      <w:r>
        <w:rPr>
          <w:rtl w:val="true"/>
        </w:rPr>
        <w:t xml:space="preserve">- </w:t>
      </w:r>
      <w:r>
        <w:rPr>
          <w:rtl w:val="true"/>
        </w:rPr>
        <w:t xml:space="preserve">ك </w:t>
      </w:r>
      <w:r>
        <w:rPr>
          <w:rtl w:val="true"/>
        </w:rPr>
        <w:t>-</w:t>
      </w:r>
      <w:bookmarkEnd w:id="446"/>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كنز العرفان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159</w:t>
      </w:r>
    </w:p>
    <w:p>
      <w:pPr>
        <w:pStyle w:val="Heading4"/>
        <w:numPr>
          <w:ilvl w:val="3"/>
          <w:numId w:val="1"/>
        </w:numPr>
        <w:rPr/>
      </w:pPr>
      <w:bookmarkStart w:id="447" w:name="__RefHeading___Toc9757619_2142443653"/>
      <w:bookmarkStart w:id="448" w:name="_Toc178"/>
      <w:bookmarkEnd w:id="447"/>
      <w:r>
        <w:rPr>
          <w:rtl w:val="true"/>
        </w:rPr>
        <w:t xml:space="preserve">- </w:t>
      </w:r>
      <w:r>
        <w:rPr>
          <w:rtl w:val="true"/>
        </w:rPr>
        <w:t xml:space="preserve">ل </w:t>
      </w:r>
      <w:r>
        <w:rPr>
          <w:rtl w:val="true"/>
        </w:rPr>
        <w:t>-</w:t>
      </w:r>
      <w:bookmarkEnd w:id="448"/>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Heading4"/>
        <w:numPr>
          <w:ilvl w:val="3"/>
          <w:numId w:val="1"/>
        </w:numPr>
        <w:rPr/>
      </w:pPr>
      <w:bookmarkStart w:id="449" w:name="__RefHeading___Toc9757621_2142443653"/>
      <w:bookmarkStart w:id="450" w:name="_Toc179"/>
      <w:bookmarkEnd w:id="449"/>
      <w:r>
        <w:rPr>
          <w:rtl w:val="true"/>
        </w:rPr>
        <w:t xml:space="preserve">- </w:t>
      </w:r>
      <w:r>
        <w:rPr>
          <w:rtl w:val="true"/>
        </w:rPr>
        <w:t xml:space="preserve">م </w:t>
      </w:r>
      <w:r>
        <w:rPr>
          <w:rtl w:val="true"/>
        </w:rPr>
        <w:t>-</w:t>
      </w:r>
      <w:bookmarkEnd w:id="450"/>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مجمع البرهان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451" w:name="pg15581_357640"/>
    </w:p>
    <w:p>
      <w:pPr>
        <w:pStyle w:val="BookText"/>
        <w:rPr/>
      </w:pPr>
      <w:bookmarkEnd w:id="451"/>
      <w:r>
        <w:rPr>
          <w:rFonts w:ascii="Amiri" w:hAnsi="Amiri" w:eastAsia="Amiri" w:cs="Amiri"/>
          <w:color w:val="111111"/>
          <w:sz w:val="28"/>
          <w:sz w:val="28"/>
          <w:szCs w:val="28"/>
          <w:rtl w:val="true"/>
          <w:lang w:bidi="ar-SA"/>
        </w:rPr>
        <w:t xml:space="preserve">المقابيس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الميسية </w:t>
      </w:r>
      <w:r>
        <w:rPr>
          <w:rFonts w:eastAsia="Amiri" w:cs="Amiri" w:ascii="Amiri" w:hAnsi="Amiri"/>
          <w:color w:val="111111"/>
          <w:sz w:val="28"/>
          <w:szCs w:val="28"/>
          <w:lang w:bidi="ar-SA"/>
        </w:rPr>
        <w:t>57</w:t>
      </w:r>
    </w:p>
    <w:p>
      <w:pPr>
        <w:pStyle w:val="Heading4"/>
        <w:numPr>
          <w:ilvl w:val="3"/>
          <w:numId w:val="1"/>
        </w:numPr>
        <w:rPr/>
      </w:pPr>
      <w:bookmarkStart w:id="452" w:name="__RefHeading___Toc9757623_2142443653"/>
      <w:bookmarkStart w:id="453" w:name="_Toc180"/>
      <w:bookmarkEnd w:id="452"/>
      <w:r>
        <w:rPr>
          <w:rtl w:val="true"/>
        </w:rPr>
        <w:t xml:space="preserve">- </w:t>
      </w:r>
      <w:r>
        <w:rPr>
          <w:rtl w:val="true"/>
        </w:rPr>
        <w:t xml:space="preserve">ن </w:t>
      </w:r>
      <w:r>
        <w:rPr>
          <w:rtl w:val="true"/>
        </w:rPr>
        <w:t>-</w:t>
      </w:r>
      <w:bookmarkEnd w:id="453"/>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نهاية الأحكام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Heading4"/>
        <w:numPr>
          <w:ilvl w:val="3"/>
          <w:numId w:val="1"/>
        </w:numPr>
        <w:rPr/>
      </w:pPr>
      <w:bookmarkStart w:id="454" w:name="__RefHeading___Toc9757625_2142443653"/>
      <w:bookmarkStart w:id="455" w:name="_Toc181"/>
      <w:bookmarkEnd w:id="454"/>
      <w:r>
        <w:rPr>
          <w:rtl w:val="true"/>
        </w:rPr>
        <w:t xml:space="preserve">- </w:t>
      </w:r>
      <w:r>
        <w:rPr>
          <w:rtl w:val="true"/>
        </w:rPr>
        <w:t xml:space="preserve">و </w:t>
      </w:r>
      <w:r>
        <w:rPr>
          <w:rtl w:val="true"/>
        </w:rPr>
        <w:t>-</w:t>
      </w:r>
      <w:bookmarkEnd w:id="455"/>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456" w:name="pg15581_357641"/>
    </w:p>
    <w:p>
      <w:pPr>
        <w:pStyle w:val="Heading3"/>
        <w:numPr>
          <w:ilvl w:val="2"/>
          <w:numId w:val="1"/>
        </w:numPr>
        <w:rPr/>
      </w:pPr>
      <w:bookmarkStart w:id="457" w:name="__RefHeading___Toc9757627_2142443653"/>
      <w:bookmarkStart w:id="458" w:name="_Toc182"/>
      <w:bookmarkEnd w:id="456"/>
      <w:bookmarkEnd w:id="457"/>
      <w:r>
        <w:rPr>
          <w:rtl w:val="true"/>
        </w:rPr>
        <w:t>الخاتمة</w:t>
      </w:r>
      <w:bookmarkEnd w:id="458"/>
    </w:p>
    <w:p>
      <w:pPr>
        <w:pStyle w:val="BookText"/>
        <w:rPr/>
      </w:pPr>
      <w:r>
        <w:rPr>
          <w:rFonts w:ascii="Amiri" w:hAnsi="Amiri" w:eastAsia="Amiri" w:cs="Amiri"/>
          <w:color w:val="111111"/>
          <w:sz w:val="28"/>
          <w:sz w:val="28"/>
          <w:szCs w:val="28"/>
          <w:rtl w:val="true"/>
          <w:lang w:bidi="ar-SA"/>
        </w:rPr>
        <w:t xml:space="preserve">و قد انهينا بحمد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لشيخنا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و طيب رمسه من بداية مقدمة في خصوص ألفاظ البيع</w:t>
      </w:r>
    </w:p>
    <w:p>
      <w:pPr>
        <w:pStyle w:val="BookText"/>
        <w:rPr/>
      </w:pPr>
      <w:r>
        <w:rPr>
          <w:rFonts w:ascii="Amiri" w:hAnsi="Amiri" w:eastAsia="Amiri" w:cs="Amiri"/>
          <w:color w:val="111111"/>
          <w:sz w:val="28"/>
          <w:sz w:val="28"/>
          <w:szCs w:val="28"/>
          <w:rtl w:val="true"/>
          <w:lang w:bidi="ar-SA"/>
        </w:rPr>
        <w:t>الى نهاية تصرفات الصبي، حامدين اللّه عز و جل و شاكرين له على هذه النعمة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يوم الخميس الحادي عشر من شوال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تحيى البلاد به عجل اللّه تعالى فرجه الشريف بعد عناء كثير مقابلة و تعليقا و تصحيحا حسب الحاجة و اللزوم بقدر الوسع و الإمكان، و بعد سهر الليالي و الأيام، رغبة منا في إخراج هذا التراث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اجمعين، و شغفا بمواصلة الأجزاء و متابعتها واحدا بعد آخر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الشروع فيه في اليوم الحادي عشر من جمادى الاولى </w:t>
      </w:r>
      <w:r>
        <w:rPr>
          <w:rFonts w:eastAsia="Amiri" w:cs="Amiri" w:ascii="Amiri" w:hAnsi="Amiri"/>
          <w:color w:val="111111"/>
          <w:sz w:val="28"/>
          <w:szCs w:val="28"/>
          <w:lang w:bidi="ar-SA"/>
        </w:rPr>
        <w:t>1396</w:t>
      </w:r>
    </w:p>
    <w:p>
      <w:pPr>
        <w:pStyle w:val="BookText"/>
        <w:rPr/>
      </w:pPr>
      <w:r>
        <w:rPr>
          <w:rFonts w:ascii="Amiri" w:hAnsi="Amiri" w:eastAsia="Amiri" w:cs="Amiri"/>
          <w:color w:val="111111"/>
          <w:sz w:val="28"/>
          <w:sz w:val="28"/>
          <w:szCs w:val="28"/>
          <w:rtl w:val="true"/>
          <w:lang w:bidi="ar-SA"/>
        </w:rPr>
        <w:t>و قد جاء بحمد اللّه تبارك و تعالى على طراز حسن جميل، و اسلوب رائع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شروط المتعاقدين قصدهما لمدلول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لأرى هذه الإفاضات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على هذه النعم الجسيمة، و الآلاء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نسألك اللهم و ندعوك التوفيق لإتمام بقية الأجزاء، و المشروعات الخيرية الدينية النافعة للامة الاسلامية جمعاء بلطفك السابق، و رحمتك الواسعة إنك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السيد محمد كلانتر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1396/10/11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w:t>
      </w:r>
      <w:r>
        <w:rPr>
          <w:rFonts w:eastAsia="IRNazanin" w:cs="IRNazanin"/>
          <w:b w:val="false"/>
          <w:bCs w:val="false"/>
          <w:i w:val="false"/>
          <w:iCs w:val="false"/>
          <w:color w:val="333333"/>
          <w:sz w:val="20"/>
          <w:szCs w:val="20"/>
        </w:rPr>
        <w:t>111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الآية </w:t>
      </w:r>
      <w:r>
        <w:rPr>
          <w:rFonts w:eastAsia="IRNazanin" w:cs="IRNazanin"/>
          <w:b w:val="false"/>
          <w:bCs w:val="false"/>
          <w:i w:val="false"/>
          <w:iCs w:val="false"/>
          <w:color w:val="333333"/>
          <w:sz w:val="20"/>
          <w:szCs w:val="20"/>
        </w:rPr>
        <w:t>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اللغة بدون الألف، و الكلمة فارسية معربة و هي بضم السين و الكاف و الراء المشددة، و هي إناء صغير يؤكل فيه الشيء القليل من الادام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الراء و الباء و التاء مشتقة من ارب يأرب معناه الاحتياج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 إليه اى احتاج إليه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و كسر الراء عبارة عن اختلاط النصيبين فصاعدا بحيث لا يتميز احدهما عن الآخر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الشركة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عبارة صاحب البغل أنه قبل إفتاء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بتلك الفتيا كان لا يحب الامام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84233</Words>
  <Characters>342557</Characters>
  <CharactersWithSpaces>421409</CharactersWithSpaces>
  <Paragraphs>5764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2026-08-25T02:12:20Z</dcterms:created>
  <dc:creator>ghaemiyeh.com</dc:creator>
  <dc:description/>
  <dc:language>en-US</dc:language>
  <cp:lastModifiedBy/>
  <dcterms:modified xsi:type="dcterms:W3CDTF">2026-08-25T05:42:31Z</dcterms:modified>
  <cp:revision>1</cp:revision>
  <dc:subject/>
  <dc:title>المکاسب جلد 7</dc:title>
</cp:coreProperties>
</file>

<file path=docProps/custom.xml><?xml version="1.0" encoding="utf-8"?>
<Properties xmlns="http://schemas.openxmlformats.org/officeDocument/2006/custom-properties" xmlns:vt="http://schemas.openxmlformats.org/officeDocument/2006/docPropsVTypes"/>
</file>