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87.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49026_2142443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9749028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749030_2142443653">
            <w:r>
              <w:rPr>
                <w:webHidden/>
                <w:rStyle w:val="IndexLink"/>
                <w:rtl w:val="true"/>
              </w:rPr>
              <w:t>الاهداء</w:t>
            </w:r>
            <w:r>
              <w:rPr>
                <w:rStyle w:val="IndexLink"/>
                <w:rtl w:val="true"/>
              </w:rPr>
              <w:tab/>
            </w:r>
            <w:r>
              <w:rPr>
                <w:rStyle w:val="IndexLink"/>
              </w:rPr>
              <w:t>11</w:t>
            </w:r>
          </w:hyperlink>
        </w:p>
        <w:p>
          <w:pPr>
            <w:pStyle w:val="Contents2"/>
            <w:tabs>
              <w:tab w:val="clear" w:pos="8743"/>
              <w:tab w:val="right" w:pos="9026" w:leader="dot"/>
            </w:tabs>
            <w:rPr/>
          </w:pPr>
          <w:hyperlink w:anchor="__RefHeading___Toc9749032_2142443653">
            <w:r>
              <w:rPr>
                <w:webHidden/>
                <w:rStyle w:val="IndexLink"/>
                <w:rtl w:val="true"/>
              </w:rPr>
              <w:t>كتاب البيع</w:t>
            </w:r>
            <w:r>
              <w:rPr>
                <w:rStyle w:val="IndexLink"/>
                <w:rtl w:val="true"/>
              </w:rPr>
              <w:tab/>
            </w:r>
            <w:r>
              <w:rPr>
                <w:rStyle w:val="IndexLink"/>
              </w:rPr>
              <w:t>15</w:t>
            </w:r>
          </w:hyperlink>
        </w:p>
        <w:p>
          <w:pPr>
            <w:pStyle w:val="Contents3"/>
            <w:tabs>
              <w:tab w:val="clear" w:pos="8459"/>
              <w:tab w:val="right" w:pos="9026" w:leader="dot"/>
            </w:tabs>
            <w:rPr/>
          </w:pPr>
          <w:hyperlink w:anchor="__RefHeading___Toc9749034_2142443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9749036_2142443653">
            <w:r>
              <w:rPr>
                <w:webHidden/>
                <w:rStyle w:val="IndexLink"/>
                <w:rtl w:val="true"/>
              </w:rPr>
              <w:t>في معنى البيع</w:t>
            </w:r>
            <w:r>
              <w:rPr>
                <w:rStyle w:val="IndexLink"/>
                <w:rtl w:val="true"/>
              </w:rPr>
              <w:tab/>
            </w:r>
            <w:r>
              <w:rPr>
                <w:rStyle w:val="IndexLink"/>
              </w:rPr>
              <w:t>15</w:t>
            </w:r>
          </w:hyperlink>
        </w:p>
        <w:p>
          <w:pPr>
            <w:pStyle w:val="Contents4"/>
            <w:tabs>
              <w:tab w:val="clear" w:pos="8176"/>
              <w:tab w:val="right" w:pos="9026" w:leader="dot"/>
            </w:tabs>
            <w:rPr/>
          </w:pPr>
          <w:hyperlink w:anchor="__RefHeading___Toc9749038_2142443653">
            <w:r>
              <w:rPr>
                <w:webHidden/>
                <w:rStyle w:val="IndexLink"/>
                <w:rtl w:val="true"/>
              </w:rPr>
              <w:t>البيع لغة</w:t>
            </w:r>
            <w:r>
              <w:rPr>
                <w:rStyle w:val="IndexLink"/>
                <w:rtl w:val="true"/>
              </w:rPr>
              <w:tab/>
            </w:r>
            <w:r>
              <w:rPr>
                <w:rStyle w:val="IndexLink"/>
              </w:rPr>
              <w:t>15</w:t>
            </w:r>
          </w:hyperlink>
        </w:p>
        <w:p>
          <w:pPr>
            <w:pStyle w:val="Contents4"/>
            <w:tabs>
              <w:tab w:val="clear" w:pos="8176"/>
              <w:tab w:val="right" w:pos="9026" w:leader="dot"/>
            </w:tabs>
            <w:rPr/>
          </w:pPr>
          <w:hyperlink w:anchor="__RefHeading___Toc9749040_2142443653">
            <w:r>
              <w:rPr>
                <w:webHidden/>
                <w:rStyle w:val="IndexLink"/>
                <w:rtl w:val="true"/>
              </w:rPr>
              <w:t>تعاريف الفقهاء و المناقشة فيها</w:t>
            </w:r>
            <w:r>
              <w:rPr>
                <w:rStyle w:val="IndexLink"/>
                <w:rtl w:val="true"/>
              </w:rPr>
              <w:tab/>
            </w:r>
            <w:r>
              <w:rPr>
                <w:rStyle w:val="IndexLink"/>
              </w:rPr>
              <w:t>29</w:t>
            </w:r>
          </w:hyperlink>
        </w:p>
        <w:p>
          <w:pPr>
            <w:pStyle w:val="Contents5"/>
            <w:tabs>
              <w:tab w:val="clear" w:pos="7892"/>
              <w:tab w:val="right" w:pos="9026" w:leader="dot"/>
            </w:tabs>
            <w:rPr/>
          </w:pPr>
          <w:hyperlink w:anchor="__RefHeading___Toc9749042_2142443653">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9749044_2142443653">
            <w:r>
              <w:rPr>
                <w:webHidden/>
                <w:rStyle w:val="IndexLink"/>
                <w:rtl w:val="true"/>
              </w:rPr>
              <w:t>فالأولى تعريفه</w:t>
            </w:r>
            <w:r>
              <w:rPr>
                <w:rStyle w:val="IndexLink"/>
                <w:rtl w:val="true"/>
              </w:rPr>
              <w:t xml:space="preserve">: </w:t>
            </w:r>
            <w:r>
              <w:rPr>
                <w:rStyle w:val="IndexLink"/>
                <w:rtl w:val="true"/>
              </w:rPr>
              <w:t>بأنه إنشاء تمليك عين بمال</w:t>
            </w:r>
            <w:r>
              <w:rPr>
                <w:rStyle w:val="IndexLink"/>
                <w:rtl w:val="true"/>
              </w:rPr>
              <w:tab/>
            </w:r>
            <w:r>
              <w:rPr>
                <w:rStyle w:val="IndexLink"/>
              </w:rPr>
              <w:t>39</w:t>
            </w:r>
          </w:hyperlink>
        </w:p>
        <w:p>
          <w:pPr>
            <w:pStyle w:val="Contents5"/>
            <w:tabs>
              <w:tab w:val="clear" w:pos="7892"/>
              <w:tab w:val="right" w:pos="9026" w:leader="dot"/>
            </w:tabs>
            <w:rPr/>
          </w:pPr>
          <w:hyperlink w:anchor="__RefHeading___Toc9749046_2142443653">
            <w:r>
              <w:rPr>
                <w:webHidden/>
                <w:rStyle w:val="IndexLink"/>
                <w:rtl w:val="true"/>
              </w:rPr>
              <w:t>يبقى عليه امور</w:t>
            </w:r>
            <w:r>
              <w:rPr>
                <w:rStyle w:val="IndexLink"/>
                <w:rtl w:val="true"/>
              </w:rPr>
              <w:t>:</w:t>
              <w:tab/>
            </w:r>
            <w:r>
              <w:rPr>
                <w:rStyle w:val="IndexLink"/>
              </w:rPr>
              <w:t>40</w:t>
            </w:r>
          </w:hyperlink>
        </w:p>
        <w:p>
          <w:pPr>
            <w:pStyle w:val="Contents6"/>
            <w:tabs>
              <w:tab w:val="clear" w:pos="7609"/>
              <w:tab w:val="right" w:pos="9026" w:leader="dot"/>
            </w:tabs>
            <w:rPr/>
          </w:pPr>
          <w:hyperlink w:anchor="__RefHeading___Toc9749048_2142443653">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9749050_2142443653">
            <w:r>
              <w:rPr>
                <w:webHidden/>
                <w:rStyle w:val="IndexLink"/>
                <w:rtl w:val="true"/>
              </w:rPr>
              <w:t>منها</w:t>
            </w:r>
            <w:r>
              <w:rPr>
                <w:rStyle w:val="IndexLink"/>
                <w:rtl w:val="true"/>
              </w:rPr>
              <w:t xml:space="preserve">: </w:t>
            </w:r>
            <w:r>
              <w:rPr>
                <w:rStyle w:val="IndexLink"/>
                <w:rtl w:val="true"/>
              </w:rPr>
              <w:t>أنه موقوف على جواز الايجاب بلفظ ملكت</w:t>
            </w:r>
            <w:r>
              <w:rPr>
                <w:rStyle w:val="IndexLink"/>
                <w:rtl w:val="true"/>
              </w:rPr>
              <w:tab/>
            </w:r>
            <w:r>
              <w:rPr>
                <w:rStyle w:val="IndexLink"/>
              </w:rPr>
              <w:t>40</w:t>
            </w:r>
          </w:hyperlink>
        </w:p>
        <w:p>
          <w:pPr>
            <w:pStyle w:val="Contents6"/>
            <w:tabs>
              <w:tab w:val="clear" w:pos="7609"/>
              <w:tab w:val="right" w:pos="9026" w:leader="dot"/>
            </w:tabs>
            <w:rPr/>
          </w:pPr>
          <w:hyperlink w:anchor="__RefHeading___Toc9749052_2142443653">
            <w:r>
              <w:rPr>
                <w:webHidden/>
                <w:rStyle w:val="IndexLink"/>
                <w:rtl w:val="true"/>
              </w:rPr>
              <w:t>منها</w:t>
            </w:r>
            <w:r>
              <w:rPr>
                <w:rStyle w:val="IndexLink"/>
                <w:rtl w:val="true"/>
              </w:rPr>
              <w:t xml:space="preserve">: </w:t>
            </w:r>
            <w:r>
              <w:rPr>
                <w:rStyle w:val="IndexLink"/>
                <w:rtl w:val="true"/>
              </w:rPr>
              <w:t>أنه لا يشمل بيع الدين على من هو عليه</w:t>
            </w:r>
            <w:r>
              <w:rPr>
                <w:rStyle w:val="IndexLink"/>
                <w:rtl w:val="true"/>
              </w:rPr>
              <w:tab/>
            </w:r>
            <w:r>
              <w:rPr>
                <w:rStyle w:val="IndexLink"/>
              </w:rPr>
              <w:t>40</w:t>
            </w:r>
          </w:hyperlink>
        </w:p>
        <w:p>
          <w:pPr>
            <w:pStyle w:val="Contents6"/>
            <w:tabs>
              <w:tab w:val="clear" w:pos="7609"/>
              <w:tab w:val="right" w:pos="9026" w:leader="dot"/>
            </w:tabs>
            <w:rPr/>
          </w:pPr>
          <w:hyperlink w:anchor="__RefHeading___Toc9749054_2142443653">
            <w:r>
              <w:rPr>
                <w:webHidden/>
                <w:rStyle w:val="IndexLink"/>
                <w:rtl w:val="true"/>
              </w:rPr>
              <w:t>منها</w:t>
            </w:r>
            <w:r>
              <w:rPr>
                <w:rStyle w:val="IndexLink"/>
                <w:rtl w:val="true"/>
              </w:rPr>
              <w:t xml:space="preserve">: </w:t>
            </w:r>
            <w:r>
              <w:rPr>
                <w:rStyle w:val="IndexLink"/>
                <w:rtl w:val="true"/>
              </w:rPr>
              <w:t>أنه يشمل التمليك بالمعاطاة</w:t>
            </w:r>
            <w:r>
              <w:rPr>
                <w:rStyle w:val="IndexLink"/>
                <w:rtl w:val="true"/>
              </w:rPr>
              <w:tab/>
            </w:r>
            <w:r>
              <w:rPr>
                <w:rStyle w:val="IndexLink"/>
              </w:rPr>
              <w:t>43</w:t>
            </w:r>
          </w:hyperlink>
        </w:p>
        <w:p>
          <w:pPr>
            <w:pStyle w:val="Contents6"/>
            <w:tabs>
              <w:tab w:val="clear" w:pos="7609"/>
              <w:tab w:val="right" w:pos="9026" w:leader="dot"/>
            </w:tabs>
            <w:rPr/>
          </w:pPr>
          <w:hyperlink w:anchor="__RefHeading___Toc9749056_2142443653">
            <w:r>
              <w:rPr>
                <w:webHidden/>
                <w:rStyle w:val="IndexLink"/>
                <w:rtl w:val="true"/>
              </w:rPr>
              <w:t>منها</w:t>
            </w:r>
            <w:r>
              <w:rPr>
                <w:rStyle w:val="IndexLink"/>
                <w:rtl w:val="true"/>
              </w:rPr>
              <w:t xml:space="preserve">: </w:t>
            </w:r>
            <w:r>
              <w:rPr>
                <w:rStyle w:val="IndexLink"/>
                <w:rtl w:val="true"/>
              </w:rPr>
              <w:t>صدقه على الشراء</w:t>
            </w:r>
            <w:r>
              <w:rPr>
                <w:rStyle w:val="IndexLink"/>
                <w:rtl w:val="true"/>
              </w:rPr>
              <w:tab/>
            </w:r>
            <w:r>
              <w:rPr>
                <w:rStyle w:val="IndexLink"/>
              </w:rPr>
              <w:t>43</w:t>
            </w:r>
          </w:hyperlink>
        </w:p>
        <w:p>
          <w:pPr>
            <w:pStyle w:val="Contents6"/>
            <w:tabs>
              <w:tab w:val="clear" w:pos="7609"/>
              <w:tab w:val="right" w:pos="9026" w:leader="dot"/>
            </w:tabs>
            <w:rPr/>
          </w:pPr>
          <w:hyperlink w:anchor="__RefHeading___Toc9749058_2142443653">
            <w:r>
              <w:rPr>
                <w:webHidden/>
                <w:rStyle w:val="IndexLink"/>
                <w:rtl w:val="true"/>
              </w:rPr>
              <w:t>منها</w:t>
            </w:r>
            <w:r>
              <w:rPr>
                <w:rStyle w:val="IndexLink"/>
                <w:rtl w:val="true"/>
              </w:rPr>
              <w:t xml:space="preserve">: </w:t>
            </w:r>
            <w:r>
              <w:rPr>
                <w:rStyle w:val="IndexLink"/>
                <w:rtl w:val="true"/>
              </w:rPr>
              <w:t>انتقاض طرده بالصلح على العين بمال، و بالهبة المعوضة</w:t>
            </w:r>
            <w:r>
              <w:rPr>
                <w:rStyle w:val="IndexLink"/>
                <w:rtl w:val="true"/>
              </w:rPr>
              <w:t>.</w:t>
              <w:tab/>
            </w:r>
            <w:r>
              <w:rPr>
                <w:rStyle w:val="IndexLink"/>
              </w:rPr>
              <w:t>45</w:t>
            </w:r>
          </w:hyperlink>
        </w:p>
        <w:p>
          <w:pPr>
            <w:pStyle w:val="Contents6"/>
            <w:tabs>
              <w:tab w:val="clear" w:pos="7609"/>
              <w:tab w:val="right" w:pos="9026" w:leader="dot"/>
            </w:tabs>
            <w:rPr/>
          </w:pPr>
          <w:hyperlink w:anchor="__RefHeading___Toc9749060_2142443653">
            <w:r>
              <w:rPr>
                <w:webHidden/>
                <w:rStyle w:val="IndexLink"/>
                <w:rtl w:val="true"/>
              </w:rPr>
              <w:t>بقي القرض داخلا في ظاهر الحد</w:t>
            </w:r>
            <w:r>
              <w:rPr>
                <w:rStyle w:val="IndexLink"/>
                <w:rtl w:val="true"/>
              </w:rPr>
              <w:tab/>
            </w:r>
            <w:r>
              <w:rPr>
                <w:rStyle w:val="IndexLink"/>
              </w:rPr>
              <w:t>54</w:t>
            </w:r>
          </w:hyperlink>
        </w:p>
        <w:p>
          <w:pPr>
            <w:pStyle w:val="Contents4"/>
            <w:tabs>
              <w:tab w:val="clear" w:pos="8176"/>
              <w:tab w:val="right" w:pos="9026" w:leader="dot"/>
            </w:tabs>
            <w:rPr/>
          </w:pPr>
          <w:hyperlink w:anchor="__RefHeading___Toc9749062_2142443653">
            <w:r>
              <w:rPr>
                <w:webHidden/>
                <w:rStyle w:val="IndexLink"/>
                <w:rtl w:val="true"/>
              </w:rPr>
              <w:t>يظهر من بعض من قارب عصرنا استعماله في معان اخرى غير ما ذكر</w:t>
            </w:r>
            <w:r>
              <w:rPr>
                <w:rStyle w:val="IndexLink"/>
                <w:rtl w:val="true"/>
              </w:rPr>
              <w:tab/>
            </w:r>
            <w:r>
              <w:rPr>
                <w:rStyle w:val="IndexLink"/>
              </w:rPr>
              <w:t>57</w:t>
            </w:r>
          </w:hyperlink>
        </w:p>
        <w:p>
          <w:pPr>
            <w:pStyle w:val="Contents5"/>
            <w:tabs>
              <w:tab w:val="clear" w:pos="7892"/>
              <w:tab w:val="right" w:pos="9026" w:leader="dot"/>
            </w:tabs>
            <w:rPr/>
          </w:pPr>
          <w:hyperlink w:anchor="__RefHeading___Toc9749064_2142443653">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9749066_2142443653">
            <w:r>
              <w:rPr>
                <w:webHidden/>
                <w:rStyle w:val="IndexLink"/>
                <w:rtl w:val="true"/>
              </w:rPr>
              <w:t>أحدها</w:t>
            </w:r>
            <w:r>
              <w:rPr>
                <w:rStyle w:val="IndexLink"/>
                <w:rtl w:val="true"/>
              </w:rPr>
              <w:t xml:space="preserve">: </w:t>
            </w:r>
            <w:r>
              <w:rPr>
                <w:rStyle w:val="IndexLink"/>
                <w:rtl w:val="true"/>
              </w:rPr>
              <w:t>التمليك المذكور، لكن بشرط تعقبه بتملك المشتري</w:t>
            </w:r>
            <w:r>
              <w:rPr>
                <w:rStyle w:val="IndexLink"/>
                <w:rtl w:val="true"/>
              </w:rPr>
              <w:tab/>
            </w:r>
            <w:r>
              <w:rPr>
                <w:rStyle w:val="IndexLink"/>
              </w:rPr>
              <w:t>57</w:t>
            </w:r>
          </w:hyperlink>
        </w:p>
        <w:p>
          <w:pPr>
            <w:pStyle w:val="Contents5"/>
            <w:tabs>
              <w:tab w:val="clear" w:pos="7892"/>
              <w:tab w:val="right" w:pos="9026" w:leader="dot"/>
            </w:tabs>
            <w:rPr/>
          </w:pPr>
          <w:hyperlink w:anchor="__RefHeading___Toc9749068_2142443653">
            <w:r>
              <w:rPr>
                <w:webHidden/>
                <w:rStyle w:val="IndexLink"/>
                <w:rtl w:val="true"/>
              </w:rPr>
              <w:t>الثاني</w:t>
            </w:r>
            <w:r>
              <w:rPr>
                <w:rStyle w:val="IndexLink"/>
                <w:rtl w:val="true"/>
              </w:rPr>
              <w:t xml:space="preserve">: </w:t>
            </w:r>
            <w:r>
              <w:rPr>
                <w:rStyle w:val="IndexLink"/>
                <w:rtl w:val="true"/>
              </w:rPr>
              <w:t>الاثر الحاصل من الايجاب و القبول و هو الانتقال</w:t>
            </w:r>
            <w:r>
              <w:rPr>
                <w:rStyle w:val="IndexLink"/>
                <w:rtl w:val="true"/>
              </w:rPr>
              <w:tab/>
            </w:r>
            <w:r>
              <w:rPr>
                <w:rStyle w:val="IndexLink"/>
              </w:rPr>
              <w:t>59</w:t>
            </w:r>
          </w:hyperlink>
        </w:p>
        <w:p>
          <w:pPr>
            <w:pStyle w:val="Contents5"/>
            <w:tabs>
              <w:tab w:val="clear" w:pos="7892"/>
              <w:tab w:val="right" w:pos="9026" w:leader="dot"/>
            </w:tabs>
            <w:rPr/>
          </w:pPr>
          <w:hyperlink w:anchor="__RefHeading___Toc9749070_2142443653">
            <w:r>
              <w:rPr>
                <w:webHidden/>
                <w:rStyle w:val="IndexLink"/>
                <w:rtl w:val="true"/>
              </w:rPr>
              <w:t>الثالث</w:t>
            </w:r>
            <w:r>
              <w:rPr>
                <w:rStyle w:val="IndexLink"/>
                <w:rtl w:val="true"/>
              </w:rPr>
              <w:t xml:space="preserve">: </w:t>
            </w:r>
            <w:r>
              <w:rPr>
                <w:rStyle w:val="IndexLink"/>
                <w:rtl w:val="true"/>
              </w:rPr>
              <w:t>نفس العقد المركب من الإيجاب و القبول</w:t>
            </w:r>
            <w:r>
              <w:rPr>
                <w:rStyle w:val="IndexLink"/>
                <w:rtl w:val="true"/>
              </w:rPr>
              <w:tab/>
            </w:r>
            <w:r>
              <w:rPr>
                <w:rStyle w:val="IndexLink"/>
              </w:rPr>
              <w:t>59</w:t>
            </w:r>
          </w:hyperlink>
        </w:p>
        <w:p>
          <w:pPr>
            <w:pStyle w:val="Contents4"/>
            <w:tabs>
              <w:tab w:val="clear" w:pos="8176"/>
              <w:tab w:val="right" w:pos="9026" w:leader="dot"/>
            </w:tabs>
            <w:rPr/>
          </w:pPr>
          <w:hyperlink w:anchor="__RefHeading___Toc9749072_2142443653">
            <w:r>
              <w:rPr>
                <w:webHidden/>
                <w:rStyle w:val="IndexLink"/>
                <w:rtl w:val="true"/>
              </w:rPr>
              <w:t>المناقشة في هذه الاستعمالات</w:t>
            </w:r>
            <w:r>
              <w:rPr>
                <w:rStyle w:val="IndexLink"/>
                <w:rtl w:val="true"/>
              </w:rPr>
              <w:tab/>
            </w:r>
            <w:r>
              <w:rPr>
                <w:rStyle w:val="IndexLink"/>
              </w:rPr>
              <w:t>59</w:t>
            </w:r>
          </w:hyperlink>
        </w:p>
        <w:p>
          <w:pPr>
            <w:pStyle w:val="Contents3"/>
            <w:tabs>
              <w:tab w:val="clear" w:pos="8459"/>
              <w:tab w:val="right" w:pos="9026" w:leader="dot"/>
            </w:tabs>
            <w:rPr/>
          </w:pPr>
          <w:hyperlink w:anchor="__RefHeading___Toc9749074_2142443653">
            <w:r>
              <w:rPr>
                <w:webHidden/>
                <w:rStyle w:val="IndexLink"/>
                <w:rtl w:val="true"/>
              </w:rPr>
              <w:t>البيع و نحوه من العقود اسم للصحيح أو الأعم</w:t>
            </w:r>
            <w:r>
              <w:rPr>
                <w:rStyle w:val="IndexLink"/>
                <w:rtl w:val="true"/>
              </w:rPr>
              <w:tab/>
            </w:r>
            <w:r>
              <w:rPr>
                <w:rStyle w:val="IndexLink"/>
              </w:rPr>
              <w:t>69</w:t>
            </w:r>
          </w:hyperlink>
        </w:p>
        <w:p>
          <w:pPr>
            <w:pStyle w:val="Contents3"/>
            <w:tabs>
              <w:tab w:val="clear" w:pos="8459"/>
              <w:tab w:val="right" w:pos="9026" w:leader="dot"/>
            </w:tabs>
            <w:rPr/>
          </w:pPr>
          <w:hyperlink w:anchor="__RefHeading___Toc9749076_2142443653">
            <w:r>
              <w:rPr>
                <w:webHidden/>
                <w:rStyle w:val="IndexLink"/>
                <w:rtl w:val="true"/>
              </w:rPr>
              <w:t>الكلام فى المعاطاة</w:t>
            </w:r>
            <w:r>
              <w:rPr>
                <w:rStyle w:val="IndexLink"/>
                <w:rtl w:val="true"/>
              </w:rPr>
              <w:tab/>
            </w:r>
            <w:r>
              <w:rPr>
                <w:rStyle w:val="IndexLink"/>
              </w:rPr>
              <w:t>74</w:t>
            </w:r>
          </w:hyperlink>
        </w:p>
        <w:p>
          <w:pPr>
            <w:pStyle w:val="Contents4"/>
            <w:tabs>
              <w:tab w:val="clear" w:pos="8176"/>
              <w:tab w:val="right" w:pos="9026" w:leader="dot"/>
            </w:tabs>
            <w:rPr/>
          </w:pPr>
          <w:hyperlink w:anchor="__RefHeading___Toc9749078_2142443653">
            <w:r>
              <w:rPr>
                <w:webHidden/>
                <w:rStyle w:val="IndexLink"/>
                <w:rtl w:val="true"/>
              </w:rPr>
              <w:t>البحث في حقيقة المعاطاة و صورها</w:t>
            </w:r>
            <w:r>
              <w:rPr>
                <w:rStyle w:val="IndexLink"/>
                <w:rtl w:val="true"/>
              </w:rPr>
              <w:tab/>
            </w:r>
            <w:r>
              <w:rPr>
                <w:rStyle w:val="IndexLink"/>
              </w:rPr>
              <w:t>74</w:t>
            </w:r>
          </w:hyperlink>
        </w:p>
        <w:p>
          <w:pPr>
            <w:pStyle w:val="Contents4"/>
            <w:tabs>
              <w:tab w:val="clear" w:pos="8176"/>
              <w:tab w:val="right" w:pos="9026" w:leader="dot"/>
            </w:tabs>
            <w:rPr/>
          </w:pPr>
          <w:hyperlink w:anchor="__RefHeading___Toc9749080_2142443653">
            <w:r>
              <w:rPr>
                <w:webHidden/>
                <w:rStyle w:val="IndexLink"/>
                <w:rtl w:val="true"/>
              </w:rPr>
              <w:t>حكم المعاطاة و أقوال العلماء في ذلك</w:t>
            </w:r>
            <w:r>
              <w:rPr>
                <w:rStyle w:val="IndexLink"/>
                <w:rtl w:val="true"/>
              </w:rPr>
              <w:tab/>
            </w:r>
            <w:r>
              <w:rPr>
                <w:rStyle w:val="IndexLink"/>
              </w:rPr>
              <w:t>76</w:t>
            </w:r>
          </w:hyperlink>
        </w:p>
        <w:p>
          <w:pPr>
            <w:pStyle w:val="Contents4"/>
            <w:tabs>
              <w:tab w:val="clear" w:pos="8176"/>
              <w:tab w:val="right" w:pos="9026" w:leader="dot"/>
            </w:tabs>
            <w:rPr/>
          </w:pPr>
          <w:hyperlink w:anchor="__RefHeading___Toc9749082_2142443653">
            <w:r>
              <w:rPr>
                <w:webHidden/>
                <w:rStyle w:val="IndexLink"/>
                <w:rtl w:val="true"/>
              </w:rPr>
              <w:t>فالأقوال في المعاطاة على ما تساعده ظواهر كلماتهم ستة</w:t>
            </w:r>
            <w:r>
              <w:rPr>
                <w:rStyle w:val="IndexLink"/>
                <w:rtl w:val="true"/>
              </w:rPr>
              <w:t>.</w:t>
              <w:tab/>
            </w:r>
            <w:r>
              <w:rPr>
                <w:rStyle w:val="IndexLink"/>
              </w:rPr>
              <w:t>105</w:t>
            </w:r>
          </w:hyperlink>
        </w:p>
        <w:p>
          <w:pPr>
            <w:pStyle w:val="Contents5"/>
            <w:tabs>
              <w:tab w:val="clear" w:pos="7892"/>
              <w:tab w:val="right" w:pos="9026" w:leader="dot"/>
            </w:tabs>
            <w:rPr/>
          </w:pPr>
          <w:hyperlink w:anchor="__RefHeading___Toc9749084_2142443653">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9749086_2142443653">
            <w:r>
              <w:rPr>
                <w:webHidden/>
                <w:rStyle w:val="IndexLink"/>
                <w:rtl w:val="true"/>
              </w:rPr>
              <w:t>اللزوم مطلقا</w:t>
            </w:r>
            <w:r>
              <w:rPr>
                <w:rStyle w:val="IndexLink"/>
                <w:rtl w:val="true"/>
              </w:rPr>
              <w:tab/>
            </w:r>
            <w:r>
              <w:rPr>
                <w:rStyle w:val="IndexLink"/>
              </w:rPr>
              <w:t>106</w:t>
            </w:r>
          </w:hyperlink>
        </w:p>
        <w:p>
          <w:pPr>
            <w:pStyle w:val="Contents5"/>
            <w:tabs>
              <w:tab w:val="clear" w:pos="7892"/>
              <w:tab w:val="right" w:pos="9026" w:leader="dot"/>
            </w:tabs>
            <w:rPr/>
          </w:pPr>
          <w:hyperlink w:anchor="__RefHeading___Toc9749088_2142443653">
            <w:r>
              <w:rPr>
                <w:webHidden/>
                <w:rStyle w:val="IndexLink"/>
                <w:rtl w:val="true"/>
              </w:rPr>
              <w:t>اللزوم بشرط كون الدال على التراضي، أو المعاملة لفظا</w:t>
            </w:r>
            <w:r>
              <w:rPr>
                <w:rStyle w:val="IndexLink"/>
                <w:rtl w:val="true"/>
              </w:rPr>
              <w:tab/>
            </w:r>
            <w:r>
              <w:rPr>
                <w:rStyle w:val="IndexLink"/>
              </w:rPr>
              <w:t>106</w:t>
            </w:r>
          </w:hyperlink>
        </w:p>
        <w:p>
          <w:pPr>
            <w:pStyle w:val="Contents5"/>
            <w:tabs>
              <w:tab w:val="clear" w:pos="7892"/>
              <w:tab w:val="right" w:pos="9026" w:leader="dot"/>
            </w:tabs>
            <w:rPr/>
          </w:pPr>
          <w:hyperlink w:anchor="__RefHeading___Toc9749090_2142443653">
            <w:r>
              <w:rPr>
                <w:webHidden/>
                <w:rStyle w:val="IndexLink"/>
                <w:rtl w:val="true"/>
              </w:rPr>
              <w:t>الملك الغير اللازم</w:t>
            </w:r>
            <w:r>
              <w:rPr>
                <w:rStyle w:val="IndexLink"/>
                <w:rtl w:val="true"/>
              </w:rPr>
              <w:tab/>
            </w:r>
            <w:r>
              <w:rPr>
                <w:rStyle w:val="IndexLink"/>
              </w:rPr>
              <w:t>107</w:t>
            </w:r>
          </w:hyperlink>
        </w:p>
        <w:p>
          <w:pPr>
            <w:pStyle w:val="Contents5"/>
            <w:tabs>
              <w:tab w:val="clear" w:pos="7892"/>
              <w:tab w:val="right" w:pos="9026" w:leader="dot"/>
            </w:tabs>
            <w:rPr/>
          </w:pPr>
          <w:hyperlink w:anchor="__RefHeading___Toc9749092_2142443653">
            <w:r>
              <w:rPr>
                <w:webHidden/>
                <w:rStyle w:val="IndexLink"/>
                <w:rtl w:val="true"/>
              </w:rPr>
              <w:t>عدم الملك مع إباحة جميع التصرفات حتى المتوقفة على الملك</w:t>
            </w:r>
            <w:r>
              <w:rPr>
                <w:rStyle w:val="IndexLink"/>
                <w:rtl w:val="true"/>
              </w:rPr>
              <w:tab/>
            </w:r>
            <w:r>
              <w:rPr>
                <w:rStyle w:val="IndexLink"/>
              </w:rPr>
              <w:t>107</w:t>
            </w:r>
          </w:hyperlink>
        </w:p>
        <w:p>
          <w:pPr>
            <w:pStyle w:val="Contents5"/>
            <w:tabs>
              <w:tab w:val="clear" w:pos="7892"/>
              <w:tab w:val="right" w:pos="9026" w:leader="dot"/>
            </w:tabs>
            <w:rPr/>
          </w:pPr>
          <w:hyperlink w:anchor="__RefHeading___Toc9749094_2142443653">
            <w:r>
              <w:rPr>
                <w:webHidden/>
                <w:rStyle w:val="IndexLink"/>
                <w:rtl w:val="true"/>
              </w:rPr>
              <w:t>إباحة ما لا يتوقف على الملك</w:t>
            </w:r>
            <w:r>
              <w:rPr>
                <w:rStyle w:val="IndexLink"/>
                <w:rtl w:val="true"/>
              </w:rPr>
              <w:tab/>
            </w:r>
            <w:r>
              <w:rPr>
                <w:rStyle w:val="IndexLink"/>
              </w:rPr>
              <w:t>107</w:t>
            </w:r>
          </w:hyperlink>
        </w:p>
        <w:p>
          <w:pPr>
            <w:pStyle w:val="Contents4"/>
            <w:tabs>
              <w:tab w:val="clear" w:pos="8176"/>
              <w:tab w:val="right" w:pos="9026" w:leader="dot"/>
            </w:tabs>
            <w:rPr/>
          </w:pPr>
          <w:hyperlink w:anchor="__RefHeading___Toc9749096_2142443653">
            <w:r>
              <w:rPr>
                <w:webHidden/>
                <w:rStyle w:val="IndexLink"/>
                <w:rtl w:val="true"/>
              </w:rPr>
              <w:t>المشهور بين علمائنا عدم ثبوت الملك بالمعاطاة</w:t>
            </w:r>
            <w:r>
              <w:rPr>
                <w:rStyle w:val="IndexLink"/>
                <w:rtl w:val="true"/>
              </w:rPr>
              <w:tab/>
            </w:r>
            <w:r>
              <w:rPr>
                <w:rStyle w:val="IndexLink"/>
              </w:rPr>
              <w:t>108</w:t>
            </w:r>
          </w:hyperlink>
        </w:p>
        <w:p>
          <w:pPr>
            <w:pStyle w:val="Contents4"/>
            <w:tabs>
              <w:tab w:val="clear" w:pos="8176"/>
              <w:tab w:val="right" w:pos="9026" w:leader="dot"/>
            </w:tabs>
            <w:rPr/>
          </w:pPr>
          <w:hyperlink w:anchor="__RefHeading___Toc9749098_2142443653">
            <w:r>
              <w:rPr>
                <w:webHidden/>
                <w:rStyle w:val="IndexLink"/>
                <w:rtl w:val="true"/>
              </w:rPr>
              <w:t>الأقوى حصول الملك</w:t>
            </w:r>
            <w:r>
              <w:rPr>
                <w:rStyle w:val="IndexLink"/>
                <w:rtl w:val="true"/>
              </w:rPr>
              <w:tab/>
            </w:r>
            <w:r>
              <w:rPr>
                <w:rStyle w:val="IndexLink"/>
              </w:rPr>
              <w:t>109</w:t>
            </w:r>
          </w:hyperlink>
        </w:p>
        <w:p>
          <w:pPr>
            <w:pStyle w:val="Contents5"/>
            <w:tabs>
              <w:tab w:val="clear" w:pos="7892"/>
              <w:tab w:val="right" w:pos="9026" w:leader="dot"/>
            </w:tabs>
            <w:rPr/>
          </w:pPr>
          <w:hyperlink w:anchor="__RefHeading___Toc9749100_2142443653">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9749102_2142443653">
            <w:r>
              <w:rPr>
                <w:webHidden/>
                <w:rStyle w:val="IndexLink"/>
                <w:rtl w:val="true"/>
              </w:rPr>
              <w:t>الاستدلال بالسيرة</w:t>
            </w:r>
            <w:r>
              <w:rPr>
                <w:rStyle w:val="IndexLink"/>
                <w:rtl w:val="true"/>
              </w:rPr>
              <w:tab/>
            </w:r>
            <w:r>
              <w:rPr>
                <w:rStyle w:val="IndexLink"/>
              </w:rPr>
              <w:t>111</w:t>
            </w:r>
          </w:hyperlink>
        </w:p>
        <w:p>
          <w:pPr>
            <w:pStyle w:val="Contents5"/>
            <w:tabs>
              <w:tab w:val="clear" w:pos="7892"/>
              <w:tab w:val="right" w:pos="9026" w:leader="dot"/>
            </w:tabs>
            <w:rPr/>
          </w:pPr>
          <w:hyperlink w:anchor="__RefHeading___Toc9749104_2142443653">
            <w:r>
              <w:rPr>
                <w:webHidden/>
                <w:rStyle w:val="IndexLink"/>
                <w:rtl w:val="true"/>
              </w:rPr>
              <w:t>الاستدلال بآية أحل الله البيع</w:t>
            </w:r>
            <w:r>
              <w:rPr>
                <w:rStyle w:val="IndexLink"/>
                <w:rtl w:val="true"/>
              </w:rPr>
              <w:tab/>
            </w:r>
            <w:r>
              <w:rPr>
                <w:rStyle w:val="IndexLink"/>
              </w:rPr>
              <w:t>112</w:t>
            </w:r>
          </w:hyperlink>
        </w:p>
        <w:p>
          <w:pPr>
            <w:pStyle w:val="Contents5"/>
            <w:tabs>
              <w:tab w:val="clear" w:pos="7892"/>
              <w:tab w:val="right" w:pos="9026" w:leader="dot"/>
            </w:tabs>
            <w:rPr/>
          </w:pPr>
          <w:hyperlink w:anchor="__RefHeading___Toc9749106_2142443653">
            <w:r>
              <w:rPr>
                <w:webHidden/>
                <w:rStyle w:val="IndexLink"/>
                <w:rtl w:val="true"/>
              </w:rPr>
              <w:t>الاستدلال بآية التجارة</w:t>
            </w:r>
            <w:r>
              <w:rPr>
                <w:rStyle w:val="IndexLink"/>
                <w:rtl w:val="true"/>
              </w:rPr>
              <w:tab/>
            </w:r>
            <w:r>
              <w:rPr>
                <w:rStyle w:val="IndexLink"/>
              </w:rPr>
              <w:t>114</w:t>
            </w:r>
          </w:hyperlink>
        </w:p>
        <w:p>
          <w:pPr>
            <w:pStyle w:val="Contents5"/>
            <w:tabs>
              <w:tab w:val="clear" w:pos="7892"/>
              <w:tab w:val="right" w:pos="9026" w:leader="dot"/>
            </w:tabs>
            <w:rPr/>
          </w:pPr>
          <w:hyperlink w:anchor="__RefHeading___Toc9749108_2142443653">
            <w:r>
              <w:rPr>
                <w:webHidden/>
                <w:rStyle w:val="IndexLink"/>
                <w:rtl w:val="true"/>
              </w:rPr>
              <w:t>الاستدلال بحديث السلطنة و المناقشة فيه</w:t>
            </w:r>
            <w:r>
              <w:rPr>
                <w:rStyle w:val="IndexLink"/>
                <w:rtl w:val="true"/>
              </w:rPr>
              <w:tab/>
            </w:r>
            <w:r>
              <w:rPr>
                <w:rStyle w:val="IndexLink"/>
              </w:rPr>
              <w:t>115</w:t>
            </w:r>
          </w:hyperlink>
        </w:p>
        <w:p>
          <w:pPr>
            <w:pStyle w:val="Contents5"/>
            <w:tabs>
              <w:tab w:val="clear" w:pos="7892"/>
              <w:tab w:val="right" w:pos="9026" w:leader="dot"/>
            </w:tabs>
            <w:rPr/>
          </w:pPr>
          <w:hyperlink w:anchor="__RefHeading___Toc9749110_2142443653">
            <w:r>
              <w:rPr>
                <w:webHidden/>
                <w:rStyle w:val="IndexLink"/>
                <w:rtl w:val="true"/>
              </w:rPr>
              <w:t>المناقشة في دلالة الآيتين</w:t>
            </w:r>
            <w:r>
              <w:rPr>
                <w:rStyle w:val="IndexLink"/>
                <w:rtl w:val="true"/>
              </w:rPr>
              <w:tab/>
            </w:r>
            <w:r>
              <w:rPr>
                <w:rStyle w:val="IndexLink"/>
              </w:rPr>
              <w:t>116</w:t>
            </w:r>
          </w:hyperlink>
        </w:p>
        <w:p>
          <w:pPr>
            <w:pStyle w:val="Contents5"/>
            <w:tabs>
              <w:tab w:val="clear" w:pos="7892"/>
              <w:tab w:val="right" w:pos="9026" w:leader="dot"/>
            </w:tabs>
            <w:rPr/>
          </w:pPr>
          <w:hyperlink w:anchor="__RefHeading___Toc9749112_2142443653">
            <w:r>
              <w:rPr>
                <w:webHidden/>
                <w:rStyle w:val="IndexLink"/>
                <w:rtl w:val="true"/>
              </w:rPr>
              <w:t>المناقشة في دلالة السيرة</w:t>
            </w:r>
            <w:r>
              <w:rPr>
                <w:rStyle w:val="IndexLink"/>
                <w:rtl w:val="true"/>
              </w:rPr>
              <w:tab/>
            </w:r>
            <w:r>
              <w:rPr>
                <w:rStyle w:val="IndexLink"/>
              </w:rPr>
              <w:t>119</w:t>
            </w:r>
          </w:hyperlink>
        </w:p>
        <w:p>
          <w:pPr>
            <w:pStyle w:val="Contents5"/>
            <w:tabs>
              <w:tab w:val="clear" w:pos="7892"/>
              <w:tab w:val="right" w:pos="9026" w:leader="dot"/>
            </w:tabs>
            <w:rPr/>
          </w:pPr>
          <w:hyperlink w:anchor="__RefHeading___Toc9749114_2142443653">
            <w:r>
              <w:rPr>
                <w:webHidden/>
                <w:rStyle w:val="IndexLink"/>
                <w:rtl w:val="true"/>
              </w:rPr>
              <w:t>الأولى في الاستدلال على المختار</w:t>
            </w:r>
            <w:r>
              <w:rPr>
                <w:rStyle w:val="IndexLink"/>
                <w:rtl w:val="true"/>
              </w:rPr>
              <w:tab/>
            </w:r>
            <w:r>
              <w:rPr>
                <w:rStyle w:val="IndexLink"/>
              </w:rPr>
              <w:t>121</w:t>
            </w:r>
          </w:hyperlink>
        </w:p>
        <w:p>
          <w:pPr>
            <w:pStyle w:val="Contents6"/>
            <w:tabs>
              <w:tab w:val="clear" w:pos="7609"/>
              <w:tab w:val="right" w:pos="9026" w:leader="dot"/>
            </w:tabs>
            <w:rPr/>
          </w:pPr>
          <w:hyperlink w:anchor="__RefHeading___Toc9749116_2142443653">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9749118_2142443653">
            <w:r>
              <w:rPr>
                <w:webHidden/>
                <w:rStyle w:val="IndexLink"/>
                <w:rtl w:val="true"/>
              </w:rPr>
              <w:t>دعوى كاشف الغطاء أن القول بالإباحة يستلزم تأسيس قواعد جديدة</w:t>
            </w:r>
            <w:r>
              <w:rPr>
                <w:rStyle w:val="IndexLink"/>
                <w:rtl w:val="true"/>
              </w:rPr>
              <w:tab/>
            </w:r>
            <w:r>
              <w:rPr>
                <w:rStyle w:val="IndexLink"/>
              </w:rPr>
              <w:t>124</w:t>
            </w:r>
          </w:hyperlink>
        </w:p>
        <w:p>
          <w:pPr>
            <w:pStyle w:val="Contents6"/>
            <w:tabs>
              <w:tab w:val="clear" w:pos="7609"/>
              <w:tab w:val="right" w:pos="9026" w:leader="dot"/>
            </w:tabs>
            <w:rPr/>
          </w:pPr>
          <w:hyperlink w:anchor="__RefHeading___Toc9749120_2142443653">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9749122_2142443653">
            <w:r>
              <w:rPr>
                <w:webHidden/>
                <w:rStyle w:val="IndexLink"/>
                <w:rtl w:val="true"/>
              </w:rPr>
              <w:t>المناقشة فيما ادعاه كاشف الغطاء</w:t>
            </w:r>
            <w:r>
              <w:rPr>
                <w:rStyle w:val="IndexLink"/>
                <w:rtl w:val="true"/>
              </w:rPr>
              <w:tab/>
            </w:r>
            <w:r>
              <w:rPr>
                <w:rStyle w:val="IndexLink"/>
              </w:rPr>
              <w:t>151</w:t>
            </w:r>
          </w:hyperlink>
        </w:p>
        <w:p>
          <w:pPr>
            <w:pStyle w:val="Contents4"/>
            <w:tabs>
              <w:tab w:val="clear" w:pos="8176"/>
              <w:tab w:val="right" w:pos="9026" w:leader="dot"/>
            </w:tabs>
            <w:rPr/>
          </w:pPr>
          <w:hyperlink w:anchor="__RefHeading___Toc9749124_2142443653">
            <w:r>
              <w:rPr>
                <w:webHidden/>
                <w:rStyle w:val="IndexLink"/>
                <w:rtl w:val="true"/>
              </w:rPr>
              <w:t>هل المعاطاة لازمة أم جائزة</w:t>
            </w:r>
            <w:r>
              <w:rPr>
                <w:rStyle w:val="IndexLink"/>
                <w:rtl w:val="true"/>
              </w:rPr>
              <w:tab/>
            </w:r>
            <w:r>
              <w:rPr>
                <w:rStyle w:val="IndexLink"/>
              </w:rPr>
              <w:t>171</w:t>
            </w:r>
          </w:hyperlink>
        </w:p>
        <w:p>
          <w:pPr>
            <w:pStyle w:val="Contents5"/>
            <w:tabs>
              <w:tab w:val="clear" w:pos="7892"/>
              <w:tab w:val="right" w:pos="9026" w:leader="dot"/>
            </w:tabs>
            <w:rPr/>
          </w:pPr>
          <w:hyperlink w:anchor="__RefHeading___Toc9749126_2142443653">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9749128_2142443653">
            <w:r>
              <w:rPr>
                <w:webHidden/>
                <w:rStyle w:val="IndexLink"/>
                <w:rtl w:val="true"/>
              </w:rPr>
              <w:t>مقتضى القاعدة اللزوم</w:t>
            </w:r>
            <w:r>
              <w:rPr>
                <w:rStyle w:val="IndexLink"/>
                <w:rtl w:val="true"/>
              </w:rPr>
              <w:tab/>
            </w:r>
            <w:r>
              <w:rPr>
                <w:rStyle w:val="IndexLink"/>
              </w:rPr>
              <w:t>172</w:t>
            </w:r>
          </w:hyperlink>
        </w:p>
        <w:p>
          <w:pPr>
            <w:pStyle w:val="Contents6"/>
            <w:tabs>
              <w:tab w:val="clear" w:pos="7609"/>
              <w:tab w:val="right" w:pos="9026" w:leader="dot"/>
            </w:tabs>
            <w:rPr/>
          </w:pPr>
          <w:hyperlink w:anchor="__RefHeading___Toc9749130_2142443653">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9749132_2142443653">
            <w:r>
              <w:rPr>
                <w:webHidden/>
                <w:rStyle w:val="IndexLink"/>
                <w:rtl w:val="true"/>
              </w:rPr>
              <w:t>ما يدل على اللزوم من الكتاب و السنة</w:t>
            </w:r>
            <w:r>
              <w:rPr>
                <w:rStyle w:val="IndexLink"/>
                <w:rtl w:val="true"/>
              </w:rPr>
              <w:tab/>
            </w:r>
            <w:r>
              <w:rPr>
                <w:rStyle w:val="IndexLink"/>
              </w:rPr>
              <w:t>183</w:t>
            </w:r>
          </w:hyperlink>
        </w:p>
        <w:p>
          <w:pPr>
            <w:pStyle w:val="Contents5"/>
            <w:tabs>
              <w:tab w:val="clear" w:pos="7892"/>
              <w:tab w:val="right" w:pos="9026" w:leader="dot"/>
            </w:tabs>
            <w:rPr/>
          </w:pPr>
          <w:hyperlink w:anchor="__RefHeading___Toc9749134_2142443653">
            <w:r>
              <w:rPr>
                <w:webHidden/>
                <w:rStyle w:val="IndexLink"/>
                <w:rtl w:val="true"/>
              </w:rPr>
              <w:t>الاستدلال بما يدل على لزوم خصوص البيع</w:t>
            </w:r>
            <w:r>
              <w:rPr>
                <w:rStyle w:val="IndexLink"/>
                <w:rtl w:val="true"/>
              </w:rPr>
              <w:tab/>
            </w:r>
            <w:r>
              <w:rPr>
                <w:rStyle w:val="IndexLink"/>
              </w:rPr>
              <w:t>194</w:t>
            </w:r>
          </w:hyperlink>
        </w:p>
        <w:p>
          <w:pPr>
            <w:pStyle w:val="Contents5"/>
            <w:tabs>
              <w:tab w:val="clear" w:pos="7892"/>
              <w:tab w:val="right" w:pos="9026" w:leader="dot"/>
            </w:tabs>
            <w:rPr/>
          </w:pPr>
          <w:hyperlink w:anchor="__RefHeading___Toc9749136_2142443653">
            <w:r>
              <w:rPr>
                <w:webHidden/>
                <w:rStyle w:val="IndexLink"/>
                <w:rtl w:val="true"/>
              </w:rPr>
              <w:t>قيام الإجماع على عدم لزوم المعاطاة</w:t>
            </w:r>
            <w:r>
              <w:rPr>
                <w:rStyle w:val="IndexLink"/>
                <w:rtl w:val="true"/>
              </w:rPr>
              <w:tab/>
            </w:r>
            <w:r>
              <w:rPr>
                <w:rStyle w:val="IndexLink"/>
              </w:rPr>
              <w:t>198</w:t>
            </w:r>
          </w:hyperlink>
        </w:p>
        <w:p>
          <w:pPr>
            <w:pStyle w:val="Contents6"/>
            <w:tabs>
              <w:tab w:val="clear" w:pos="7609"/>
              <w:tab w:val="right" w:pos="9026" w:leader="dot"/>
            </w:tabs>
            <w:rPr/>
          </w:pPr>
          <w:hyperlink w:anchor="__RefHeading___Toc9749138_2142443653">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9749140_2142443653">
            <w:r>
              <w:rPr>
                <w:webHidden/>
                <w:rStyle w:val="IndexLink"/>
                <w:rtl w:val="true"/>
              </w:rPr>
              <w:t>التشكيك في انعقاد الإجماع</w:t>
            </w:r>
            <w:r>
              <w:rPr>
                <w:rStyle w:val="IndexLink"/>
                <w:rtl w:val="true"/>
              </w:rPr>
              <w:tab/>
            </w:r>
            <w:r>
              <w:rPr>
                <w:rStyle w:val="IndexLink"/>
              </w:rPr>
              <w:t>201</w:t>
            </w:r>
          </w:hyperlink>
        </w:p>
        <w:p>
          <w:pPr>
            <w:pStyle w:val="Contents6"/>
            <w:tabs>
              <w:tab w:val="clear" w:pos="7609"/>
              <w:tab w:val="right" w:pos="9026" w:leader="dot"/>
            </w:tabs>
            <w:rPr/>
          </w:pPr>
          <w:hyperlink w:anchor="__RefHeading___Toc9749142_2142443653">
            <w:r>
              <w:rPr>
                <w:webHidden/>
                <w:rStyle w:val="IndexLink"/>
                <w:rtl w:val="true"/>
              </w:rPr>
              <w:t>عدم كشف هذا الإجماع عن رأي المعصوم على فرض حصوله</w:t>
            </w:r>
            <w:r>
              <w:rPr>
                <w:rStyle w:val="IndexLink"/>
                <w:rtl w:val="true"/>
              </w:rPr>
              <w:tab/>
            </w:r>
            <w:r>
              <w:rPr>
                <w:rStyle w:val="IndexLink"/>
              </w:rPr>
              <w:t>202</w:t>
            </w:r>
          </w:hyperlink>
        </w:p>
        <w:p>
          <w:pPr>
            <w:pStyle w:val="Contents5"/>
            <w:tabs>
              <w:tab w:val="clear" w:pos="7892"/>
              <w:tab w:val="right" w:pos="9026" w:leader="dot"/>
            </w:tabs>
            <w:rPr/>
          </w:pPr>
          <w:hyperlink w:anchor="__RefHeading___Toc9749144_2142443653">
            <w:r>
              <w:rPr>
                <w:webHidden/>
                <w:rStyle w:val="IndexLink"/>
                <w:rtl w:val="true"/>
              </w:rPr>
              <w:t>ما يدل على عدم لزوم المعاطاة</w:t>
            </w:r>
            <w:r>
              <w:rPr>
                <w:rStyle w:val="IndexLink"/>
                <w:rtl w:val="true"/>
              </w:rPr>
              <w:tab/>
            </w:r>
            <w:r>
              <w:rPr>
                <w:rStyle w:val="IndexLink"/>
              </w:rPr>
              <w:t>205</w:t>
            </w:r>
          </w:hyperlink>
        </w:p>
        <w:p>
          <w:pPr>
            <w:pStyle w:val="Contents5"/>
            <w:tabs>
              <w:tab w:val="clear" w:pos="7892"/>
              <w:tab w:val="right" w:pos="9026" w:leader="dot"/>
            </w:tabs>
            <w:rPr/>
          </w:pPr>
          <w:hyperlink w:anchor="__RefHeading___Toc9749146_2142443653">
            <w:r>
              <w:rPr>
                <w:webHidden/>
                <w:rStyle w:val="IndexLink"/>
                <w:rtl w:val="true"/>
              </w:rPr>
              <w:t>بقي الكلام في الخبر الذي يتمسك به في باب المعاطاة تارة على عدم افادة المعاطاة إباحة التصرف</w:t>
            </w:r>
            <w:r>
              <w:rPr>
                <w:rStyle w:val="IndexLink"/>
                <w:rtl w:val="true"/>
              </w:rPr>
              <w:t>.</w:t>
              <w:tab/>
            </w:r>
            <w:r>
              <w:rPr>
                <w:rStyle w:val="IndexLink"/>
              </w:rPr>
              <w:t>207</w:t>
            </w:r>
          </w:hyperlink>
        </w:p>
        <w:p>
          <w:pPr>
            <w:pStyle w:val="Contents6"/>
            <w:tabs>
              <w:tab w:val="clear" w:pos="7609"/>
              <w:tab w:val="right" w:pos="9026" w:leader="dot"/>
            </w:tabs>
            <w:rPr/>
          </w:pPr>
          <w:hyperlink w:anchor="__RefHeading___Toc9749148_2142443653">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9749150_2142443653">
            <w:r>
              <w:rPr>
                <w:webHidden/>
                <w:rStyle w:val="IndexLink"/>
                <w:rtl w:val="true"/>
              </w:rPr>
              <w:t>نقول</w:t>
            </w:r>
            <w:r>
              <w:rPr>
                <w:rStyle w:val="IndexLink"/>
                <w:rtl w:val="true"/>
              </w:rPr>
              <w:t xml:space="preserve">: </w:t>
            </w:r>
            <w:r>
              <w:rPr>
                <w:rStyle w:val="IndexLink"/>
                <w:rtl w:val="true"/>
              </w:rPr>
              <w:t>إن هذه الفقرة مع قطع النظر عن صدر الرواية تحتمل وجوها</w:t>
            </w:r>
            <w:r>
              <w:rPr>
                <w:rStyle w:val="IndexLink"/>
                <w:rtl w:val="true"/>
              </w:rPr>
              <w:tab/>
            </w:r>
            <w:r>
              <w:rPr>
                <w:rStyle w:val="IndexLink"/>
              </w:rPr>
              <w:t>208</w:t>
            </w:r>
          </w:hyperlink>
        </w:p>
        <w:p>
          <w:pPr>
            <w:pStyle w:val="Contents6"/>
            <w:tabs>
              <w:tab w:val="clear" w:pos="7609"/>
              <w:tab w:val="right" w:pos="9026" w:leader="dot"/>
            </w:tabs>
            <w:rPr/>
          </w:pPr>
          <w:hyperlink w:anchor="__RefHeading___Toc9749152_2142443653">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9749154_2142443653">
            <w:r>
              <w:rPr>
                <w:webHidden/>
                <w:rStyle w:val="IndexLink"/>
                <w:rtl w:val="true"/>
              </w:rPr>
              <w:t>الاول</w:t>
            </w:r>
            <w:r>
              <w:rPr>
                <w:rStyle w:val="IndexLink"/>
                <w:rtl w:val="true"/>
              </w:rPr>
              <w:t xml:space="preserve">: </w:t>
            </w:r>
            <w:r>
              <w:rPr>
                <w:rStyle w:val="IndexLink"/>
                <w:rtl w:val="true"/>
              </w:rPr>
              <w:t>أن يراد من الكلام في المقامين اللفظ الدال على التحريم و التحليل</w:t>
            </w:r>
            <w:r>
              <w:rPr>
                <w:rStyle w:val="IndexLink"/>
                <w:rtl w:val="true"/>
              </w:rPr>
              <w:tab/>
            </w:r>
            <w:r>
              <w:rPr>
                <w:rStyle w:val="IndexLink"/>
              </w:rPr>
              <w:t>208</w:t>
            </w:r>
          </w:hyperlink>
        </w:p>
        <w:p>
          <w:pPr>
            <w:pStyle w:val="Contents6"/>
            <w:tabs>
              <w:tab w:val="clear" w:pos="7609"/>
              <w:tab w:val="right" w:pos="9026" w:leader="dot"/>
            </w:tabs>
            <w:rPr/>
          </w:pPr>
          <w:hyperlink w:anchor="__RefHeading___Toc9749156_2142443653">
            <w:r>
              <w:rPr>
                <w:webHidden/>
                <w:rStyle w:val="IndexLink"/>
                <w:rtl w:val="true"/>
              </w:rPr>
              <w:t>الثاني</w:t>
            </w:r>
            <w:r>
              <w:rPr>
                <w:rStyle w:val="IndexLink"/>
                <w:rtl w:val="true"/>
              </w:rPr>
              <w:t xml:space="preserve">: </w:t>
            </w:r>
            <w:r>
              <w:rPr>
                <w:rStyle w:val="IndexLink"/>
                <w:rtl w:val="true"/>
              </w:rPr>
              <w:t>أن يراد بالكلام اللفظ مع مضمونه</w:t>
            </w:r>
            <w:r>
              <w:rPr>
                <w:rStyle w:val="IndexLink"/>
                <w:rtl w:val="true"/>
              </w:rPr>
              <w:tab/>
            </w:r>
            <w:r>
              <w:rPr>
                <w:rStyle w:val="IndexLink"/>
              </w:rPr>
              <w:t>210</w:t>
            </w:r>
          </w:hyperlink>
        </w:p>
        <w:p>
          <w:pPr>
            <w:pStyle w:val="Contents6"/>
            <w:tabs>
              <w:tab w:val="clear" w:pos="7609"/>
              <w:tab w:val="right" w:pos="9026" w:leader="dot"/>
            </w:tabs>
            <w:rPr/>
          </w:pPr>
          <w:hyperlink w:anchor="__RefHeading___Toc9749158_2142443653">
            <w:r>
              <w:rPr>
                <w:webHidden/>
                <w:rStyle w:val="IndexLink"/>
                <w:rtl w:val="true"/>
              </w:rPr>
              <w:t>الثالث</w:t>
            </w:r>
            <w:r>
              <w:rPr>
                <w:rStyle w:val="IndexLink"/>
                <w:rtl w:val="true"/>
              </w:rPr>
              <w:t xml:space="preserve">: </w:t>
            </w:r>
            <w:r>
              <w:rPr>
                <w:rStyle w:val="IndexLink"/>
                <w:rtl w:val="true"/>
              </w:rPr>
              <w:t>أن يراد بالكلام في الفقرتين الكلام الواحد</w:t>
            </w:r>
            <w:r>
              <w:rPr>
                <w:rStyle w:val="IndexLink"/>
                <w:rtl w:val="true"/>
              </w:rPr>
              <w:tab/>
            </w:r>
            <w:r>
              <w:rPr>
                <w:rStyle w:val="IndexLink"/>
              </w:rPr>
              <w:t>213</w:t>
            </w:r>
          </w:hyperlink>
        </w:p>
        <w:p>
          <w:pPr>
            <w:pStyle w:val="Contents6"/>
            <w:tabs>
              <w:tab w:val="clear" w:pos="7609"/>
              <w:tab w:val="right" w:pos="9026" w:leader="dot"/>
            </w:tabs>
            <w:rPr/>
          </w:pPr>
          <w:hyperlink w:anchor="__RefHeading___Toc9749160_2142443653">
            <w:r>
              <w:rPr>
                <w:webHidden/>
                <w:rStyle w:val="IndexLink"/>
                <w:rtl w:val="true"/>
              </w:rPr>
              <w:t>الرابع</w:t>
            </w:r>
            <w:r>
              <w:rPr>
                <w:rStyle w:val="IndexLink"/>
                <w:rtl w:val="true"/>
              </w:rPr>
              <w:t xml:space="preserve">: </w:t>
            </w:r>
            <w:r>
              <w:rPr>
                <w:rStyle w:val="IndexLink"/>
                <w:rtl w:val="true"/>
              </w:rPr>
              <w:t>أن يراد من الكلام المحلل خصوص المقاولة و المواعدة</w:t>
            </w:r>
            <w:r>
              <w:rPr>
                <w:rStyle w:val="IndexLink"/>
                <w:rtl w:val="true"/>
              </w:rPr>
              <w:tab/>
            </w:r>
            <w:r>
              <w:rPr>
                <w:rStyle w:val="IndexLink"/>
              </w:rPr>
              <w:t>214</w:t>
            </w:r>
          </w:hyperlink>
        </w:p>
        <w:p>
          <w:pPr>
            <w:pStyle w:val="Contents4"/>
            <w:tabs>
              <w:tab w:val="clear" w:pos="8176"/>
              <w:tab w:val="right" w:pos="9026" w:leader="dot"/>
            </w:tabs>
            <w:rPr/>
          </w:pPr>
          <w:hyperlink w:anchor="__RefHeading___Toc9749162_2142443653">
            <w:r>
              <w:rPr>
                <w:webHidden/>
                <w:rStyle w:val="IndexLink"/>
                <w:rtl w:val="true"/>
              </w:rPr>
              <w:t>ينبغي التنبيه على امور</w:t>
            </w:r>
            <w:r>
              <w:rPr>
                <w:rStyle w:val="IndexLink"/>
                <w:rtl w:val="true"/>
              </w:rPr>
              <w:tab/>
            </w:r>
            <w:r>
              <w:rPr>
                <w:rStyle w:val="IndexLink"/>
              </w:rPr>
              <w:t>224</w:t>
            </w:r>
          </w:hyperlink>
        </w:p>
        <w:p>
          <w:pPr>
            <w:pStyle w:val="Contents5"/>
            <w:tabs>
              <w:tab w:val="clear" w:pos="7892"/>
              <w:tab w:val="right" w:pos="9026" w:leader="dot"/>
            </w:tabs>
            <w:rPr/>
          </w:pPr>
          <w:hyperlink w:anchor="__RefHeading___Toc9749164_2142443653">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9749166_2142443653">
            <w:r>
              <w:rPr>
                <w:webHidden/>
                <w:rStyle w:val="IndexLink"/>
                <w:rtl w:val="true"/>
              </w:rPr>
              <w:t>الأمر الأول</w:t>
            </w:r>
            <w:r>
              <w:rPr>
                <w:rStyle w:val="IndexLink"/>
                <w:rtl w:val="true"/>
              </w:rPr>
              <w:t xml:space="preserve">: </w:t>
            </w:r>
            <w:r>
              <w:rPr>
                <w:rStyle w:val="IndexLink"/>
                <w:rtl w:val="true"/>
              </w:rPr>
              <w:t>الظاهر أن المعاطاة قبل اللزوم على القول بافادتها الملك بيع</w:t>
            </w:r>
            <w:r>
              <w:rPr>
                <w:rStyle w:val="IndexLink"/>
                <w:rtl w:val="true"/>
              </w:rPr>
              <w:t>.</w:t>
              <w:tab/>
            </w:r>
            <w:r>
              <w:rPr>
                <w:rStyle w:val="IndexLink"/>
              </w:rPr>
              <w:t>224</w:t>
            </w:r>
          </w:hyperlink>
        </w:p>
        <w:p>
          <w:pPr>
            <w:pStyle w:val="Contents5"/>
            <w:tabs>
              <w:tab w:val="clear" w:pos="7892"/>
              <w:tab w:val="right" w:pos="9026" w:leader="dot"/>
            </w:tabs>
            <w:rPr/>
          </w:pPr>
          <w:hyperlink w:anchor="__RefHeading___Toc9749168_2142443653">
            <w:r>
              <w:rPr>
                <w:webHidden/>
                <w:rStyle w:val="IndexLink"/>
                <w:rtl w:val="true"/>
              </w:rPr>
              <w:t>الأمر الثاني</w:t>
            </w:r>
            <w:r>
              <w:rPr>
                <w:rStyle w:val="IndexLink"/>
                <w:rtl w:val="true"/>
              </w:rPr>
              <w:t xml:space="preserve">: </w:t>
            </w:r>
            <w:r>
              <w:rPr>
                <w:rStyle w:val="IndexLink"/>
                <w:rtl w:val="true"/>
              </w:rPr>
              <w:t>أن المتيقن من مورد المعاطاة هو حصول التعاطي فعلا من الطرفين</w:t>
            </w:r>
            <w:r>
              <w:rPr>
                <w:rStyle w:val="IndexLink"/>
                <w:rtl w:val="true"/>
              </w:rPr>
              <w:tab/>
            </w:r>
            <w:r>
              <w:rPr>
                <w:rStyle w:val="IndexLink"/>
              </w:rPr>
              <w:t>245</w:t>
            </w:r>
          </w:hyperlink>
        </w:p>
        <w:p>
          <w:pPr>
            <w:pStyle w:val="Contents5"/>
            <w:tabs>
              <w:tab w:val="clear" w:pos="7892"/>
              <w:tab w:val="right" w:pos="9026" w:leader="dot"/>
            </w:tabs>
            <w:rPr/>
          </w:pPr>
          <w:hyperlink w:anchor="__RefHeading___Toc9749170_2142443653">
            <w:r>
              <w:rPr>
                <w:webHidden/>
                <w:rStyle w:val="IndexLink"/>
                <w:rtl w:val="true"/>
              </w:rPr>
              <w:t>الأمر الثالث تمييز البائع عن المشتري في المعاطاة الفعلية مع كون احد العوضين مما تعارف جعله ثمنا</w:t>
            </w:r>
            <w:r>
              <w:rPr>
                <w:rStyle w:val="IndexLink"/>
                <w:rtl w:val="true"/>
              </w:rPr>
              <w:tab/>
            </w:r>
            <w:r>
              <w:rPr>
                <w:rStyle w:val="IndexLink"/>
              </w:rPr>
              <w:t>249</w:t>
            </w:r>
          </w:hyperlink>
        </w:p>
        <w:p>
          <w:pPr>
            <w:pStyle w:val="Contents5"/>
            <w:tabs>
              <w:tab w:val="clear" w:pos="7892"/>
              <w:tab w:val="right" w:pos="9026" w:leader="dot"/>
            </w:tabs>
            <w:rPr/>
          </w:pPr>
          <w:hyperlink w:anchor="__RefHeading___Toc9749172_2142443653">
            <w:r>
              <w:rPr>
                <w:webHidden/>
                <w:rStyle w:val="IndexLink"/>
                <w:rtl w:val="true"/>
              </w:rPr>
              <w:t>الأمر الرابع</w:t>
            </w:r>
            <w:r>
              <w:rPr>
                <w:rStyle w:val="IndexLink"/>
                <w:rtl w:val="true"/>
              </w:rPr>
              <w:t xml:space="preserve">: </w:t>
            </w:r>
            <w:r>
              <w:rPr>
                <w:rStyle w:val="IndexLink"/>
                <w:rtl w:val="true"/>
              </w:rPr>
              <w:t>أن اصل المعاطاة و هو إعطاء كل منهما الآخر ماله يتصور بحسب قصد المتعاطيين على وجوه</w:t>
            </w:r>
            <w:r>
              <w:rPr>
                <w:rStyle w:val="IndexLink"/>
                <w:rtl w:val="true"/>
              </w:rPr>
              <w:tab/>
            </w:r>
            <w:r>
              <w:rPr>
                <w:rStyle w:val="IndexLink"/>
              </w:rPr>
              <w:t>253</w:t>
            </w:r>
          </w:hyperlink>
        </w:p>
        <w:p>
          <w:pPr>
            <w:pStyle w:val="Contents6"/>
            <w:tabs>
              <w:tab w:val="clear" w:pos="7609"/>
              <w:tab w:val="right" w:pos="9026" w:leader="dot"/>
            </w:tabs>
            <w:rPr/>
          </w:pPr>
          <w:hyperlink w:anchor="__RefHeading___Toc9749174_2142443653">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9749176_2142443653">
            <w:r>
              <w:rPr>
                <w:webHidden/>
                <w:rStyle w:val="IndexLink"/>
                <w:rtl w:val="true"/>
              </w:rPr>
              <w:t>أحدها</w:t>
            </w:r>
            <w:r>
              <w:rPr>
                <w:rStyle w:val="IndexLink"/>
                <w:rtl w:val="true"/>
              </w:rPr>
              <w:t xml:space="preserve">: </w:t>
            </w:r>
            <w:r>
              <w:rPr>
                <w:rStyle w:val="IndexLink"/>
                <w:rtl w:val="true"/>
              </w:rPr>
              <w:t>أن يقصد كل منهما تمليك ماله بمال الآخر فيكون الآخر في أخذه قابلا و متملكا بإزاء ما يدفعه</w:t>
            </w:r>
            <w:r>
              <w:rPr>
                <w:rStyle w:val="IndexLink"/>
                <w:rtl w:val="true"/>
              </w:rPr>
              <w:tab/>
            </w:r>
            <w:r>
              <w:rPr>
                <w:rStyle w:val="IndexLink"/>
              </w:rPr>
              <w:t>253</w:t>
            </w:r>
          </w:hyperlink>
        </w:p>
        <w:p>
          <w:pPr>
            <w:pStyle w:val="Contents6"/>
            <w:tabs>
              <w:tab w:val="clear" w:pos="7609"/>
              <w:tab w:val="right" w:pos="9026" w:leader="dot"/>
            </w:tabs>
            <w:rPr/>
          </w:pPr>
          <w:hyperlink w:anchor="__RefHeading___Toc9749178_2142443653">
            <w:r>
              <w:rPr>
                <w:webHidden/>
                <w:rStyle w:val="IndexLink"/>
                <w:rtl w:val="true"/>
              </w:rPr>
              <w:t>ثانيها</w:t>
            </w:r>
            <w:r>
              <w:rPr>
                <w:rStyle w:val="IndexLink"/>
                <w:rtl w:val="true"/>
              </w:rPr>
              <w:t xml:space="preserve">: </w:t>
            </w:r>
            <w:r>
              <w:rPr>
                <w:rStyle w:val="IndexLink"/>
                <w:rtl w:val="true"/>
              </w:rPr>
              <w:t>أن يقصد كل منهما تمليك الآخر ماله بإزاء تمليك ماله اياه</w:t>
            </w:r>
            <w:r>
              <w:rPr>
                <w:rStyle w:val="IndexLink"/>
                <w:rtl w:val="true"/>
              </w:rPr>
              <w:tab/>
            </w:r>
            <w:r>
              <w:rPr>
                <w:rStyle w:val="IndexLink"/>
              </w:rPr>
              <w:t>256</w:t>
            </w:r>
          </w:hyperlink>
        </w:p>
        <w:p>
          <w:pPr>
            <w:pStyle w:val="Contents6"/>
            <w:tabs>
              <w:tab w:val="clear" w:pos="7609"/>
              <w:tab w:val="right" w:pos="9026" w:leader="dot"/>
            </w:tabs>
            <w:rPr/>
          </w:pPr>
          <w:hyperlink w:anchor="__RefHeading___Toc9749180_2142443653">
            <w:r>
              <w:rPr>
                <w:webHidden/>
                <w:rStyle w:val="IndexLink"/>
                <w:rtl w:val="true"/>
              </w:rPr>
              <w:t>ثالثها</w:t>
            </w:r>
            <w:r>
              <w:rPr>
                <w:rStyle w:val="IndexLink"/>
                <w:rtl w:val="true"/>
              </w:rPr>
              <w:t xml:space="preserve">: </w:t>
            </w:r>
            <w:r>
              <w:rPr>
                <w:rStyle w:val="IndexLink"/>
                <w:rtl w:val="true"/>
              </w:rPr>
              <w:t>أن يقصد الأول إباحة ماله بعوض فيقبل الآخر بأخذه إياه فيكون الصادر من الأول الإباحة بالعوض</w:t>
            </w:r>
            <w:r>
              <w:rPr>
                <w:rStyle w:val="IndexLink"/>
                <w:rtl w:val="true"/>
              </w:rPr>
              <w:tab/>
            </w:r>
            <w:r>
              <w:rPr>
                <w:rStyle w:val="IndexLink"/>
              </w:rPr>
              <w:t>258</w:t>
            </w:r>
          </w:hyperlink>
        </w:p>
        <w:p>
          <w:pPr>
            <w:pStyle w:val="Contents6"/>
            <w:tabs>
              <w:tab w:val="clear" w:pos="7609"/>
              <w:tab w:val="right" w:pos="9026" w:leader="dot"/>
            </w:tabs>
            <w:rPr/>
          </w:pPr>
          <w:hyperlink w:anchor="__RefHeading___Toc9749182_2142443653">
            <w:r>
              <w:rPr>
                <w:webHidden/>
                <w:rStyle w:val="IndexLink"/>
                <w:rtl w:val="true"/>
              </w:rPr>
              <w:t>رابعها</w:t>
            </w:r>
            <w:r>
              <w:rPr>
                <w:rStyle w:val="IndexLink"/>
                <w:rtl w:val="true"/>
              </w:rPr>
              <w:t xml:space="preserve">: </w:t>
            </w:r>
            <w:r>
              <w:rPr>
                <w:rStyle w:val="IndexLink"/>
                <w:rtl w:val="true"/>
              </w:rPr>
              <w:t>أن يقصد كل منهما الإباحة بإزاء إباحة أخرى</w:t>
            </w:r>
            <w:r>
              <w:rPr>
                <w:rStyle w:val="IndexLink"/>
                <w:rtl w:val="true"/>
              </w:rPr>
              <w:tab/>
            </w:r>
            <w:r>
              <w:rPr>
                <w:rStyle w:val="IndexLink"/>
              </w:rPr>
              <w:t>258</w:t>
            </w:r>
          </w:hyperlink>
        </w:p>
        <w:p>
          <w:pPr>
            <w:pStyle w:val="Contents5"/>
            <w:tabs>
              <w:tab w:val="clear" w:pos="7892"/>
              <w:tab w:val="right" w:pos="9026" w:leader="dot"/>
            </w:tabs>
            <w:rPr/>
          </w:pPr>
          <w:hyperlink w:anchor="__RefHeading___Toc9749184_2142443653">
            <w:r>
              <w:rPr>
                <w:webHidden/>
                <w:rStyle w:val="IndexLink"/>
                <w:rtl w:val="true"/>
              </w:rPr>
              <w:t>الأمر الخامس</w:t>
            </w:r>
            <w:r>
              <w:rPr>
                <w:rStyle w:val="IndexLink"/>
                <w:rtl w:val="true"/>
              </w:rPr>
              <w:t xml:space="preserve">: </w:t>
            </w:r>
            <w:r>
              <w:rPr>
                <w:rStyle w:val="IndexLink"/>
                <w:rtl w:val="true"/>
              </w:rPr>
              <w:t>في حكم جريان المعاطاة في غير البيع من العقود</w:t>
            </w:r>
            <w:r>
              <w:rPr>
                <w:rStyle w:val="IndexLink"/>
                <w:rtl w:val="true"/>
              </w:rPr>
              <w:tab/>
            </w:r>
            <w:r>
              <w:rPr>
                <w:rStyle w:val="IndexLink"/>
              </w:rPr>
              <w:t>282</w:t>
            </w:r>
          </w:hyperlink>
        </w:p>
        <w:p>
          <w:pPr>
            <w:pStyle w:val="Contents5"/>
            <w:tabs>
              <w:tab w:val="clear" w:pos="7892"/>
              <w:tab w:val="right" w:pos="9026" w:leader="dot"/>
            </w:tabs>
            <w:rPr/>
          </w:pPr>
          <w:hyperlink w:anchor="__RefHeading___Toc9749186_2142443653">
            <w:r>
              <w:rPr>
                <w:webHidden/>
                <w:rStyle w:val="IndexLink"/>
                <w:rtl w:val="true"/>
              </w:rPr>
              <w:t>الأمر السادس في ملزمات المعاطاة على كل من القول بالملك و القول بالإباحة</w:t>
            </w:r>
            <w:r>
              <w:rPr>
                <w:rStyle w:val="IndexLink"/>
                <w:rtl w:val="true"/>
              </w:rPr>
              <w:tab/>
            </w:r>
            <w:r>
              <w:rPr>
                <w:rStyle w:val="IndexLink"/>
              </w:rPr>
              <w:t>291</w:t>
            </w:r>
          </w:hyperlink>
        </w:p>
        <w:p>
          <w:pPr>
            <w:pStyle w:val="Contents5"/>
            <w:tabs>
              <w:tab w:val="clear" w:pos="7892"/>
              <w:tab w:val="right" w:pos="9026" w:leader="dot"/>
            </w:tabs>
            <w:rPr/>
          </w:pPr>
          <w:hyperlink w:anchor="__RefHeading___Toc9749188_2142443653">
            <w:r>
              <w:rPr>
                <w:webHidden/>
                <w:rStyle w:val="IndexLink"/>
                <w:rtl w:val="true"/>
              </w:rPr>
              <w:t>الأمر السابع</w:t>
            </w:r>
            <w:r>
              <w:rPr>
                <w:rStyle w:val="IndexLink"/>
                <w:rtl w:val="true"/>
              </w:rPr>
              <w:t xml:space="preserve">: </w:t>
            </w:r>
            <w:r>
              <w:rPr>
                <w:rStyle w:val="IndexLink"/>
                <w:rtl w:val="true"/>
              </w:rPr>
              <w:t>أن الشهيد الثاني في المسالك ذكر وجهين في صيرورة المعاطاة بيعا بعد التلف، أو معاوضة مستقلة</w:t>
            </w:r>
            <w:r>
              <w:rPr>
                <w:rStyle w:val="IndexLink"/>
                <w:rtl w:val="true"/>
              </w:rPr>
              <w:t>.</w:t>
              <w:tab/>
            </w:r>
            <w:r>
              <w:rPr>
                <w:rStyle w:val="IndexLink"/>
              </w:rPr>
              <w:t>327</w:t>
            </w:r>
          </w:hyperlink>
        </w:p>
        <w:p>
          <w:pPr>
            <w:pStyle w:val="Contents5"/>
            <w:tabs>
              <w:tab w:val="clear" w:pos="7892"/>
              <w:tab w:val="right" w:pos="9026" w:leader="dot"/>
            </w:tabs>
            <w:rPr/>
          </w:pPr>
          <w:hyperlink w:anchor="__RefHeading___Toc9749190_2142443653">
            <w:r>
              <w:rPr>
                <w:webHidden/>
                <w:rStyle w:val="IndexLink"/>
                <w:rtl w:val="true"/>
              </w:rPr>
              <w:t>الأمر الثامن</w:t>
            </w:r>
            <w:r>
              <w:rPr>
                <w:rStyle w:val="IndexLink"/>
                <w:rtl w:val="true"/>
              </w:rPr>
              <w:t xml:space="preserve">: </w:t>
            </w:r>
            <w:r>
              <w:rPr>
                <w:rStyle w:val="IndexLink"/>
                <w:rtl w:val="true"/>
              </w:rPr>
              <w:t>لا إشكال في تحقق المعاطاة المصطلحة بما اذا تحقق إنشاء التمليك أو الاباحة بالفعل</w:t>
            </w:r>
            <w:r>
              <w:rPr>
                <w:rStyle w:val="IndexLink"/>
                <w:rtl w:val="true"/>
              </w:rPr>
              <w:tab/>
            </w:r>
            <w:r>
              <w:rPr>
                <w:rStyle w:val="IndexLink"/>
              </w:rPr>
              <w:t>333</w:t>
            </w:r>
          </w:hyperlink>
        </w:p>
        <w:p>
          <w:pPr>
            <w:pStyle w:val="Contents2"/>
            <w:tabs>
              <w:tab w:val="clear" w:pos="8743"/>
              <w:tab w:val="right" w:pos="9026" w:leader="dot"/>
            </w:tabs>
            <w:rPr/>
          </w:pPr>
          <w:hyperlink w:anchor="__RefHeading___Toc9749192_2142443653">
            <w:r>
              <w:rPr>
                <w:webHidden/>
                <w:rStyle w:val="IndexLink"/>
                <w:rtl w:val="true"/>
              </w:rPr>
              <w:t>الفهارس</w:t>
            </w:r>
            <w:r>
              <w:rPr>
                <w:rStyle w:val="IndexLink"/>
                <w:rtl w:val="true"/>
              </w:rPr>
              <w:tab/>
            </w:r>
            <w:r>
              <w:rPr>
                <w:rStyle w:val="IndexLink"/>
              </w:rPr>
              <w:t>359</w:t>
            </w:r>
          </w:hyperlink>
        </w:p>
        <w:p>
          <w:pPr>
            <w:pStyle w:val="Contents3"/>
            <w:tabs>
              <w:tab w:val="clear" w:pos="8459"/>
              <w:tab w:val="right" w:pos="9026" w:leader="dot"/>
            </w:tabs>
            <w:rPr/>
          </w:pPr>
          <w:hyperlink w:anchor="__RefHeading___Toc9749194_2142443653">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9749196_2142443653">
            <w:r>
              <w:rPr>
                <w:webHidden/>
                <w:rStyle w:val="IndexLink"/>
              </w:rPr>
              <w:t>1</w:t>
            </w:r>
            <w:r>
              <w:rPr>
                <w:rStyle w:val="IndexLink"/>
                <w:rtl w:val="true"/>
              </w:rPr>
              <w:t xml:space="preserve"> - </w:t>
            </w:r>
            <w:r>
              <w:rPr>
                <w:rStyle w:val="IndexLink"/>
                <w:rtl w:val="true"/>
              </w:rPr>
              <w:t>فهرس الابحاث</w:t>
            </w:r>
            <w:r>
              <w:rPr>
                <w:rStyle w:val="IndexLink"/>
                <w:rtl w:val="true"/>
              </w:rPr>
              <w:tab/>
            </w:r>
            <w:r>
              <w:rPr>
                <w:rStyle w:val="IndexLink"/>
              </w:rPr>
              <w:t>361</w:t>
            </w:r>
          </w:hyperlink>
        </w:p>
        <w:p>
          <w:pPr>
            <w:pStyle w:val="Contents3"/>
            <w:tabs>
              <w:tab w:val="clear" w:pos="8459"/>
              <w:tab w:val="right" w:pos="9026" w:leader="dot"/>
            </w:tabs>
            <w:rPr/>
          </w:pPr>
          <w:hyperlink w:anchor="__RefHeading___Toc9749198_2142443653">
            <w:r>
              <w:rPr>
                <w:webHidden/>
                <w:rStyle w:val="IndexLink"/>
              </w:rPr>
              <w:t>2</w:t>
            </w:r>
            <w:r>
              <w:rPr>
                <w:rStyle w:val="IndexLink"/>
                <w:rtl w:val="true"/>
              </w:rPr>
              <w:t xml:space="preserve"> - </w:t>
            </w:r>
            <w:r>
              <w:rPr>
                <w:rStyle w:val="IndexLink"/>
                <w:rtl w:val="true"/>
              </w:rPr>
              <w:t>فهرس التعليقات</w:t>
            </w:r>
            <w:r>
              <w:rPr>
                <w:rStyle w:val="IndexLink"/>
                <w:rtl w:val="true"/>
              </w:rPr>
              <w:tab/>
            </w:r>
            <w:r>
              <w:rPr>
                <w:rStyle w:val="IndexLink"/>
              </w:rPr>
              <w:t>369</w:t>
            </w:r>
          </w:hyperlink>
        </w:p>
        <w:p>
          <w:pPr>
            <w:pStyle w:val="Contents3"/>
            <w:tabs>
              <w:tab w:val="clear" w:pos="8459"/>
              <w:tab w:val="right" w:pos="9026" w:leader="dot"/>
            </w:tabs>
            <w:rPr/>
          </w:pPr>
          <w:hyperlink w:anchor="__RefHeading___Toc9749200_2142443653">
            <w:r>
              <w:rPr>
                <w:webHidden/>
                <w:rStyle w:val="IndexLink"/>
              </w:rPr>
              <w:t>3</w:t>
            </w:r>
            <w:r>
              <w:rPr>
                <w:rStyle w:val="IndexLink"/>
                <w:rtl w:val="true"/>
              </w:rPr>
              <w:t xml:space="preserve"> - </w:t>
            </w:r>
            <w:r>
              <w:rPr>
                <w:rStyle w:val="IndexLink"/>
                <w:rtl w:val="true"/>
              </w:rPr>
              <w:t>فهرس الآيات الكريمة</w:t>
            </w:r>
            <w:r>
              <w:rPr>
                <w:rStyle w:val="IndexLink"/>
                <w:rtl w:val="true"/>
              </w:rPr>
              <w:tab/>
            </w:r>
            <w:r>
              <w:rPr>
                <w:rStyle w:val="IndexLink"/>
              </w:rPr>
              <w:t>392</w:t>
            </w:r>
          </w:hyperlink>
        </w:p>
        <w:p>
          <w:pPr>
            <w:pStyle w:val="Contents4"/>
            <w:tabs>
              <w:tab w:val="clear" w:pos="8176"/>
              <w:tab w:val="right" w:pos="9026" w:leader="dot"/>
            </w:tabs>
            <w:rPr/>
          </w:pPr>
          <w:hyperlink w:anchor="__RefHeading___Toc9749202_2142443653">
            <w:r>
              <w:rPr>
                <w:webHidden/>
                <w:rStyle w:val="IndexLink"/>
                <w:rtl w:val="true"/>
              </w:rPr>
              <w:t xml:space="preserve">- </w:t>
            </w:r>
            <w:r>
              <w:rPr>
                <w:rStyle w:val="IndexLink"/>
                <w:rtl w:val="true"/>
              </w:rPr>
              <w:t xml:space="preserve">أ </w:t>
            </w:r>
            <w:r>
              <w:rPr>
                <w:rStyle w:val="IndexLink"/>
                <w:rtl w:val="true"/>
              </w:rPr>
              <w:t>-</w:t>
              <w:tab/>
            </w:r>
            <w:r>
              <w:rPr>
                <w:rStyle w:val="IndexLink"/>
              </w:rPr>
              <w:t>392</w:t>
            </w:r>
          </w:hyperlink>
        </w:p>
        <w:p>
          <w:pPr>
            <w:pStyle w:val="Contents4"/>
            <w:tabs>
              <w:tab w:val="clear" w:pos="8176"/>
              <w:tab w:val="right" w:pos="9026" w:leader="dot"/>
            </w:tabs>
            <w:rPr/>
          </w:pPr>
          <w:hyperlink w:anchor="__RefHeading___Toc9749204_2142443653">
            <w:r>
              <w:rPr>
                <w:webHidden/>
                <w:rStyle w:val="IndexLink"/>
                <w:rtl w:val="true"/>
              </w:rPr>
              <w:t xml:space="preserve">- </w:t>
            </w:r>
            <w:r>
              <w:rPr>
                <w:rStyle w:val="IndexLink"/>
                <w:rtl w:val="true"/>
              </w:rPr>
              <w:t xml:space="preserve">ف </w:t>
            </w:r>
            <w:r>
              <w:rPr>
                <w:rStyle w:val="IndexLink"/>
                <w:rtl w:val="true"/>
              </w:rPr>
              <w:t>-</w:t>
              <w:tab/>
            </w:r>
            <w:r>
              <w:rPr>
                <w:rStyle w:val="IndexLink"/>
              </w:rPr>
              <w:t>392</w:t>
            </w:r>
          </w:hyperlink>
        </w:p>
        <w:p>
          <w:pPr>
            <w:pStyle w:val="Contents4"/>
            <w:tabs>
              <w:tab w:val="clear" w:pos="8176"/>
              <w:tab w:val="right" w:pos="9026" w:leader="dot"/>
            </w:tabs>
            <w:rPr/>
          </w:pPr>
          <w:hyperlink w:anchor="__RefHeading___Toc9749206_2142443653">
            <w:r>
              <w:rPr>
                <w:webHidden/>
                <w:rStyle w:val="IndexLink"/>
                <w:rtl w:val="true"/>
              </w:rPr>
              <w:t xml:space="preserve">- </w:t>
            </w:r>
            <w:r>
              <w:rPr>
                <w:rStyle w:val="IndexLink"/>
                <w:rtl w:val="true"/>
              </w:rPr>
              <w:t xml:space="preserve">ق </w:t>
            </w:r>
            <w:r>
              <w:rPr>
                <w:rStyle w:val="IndexLink"/>
                <w:rtl w:val="true"/>
              </w:rPr>
              <w:t>-</w:t>
              <w:tab/>
            </w:r>
            <w:r>
              <w:rPr>
                <w:rStyle w:val="IndexLink"/>
              </w:rPr>
              <w:t>392</w:t>
            </w:r>
          </w:hyperlink>
        </w:p>
        <w:p>
          <w:pPr>
            <w:pStyle w:val="Contents4"/>
            <w:tabs>
              <w:tab w:val="clear" w:pos="8176"/>
              <w:tab w:val="right" w:pos="9026" w:leader="dot"/>
            </w:tabs>
            <w:rPr/>
          </w:pPr>
          <w:hyperlink w:anchor="__RefHeading___Toc9749208_2142443653">
            <w:r>
              <w:rPr>
                <w:webHidden/>
                <w:rStyle w:val="IndexLink"/>
                <w:rtl w:val="true"/>
              </w:rPr>
              <w:t xml:space="preserve">- </w:t>
            </w:r>
            <w:r>
              <w:rPr>
                <w:rStyle w:val="IndexLink"/>
                <w:rtl w:val="true"/>
              </w:rPr>
              <w:t xml:space="preserve">و </w:t>
            </w:r>
            <w:r>
              <w:rPr>
                <w:rStyle w:val="IndexLink"/>
                <w:rtl w:val="true"/>
              </w:rPr>
              <w:t>-</w:t>
              <w:tab/>
            </w:r>
            <w:r>
              <w:rPr>
                <w:rStyle w:val="IndexLink"/>
              </w:rPr>
              <w:t>392</w:t>
            </w:r>
          </w:hyperlink>
        </w:p>
        <w:p>
          <w:pPr>
            <w:pStyle w:val="Contents3"/>
            <w:tabs>
              <w:tab w:val="clear" w:pos="8459"/>
              <w:tab w:val="right" w:pos="9026" w:leader="dot"/>
            </w:tabs>
            <w:rPr/>
          </w:pPr>
          <w:hyperlink w:anchor="__RefHeading___Toc9749210_2142443653">
            <w:r>
              <w:rPr>
                <w:webHidden/>
                <w:rStyle w:val="IndexLink"/>
              </w:rPr>
              <w:t>4</w:t>
            </w:r>
            <w:r>
              <w:rPr>
                <w:rStyle w:val="IndexLink"/>
                <w:rtl w:val="true"/>
              </w:rPr>
              <w:t xml:space="preserve"> - </w:t>
            </w:r>
            <w:r>
              <w:rPr>
                <w:rStyle w:val="IndexLink"/>
                <w:rtl w:val="true"/>
              </w:rPr>
              <w:t>فهرس الأحاديث الشريفة</w:t>
            </w:r>
            <w:r>
              <w:rPr>
                <w:rStyle w:val="IndexLink"/>
                <w:rtl w:val="true"/>
              </w:rPr>
              <w:tab/>
            </w:r>
            <w:r>
              <w:rPr>
                <w:rStyle w:val="IndexLink"/>
              </w:rPr>
              <w:t>393</w:t>
            </w:r>
          </w:hyperlink>
        </w:p>
        <w:p>
          <w:pPr>
            <w:pStyle w:val="Contents4"/>
            <w:tabs>
              <w:tab w:val="clear" w:pos="8176"/>
              <w:tab w:val="right" w:pos="9026" w:leader="dot"/>
            </w:tabs>
            <w:rPr/>
          </w:pPr>
          <w:hyperlink w:anchor="__RefHeading___Toc9749212_2142443653">
            <w:r>
              <w:rPr>
                <w:webHidden/>
                <w:rStyle w:val="IndexLink"/>
                <w:rtl w:val="true"/>
              </w:rPr>
              <w:t xml:space="preserve">- </w:t>
            </w:r>
            <w:r>
              <w:rPr>
                <w:rStyle w:val="IndexLink"/>
                <w:rtl w:val="true"/>
              </w:rPr>
              <w:t xml:space="preserve">أ </w:t>
            </w:r>
            <w:r>
              <w:rPr>
                <w:rStyle w:val="IndexLink"/>
                <w:rtl w:val="true"/>
              </w:rPr>
              <w:t>-</w:t>
              <w:tab/>
            </w:r>
            <w:r>
              <w:rPr>
                <w:rStyle w:val="IndexLink"/>
              </w:rPr>
              <w:t>393</w:t>
            </w:r>
          </w:hyperlink>
        </w:p>
        <w:p>
          <w:pPr>
            <w:pStyle w:val="Contents4"/>
            <w:tabs>
              <w:tab w:val="clear" w:pos="8176"/>
              <w:tab w:val="right" w:pos="9026" w:leader="dot"/>
            </w:tabs>
            <w:rPr/>
          </w:pPr>
          <w:hyperlink w:anchor="__RefHeading___Toc9749214_2142443653">
            <w:r>
              <w:rPr>
                <w:webHidden/>
                <w:rStyle w:val="IndexLink"/>
                <w:rtl w:val="true"/>
              </w:rPr>
              <w:t xml:space="preserve">- </w:t>
            </w:r>
            <w:r>
              <w:rPr>
                <w:rStyle w:val="IndexLink"/>
                <w:rtl w:val="true"/>
              </w:rPr>
              <w:t xml:space="preserve">ب </w:t>
            </w:r>
            <w:r>
              <w:rPr>
                <w:rStyle w:val="IndexLink"/>
                <w:rtl w:val="true"/>
              </w:rPr>
              <w:t>-</w:t>
              <w:tab/>
            </w:r>
            <w:r>
              <w:rPr>
                <w:rStyle w:val="IndexLink"/>
              </w:rPr>
              <w:t>393</w:t>
            </w:r>
          </w:hyperlink>
        </w:p>
        <w:p>
          <w:pPr>
            <w:pStyle w:val="Contents4"/>
            <w:tabs>
              <w:tab w:val="clear" w:pos="8176"/>
              <w:tab w:val="right" w:pos="9026" w:leader="dot"/>
            </w:tabs>
            <w:rPr/>
          </w:pPr>
          <w:hyperlink w:anchor="__RefHeading___Toc9749216_2142443653">
            <w:r>
              <w:rPr>
                <w:webHidden/>
                <w:rStyle w:val="IndexLink"/>
                <w:rtl w:val="true"/>
              </w:rPr>
              <w:t xml:space="preserve">- </w:t>
            </w:r>
            <w:r>
              <w:rPr>
                <w:rStyle w:val="IndexLink"/>
                <w:rtl w:val="true"/>
              </w:rPr>
              <w:t xml:space="preserve">ع </w:t>
            </w:r>
            <w:r>
              <w:rPr>
                <w:rStyle w:val="IndexLink"/>
                <w:rtl w:val="true"/>
              </w:rPr>
              <w:t>-</w:t>
              <w:tab/>
            </w:r>
            <w:r>
              <w:rPr>
                <w:rStyle w:val="IndexLink"/>
              </w:rPr>
              <w:t>393</w:t>
            </w:r>
          </w:hyperlink>
        </w:p>
        <w:p>
          <w:pPr>
            <w:pStyle w:val="Contents4"/>
            <w:tabs>
              <w:tab w:val="clear" w:pos="8176"/>
              <w:tab w:val="right" w:pos="9026" w:leader="dot"/>
            </w:tabs>
            <w:rPr/>
          </w:pPr>
          <w:hyperlink w:anchor="__RefHeading___Toc9749218_2142443653">
            <w:r>
              <w:rPr>
                <w:webHidden/>
                <w:rStyle w:val="IndexLink"/>
                <w:rtl w:val="true"/>
              </w:rPr>
              <w:t xml:space="preserve">- </w:t>
            </w:r>
            <w:r>
              <w:rPr>
                <w:rStyle w:val="IndexLink"/>
                <w:rtl w:val="true"/>
              </w:rPr>
              <w:t xml:space="preserve">ف </w:t>
            </w:r>
            <w:r>
              <w:rPr>
                <w:rStyle w:val="IndexLink"/>
                <w:rtl w:val="true"/>
              </w:rPr>
              <w:t>-</w:t>
              <w:tab/>
            </w:r>
            <w:r>
              <w:rPr>
                <w:rStyle w:val="IndexLink"/>
              </w:rPr>
              <w:t>393</w:t>
            </w:r>
          </w:hyperlink>
        </w:p>
        <w:p>
          <w:pPr>
            <w:pStyle w:val="Contents4"/>
            <w:tabs>
              <w:tab w:val="clear" w:pos="8176"/>
              <w:tab w:val="right" w:pos="9026" w:leader="dot"/>
            </w:tabs>
            <w:rPr/>
          </w:pPr>
          <w:hyperlink w:anchor="__RefHeading___Toc9749220_2142443653">
            <w:r>
              <w:rPr>
                <w:webHidden/>
                <w:rStyle w:val="IndexLink"/>
                <w:rtl w:val="true"/>
              </w:rPr>
              <w:t xml:space="preserve">- </w:t>
            </w:r>
            <w:r>
              <w:rPr>
                <w:rStyle w:val="IndexLink"/>
                <w:rtl w:val="true"/>
              </w:rPr>
              <w:t xml:space="preserve">ل </w:t>
            </w:r>
            <w:r>
              <w:rPr>
                <w:rStyle w:val="IndexLink"/>
                <w:rtl w:val="true"/>
              </w:rPr>
              <w:t>-</w:t>
              <w:tab/>
            </w:r>
            <w:r>
              <w:rPr>
                <w:rStyle w:val="IndexLink"/>
              </w:rPr>
              <w:t>393</w:t>
            </w:r>
          </w:hyperlink>
        </w:p>
        <w:p>
          <w:pPr>
            <w:pStyle w:val="Contents4"/>
            <w:tabs>
              <w:tab w:val="clear" w:pos="8176"/>
              <w:tab w:val="right" w:pos="9026" w:leader="dot"/>
            </w:tabs>
            <w:rPr/>
          </w:pPr>
          <w:hyperlink w:anchor="__RefHeading___Toc9749222_2142443653">
            <w:r>
              <w:rPr>
                <w:webHidden/>
                <w:rStyle w:val="IndexLink"/>
                <w:rtl w:val="true"/>
              </w:rPr>
              <w:t xml:space="preserve">- </w:t>
            </w:r>
            <w:r>
              <w:rPr>
                <w:rStyle w:val="IndexLink"/>
                <w:rtl w:val="true"/>
              </w:rPr>
              <w:t xml:space="preserve">م </w:t>
            </w:r>
            <w:r>
              <w:rPr>
                <w:rStyle w:val="IndexLink"/>
                <w:rtl w:val="true"/>
              </w:rPr>
              <w:t>-</w:t>
              <w:tab/>
            </w:r>
            <w:r>
              <w:rPr>
                <w:rStyle w:val="IndexLink"/>
              </w:rPr>
              <w:t>393</w:t>
            </w:r>
          </w:hyperlink>
        </w:p>
        <w:p>
          <w:pPr>
            <w:pStyle w:val="Contents4"/>
            <w:tabs>
              <w:tab w:val="clear" w:pos="8176"/>
              <w:tab w:val="right" w:pos="9026" w:leader="dot"/>
            </w:tabs>
            <w:rPr/>
          </w:pPr>
          <w:hyperlink w:anchor="__RefHeading___Toc9749224_2142443653">
            <w:r>
              <w:rPr>
                <w:webHidden/>
                <w:rStyle w:val="IndexLink"/>
                <w:rtl w:val="true"/>
              </w:rPr>
              <w:t xml:space="preserve">- </w:t>
            </w:r>
            <w:r>
              <w:rPr>
                <w:rStyle w:val="IndexLink"/>
                <w:rtl w:val="true"/>
              </w:rPr>
              <w:t xml:space="preserve">و </w:t>
            </w:r>
            <w:r>
              <w:rPr>
                <w:rStyle w:val="IndexLink"/>
                <w:rtl w:val="true"/>
              </w:rPr>
              <w:t>-</w:t>
              <w:tab/>
            </w:r>
            <w:r>
              <w:rPr>
                <w:rStyle w:val="IndexLink"/>
              </w:rPr>
              <w:t>393</w:t>
            </w:r>
          </w:hyperlink>
        </w:p>
        <w:p>
          <w:pPr>
            <w:pStyle w:val="Contents3"/>
            <w:tabs>
              <w:tab w:val="clear" w:pos="8459"/>
              <w:tab w:val="right" w:pos="9026" w:leader="dot"/>
            </w:tabs>
            <w:rPr/>
          </w:pPr>
          <w:hyperlink w:anchor="__RefHeading___Toc9749226_2142443653">
            <w:r>
              <w:rPr>
                <w:webHidden/>
                <w:rStyle w:val="IndexLink"/>
              </w:rPr>
              <w:t>5</w:t>
            </w:r>
            <w:r>
              <w:rPr>
                <w:rStyle w:val="IndexLink"/>
                <w:rtl w:val="true"/>
              </w:rPr>
              <w:t xml:space="preserve"> - </w:t>
            </w:r>
            <w:r>
              <w:rPr>
                <w:rStyle w:val="IndexLink"/>
                <w:rtl w:val="true"/>
              </w:rPr>
              <w:t>فهرس الأعلام</w:t>
            </w:r>
            <w:r>
              <w:rPr>
                <w:rStyle w:val="IndexLink"/>
                <w:rtl w:val="true"/>
              </w:rPr>
              <w:tab/>
            </w:r>
            <w:r>
              <w:rPr>
                <w:rStyle w:val="IndexLink"/>
              </w:rPr>
              <w:t>394</w:t>
            </w:r>
          </w:hyperlink>
        </w:p>
        <w:p>
          <w:pPr>
            <w:pStyle w:val="Contents4"/>
            <w:tabs>
              <w:tab w:val="clear" w:pos="8176"/>
              <w:tab w:val="right" w:pos="9026" w:leader="dot"/>
            </w:tabs>
            <w:rPr/>
          </w:pPr>
          <w:hyperlink w:anchor="__RefHeading___Toc9749228_2142443653">
            <w:r>
              <w:rPr>
                <w:webHidden/>
                <w:rStyle w:val="IndexLink"/>
                <w:rtl w:val="true"/>
              </w:rPr>
              <w:t xml:space="preserve">- </w:t>
            </w:r>
            <w:r>
              <w:rPr>
                <w:rStyle w:val="IndexLink"/>
                <w:rtl w:val="true"/>
              </w:rPr>
              <w:t xml:space="preserve">أ </w:t>
            </w:r>
            <w:r>
              <w:rPr>
                <w:rStyle w:val="IndexLink"/>
                <w:rtl w:val="true"/>
              </w:rPr>
              <w:t>-</w:t>
              <w:tab/>
            </w:r>
            <w:r>
              <w:rPr>
                <w:rStyle w:val="IndexLink"/>
              </w:rPr>
              <w:t>394</w:t>
            </w:r>
          </w:hyperlink>
        </w:p>
        <w:p>
          <w:pPr>
            <w:pStyle w:val="Contents4"/>
            <w:tabs>
              <w:tab w:val="clear" w:pos="8176"/>
              <w:tab w:val="right" w:pos="9026" w:leader="dot"/>
            </w:tabs>
            <w:rPr/>
          </w:pPr>
          <w:hyperlink w:anchor="__RefHeading___Toc9749230_2142443653">
            <w:r>
              <w:rPr>
                <w:webHidden/>
                <w:rStyle w:val="IndexLink"/>
                <w:rtl w:val="true"/>
              </w:rPr>
              <w:t xml:space="preserve">- </w:t>
            </w:r>
            <w:r>
              <w:rPr>
                <w:rStyle w:val="IndexLink"/>
                <w:rtl w:val="true"/>
              </w:rPr>
              <w:t xml:space="preserve">ب </w:t>
            </w:r>
            <w:r>
              <w:rPr>
                <w:rStyle w:val="IndexLink"/>
                <w:rtl w:val="true"/>
              </w:rPr>
              <w:t>-</w:t>
              <w:tab/>
            </w:r>
            <w:r>
              <w:rPr>
                <w:rStyle w:val="IndexLink"/>
              </w:rPr>
              <w:t>394</w:t>
            </w:r>
          </w:hyperlink>
        </w:p>
        <w:p>
          <w:pPr>
            <w:pStyle w:val="Contents4"/>
            <w:tabs>
              <w:tab w:val="clear" w:pos="8176"/>
              <w:tab w:val="right" w:pos="9026" w:leader="dot"/>
            </w:tabs>
            <w:rPr/>
          </w:pPr>
          <w:hyperlink w:anchor="__RefHeading___Toc9749232_2142443653">
            <w:r>
              <w:rPr>
                <w:webHidden/>
                <w:rStyle w:val="IndexLink"/>
                <w:rtl w:val="true"/>
              </w:rPr>
              <w:t xml:space="preserve">- </w:t>
            </w:r>
            <w:r>
              <w:rPr>
                <w:rStyle w:val="IndexLink"/>
                <w:rtl w:val="true"/>
              </w:rPr>
              <w:t xml:space="preserve">ت </w:t>
            </w:r>
            <w:r>
              <w:rPr>
                <w:rStyle w:val="IndexLink"/>
                <w:rtl w:val="true"/>
              </w:rPr>
              <w:t>-</w:t>
              <w:tab/>
            </w:r>
            <w:r>
              <w:rPr>
                <w:rStyle w:val="IndexLink"/>
              </w:rPr>
              <w:t>394</w:t>
            </w:r>
          </w:hyperlink>
        </w:p>
        <w:p>
          <w:pPr>
            <w:pStyle w:val="Contents4"/>
            <w:tabs>
              <w:tab w:val="clear" w:pos="8176"/>
              <w:tab w:val="right" w:pos="9026" w:leader="dot"/>
            </w:tabs>
            <w:rPr/>
          </w:pPr>
          <w:hyperlink w:anchor="__RefHeading___Toc9749234_2142443653">
            <w:r>
              <w:rPr>
                <w:webHidden/>
                <w:rStyle w:val="IndexLink"/>
                <w:rtl w:val="true"/>
              </w:rPr>
              <w:t xml:space="preserve">- </w:t>
            </w:r>
            <w:r>
              <w:rPr>
                <w:rStyle w:val="IndexLink"/>
                <w:rtl w:val="true"/>
              </w:rPr>
              <w:t xml:space="preserve">ح </w:t>
            </w:r>
            <w:r>
              <w:rPr>
                <w:rStyle w:val="IndexLink"/>
                <w:rtl w:val="true"/>
              </w:rPr>
              <w:t>-</w:t>
              <w:tab/>
            </w:r>
            <w:r>
              <w:rPr>
                <w:rStyle w:val="IndexLink"/>
              </w:rPr>
              <w:t>394</w:t>
            </w:r>
          </w:hyperlink>
        </w:p>
        <w:p>
          <w:pPr>
            <w:pStyle w:val="Contents4"/>
            <w:tabs>
              <w:tab w:val="clear" w:pos="8176"/>
              <w:tab w:val="right" w:pos="9026" w:leader="dot"/>
            </w:tabs>
            <w:rPr/>
          </w:pPr>
          <w:hyperlink w:anchor="__RefHeading___Toc9749236_2142443653">
            <w:r>
              <w:rPr>
                <w:webHidden/>
                <w:rStyle w:val="IndexLink"/>
                <w:rtl w:val="true"/>
              </w:rPr>
              <w:t xml:space="preserve">- </w:t>
            </w:r>
            <w:r>
              <w:rPr>
                <w:rStyle w:val="IndexLink"/>
                <w:rtl w:val="true"/>
              </w:rPr>
              <w:t xml:space="preserve">ر </w:t>
            </w:r>
            <w:r>
              <w:rPr>
                <w:rStyle w:val="IndexLink"/>
                <w:rtl w:val="true"/>
              </w:rPr>
              <w:t>-</w:t>
              <w:tab/>
            </w:r>
            <w:r>
              <w:rPr>
                <w:rStyle w:val="IndexLink"/>
              </w:rPr>
              <w:t>394</w:t>
            </w:r>
          </w:hyperlink>
        </w:p>
        <w:p>
          <w:pPr>
            <w:pStyle w:val="Contents4"/>
            <w:tabs>
              <w:tab w:val="clear" w:pos="8176"/>
              <w:tab w:val="right" w:pos="9026" w:leader="dot"/>
            </w:tabs>
            <w:rPr/>
          </w:pPr>
          <w:hyperlink w:anchor="__RefHeading___Toc9749238_2142443653">
            <w:r>
              <w:rPr>
                <w:webHidden/>
                <w:rStyle w:val="IndexLink"/>
                <w:rtl w:val="true"/>
              </w:rPr>
              <w:t xml:space="preserve">- </w:t>
            </w:r>
            <w:r>
              <w:rPr>
                <w:rStyle w:val="IndexLink"/>
                <w:rtl w:val="true"/>
              </w:rPr>
              <w:t xml:space="preserve">س </w:t>
            </w:r>
            <w:r>
              <w:rPr>
                <w:rStyle w:val="IndexLink"/>
                <w:rtl w:val="true"/>
              </w:rPr>
              <w:t>-</w:t>
              <w:tab/>
            </w:r>
            <w:r>
              <w:rPr>
                <w:rStyle w:val="IndexLink"/>
              </w:rPr>
              <w:t>394</w:t>
            </w:r>
          </w:hyperlink>
        </w:p>
        <w:p>
          <w:pPr>
            <w:pStyle w:val="Contents4"/>
            <w:tabs>
              <w:tab w:val="clear" w:pos="8176"/>
              <w:tab w:val="right" w:pos="9026" w:leader="dot"/>
            </w:tabs>
            <w:rPr/>
          </w:pPr>
          <w:hyperlink w:anchor="__RefHeading___Toc9749240_2142443653">
            <w:r>
              <w:rPr>
                <w:webHidden/>
                <w:rStyle w:val="IndexLink"/>
                <w:rtl w:val="true"/>
              </w:rPr>
              <w:t xml:space="preserve">- </w:t>
            </w:r>
            <w:r>
              <w:rPr>
                <w:rStyle w:val="IndexLink"/>
                <w:rtl w:val="true"/>
              </w:rPr>
              <w:t xml:space="preserve">ش </w:t>
            </w:r>
            <w:r>
              <w:rPr>
                <w:rStyle w:val="IndexLink"/>
                <w:rtl w:val="true"/>
              </w:rPr>
              <w:t>-</w:t>
              <w:tab/>
            </w:r>
            <w:r>
              <w:rPr>
                <w:rStyle w:val="IndexLink"/>
              </w:rPr>
              <w:t>395</w:t>
            </w:r>
          </w:hyperlink>
        </w:p>
        <w:p>
          <w:pPr>
            <w:pStyle w:val="Contents4"/>
            <w:tabs>
              <w:tab w:val="clear" w:pos="8176"/>
              <w:tab w:val="right" w:pos="9026" w:leader="dot"/>
            </w:tabs>
            <w:rPr/>
          </w:pPr>
          <w:hyperlink w:anchor="__RefHeading___Toc9749242_2142443653">
            <w:r>
              <w:rPr>
                <w:webHidden/>
                <w:rStyle w:val="IndexLink"/>
                <w:rtl w:val="true"/>
              </w:rPr>
              <w:t xml:space="preserve">- </w:t>
            </w:r>
            <w:r>
              <w:rPr>
                <w:rStyle w:val="IndexLink"/>
                <w:rtl w:val="true"/>
              </w:rPr>
              <w:t xml:space="preserve">س </w:t>
            </w:r>
            <w:r>
              <w:rPr>
                <w:rStyle w:val="IndexLink"/>
                <w:rtl w:val="true"/>
              </w:rPr>
              <w:t>-</w:t>
              <w:tab/>
            </w:r>
            <w:r>
              <w:rPr>
                <w:rStyle w:val="IndexLink"/>
              </w:rPr>
              <w:t>395</w:t>
            </w:r>
          </w:hyperlink>
        </w:p>
        <w:p>
          <w:pPr>
            <w:pStyle w:val="Contents4"/>
            <w:tabs>
              <w:tab w:val="clear" w:pos="8176"/>
              <w:tab w:val="right" w:pos="9026" w:leader="dot"/>
            </w:tabs>
            <w:rPr/>
          </w:pPr>
          <w:hyperlink w:anchor="__RefHeading___Toc9749244_2142443653">
            <w:r>
              <w:rPr>
                <w:webHidden/>
                <w:rStyle w:val="IndexLink"/>
                <w:rtl w:val="true"/>
              </w:rPr>
              <w:t xml:space="preserve">- </w:t>
            </w:r>
            <w:r>
              <w:rPr>
                <w:rStyle w:val="IndexLink"/>
                <w:rtl w:val="true"/>
              </w:rPr>
              <w:t xml:space="preserve">ص </w:t>
            </w:r>
            <w:r>
              <w:rPr>
                <w:rStyle w:val="IndexLink"/>
                <w:rtl w:val="true"/>
              </w:rPr>
              <w:t>-</w:t>
              <w:tab/>
            </w:r>
            <w:r>
              <w:rPr>
                <w:rStyle w:val="IndexLink"/>
              </w:rPr>
              <w:t>395</w:t>
            </w:r>
          </w:hyperlink>
        </w:p>
        <w:p>
          <w:pPr>
            <w:pStyle w:val="Contents4"/>
            <w:tabs>
              <w:tab w:val="clear" w:pos="8176"/>
              <w:tab w:val="right" w:pos="9026" w:leader="dot"/>
            </w:tabs>
            <w:rPr/>
          </w:pPr>
          <w:hyperlink w:anchor="__RefHeading___Toc9749246_2142443653">
            <w:r>
              <w:rPr>
                <w:webHidden/>
                <w:rStyle w:val="IndexLink"/>
                <w:rtl w:val="true"/>
              </w:rPr>
              <w:t xml:space="preserve">- </w:t>
            </w:r>
            <w:r>
              <w:rPr>
                <w:rStyle w:val="IndexLink"/>
                <w:rtl w:val="true"/>
              </w:rPr>
              <w:t xml:space="preserve">ط </w:t>
            </w:r>
            <w:r>
              <w:rPr>
                <w:rStyle w:val="IndexLink"/>
                <w:rtl w:val="true"/>
              </w:rPr>
              <w:t>-</w:t>
              <w:tab/>
            </w:r>
            <w:r>
              <w:rPr>
                <w:rStyle w:val="IndexLink"/>
              </w:rPr>
              <w:t>395</w:t>
            </w:r>
          </w:hyperlink>
        </w:p>
        <w:p>
          <w:pPr>
            <w:pStyle w:val="Contents4"/>
            <w:tabs>
              <w:tab w:val="clear" w:pos="8176"/>
              <w:tab w:val="right" w:pos="9026" w:leader="dot"/>
            </w:tabs>
            <w:rPr/>
          </w:pPr>
          <w:hyperlink w:anchor="__RefHeading___Toc9749248_2142443653">
            <w:r>
              <w:rPr>
                <w:webHidden/>
                <w:rStyle w:val="IndexLink"/>
                <w:rtl w:val="true"/>
              </w:rPr>
              <w:t xml:space="preserve">- </w:t>
            </w:r>
            <w:r>
              <w:rPr>
                <w:rStyle w:val="IndexLink"/>
                <w:rtl w:val="true"/>
              </w:rPr>
              <w:t xml:space="preserve">ع </w:t>
            </w:r>
            <w:r>
              <w:rPr>
                <w:rStyle w:val="IndexLink"/>
                <w:rtl w:val="true"/>
              </w:rPr>
              <w:t>-</w:t>
              <w:tab/>
            </w:r>
            <w:r>
              <w:rPr>
                <w:rStyle w:val="IndexLink"/>
              </w:rPr>
              <w:t>395</w:t>
            </w:r>
          </w:hyperlink>
        </w:p>
        <w:p>
          <w:pPr>
            <w:pStyle w:val="Contents4"/>
            <w:tabs>
              <w:tab w:val="clear" w:pos="8176"/>
              <w:tab w:val="right" w:pos="9026" w:leader="dot"/>
            </w:tabs>
            <w:rPr/>
          </w:pPr>
          <w:hyperlink w:anchor="__RefHeading___Toc9749250_2142443653">
            <w:r>
              <w:rPr>
                <w:webHidden/>
                <w:rStyle w:val="IndexLink"/>
                <w:rtl w:val="true"/>
              </w:rPr>
              <w:t xml:space="preserve">- </w:t>
            </w:r>
            <w:r>
              <w:rPr>
                <w:rStyle w:val="IndexLink"/>
                <w:rtl w:val="true"/>
              </w:rPr>
              <w:t xml:space="preserve">ق </w:t>
            </w:r>
            <w:r>
              <w:rPr>
                <w:rStyle w:val="IndexLink"/>
                <w:rtl w:val="true"/>
              </w:rPr>
              <w:t>-</w:t>
              <w:tab/>
            </w:r>
            <w:r>
              <w:rPr>
                <w:rStyle w:val="IndexLink"/>
              </w:rPr>
              <w:t>395</w:t>
            </w:r>
          </w:hyperlink>
        </w:p>
        <w:p>
          <w:pPr>
            <w:pStyle w:val="Contents4"/>
            <w:tabs>
              <w:tab w:val="clear" w:pos="8176"/>
              <w:tab w:val="right" w:pos="9026" w:leader="dot"/>
            </w:tabs>
            <w:rPr/>
          </w:pPr>
          <w:hyperlink w:anchor="__RefHeading___Toc9749252_2142443653">
            <w:r>
              <w:rPr>
                <w:webHidden/>
                <w:rStyle w:val="IndexLink"/>
                <w:rtl w:val="true"/>
              </w:rPr>
              <w:t xml:space="preserve">- </w:t>
            </w:r>
            <w:r>
              <w:rPr>
                <w:rStyle w:val="IndexLink"/>
                <w:rtl w:val="true"/>
              </w:rPr>
              <w:t xml:space="preserve">ك </w:t>
            </w:r>
            <w:r>
              <w:rPr>
                <w:rStyle w:val="IndexLink"/>
                <w:rtl w:val="true"/>
              </w:rPr>
              <w:t>-</w:t>
              <w:tab/>
            </w:r>
            <w:r>
              <w:rPr>
                <w:rStyle w:val="IndexLink"/>
              </w:rPr>
              <w:t>395</w:t>
            </w:r>
          </w:hyperlink>
        </w:p>
        <w:p>
          <w:pPr>
            <w:pStyle w:val="Contents4"/>
            <w:tabs>
              <w:tab w:val="clear" w:pos="8176"/>
              <w:tab w:val="right" w:pos="9026" w:leader="dot"/>
            </w:tabs>
            <w:rPr/>
          </w:pPr>
          <w:hyperlink w:anchor="__RefHeading___Toc9749254_2142443653">
            <w:r>
              <w:rPr>
                <w:webHidden/>
                <w:rStyle w:val="IndexLink"/>
                <w:rtl w:val="true"/>
              </w:rPr>
              <w:t xml:space="preserve">- </w:t>
            </w:r>
            <w:r>
              <w:rPr>
                <w:rStyle w:val="IndexLink"/>
                <w:rtl w:val="true"/>
              </w:rPr>
              <w:t xml:space="preserve">م </w:t>
            </w:r>
            <w:r>
              <w:rPr>
                <w:rStyle w:val="IndexLink"/>
                <w:rtl w:val="true"/>
              </w:rPr>
              <w:t>-</w:t>
              <w:tab/>
            </w:r>
            <w:r>
              <w:rPr>
                <w:rStyle w:val="IndexLink"/>
              </w:rPr>
              <w:t>397</w:t>
            </w:r>
          </w:hyperlink>
        </w:p>
        <w:p>
          <w:pPr>
            <w:pStyle w:val="Contents4"/>
            <w:tabs>
              <w:tab w:val="clear" w:pos="8176"/>
              <w:tab w:val="right" w:pos="9026" w:leader="dot"/>
            </w:tabs>
            <w:rPr/>
          </w:pPr>
          <w:hyperlink w:anchor="__RefHeading___Toc9749256_2142443653">
            <w:r>
              <w:rPr>
                <w:webHidden/>
                <w:rStyle w:val="IndexLink"/>
                <w:rtl w:val="true"/>
              </w:rPr>
              <w:t xml:space="preserve">- </w:t>
            </w:r>
            <w:r>
              <w:rPr>
                <w:rStyle w:val="IndexLink"/>
                <w:rtl w:val="true"/>
              </w:rPr>
              <w:t xml:space="preserve">ن </w:t>
            </w:r>
            <w:r>
              <w:rPr>
                <w:rStyle w:val="IndexLink"/>
                <w:rtl w:val="true"/>
              </w:rPr>
              <w:t>-</w:t>
              <w:tab/>
            </w:r>
            <w:r>
              <w:rPr>
                <w:rStyle w:val="IndexLink"/>
              </w:rPr>
              <w:t>397</w:t>
            </w:r>
          </w:hyperlink>
        </w:p>
        <w:p>
          <w:pPr>
            <w:pStyle w:val="Contents4"/>
            <w:tabs>
              <w:tab w:val="clear" w:pos="8176"/>
              <w:tab w:val="right" w:pos="9026" w:leader="dot"/>
            </w:tabs>
            <w:rPr/>
          </w:pPr>
          <w:hyperlink w:anchor="__RefHeading___Toc9749258_2142443653">
            <w:r>
              <w:rPr>
                <w:webHidden/>
                <w:rStyle w:val="IndexLink"/>
                <w:rtl w:val="true"/>
              </w:rPr>
              <w:t xml:space="preserve">- </w:t>
            </w:r>
            <w:r>
              <w:rPr>
                <w:rStyle w:val="IndexLink"/>
                <w:rtl w:val="true"/>
              </w:rPr>
              <w:t xml:space="preserve">ه </w:t>
            </w:r>
            <w:r>
              <w:rPr>
                <w:rStyle w:val="IndexLink"/>
                <w:rtl w:val="true"/>
              </w:rPr>
              <w:t>-</w:t>
              <w:tab/>
            </w:r>
            <w:r>
              <w:rPr>
                <w:rStyle w:val="IndexLink"/>
              </w:rPr>
              <w:t>397</w:t>
            </w:r>
          </w:hyperlink>
        </w:p>
        <w:p>
          <w:pPr>
            <w:pStyle w:val="Contents3"/>
            <w:tabs>
              <w:tab w:val="clear" w:pos="8459"/>
              <w:tab w:val="right" w:pos="9026" w:leader="dot"/>
            </w:tabs>
            <w:rPr/>
          </w:pPr>
          <w:hyperlink w:anchor="__RefHeading___Toc9749260_2142443653">
            <w:r>
              <w:rPr>
                <w:webHidden/>
                <w:rStyle w:val="IndexLink"/>
              </w:rPr>
              <w:t>6</w:t>
            </w:r>
            <w:r>
              <w:rPr>
                <w:rStyle w:val="IndexLink"/>
                <w:rtl w:val="true"/>
              </w:rPr>
              <w:t xml:space="preserve"> - </w:t>
            </w:r>
            <w:r>
              <w:rPr>
                <w:rStyle w:val="IndexLink"/>
                <w:rtl w:val="true"/>
              </w:rPr>
              <w:t>فهرس المصادر</w:t>
            </w:r>
            <w:r>
              <w:rPr>
                <w:rStyle w:val="IndexLink"/>
                <w:rtl w:val="true"/>
              </w:rPr>
              <w:tab/>
            </w:r>
            <w:r>
              <w:rPr>
                <w:rStyle w:val="IndexLink"/>
              </w:rPr>
              <w:t>398</w:t>
            </w:r>
          </w:hyperlink>
        </w:p>
        <w:p>
          <w:pPr>
            <w:pStyle w:val="Contents4"/>
            <w:tabs>
              <w:tab w:val="clear" w:pos="8176"/>
              <w:tab w:val="right" w:pos="9026" w:leader="dot"/>
            </w:tabs>
            <w:rPr/>
          </w:pPr>
          <w:hyperlink w:anchor="__RefHeading___Toc9749262_2142443653">
            <w:r>
              <w:rPr>
                <w:webHidden/>
                <w:rStyle w:val="IndexLink"/>
                <w:rtl w:val="true"/>
              </w:rPr>
              <w:t xml:space="preserve">- </w:t>
            </w:r>
            <w:r>
              <w:rPr>
                <w:rStyle w:val="IndexLink"/>
                <w:rtl w:val="true"/>
              </w:rPr>
              <w:t xml:space="preserve">أ </w:t>
            </w:r>
            <w:r>
              <w:rPr>
                <w:rStyle w:val="IndexLink"/>
                <w:rtl w:val="true"/>
              </w:rPr>
              <w:t>-</w:t>
              <w:tab/>
            </w:r>
            <w:r>
              <w:rPr>
                <w:rStyle w:val="IndexLink"/>
              </w:rPr>
              <w:t>398</w:t>
            </w:r>
          </w:hyperlink>
        </w:p>
        <w:p>
          <w:pPr>
            <w:pStyle w:val="Contents4"/>
            <w:tabs>
              <w:tab w:val="clear" w:pos="8176"/>
              <w:tab w:val="right" w:pos="9026" w:leader="dot"/>
            </w:tabs>
            <w:rPr/>
          </w:pPr>
          <w:hyperlink w:anchor="__RefHeading___Toc9749264_2142443653">
            <w:r>
              <w:rPr>
                <w:webHidden/>
                <w:rStyle w:val="IndexLink"/>
                <w:rtl w:val="true"/>
              </w:rPr>
              <w:t xml:space="preserve">- </w:t>
            </w:r>
            <w:r>
              <w:rPr>
                <w:rStyle w:val="IndexLink"/>
                <w:rtl w:val="true"/>
              </w:rPr>
              <w:t xml:space="preserve">ب </w:t>
            </w:r>
            <w:r>
              <w:rPr>
                <w:rStyle w:val="IndexLink"/>
                <w:rtl w:val="true"/>
              </w:rPr>
              <w:t>-</w:t>
              <w:tab/>
            </w:r>
            <w:r>
              <w:rPr>
                <w:rStyle w:val="IndexLink"/>
              </w:rPr>
              <w:t>398</w:t>
            </w:r>
          </w:hyperlink>
        </w:p>
        <w:p>
          <w:pPr>
            <w:pStyle w:val="Contents4"/>
            <w:tabs>
              <w:tab w:val="clear" w:pos="8176"/>
              <w:tab w:val="right" w:pos="9026" w:leader="dot"/>
            </w:tabs>
            <w:rPr/>
          </w:pPr>
          <w:hyperlink w:anchor="__RefHeading___Toc9749266_2142443653">
            <w:r>
              <w:rPr>
                <w:webHidden/>
                <w:rStyle w:val="IndexLink"/>
                <w:rtl w:val="true"/>
              </w:rPr>
              <w:t xml:space="preserve">- </w:t>
            </w:r>
            <w:r>
              <w:rPr>
                <w:rStyle w:val="IndexLink"/>
                <w:rtl w:val="true"/>
              </w:rPr>
              <w:t xml:space="preserve">ت </w:t>
            </w:r>
            <w:r>
              <w:rPr>
                <w:rStyle w:val="IndexLink"/>
                <w:rtl w:val="true"/>
              </w:rPr>
              <w:t>-</w:t>
              <w:tab/>
            </w:r>
            <w:r>
              <w:rPr>
                <w:rStyle w:val="IndexLink"/>
              </w:rPr>
              <w:t>398</w:t>
            </w:r>
          </w:hyperlink>
        </w:p>
        <w:p>
          <w:pPr>
            <w:pStyle w:val="Contents4"/>
            <w:tabs>
              <w:tab w:val="clear" w:pos="8176"/>
              <w:tab w:val="right" w:pos="9026" w:leader="dot"/>
            </w:tabs>
            <w:rPr/>
          </w:pPr>
          <w:hyperlink w:anchor="__RefHeading___Toc9749268_2142443653">
            <w:r>
              <w:rPr>
                <w:webHidden/>
                <w:rStyle w:val="IndexLink"/>
                <w:rtl w:val="true"/>
              </w:rPr>
              <w:t xml:space="preserve">- </w:t>
            </w:r>
            <w:r>
              <w:rPr>
                <w:rStyle w:val="IndexLink"/>
                <w:rtl w:val="true"/>
              </w:rPr>
              <w:t xml:space="preserve">ج </w:t>
            </w:r>
            <w:r>
              <w:rPr>
                <w:rStyle w:val="IndexLink"/>
                <w:rtl w:val="true"/>
              </w:rPr>
              <w:t>-</w:t>
              <w:tab/>
            </w:r>
            <w:r>
              <w:rPr>
                <w:rStyle w:val="IndexLink"/>
              </w:rPr>
              <w:t>398</w:t>
            </w:r>
          </w:hyperlink>
        </w:p>
        <w:p>
          <w:pPr>
            <w:pStyle w:val="Contents4"/>
            <w:tabs>
              <w:tab w:val="clear" w:pos="8176"/>
              <w:tab w:val="right" w:pos="9026" w:leader="dot"/>
            </w:tabs>
            <w:rPr/>
          </w:pPr>
          <w:hyperlink w:anchor="__RefHeading___Toc9749270_2142443653">
            <w:r>
              <w:rPr>
                <w:webHidden/>
                <w:rStyle w:val="IndexLink"/>
                <w:rtl w:val="true"/>
              </w:rPr>
              <w:t xml:space="preserve">- </w:t>
            </w:r>
            <w:r>
              <w:rPr>
                <w:rStyle w:val="IndexLink"/>
                <w:rtl w:val="true"/>
              </w:rPr>
              <w:t xml:space="preserve">ح </w:t>
            </w:r>
            <w:r>
              <w:rPr>
                <w:rStyle w:val="IndexLink"/>
                <w:rtl w:val="true"/>
              </w:rPr>
              <w:t>-</w:t>
              <w:tab/>
            </w:r>
            <w:r>
              <w:rPr>
                <w:rStyle w:val="IndexLink"/>
              </w:rPr>
              <w:t>398</w:t>
            </w:r>
          </w:hyperlink>
        </w:p>
        <w:p>
          <w:pPr>
            <w:pStyle w:val="Contents4"/>
            <w:tabs>
              <w:tab w:val="clear" w:pos="8176"/>
              <w:tab w:val="right" w:pos="9026" w:leader="dot"/>
            </w:tabs>
            <w:rPr/>
          </w:pPr>
          <w:hyperlink w:anchor="__RefHeading___Toc9749272_2142443653">
            <w:r>
              <w:rPr>
                <w:webHidden/>
                <w:rStyle w:val="IndexLink"/>
                <w:rtl w:val="true"/>
              </w:rPr>
              <w:t xml:space="preserve">- </w:t>
            </w:r>
            <w:r>
              <w:rPr>
                <w:rStyle w:val="IndexLink"/>
                <w:rtl w:val="true"/>
              </w:rPr>
              <w:t xml:space="preserve">خ </w:t>
            </w:r>
            <w:r>
              <w:rPr>
                <w:rStyle w:val="IndexLink"/>
                <w:rtl w:val="true"/>
              </w:rPr>
              <w:t>-</w:t>
              <w:tab/>
            </w:r>
            <w:r>
              <w:rPr>
                <w:rStyle w:val="IndexLink"/>
              </w:rPr>
              <w:t>398</w:t>
            </w:r>
          </w:hyperlink>
        </w:p>
        <w:p>
          <w:pPr>
            <w:pStyle w:val="Contents4"/>
            <w:tabs>
              <w:tab w:val="clear" w:pos="8176"/>
              <w:tab w:val="right" w:pos="9026" w:leader="dot"/>
            </w:tabs>
            <w:rPr/>
          </w:pPr>
          <w:hyperlink w:anchor="__RefHeading___Toc9749274_2142443653">
            <w:r>
              <w:rPr>
                <w:webHidden/>
                <w:rStyle w:val="IndexLink"/>
                <w:rtl w:val="true"/>
              </w:rPr>
              <w:t xml:space="preserve">- </w:t>
            </w:r>
            <w:r>
              <w:rPr>
                <w:rStyle w:val="IndexLink"/>
                <w:rtl w:val="true"/>
              </w:rPr>
              <w:t xml:space="preserve">د </w:t>
            </w:r>
            <w:r>
              <w:rPr>
                <w:rStyle w:val="IndexLink"/>
                <w:rtl w:val="true"/>
              </w:rPr>
              <w:t>-</w:t>
              <w:tab/>
            </w:r>
            <w:r>
              <w:rPr>
                <w:rStyle w:val="IndexLink"/>
              </w:rPr>
              <w:t>398</w:t>
            </w:r>
          </w:hyperlink>
        </w:p>
        <w:p>
          <w:pPr>
            <w:pStyle w:val="Contents4"/>
            <w:tabs>
              <w:tab w:val="clear" w:pos="8176"/>
              <w:tab w:val="right" w:pos="9026" w:leader="dot"/>
            </w:tabs>
            <w:rPr/>
          </w:pPr>
          <w:hyperlink w:anchor="__RefHeading___Toc9749276_2142443653">
            <w:r>
              <w:rPr>
                <w:webHidden/>
                <w:rStyle w:val="IndexLink"/>
                <w:rtl w:val="true"/>
              </w:rPr>
              <w:t xml:space="preserve">- </w:t>
            </w:r>
            <w:r>
              <w:rPr>
                <w:rStyle w:val="IndexLink"/>
                <w:rtl w:val="true"/>
              </w:rPr>
              <w:t xml:space="preserve">ذ </w:t>
            </w:r>
            <w:r>
              <w:rPr>
                <w:rStyle w:val="IndexLink"/>
                <w:rtl w:val="true"/>
              </w:rPr>
              <w:t>-</w:t>
              <w:tab/>
            </w:r>
            <w:r>
              <w:rPr>
                <w:rStyle w:val="IndexLink"/>
              </w:rPr>
              <w:t>398</w:t>
            </w:r>
          </w:hyperlink>
        </w:p>
        <w:p>
          <w:pPr>
            <w:pStyle w:val="Contents4"/>
            <w:tabs>
              <w:tab w:val="clear" w:pos="8176"/>
              <w:tab w:val="right" w:pos="9026" w:leader="dot"/>
            </w:tabs>
            <w:rPr/>
          </w:pPr>
          <w:hyperlink w:anchor="__RefHeading___Toc9749278_2142443653">
            <w:r>
              <w:rPr>
                <w:webHidden/>
                <w:rStyle w:val="IndexLink"/>
                <w:rtl w:val="true"/>
              </w:rPr>
              <w:t xml:space="preserve">- </w:t>
            </w:r>
            <w:r>
              <w:rPr>
                <w:rStyle w:val="IndexLink"/>
                <w:rtl w:val="true"/>
              </w:rPr>
              <w:t xml:space="preserve">ر </w:t>
            </w:r>
            <w:r>
              <w:rPr>
                <w:rStyle w:val="IndexLink"/>
                <w:rtl w:val="true"/>
              </w:rPr>
              <w:t>-</w:t>
              <w:tab/>
            </w:r>
            <w:r>
              <w:rPr>
                <w:rStyle w:val="IndexLink"/>
              </w:rPr>
              <w:t>398</w:t>
            </w:r>
          </w:hyperlink>
        </w:p>
        <w:p>
          <w:pPr>
            <w:pStyle w:val="Contents4"/>
            <w:tabs>
              <w:tab w:val="clear" w:pos="8176"/>
              <w:tab w:val="right" w:pos="9026" w:leader="dot"/>
            </w:tabs>
            <w:rPr/>
          </w:pPr>
          <w:hyperlink w:anchor="__RefHeading___Toc9749280_2142443653">
            <w:r>
              <w:rPr>
                <w:webHidden/>
                <w:rStyle w:val="IndexLink"/>
                <w:rtl w:val="true"/>
              </w:rPr>
              <w:t xml:space="preserve">- </w:t>
            </w:r>
            <w:r>
              <w:rPr>
                <w:rStyle w:val="IndexLink"/>
                <w:rtl w:val="true"/>
              </w:rPr>
              <w:t xml:space="preserve">س </w:t>
            </w:r>
            <w:r>
              <w:rPr>
                <w:rStyle w:val="IndexLink"/>
                <w:rtl w:val="true"/>
              </w:rPr>
              <w:t>-</w:t>
              <w:tab/>
            </w:r>
            <w:r>
              <w:rPr>
                <w:rStyle w:val="IndexLink"/>
              </w:rPr>
              <w:t>398</w:t>
            </w:r>
          </w:hyperlink>
        </w:p>
        <w:p>
          <w:pPr>
            <w:pStyle w:val="Contents4"/>
            <w:tabs>
              <w:tab w:val="clear" w:pos="8176"/>
              <w:tab w:val="right" w:pos="9026" w:leader="dot"/>
            </w:tabs>
            <w:rPr/>
          </w:pPr>
          <w:hyperlink w:anchor="__RefHeading___Toc9749282_2142443653">
            <w:r>
              <w:rPr>
                <w:webHidden/>
                <w:rStyle w:val="IndexLink"/>
                <w:rtl w:val="true"/>
              </w:rPr>
              <w:t xml:space="preserve">- </w:t>
            </w:r>
            <w:r>
              <w:rPr>
                <w:rStyle w:val="IndexLink"/>
                <w:rtl w:val="true"/>
              </w:rPr>
              <w:t xml:space="preserve">ش </w:t>
            </w:r>
            <w:r>
              <w:rPr>
                <w:rStyle w:val="IndexLink"/>
                <w:rtl w:val="true"/>
              </w:rPr>
              <w:t>-</w:t>
              <w:tab/>
            </w:r>
            <w:r>
              <w:rPr>
                <w:rStyle w:val="IndexLink"/>
              </w:rPr>
              <w:t>398</w:t>
            </w:r>
          </w:hyperlink>
        </w:p>
        <w:p>
          <w:pPr>
            <w:pStyle w:val="Contents4"/>
            <w:tabs>
              <w:tab w:val="clear" w:pos="8176"/>
              <w:tab w:val="right" w:pos="9026" w:leader="dot"/>
            </w:tabs>
            <w:rPr/>
          </w:pPr>
          <w:hyperlink w:anchor="__RefHeading___Toc9749284_2142443653">
            <w:r>
              <w:rPr>
                <w:webHidden/>
                <w:rStyle w:val="IndexLink"/>
                <w:rtl w:val="true"/>
              </w:rPr>
              <w:t xml:space="preserve">- </w:t>
            </w:r>
            <w:r>
              <w:rPr>
                <w:rStyle w:val="IndexLink"/>
                <w:rtl w:val="true"/>
              </w:rPr>
              <w:t xml:space="preserve">غ </w:t>
            </w:r>
            <w:r>
              <w:rPr>
                <w:rStyle w:val="IndexLink"/>
                <w:rtl w:val="true"/>
              </w:rPr>
              <w:t>-</w:t>
              <w:tab/>
            </w:r>
            <w:r>
              <w:rPr>
                <w:rStyle w:val="IndexLink"/>
              </w:rPr>
              <w:t>398</w:t>
            </w:r>
          </w:hyperlink>
        </w:p>
        <w:p>
          <w:pPr>
            <w:pStyle w:val="Contents4"/>
            <w:tabs>
              <w:tab w:val="clear" w:pos="8176"/>
              <w:tab w:val="right" w:pos="9026" w:leader="dot"/>
            </w:tabs>
            <w:rPr/>
          </w:pPr>
          <w:hyperlink w:anchor="__RefHeading___Toc9749286_2142443653">
            <w:r>
              <w:rPr>
                <w:webHidden/>
                <w:rStyle w:val="IndexLink"/>
                <w:rtl w:val="true"/>
              </w:rPr>
              <w:t xml:space="preserve">- </w:t>
            </w:r>
            <w:r>
              <w:rPr>
                <w:rStyle w:val="IndexLink"/>
                <w:rtl w:val="true"/>
              </w:rPr>
              <w:t xml:space="preserve">ف </w:t>
            </w:r>
            <w:r>
              <w:rPr>
                <w:rStyle w:val="IndexLink"/>
                <w:rtl w:val="true"/>
              </w:rPr>
              <w:t>-</w:t>
              <w:tab/>
            </w:r>
            <w:r>
              <w:rPr>
                <w:rStyle w:val="IndexLink"/>
              </w:rPr>
              <w:t>398</w:t>
            </w:r>
          </w:hyperlink>
        </w:p>
        <w:p>
          <w:pPr>
            <w:pStyle w:val="Contents4"/>
            <w:tabs>
              <w:tab w:val="clear" w:pos="8176"/>
              <w:tab w:val="right" w:pos="9026" w:leader="dot"/>
            </w:tabs>
            <w:rPr/>
          </w:pPr>
          <w:hyperlink w:anchor="__RefHeading___Toc9749288_2142443653">
            <w:r>
              <w:rPr>
                <w:webHidden/>
                <w:rStyle w:val="IndexLink"/>
                <w:rtl w:val="true"/>
              </w:rPr>
              <w:t xml:space="preserve">- </w:t>
            </w:r>
            <w:r>
              <w:rPr>
                <w:rStyle w:val="IndexLink"/>
                <w:rtl w:val="true"/>
              </w:rPr>
              <w:t xml:space="preserve">ق </w:t>
            </w:r>
            <w:r>
              <w:rPr>
                <w:rStyle w:val="IndexLink"/>
                <w:rtl w:val="true"/>
              </w:rPr>
              <w:t>-</w:t>
              <w:tab/>
            </w:r>
            <w:r>
              <w:rPr>
                <w:rStyle w:val="IndexLink"/>
              </w:rPr>
              <w:t>398</w:t>
            </w:r>
          </w:hyperlink>
        </w:p>
        <w:p>
          <w:pPr>
            <w:pStyle w:val="Contents4"/>
            <w:tabs>
              <w:tab w:val="clear" w:pos="8176"/>
              <w:tab w:val="right" w:pos="9026" w:leader="dot"/>
            </w:tabs>
            <w:rPr/>
          </w:pPr>
          <w:hyperlink w:anchor="__RefHeading___Toc9749290_2142443653">
            <w:r>
              <w:rPr>
                <w:webHidden/>
                <w:rStyle w:val="IndexLink"/>
                <w:rtl w:val="true"/>
              </w:rPr>
              <w:t xml:space="preserve">- </w:t>
            </w:r>
            <w:r>
              <w:rPr>
                <w:rStyle w:val="IndexLink"/>
                <w:rtl w:val="true"/>
              </w:rPr>
              <w:t xml:space="preserve">ك </w:t>
            </w:r>
            <w:r>
              <w:rPr>
                <w:rStyle w:val="IndexLink"/>
                <w:rtl w:val="true"/>
              </w:rPr>
              <w:t>-</w:t>
              <w:tab/>
            </w:r>
            <w:r>
              <w:rPr>
                <w:rStyle w:val="IndexLink"/>
              </w:rPr>
              <w:t>399</w:t>
            </w:r>
          </w:hyperlink>
        </w:p>
        <w:p>
          <w:pPr>
            <w:pStyle w:val="Contents4"/>
            <w:tabs>
              <w:tab w:val="clear" w:pos="8176"/>
              <w:tab w:val="right" w:pos="9026" w:leader="dot"/>
            </w:tabs>
            <w:rPr/>
          </w:pPr>
          <w:hyperlink w:anchor="__RefHeading___Toc9749292_2142443653">
            <w:r>
              <w:rPr>
                <w:webHidden/>
                <w:rStyle w:val="IndexLink"/>
                <w:rtl w:val="true"/>
              </w:rPr>
              <w:t xml:space="preserve">- </w:t>
            </w:r>
            <w:r>
              <w:rPr>
                <w:rStyle w:val="IndexLink"/>
                <w:rtl w:val="true"/>
              </w:rPr>
              <w:t xml:space="preserve">ل </w:t>
            </w:r>
            <w:r>
              <w:rPr>
                <w:rStyle w:val="IndexLink"/>
                <w:rtl w:val="true"/>
              </w:rPr>
              <w:t>-</w:t>
              <w:tab/>
            </w:r>
            <w:r>
              <w:rPr>
                <w:rStyle w:val="IndexLink"/>
              </w:rPr>
              <w:t>399</w:t>
            </w:r>
          </w:hyperlink>
        </w:p>
        <w:p>
          <w:pPr>
            <w:pStyle w:val="Contents4"/>
            <w:tabs>
              <w:tab w:val="clear" w:pos="8176"/>
              <w:tab w:val="right" w:pos="9026" w:leader="dot"/>
            </w:tabs>
            <w:rPr/>
          </w:pPr>
          <w:hyperlink w:anchor="__RefHeading___Toc9749294_2142443653">
            <w:r>
              <w:rPr>
                <w:webHidden/>
                <w:rStyle w:val="IndexLink"/>
                <w:rtl w:val="true"/>
              </w:rPr>
              <w:t xml:space="preserve">- </w:t>
            </w:r>
            <w:r>
              <w:rPr>
                <w:rStyle w:val="IndexLink"/>
                <w:rtl w:val="true"/>
              </w:rPr>
              <w:t xml:space="preserve">م </w:t>
            </w:r>
            <w:r>
              <w:rPr>
                <w:rStyle w:val="IndexLink"/>
                <w:rtl w:val="true"/>
              </w:rPr>
              <w:t>-</w:t>
              <w:tab/>
            </w:r>
            <w:r>
              <w:rPr>
                <w:rStyle w:val="IndexLink"/>
              </w:rPr>
              <w:t>399</w:t>
            </w:r>
          </w:hyperlink>
        </w:p>
        <w:p>
          <w:pPr>
            <w:pStyle w:val="Contents4"/>
            <w:tabs>
              <w:tab w:val="clear" w:pos="8176"/>
              <w:tab w:val="right" w:pos="9026" w:leader="dot"/>
            </w:tabs>
            <w:rPr/>
          </w:pPr>
          <w:hyperlink w:anchor="__RefHeading___Toc9749296_2142443653">
            <w:r>
              <w:rPr>
                <w:webHidden/>
                <w:rStyle w:val="IndexLink"/>
                <w:rtl w:val="true"/>
              </w:rPr>
              <w:t xml:space="preserve">- </w:t>
            </w:r>
            <w:r>
              <w:rPr>
                <w:rStyle w:val="IndexLink"/>
                <w:rtl w:val="true"/>
              </w:rPr>
              <w:t xml:space="preserve">ن </w:t>
            </w:r>
            <w:r>
              <w:rPr>
                <w:rStyle w:val="IndexLink"/>
                <w:rtl w:val="true"/>
              </w:rPr>
              <w:t>-</w:t>
              <w:tab/>
            </w:r>
            <w:r>
              <w:rPr>
                <w:rStyle w:val="IndexLink"/>
              </w:rPr>
              <w:t>399</w:t>
            </w:r>
          </w:hyperlink>
        </w:p>
        <w:p>
          <w:pPr>
            <w:pStyle w:val="Contents4"/>
            <w:tabs>
              <w:tab w:val="clear" w:pos="8176"/>
              <w:tab w:val="right" w:pos="9026" w:leader="dot"/>
            </w:tabs>
            <w:rPr/>
          </w:pPr>
          <w:hyperlink w:anchor="__RefHeading___Toc9749298_2142443653">
            <w:r>
              <w:rPr>
                <w:webHidden/>
                <w:rStyle w:val="IndexLink"/>
                <w:rtl w:val="true"/>
              </w:rPr>
              <w:t xml:space="preserve">- </w:t>
            </w:r>
            <w:r>
              <w:rPr>
                <w:rStyle w:val="IndexLink"/>
                <w:rtl w:val="true"/>
              </w:rPr>
              <w:t xml:space="preserve">و </w:t>
            </w:r>
            <w:r>
              <w:rPr>
                <w:rStyle w:val="IndexLink"/>
                <w:rtl w:val="true"/>
              </w:rPr>
              <w:t>-</w:t>
              <w:tab/>
            </w:r>
            <w:r>
              <w:rPr>
                <w:rStyle w:val="IndexLink"/>
              </w:rPr>
              <w:t>399</w:t>
            </w:r>
          </w:hyperlink>
        </w:p>
        <w:p>
          <w:pPr>
            <w:pStyle w:val="Contents3"/>
            <w:tabs>
              <w:tab w:val="clear" w:pos="8459"/>
              <w:tab w:val="right" w:pos="9026" w:leader="dot"/>
            </w:tabs>
            <w:rPr/>
          </w:pPr>
          <w:hyperlink w:anchor="__RefHeading___Toc9749300_2142443653">
            <w:r>
              <w:rPr>
                <w:webHidden/>
                <w:rStyle w:val="IndexLink"/>
                <w:rtl w:val="true"/>
              </w:rPr>
              <w:t>الخاتمة</w:t>
            </w:r>
            <w:r>
              <w:rPr>
                <w:rStyle w:val="IndexLink"/>
                <w:rtl w:val="true"/>
              </w:rPr>
              <w:tab/>
            </w:r>
            <w:r>
              <w:rPr>
                <w:rStyle w:val="IndexLink"/>
              </w:rPr>
              <w:t>400</w:t>
            </w:r>
          </w:hyperlink>
        </w:p>
        <w:p>
          <w:pPr>
            <w:pStyle w:val="Contents3"/>
            <w:tabs>
              <w:tab w:val="clear" w:pos="8459"/>
              <w:tab w:val="right" w:pos="9026" w:leader="dot"/>
            </w:tabs>
            <w:rPr/>
          </w:pPr>
          <w:hyperlink w:anchor="__RefHeading___Toc9749302_2142443653">
            <w:r>
              <w:rPr>
                <w:webHidden/>
                <w:rStyle w:val="IndexLink"/>
              </w:rPr>
              <w:t>7</w:t>
            </w:r>
            <w:r>
              <w:rPr>
                <w:rStyle w:val="IndexLink"/>
                <w:rtl w:val="true"/>
              </w:rPr>
              <w:t xml:space="preserve"> - </w:t>
            </w:r>
            <w:r>
              <w:rPr>
                <w:rStyle w:val="IndexLink"/>
                <w:rtl w:val="true"/>
              </w:rPr>
              <w:t>فهرس الغلط و الصواب</w:t>
            </w:r>
            <w:r>
              <w:rPr>
                <w:rStyle w:val="IndexLink"/>
                <w:rtl w:val="true"/>
              </w:rPr>
              <w:tab/>
            </w:r>
            <w:r>
              <w:rPr>
                <w:rStyle w:val="IndexLink"/>
              </w:rPr>
              <w:t>401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79_173478"/>
      <w:bookmarkStart w:id="1" w:name="pg15579_173478"/>
      <w:bookmarkEnd w:id="1"/>
    </w:p>
    <w:p>
      <w:pPr>
        <w:pStyle w:val="Heading2"/>
        <w:numPr>
          <w:ilvl w:val="1"/>
          <w:numId w:val="1"/>
        </w:numPr>
        <w:rPr/>
      </w:pPr>
      <w:bookmarkStart w:id="2" w:name="pg15579_173478"/>
      <w:bookmarkStart w:id="3" w:name="__RefHeading___Toc9749026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کِتَابُ المَکاسِب</w:t>
      </w:r>
    </w:p>
    <w:p>
      <w:pPr>
        <w:pStyle w:val="BookText"/>
        <w:rPr/>
      </w:pPr>
      <w:r>
        <w:rPr>
          <w:rFonts w:ascii="IRNazanin" w:hAnsi="IRNazanin" w:eastAsia="IRNazanin"/>
          <w:color w:val="111111"/>
          <w:sz w:val="28"/>
          <w:sz w:val="28"/>
          <w:szCs w:val="28"/>
          <w:rtl w:val="true"/>
          <w:lang w:bidi="fa-IR"/>
        </w:rPr>
        <w:t>للشیخ الأعظم الشیخ مرتضی الأنصاری قدس سره</w:t>
      </w:r>
    </w:p>
    <w:p>
      <w:pPr>
        <w:pStyle w:val="BookText"/>
        <w:rPr/>
      </w:pP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منشورات مؤسسة النور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49028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المکاسب</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محمد</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دارالنجف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79_173482"/>
      <w:bookmarkStart w:id="8" w:name="pg15579_173482"/>
      <w:bookmarkEnd w:id="8"/>
    </w:p>
    <w:p>
      <w:pPr>
        <w:pStyle w:val="BookText"/>
        <w:rPr/>
      </w:pPr>
      <w:bookmarkStart w:id="9" w:name="pg15579_173482"/>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9749030_2142443653"/>
      <w:bookmarkStart w:id="11" w:name="_Toc3"/>
      <w:bookmarkEnd w:id="10"/>
      <w:r>
        <w:rPr>
          <w:rtl w:val="true"/>
        </w:rPr>
        <w:t>الاهداء</w:t>
      </w:r>
      <w:bookmarkEnd w:id="11"/>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جهودي بين يديك متواضعة بذلتها في سبيل تخليد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آباؤك و أجدادك الطاهرون عليهم الصلاة و السلام في سبيل احياء تراثنا العلمي الأصيل، أهديها أليك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حافظ الشريعة يا من يملأ الأرض قسطا و عدلا بعد ما ملئت ظلما و جورا فأنت أولى بها ممن سواك، و لا أراها متناسبة و ذلك المقام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أراني مقصرا و قاصرا غير أن الهدايا على قدر مهديها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فتفضل عليّ يا سيدي عجل اللّه تعالى لك الفرج بالقبول، فإنه غاية المأمول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عبدك الراجي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البيع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579_173486"/>
      <w:bookmarkStart w:id="13" w:name="pg15579_173486"/>
      <w:bookmarkEnd w:id="13"/>
    </w:p>
    <w:p>
      <w:pPr>
        <w:pStyle w:val="BookText"/>
        <w:rPr/>
      </w:pPr>
      <w:bookmarkStart w:id="14" w:name="pg15579_173486"/>
      <w:bookmarkEnd w:id="14"/>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الطاهرين، و لعنة اللّه على أعدائهم الى يوم الدين</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9749032_2142443653"/>
      <w:bookmarkStart w:id="16" w:name="_Toc4"/>
      <w:bookmarkEnd w:id="15"/>
      <w:r>
        <w:rPr>
          <w:rtl w:val="true"/>
        </w:rPr>
        <w:t>كتاب البيع</w:t>
      </w:r>
      <w:bookmarkEnd w:id="16"/>
    </w:p>
    <w:p>
      <w:pPr>
        <w:pStyle w:val="Heading3"/>
        <w:numPr>
          <w:ilvl w:val="2"/>
          <w:numId w:val="1"/>
        </w:numPr>
        <w:rPr/>
      </w:pPr>
      <w:bookmarkStart w:id="17" w:name="__RefHeading___Toc9749034_2142443653"/>
      <w:bookmarkStart w:id="18" w:name="_Toc5"/>
      <w:bookmarkEnd w:id="17"/>
      <w:r>
        <w:rPr>
          <w:rtl w:val="true"/>
        </w:rPr>
        <w:t>اشارة</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9749036_2142443653"/>
      <w:bookmarkStart w:id="20" w:name="_Toc6"/>
      <w:bookmarkEnd w:id="19"/>
      <w:r>
        <w:rPr>
          <w:rtl w:val="true"/>
        </w:rPr>
        <w:t>في معنى البيع</w:t>
      </w:r>
      <w:bookmarkEnd w:id="20"/>
    </w:p>
    <w:p>
      <w:pPr>
        <w:pStyle w:val="Heading4"/>
        <w:numPr>
          <w:ilvl w:val="3"/>
          <w:numId w:val="1"/>
        </w:numPr>
        <w:rPr/>
      </w:pPr>
      <w:bookmarkStart w:id="21" w:name="__RefHeading___Toc9749038_2142443653"/>
      <w:bookmarkStart w:id="22" w:name="_Toc7"/>
      <w:bookmarkEnd w:id="21"/>
      <w:r>
        <w:rPr>
          <w:rtl w:val="true"/>
        </w:rPr>
        <w:t>البيع لغة</w:t>
      </w:r>
      <w:bookmarkEnd w:id="22"/>
    </w:p>
    <w:p>
      <w:pPr>
        <w:pStyle w:val="BookText"/>
        <w:rPr/>
      </w:pPr>
      <w:r>
        <w:rPr>
          <w:rFonts w:ascii="Amiri" w:hAnsi="Amiri" w:eastAsia="Amiri" w:cs="Amiri"/>
          <w:color w:val="111111"/>
          <w:sz w:val="28"/>
          <w:sz w:val="28"/>
          <w:szCs w:val="28"/>
          <w:rtl w:val="true"/>
          <w:lang w:bidi="ar-SA"/>
        </w:rPr>
        <w:t xml:space="preserve">و هو في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المصباح المنير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بمال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باع يبيع اجوف يائي، و هو من الأضداد كالجون و الطهر حيث يطلق الاول على السواد و البياض، و الثاني على الطهر و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فالبيع يطلق تارة على البيع، و اخرى على الشراء كلفظة الشراء حيث إنها من الأضداد، اذ مرة تطلق على البيع، و ثانية على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الاطلاق و الاستعمال في كل من المعنيين على سبيل الحقيقة، لا أن في احدهما حقيقة، و في الآخر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أن لفظه البيع في كل من المعنيين مشتركة بالاشتراك اللفظي لكلا المعنيين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لفظة البيع في الوضع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علم اللغة يأتي شرحه و شرح مؤلفه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المفاعلة من بادل يبادل معناه التبادل بين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كل واحد من المتبادلين يأخذ ما في يد صاحبه بعد تمليك كل منهما ما يملكه للآخر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يعطي ما في يده لصاحبه ازاء ما يأخذه من المشتري من الثمن، و المشتري يعطي ما في يده لصاحبه ازاء ما يأخذه من البائع من المثمن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المعوض بالعين،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ابدال المنافع بغيرها،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 اصطلاح الفقهاء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يستعمل في كلمات بعضهم في نقل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الظاهر من لفظة البيع، لا من تعريف صاحب المصباح المنير كما اشتبه على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المعوض مختص بالعين، و لا يجوز جعله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هذا الظهور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السلب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فلتبادر العين من لفظة البيع عند اطلاقاتها و موارد استعمالاتها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فإنها متى اطلقت يراد منها بيع الأعيان لا بيع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التبادر من علائم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فلصحة سلب البيع عن تمليك المنفعة بعوض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منفعة الدار سنة بعشرة دنانير،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 المنفعة ليس ببيع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من علائم المجاز، و عدمها من علائم الحقيقة، فاستعمال لفظة البيع في المنفعة تكون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الاستظهار المذكور، اى فعلى ضوء هذا الاستظهار لا تشمل لفظة البيع تبديل المنافع بغير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تجعل المنافع معوضا و العين عوضا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سكنى الدار سنة كاملة بعشرة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تشمل تبديل المنافع بالمنافع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سكنى الدار سنة بسكنى الدار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على الاستظهار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المعوض مختص بالعين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المعوض بالعين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فقهاء الامامية قد استعمل لفظة البيع في تبديل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جوز جعل المعوض منفعة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منفعة الدار سنة </w:t>
      </w:r>
    </w:p>
    <w:p>
      <w:pPr>
        <w:pStyle w:val="BookText"/>
        <w:rPr/>
      </w:pPr>
      <w:r>
        <w:rPr>
          <w:rFonts w:ascii="Amiri" w:hAnsi="Amiri" w:eastAsia="Amiri" w:cs="Amiri"/>
          <w:color w:val="111111"/>
          <w:sz w:val="28"/>
          <w:sz w:val="28"/>
          <w:szCs w:val="28"/>
          <w:rtl w:val="true"/>
          <w:lang w:bidi="ar-SA"/>
        </w:rPr>
        <w:t xml:space="preserve">بل يظهر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كثير من الأخبار كالخبر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جواز بيع خدمة المدبر، و بيع سكنى الدار التي لا يعلم 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وجود الاستظهار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يقول بصحة وقوع المنافع في المعوض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استعمال البيع في تبديل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الاستشهاد بالأحاديث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استعمال البيع في تبديل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أبي مريم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يعتق جاريته عن دبر أ يطؤها إن شاء، أو ينكحها، أو يبيع خدمتها حياته؟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اي ذلك شاء فعل</w:t>
      </w:r>
    </w:p>
    <w:p>
      <w:pPr>
        <w:pStyle w:val="BookText"/>
        <w:rPr/>
      </w:pPr>
      <w:r>
        <w:rPr>
          <w:rFonts w:ascii="Amiri" w:hAnsi="Amiri" w:eastAsia="Amiri" w:cs="Amiri"/>
          <w:color w:val="111111"/>
          <w:sz w:val="28"/>
          <w:sz w:val="28"/>
          <w:szCs w:val="28"/>
          <w:rtl w:val="true"/>
          <w:lang w:bidi="ar-SA"/>
        </w:rPr>
        <w:t>فالشاهد في اطلاق البيع على خدمة الجارية المدبرة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 الأحاديث للاستشهاد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محل الشاهد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سكناها، أو مكانها في يده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سكناي و تكون في يدك كما هي في يدي؟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يبيعها على هذا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فالشاهد في اطلاق البيع على مبادلة المنافع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كأخبار بيع الأرض الخراجية و شرائها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مسامحة في التعبير،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لفظة الإجارة تستعمل عرفا في نقل بعض الأعيان كالثمرة على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جواز كونه 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ثالث الأحاديث للاستشهاد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شراء أرضهم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تشتريها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بمنزلتهم تؤدي فيها كما يؤدون فيها</w:t>
      </w:r>
    </w:p>
    <w:p>
      <w:pPr>
        <w:pStyle w:val="BookText"/>
        <w:rPr/>
      </w:pPr>
      <w:r>
        <w:rPr>
          <w:rFonts w:ascii="Amiri" w:hAnsi="Amiri" w:eastAsia="Amiri" w:cs="Amiri"/>
          <w:color w:val="111111"/>
          <w:sz w:val="28"/>
          <w:sz w:val="28"/>
          <w:szCs w:val="28"/>
          <w:rtl w:val="true"/>
          <w:lang w:bidi="ar-SA"/>
        </w:rPr>
        <w:t>فالشاهد في اطلاق الشراء على مبادلة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الظاهر من استعمال لفظة البيع في المنافع في الموارد الثلاثة في الأخبار المذكورة، و في غير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الاستعمال المذكور ليس مسامحة، حيث كان السائد في العصور الغابرة في معنى البيع معناه الأعم الذي يشمل الأعيان و المنافع ثم اختص في اصطلاح الفقهاء بمبادلة العين و هي لا تشمل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للمسامحة المذكورة، أي المسامحة المذكورة نظير المسامحة في اطلاق لفظة الاجارة الموضوعة لنقل المنافع و استعمالها في نقل الأعيان كما في بيع الثمرة على الأشجار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أن العوض و المعوض يتشخصان في الخارج و معلومان</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لم يكونا معلومين و متشخصين فكيف يمكن تعيين العوض حتى يجعل منفعة بإزاء عين اخرى؟ </w:t>
      </w:r>
    </w:p>
    <w:p>
      <w:pPr>
        <w:pStyle w:val="BookText"/>
        <w:rPr/>
      </w:pPr>
      <w:r>
        <w:rPr>
          <w:rFonts w:ascii="Amiri" w:hAnsi="Amiri" w:eastAsia="Amiri" w:cs="Amiri"/>
          <w:color w:val="111111"/>
          <w:sz w:val="28"/>
          <w:sz w:val="28"/>
          <w:szCs w:val="28"/>
          <w:rtl w:val="true"/>
          <w:lang w:bidi="ar-SA"/>
        </w:rPr>
        <w:t>موضع من القواعد و التذكرة و جامع المقاصد</w:t>
      </w:r>
    </w:p>
    <w:p>
      <w:pPr>
        <w:pStyle w:val="BookText"/>
        <w:rPr/>
      </w:pPr>
      <w:r>
        <w:rPr>
          <w:rFonts w:ascii="Amiri" w:hAnsi="Amiri" w:eastAsia="Amiri" w:cs="Amiri"/>
          <w:color w:val="111111"/>
          <w:sz w:val="28"/>
          <w:sz w:val="28"/>
          <w:szCs w:val="28"/>
          <w:rtl w:val="true"/>
          <w:lang w:bidi="ar-SA"/>
        </w:rPr>
        <w:t xml:space="preserve">و لا يبعد عدم الخلاف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بعض الأعيان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اشتهر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البيع لنقل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ارادتهم بيان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الإجارة لنقل المنافع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وقوع المنافع عوضا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وقوع الخلاف في وقوع المنافع عوضا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الأكبر الوحيد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جعفر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البعض أفاد بوجود المخالف في وقوع المنافع عوضا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من الشيخ لما أفاده هذا البعض الذي هو من أعيان فقهاء الطائفة الإمامية، أي و لعل منشأ هذه المخالفة هي الشهرة الواقعة في 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لفظة البيع موضوعة لنقل الأعيان ثمنا و مثمنا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لفظة الأعيان لا تشمل المنافع، حيث إن المال قد اخذ في مفهوم البيع في جانب العوض، كما قد اخذ في جانب المعوض فلا يصح وقوع المنافع في العوض و المعوض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الشيخ للتوجيه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بعدم وقوع المنافع عوضا بدعوى أن البيع موضوع لنقل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منه المبيع فقط الذي هو المعوض، لا العوض فإن المنافع لا يصح أن تقع معوضا، و أما العوض فيصح وقوع المنافع فيه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للرد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قبل المعاوضة عليه من الأموال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أنه كما يراد من لفظة المنافع في تعريف الفقهاء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بأنها موضوعة لنقل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 فقط اي العوض في الاجارة يصح أن يقع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المعوض فلا، فإنه لا بدّ أن يكون من الأعيان و هي النقود و الدراهم و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يراد من لفظة الأعيان في تعريف الفقهاء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موضوع لنقل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المعوض فقط، لا العوض اي المعوض لا يصح وقوع المنافع فيه و أما العوض فيصح وقوعها فيه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الكلام في البيع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عوضا و معوضا، و إنه لا بدّ أن يكون المعوض عينا فلا يصح وقوع المنافع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وقوع المنافع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جملة المنافع الأعمال الحرفية كالكتابة و البناية و التجارة و الخياطة و ما ضار بها من الأعمال الحرفية الصادرة من الانسان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أن يذكر أنه هل يصح وقوع هذه الأعمال عوضا أولا؟</w:t>
      </w:r>
    </w:p>
    <w:p>
      <w:pPr>
        <w:pStyle w:val="BookText"/>
        <w:rPr/>
      </w:pPr>
      <w:r>
        <w:rPr>
          <w:rFonts w:ascii="IRNazanin" w:hAnsi="IRNazanin" w:eastAsia="IRNazanin"/>
          <w:color w:val="111111"/>
          <w:sz w:val="28"/>
          <w:sz w:val="28"/>
          <w:szCs w:val="28"/>
          <w:rtl w:val="true"/>
          <w:lang w:bidi="fa-IR"/>
        </w:rPr>
        <w:t>هذا بعد الفراغ عن عدم جواز وقوعها معوضا</w:t>
      </w:r>
    </w:p>
    <w:p>
      <w:pPr>
        <w:pStyle w:val="BookText"/>
        <w:rPr/>
      </w:pPr>
      <w:r>
        <w:rPr>
          <w:rFonts w:ascii="Amiri" w:hAnsi="Amiri" w:eastAsia="Amiri" w:cs="Amiri"/>
          <w:color w:val="111111"/>
          <w:sz w:val="28"/>
          <w:sz w:val="28"/>
          <w:szCs w:val="28"/>
          <w:rtl w:val="true"/>
          <w:lang w:bidi="ar-SA"/>
        </w:rPr>
        <w:t>فهنا فصل و أفاد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الانسان إن كان قبل المعاوضة عليه يعد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يبذل بإزائه المال عرفا و يقصده العقلاء فلا اشكال في وقوعه عوضا، لأنه مال عرفا مقصود للعقلاء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من الأموال كما عرفت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الثاني للتفصيل المذكور الذي افاده الشيخ اي و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 الحر يعد من الأموال؛ و لا يبذل بإزائه المال ففي جعله عوضا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احتمال اعتبار كون العوضين في البيع مالا قبل المعاوضة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عن 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تقبل المعاوضة بالمال،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لوقوع البيع على شيء تحققت ماليته و سبقت</w:t>
      </w:r>
    </w:p>
    <w:p>
      <w:pPr>
        <w:pStyle w:val="BookText"/>
        <w:rPr/>
      </w:pPr>
      <w:r>
        <w:rPr>
          <w:rFonts w:ascii="Amiri" w:hAnsi="Amiri" w:eastAsia="Amiri" w:cs="Amiri"/>
          <w:color w:val="111111"/>
          <w:sz w:val="28"/>
          <w:sz w:val="28"/>
          <w:szCs w:val="28"/>
          <w:rtl w:val="true"/>
          <w:lang w:bidi="ar-SA"/>
        </w:rPr>
        <w:t>و من الواضح أن عمل الحر قبل الشروع فيه لا يكون مالا حتى يباع و يجعل عوضا، و بعد الشروع في العمل يحصل تدريجيا اي شيئا فشيئا فهو تدريجي الحصول لا يمكن تحققه في الخارج إلا بعد إنهاء العمل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يصح جعله عوضا مع اعتبار المالية في البيع، حيث اخذت في مفهومه عند تعريف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مبادلة مال بمال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لوجه الاشكال في جعل عمل الانسان عوضا لو لم يعد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وجه الاشكال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احتمال اعتبار كون العوضين مالا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الشيخ عنه في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مصباح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مبادلة مال بمال، فالمال قد اخذ في مفهوم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البيع له أركان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و المشتري، و العوض و المعوض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الشيخ عمل الانسان، و أنه هل يمكن أن يجعل عوضا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أن يذكر الحقوق المقررة من قبل الشارع، و التي ثبت أن لها كيانا من قبله، فاخذ في عد تلك الحقوق و التفصيل بينها، و اثبات أن أيا منها يصح جعله عوضا في البيع، و أيا منها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في بعض نسخ الكتاب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الحقوق الاخرى</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ليس بصحيح، لأنه لم يسبق من شيخنا الأنصاري قدس سره </w:t>
      </w:r>
    </w:p>
    <w:p>
      <w:pPr>
        <w:pStyle w:val="BookText"/>
        <w:rPr/>
      </w:pPr>
      <w:r>
        <w:rPr>
          <w:rFonts w:ascii="Amiri" w:hAnsi="Amiri" w:eastAsia="Amiri" w:cs="Amiri"/>
          <w:color w:val="111111"/>
          <w:sz w:val="28"/>
          <w:sz w:val="28"/>
          <w:szCs w:val="28"/>
          <w:rtl w:val="true"/>
          <w:lang w:bidi="ar-SA"/>
        </w:rPr>
        <w:t xml:space="preserve">كحق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الحضانة و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لم تقبل النقل كحق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حق من الحقوق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الحقوق الاخرى، و لا شك أن هذه الزيادة من النساخ الذين حرفتهم الكتابة و هم اميون لا يعرفون شيئا سوى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قد ذكر عمل الحر فهو يعد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الحر لا يعد من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احد الحقوق التي لا يصح جعله عوضا في البيع</w:t>
      </w:r>
    </w:p>
    <w:p>
      <w:pPr>
        <w:pStyle w:val="BookText"/>
        <w:rPr/>
      </w:pPr>
      <w:r>
        <w:rPr>
          <w:rFonts w:ascii="Amiri" w:hAnsi="Amiri" w:eastAsia="Amiri" w:cs="Amiri"/>
          <w:color w:val="111111"/>
          <w:sz w:val="28"/>
          <w:sz w:val="28"/>
          <w:szCs w:val="28"/>
          <w:rtl w:val="true"/>
          <w:lang w:bidi="ar-SA"/>
        </w:rPr>
        <w:t>و الحضانة بكسر الحاء و فتحها من حضن يحضن وزان نصر ينصر فهو متعد معناها جعل الصبي في الحضن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تربية الطفل حضانة، للملازمة بينها و بين تربيته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الحق ليس قابلا للمعاوضة بالمال فلا يصح جعله ثمنا و لا مثمنا و كذا ليس قابلا للنقل حتى يقابل بالمال، و البيع تمليك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 الحقوق التي ليست قابلة للمعاوضة فلا يصح جعله ثمنا و لا مثمنا في البيع، و كذا ليس قابلا للنقل حتى يقابل بالمال، و البيع تمليك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الولاية بكسر الواو و فتحها معناها السلطة على الطفل و تولي اموره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ثالث الحقوق التي ليست قابلة للمعاوضة فلا يصح جعله ثمنا و لا مثمنا في البيع، و لا قابلا للنقل حتى يقابل بالمال، و البيع تمليك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الشفعة بضم الشين و سكون الفاء و فتح العين وزان غرفة جمعها شفع وزان غرف معناها شرعا استحقاق الشريك الواحد الحصة المبيعة لشريكه في الارض، أو في الدار</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للشفيع اخذ الشفعة فورا بعد علمه بها بالثمن المسمى في متن العقد </w:t>
      </w:r>
    </w:p>
    <w:p>
      <w:pPr>
        <w:pStyle w:val="BookText"/>
        <w:rPr/>
      </w:pPr>
      <w:r>
        <w:rPr>
          <w:rFonts w:ascii="Amiri" w:hAnsi="Amiri" w:eastAsia="Amiri" w:cs="Amiri"/>
          <w:color w:val="111111"/>
          <w:sz w:val="28"/>
          <w:sz w:val="28"/>
          <w:szCs w:val="28"/>
          <w:rtl w:val="true"/>
          <w:lang w:bidi="ar-SA"/>
        </w:rPr>
        <w:t xml:space="preserve">و حق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تمليك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غير أن يتعلق بالشريك شيء من المصاريف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رابع الحقوق التي ليست قابلة للمعاوضة، و لا للنقل فلا يصح أن يجعل ثمنا في البيع، للزومه تسلط المرء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اشترى من له الخيار شيئا ممن عليه الخيار و جعل ثمن الشيء نفس الخيار الذي كان له فقد اصبح من عليه الخيار ذا حق على فسخ العقد، حيث جاءت له القدرة و السلطة على الفسخ من قبل الشارع فيلزم حينئذ تسلط الانسان على نفسه و 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الخيار بكسر الخاء اسم مصدر من الاختيار معناه تسلط احد البائعين على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من الشارع و 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خيار المجلس، خيار العيب، خيار الحيوان، خيار الغبن، خيار الرؤية، 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احد المتبايعين، أو كليهما الخيار لنفسه بواسطة الشرط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الشيخ جميع أقسام الخيار و أحكامه في كتاب الخيار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أسهب فيه، و نحن عند ما نقدم على طبعه إن شاء اللّه نعلق عليه حسب ما تقتضيه عباراته في الخيار قدس اللّه نفسه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الشفعة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وقوع الحقوق المذكورة عوضا و لا معوضا في البيع </w:t>
      </w:r>
    </w:p>
    <w:p>
      <w:pPr>
        <w:pStyle w:val="BookText"/>
        <w:rPr/>
      </w:pPr>
      <w:r>
        <w:rPr>
          <w:rFonts w:ascii="Amiri" w:hAnsi="Amiri" w:eastAsia="Amiri" w:cs="Amiri"/>
          <w:color w:val="111111"/>
          <w:sz w:val="28"/>
          <w:sz w:val="28"/>
          <w:szCs w:val="28"/>
          <w:rtl w:val="true"/>
          <w:lang w:bidi="ar-SA"/>
        </w:rPr>
        <w:t xml:space="preserve">و لا ينتقض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الدين على من هو عليه،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التعليل المذكور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البيع تمليك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النقض أنكم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الحقوق المذكورة لا تصح جعلها عوضا و لا معوضا في البيع، لعدم قابليتها للمعاوضة بالمال، لأن البيع تمليك الغير، و في الحقوق ليس شيء حتى يملكه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نرى بالعيان أن الفقهاء أفتوا بجواز بيع الدين على المدين و نفس العلة و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القابلية موجودة في بيع الدين على من هو عليه الدين، مع أنه ليس شيء موجود حتى يباع و يملكه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تقولون هنا؟</w:t>
      </w:r>
    </w:p>
    <w:p>
      <w:pPr>
        <w:pStyle w:val="BookText"/>
        <w:rPr/>
      </w:pPr>
      <w:r>
        <w:rPr>
          <w:rFonts w:ascii="Amiri" w:hAnsi="Amiri" w:eastAsia="Amiri" w:cs="Amiri"/>
          <w:color w:val="111111"/>
          <w:sz w:val="28"/>
          <w:sz w:val="28"/>
          <w:szCs w:val="28"/>
          <w:rtl w:val="true"/>
          <w:lang w:bidi="ar-SA"/>
        </w:rPr>
        <w:t>و أما بيع الدين على المدين فخذ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ذمة زيد مشغولة لعمرو بمبلغ يساوي مائة دينار ثم باع الدائن هذا الدين بمبلغ قدره تسعون دينارا فقبل المشتري ذلك و اشتراه منه فتسقط ذمة المدين عن الدين المذكور، لأن الدائن ببيعه طلبه هذا للمدين فقد أسقط ما في ذمته، و اذا سقط ما في ذمته فلا يبقى عليها شيء حتى يملكه الدائن للمدين و يبيعه عليه، فالقول بالجواز خرم للقاعدة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 البيع تمليك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من الشيخ عن الانتقاض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ما في ذمة المدين التي اشتغلت للدائن فرع تملكه للدين حتى يصدق السقوط فاذا ثبت التملك ثبت السقوط، و إلا فلا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ففيما نحن فيه و هو بيع الدين على من هو عليه الدين يملّك الدائن طلبه الذي بذمة زيد المدين لزيد فيتملكه المدين بعد الشراء فتبرأ ذمته عن الدين فيسقط حق الدائن فيصدق مفهوم البيع في حق المدين و لا تنخرم القاعدة الكلية أبدا فهي بحالها كما كانت عليه، لعدم المانع من اجتماع التمليك و السقوط </w:t>
      </w:r>
    </w:p>
    <w:p>
      <w:pPr>
        <w:pStyle w:val="BookText"/>
        <w:rPr/>
      </w:pPr>
      <w:r>
        <w:rPr>
          <w:rFonts w:ascii="Amiri" w:hAnsi="Amiri" w:eastAsia="Amiri" w:cs="Amiri"/>
          <w:color w:val="111111"/>
          <w:sz w:val="28"/>
          <w:sz w:val="28"/>
          <w:szCs w:val="28"/>
          <w:rtl w:val="true"/>
          <w:lang w:bidi="ar-SA"/>
        </w:rPr>
        <w:t xml:space="preserve">من كونه تمليكا فيسقط،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الشهيد في قواعده الإبراء مرددا بين الإسقاط و التمليك</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يعقل أن يكون مالكا لما في ذمته فيؤثر تمليكه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فيصح تفرع أحدهما على الآخر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اجتماع التمليك و السقوط موجبا للالتباس و الاشتباه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بانخرام 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بعد التأمل الدقيق يرتفع الاشتباه، حيث لا مانع من اجتماع التمليك و السقوط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أنه لا مانع من اجتماع التمليك و السقوط، و أن بيع الدين على من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مفهوم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الإبراء، اي إبراء ذمة المدين عن الدين مرددا بين التمليك و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الإبراء إنما يتحقق في الخارج بعد تمليك الدائن طلبه للمدين ثم إسقاط ذمته عنه، فحصوله متوقف على الامرين لا محالة بحيث لو لم يكن التمليك لم يحصل السقوط، و لو لم يحصل السقوط لم يحصل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من الإمكان أن يكون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الابراء مرددا بين الإسقاط و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الابراء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التمليك و الإسقاط، اي معنى إبراء الدائن ذمة المدين هو تمليك الدائن المدين أولا ثم يؤثر هذا التمليك في سقوط ما في ذمة المدين فيسقط ما ذمته من الدين قهرا فلا يجتمع التمليك و السقوط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قد تحصل من مجموع ما قلناه في حق الشفعة و الخيار و الحضانة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وقوعها عوضا، لعدم قابليتها للمعاوضة و النقل، لاستلزام الوقوع عدم التعلل و الاستحالة المذكورة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مجموع ما قلناه في إمكان بيع الدين على من هو عليه الدين </w:t>
      </w:r>
    </w:p>
    <w:p>
      <w:pPr>
        <w:pStyle w:val="BookText"/>
        <w:rPr/>
      </w:pPr>
      <w:r>
        <w:rPr>
          <w:rFonts w:ascii="Amiri" w:hAnsi="Amiri" w:eastAsia="Amiri" w:cs="Amiri"/>
          <w:color w:val="111111"/>
          <w:sz w:val="28"/>
          <w:sz w:val="28"/>
          <w:szCs w:val="28"/>
          <w:rtl w:val="true"/>
          <w:lang w:bidi="ar-SA"/>
        </w:rPr>
        <w:t>السقوط، و لا يعقل أن يتسلط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سلطنة فعلية لا يعقل قيام طرفيها بشخص واحد، بخلاف الملك، فإنه نسبة بين المالك و المملوك و لا يحتاج إلى من يملك عليه حتى يستحيل اتحاد المالك و المملوك عليه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لإمكان تملك المدين ما في ذمته بالبيع ثم سقوط ما في الذمة عن الدين قهرا بعد التملك من دون لزوم محذور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الحقوق المذكورة، و بين بيع الدين، حيث إنه لا يعقل جعل الحقوق المذكورة عوضا في البيع، و يعقل بيع الدين على من هو عليه الدين بعد تملك المدين ما في ذمته، و سقوط ما في ذمته بتمليك الدائن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لامكان بيع الدين على من هو عليه، و عدم تعقل جعل الحقوق عوضا، اي العلة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سلطة و قدرة فعلية له طرفان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له الحق، و من عليه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أنه لا بد في تحققهما في الخارج بقيامهما بشخصين فلا يمكن قيامهما بشخص واحد، و إلا لزم الاتحاد و 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الملك، فإنه نسبة بين المالك و المملوك و هذه النسبة لا تحتاج في تحققها في الخارج الى من يملك عليه حتى لا يعقل قيام طرفيها بشخص واحد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من الامور الواقعية المتأصلة التي لها حقيقة كشف عنها الشارع، أم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الامور المجعولة المفتعلة من العرف أو الشرع فنفس علقة الملكية كافية في تحقق الملك في الخارج فلا مانع من اتحادهما، و لا يلزم استحالة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شراء بعض الحقوق كحق الشفعة و الخيار معناه إسقاطه فلا مجال لتوهم تسليط المشتري على نفسه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امر غير معقول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الحقوق القابلة للانتقال كحق التحجير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 إن قبلت النقل و قوبلت بالمال في الصلح إلا أن في جواز وقوعها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في المبيع اشكالا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المال في عوضي المبايعة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كلمات الفقهاء عند التعرض لشروط،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التحجير عبارة عن حيازة انسان ارضا من الأراضي المفتوحة عنوة المشتركة بين المسلمين تبلغ مساحتها خمسين كيلومترا فرضا، ثم يحجر جوانبه الاربعة بمقدار يصدق عليه التحجير مع قصد التحجير فيكون هذا الحائز أولى من الآخرين بهذا المكان المحجر في التصرف فليس لاحد أن يتصرف في المكان إلا باجازة الحائز و اذنه، لأن التحجير مع القصد هو الموجب للملكية الناشئة من حق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 الاشارة الى حق الاختصاص في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و في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السبق و الأولوية في الأماكن العامة مثل الحسينيات و المساجد و الحرم و الأروقة للأئمة الأطهار صلوات اللّه عليهم، و المدارس الدينية فإن شخصا لو سبق الى هذه الأماكن فهو أولى من الآخرين، و ليس لهم دفعه عن مكانه و الجلوس فيه، فلو صلى فيه الآخر بطلت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وقوع هذه الحقوق عوضا في المبيع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لكيفية ورود الاشكال في وقوع حتى التحجير و حق السبق عوضا في المبيع، و قد ذكر الشيخ الاشكال في المتن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افاده صاحب المنير بقوله في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مبادلة مال بمال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 يفهمون من البيع أنه مبادلة مال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فالمال مأخوذ في مفهوم البيع على كل حال</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بالإضافة الى دلالة اللغة و العرف على اخذ المال في مفهوم </w:t>
      </w:r>
    </w:p>
    <w:p>
      <w:pPr>
        <w:pStyle w:val="BookText"/>
        <w:rPr/>
      </w:pPr>
      <w:r>
        <w:rPr>
          <w:rFonts w:ascii="Amiri" w:hAnsi="Amiri" w:eastAsia="Amiri" w:cs="Amiri"/>
          <w:color w:val="111111"/>
          <w:sz w:val="28"/>
          <w:sz w:val="28"/>
          <w:szCs w:val="28"/>
          <w:rtl w:val="true"/>
          <w:lang w:bidi="ar-SA"/>
        </w:rPr>
        <w:t xml:space="preserve">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يصح أن يكون 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دليل آخر على عدم جواز وقوع حق التحجير، و حق السبق عوضا في البيع و إن كانا قابلين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ذاك الدليل هو تصريح الفقهاء في حصر الثمن في المال في موضعين من أبواب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المبيع حيث ذكروا عند شرائط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كون العوضين مما يتمول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الاجارة،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تكون الاجرة في الاجارة مما يتمول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التصريح يتنافى و جعل حق التحجير، و حق السبق عوضا في المبيع، حيث إنهما ليسا مالا حتى يصح جعلهما عوضا و ان كانا قابلين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بناء على كونهما قابلين للانتقال لم لا يصح جعلها عوضا؟</w:t>
      </w:r>
    </w:p>
    <w:p>
      <w:pPr>
        <w:pStyle w:val="BookText"/>
        <w:rPr/>
      </w:pPr>
      <w:r>
        <w:rPr>
          <w:rFonts w:ascii="Amiri" w:hAnsi="Amiri" w:eastAsia="Amiri" w:cs="Amiri"/>
          <w:color w:val="111111"/>
          <w:sz w:val="28"/>
          <w:sz w:val="28"/>
          <w:szCs w:val="28"/>
          <w:rtl w:val="true"/>
          <w:lang w:bidi="ar-SA"/>
        </w:rPr>
        <w:t>اللهم إلا أن يراد من المال النقود و 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الموضع الاول من الموضعين الذين اشرنا إليه 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الموضع الثاني من الموضعين الذين اشرنا إليه 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 في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ضوء ما ذكره الشيخ ظهر لك أن الحقوق حسب تقسيمه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المعاوضة بالمال فلا يصح جعله عوضا كحق الحضانة و الولاية، فإنه لا يعوض بالمال</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جعله مجانا كما لو طلقت المرأة و لها ولد صغير فتأخذه امرأة اخرى و تحضنه مجانا</w:t>
      </w:r>
      <w:r>
        <w:rPr>
          <w:rFonts w:eastAsia="Amiri" w:cs="Amiri" w:ascii="Amiri" w:hAnsi="Amiri"/>
          <w:color w:val="111111"/>
          <w:sz w:val="28"/>
          <w:szCs w:val="28"/>
          <w:rtl w:val="true"/>
          <w:lang w:bidi="ar-SA"/>
        </w:rPr>
        <w:t xml:space="preserve">. </w:t>
      </w:r>
      <w:bookmarkStart w:id="23" w:name="pg15579_173500"/>
    </w:p>
    <w:p>
      <w:pPr>
        <w:pStyle w:val="BookText"/>
        <w:rPr/>
      </w:pPr>
      <w:bookmarkEnd w:id="23"/>
      <w:r>
        <w:rPr>
          <w:rFonts w:ascii="Amiri" w:hAnsi="Amiri" w:eastAsia="Amiri" w:cs="Amiri"/>
          <w:color w:val="111111"/>
          <w:sz w:val="28"/>
          <w:sz w:val="28"/>
          <w:szCs w:val="28"/>
          <w:rtl w:val="true"/>
          <w:lang w:bidi="ar-SA"/>
        </w:rPr>
        <w:t xml:space="preserve">في 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في المال</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9749040_2142443653"/>
      <w:bookmarkStart w:id="25" w:name="_Toc8"/>
      <w:bookmarkEnd w:id="24"/>
      <w:r>
        <w:rPr>
          <w:rtl w:val="true"/>
        </w:rPr>
        <w:t>تعاريف الفقهاء و المناقشة فيها</w:t>
      </w:r>
      <w:bookmarkEnd w:id="25"/>
    </w:p>
    <w:p>
      <w:pPr>
        <w:pStyle w:val="Heading5"/>
        <w:numPr>
          <w:ilvl w:val="4"/>
          <w:numId w:val="1"/>
        </w:numPr>
        <w:rPr/>
      </w:pPr>
      <w:bookmarkStart w:id="26" w:name="__RefHeading___Toc9749042_2142443653"/>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ثم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البيع ليس له حقيقة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متشرعية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المعاوضة و لا النقل فلا يصح جعله عوضا فلا يقابل بالمال لا مجانا و لا عوضا كحق الشفعة و الخيار، للزوم المحذور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تسلط المرء على نفسه و هو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الانتقال فيقابل، مجانا، و بالعوض كحق التحجير و حق السبق و الأولوية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و المجرور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ظهور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كلمات الفقهاء، و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باشارة إجمالية الى الحقيقة الشرعية و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وجود الحقائق اللغوية، و أن الألفاظ الموجودة باللغات المختلفة موضوعة للماهيات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وضعها الواضع العدبي للجسم السيال البارد بالطبع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للهيكل الخارجي المعبر عنه بالحيوان الناطق، مع قطع النظر عن الصفات الطارئة على المسمى كالعذب، أو أنه ملح اجاج و كالسواد و البياض، و الطول و القصر، و غير هذه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بقية اللغات المنتشرة في العالم اجمع، فإن واضعها قد وضع الألفاظ المستعملة في الماهيات الموجودة لمعانيها المتداولة، بين أمته و أبناء قومه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أن هذا الواضع واحد يتبعه جيل من الناس من اهل لسانه و بيئته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هو باق على معناه العرفي كما سنوضحه ان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الوضع إما تعييني، أو تعيني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يحصل يجعل لفظ خاص بإزاء معنى خاص كما في وضع لفظ زيد للهيكل الخارجي و تخصيصه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معنى عام كوضع لفظ انسان بإزاء معنى عام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التعيني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بكثرة استعمال اللفظ في معنى بحيث يألف الذهن منه، و يبلغ الى حد كلما ذكر اللفظ تبادر منه المعنى المذكور الذي استعمل اللفظ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الوضع على أربعة أقسام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الخاص و الموضوع 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كوضع لفظ زيد باعتبار معنى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الهيكل الخارجي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العام و الموضوع له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يكون المتصور فيه كليا بنفسه، لا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العام و الموضوع 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يكون المتصور كليا و الموضوع له أفراد ذلك الكلي، 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أن الموضوع له جزئي غير متصور بنفسه، بل بوجهه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الخاص و الموضوع له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يكون المتصور جزئيا، و الموضوع له كليا لذلك الجزئي</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استحالة قسم الرابع، لأن القول بذلك مستلزم للقول بامكان وقوع الخاص وجها و مرآة و عنوانا للعام، لأننا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أن يتصور المعنى الموضوع له حين الوضع بنفسه، أو بوجهه، لاستحالة الحكم على المجهول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المفروض في هذا القسم أن المعنى الموضوع له لم يكن متصورا و إنما المتصور هو الخاص لا غير، و لو كان بنفسه و لو بسبب تصور الخاص لعد من القسم الثاني الذي هو الوضع العام و الموضوع له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كلام في إمكان القسم الثاني و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 و هو الوضع العام و الموضوع له الخاص فهو ممكن و واقع و قد مثلوا له بالحروف الجارة، و أسماء الاشارة، و الضمائر و الموصولات، و أدوات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الوضع و الموضوع له و المستعمل فيه في الحروف و ما ذكر من الأسماء عام و الخصوصية إنما جاءت و نشأت من ناحية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هو على مقالته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ذلك لم يبق فرق بين الأسماء و الحروف فيجوز استعمال لفظة الابتداء الاسمي في من الحرفية الابتدائية، و بالعكس، و الحال أن الاسم معناه استقلالي، و الحرف معناه آلي</w:t>
      </w:r>
    </w:p>
    <w:p>
      <w:pPr>
        <w:pStyle w:val="BookText"/>
        <w:rPr/>
      </w:pPr>
      <w:r>
        <w:rPr>
          <w:rFonts w:ascii="Amiri" w:hAnsi="Amiri" w:eastAsia="Amiri" w:cs="Amiri"/>
          <w:color w:val="111111"/>
          <w:sz w:val="28"/>
          <w:sz w:val="28"/>
          <w:szCs w:val="28"/>
          <w:rtl w:val="true"/>
          <w:lang w:bidi="ar-SA"/>
        </w:rPr>
        <w:t>فأجاب عن الاشكال بعدم جواز استعمال كل منهما مكان الآخر، حيث إن الاسم وضع ليستعمل في معناه إذا لوحظ مستقلا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الحرف إنما وضع ليستعمل في معناه إذا لوحظ آلة و حالة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اشبعنا الكلام في شرحنا على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للبحث صلة طويلة لا يناسب المقام ذكرها هنا، و إنما ذكرنا هذا المختصر، ليكون القارئ الكريم على بصيرة تامة على الاصطلاحات الدارجة في الكتب الاصولية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الحقائق اللغوية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الحقائق العرفية فكذلك لا شك في وجودها و تحققها في الخارج كاتفاقهم على القيام لمن ورد في المجالس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الحقائق الشرعية، أي الماهيات المختلفة المجعولة من قبله كماهية الصلاة المركبة من شروط و أجزاء بما لها من شروط و أجزاء فمما لا شك فيه أن الصلاة بالكيفية المذكورة، و كذلك بقية العبادات و المعاملات من العقود و الايقاعات بالكيفية الخاصة إنما جاءت من قبل الشارع المقدس و لم تكن بمثابة الماهيات المفتعلة من أرباب الشرائع و الأديان في الأزمنة السابقة، و العصور الغابرة و إن كانت موجودة في زمانهم و الناس مكلفون باتيانها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عند الشريعة الاسلامية لها شروط و هي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التوضؤ بالكيفية الخاصة المذكورة في الكتب الفقهية، و إباحة الماء، و المكان، و العلم بدخول وقت الصلاة، و بالقبلة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النية و التكبيرة و القراءة و القيام و الركوع و السجود و التشهد و التسليم فهذه الأجزاء و الشرائط اخترعها الشارع و جاء بها للناس من قبل الباري عز و جل</w:t>
      </w:r>
    </w:p>
    <w:p>
      <w:pPr>
        <w:pStyle w:val="BookText"/>
        <w:rPr/>
      </w:pPr>
      <w:r>
        <w:rPr>
          <w:rFonts w:ascii="Amiri" w:hAnsi="Amiri" w:eastAsia="Amiri" w:cs="Amiri"/>
          <w:color w:val="111111"/>
          <w:sz w:val="28"/>
          <w:sz w:val="28"/>
          <w:szCs w:val="28"/>
          <w:rtl w:val="true"/>
          <w:lang w:bidi="ar-SA"/>
        </w:rPr>
        <w:t>ثم لا شك في تبادر هذه المعاني من الصلاة، و غير هذه المعاني من غير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بقية العبادات و المعاملات عند اطلاقها عند المتشرعين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زيد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يتبادر إلى ذهن عمرو الصلاة بالكيفية التي ذكرناها لك من الأجزاء و الشرائط</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الكلام في أن الشارع هل له عرف خاص كعرف أهل اللغة و عرف أهل الآفاق في وضع هذه الألفاظ لتلك المعاني بوضع خاص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مستقل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 الامة المسلمة إني وضعت لفظة الصلاة التي كانت موضوعة لمطلق الدعاء لهذه الماهية المركبة من الأجزاء و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وضعت لفظ الصوم الذي كان موضوعا لمطلق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للإمساك الخاص المعين زمانا و شروطا</w:t>
      </w:r>
    </w:p>
    <w:p>
      <w:pPr>
        <w:pStyle w:val="BookText"/>
        <w:rPr/>
      </w:pPr>
      <w:r>
        <w:rPr>
          <w:rFonts w:ascii="Amiri" w:hAnsi="Amiri" w:eastAsia="Amiri" w:cs="Amiri"/>
          <w:color w:val="111111"/>
          <w:sz w:val="28"/>
          <w:sz w:val="28"/>
          <w:szCs w:val="28"/>
          <w:rtl w:val="true"/>
          <w:lang w:bidi="ar-SA"/>
        </w:rPr>
        <w:t>و هكذا لفظة الزكاة التي كانت موضوعة لمطلق النماء وضعتها للنمو الخاص المعين تحت شروط و قيود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لفظ الحج الذي كان موضوعا لمطلق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 للقصد الخاص تحت شروط و قيود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بقية الماهيات المخترعة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العبادات و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و 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الماهيات الموجودة في الخارج لفظة البيع و لا شك في أن الشارع قد استعمل لفظة البيع في ماهية خاصة بما لها من قيود و 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كمال المتعاقدين من حيث البلوغ و العقل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معلومية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القدر و الجنس و الوصف بعد العلم بأن الواضع قد وضعها لمطلق مبادلة مال بمال، و للنقل و الانتقال بأي وجه حصل، سواء أ كان المتعاقدان بالغين أم لا، عاقلين أم لا، مختارين أم لا</w:t>
      </w:r>
    </w:p>
    <w:p>
      <w:pPr>
        <w:pStyle w:val="BookText"/>
        <w:rPr/>
      </w:pPr>
      <w:r>
        <w:rPr>
          <w:rFonts w:ascii="Amiri" w:hAnsi="Amiri" w:eastAsia="Amiri" w:cs="Amiri"/>
          <w:color w:val="111111"/>
          <w:sz w:val="28"/>
          <w:sz w:val="28"/>
          <w:szCs w:val="28"/>
          <w:rtl w:val="true"/>
          <w:lang w:bidi="ar-SA"/>
        </w:rPr>
        <w:t>و سواء أ كان العوضان معلومين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تلوناه عليك فاعلم أن الشيخ و كثيرا من الأعلام الذين بلغوا القمة في التحقيق أنكروا الحقائق الشرعية، أي وضع الألفاظ الواردة في العبادات و المعاملات لتلك الماهيات المخترعة، و الحقائق المجعولة بالوضع التعييني بالكيفية التي ذكرناها لك</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الألفاظ المذكورة باقية على معانيها العرفية و هي مبادلة مال بمال من دون أن يتصوروا تلك الماهيات بما لها من شرائط و أجزاء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الفقهاء رضوان اللّه عليهم قد اختلفوا في تعريفه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المبسوط و التذكرة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عين من 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بعوض مقدر على وجه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 في هذا التعريف مسامحة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عدل آخرون إلى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الدالين على الانتقال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شك في استعمال الشارع الألفاظ المذكورة في تلك المعاني لكنه لم يعلم كيفية استعماله لها هل كان بنحو النقل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لفظة الصلاة مثلا الموضوعة للدعاء و وضعتها لهذه الصلاة بما لها من أجزاء و 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غلب هذا الاستعمال في زمانه و اشتهر حتى أفاد بغير قرينة؟</w:t>
      </w:r>
    </w:p>
    <w:p>
      <w:pPr>
        <w:pStyle w:val="BookText"/>
        <w:rPr/>
      </w:pPr>
      <w:r>
        <w:rPr>
          <w:rFonts w:ascii="Amiri" w:hAnsi="Amiri" w:eastAsia="Amiri" w:cs="Amiri"/>
          <w:color w:val="111111"/>
          <w:sz w:val="28"/>
          <w:sz w:val="28"/>
          <w:szCs w:val="28"/>
          <w:rtl w:val="true"/>
          <w:lang w:bidi="ar-SA"/>
        </w:rPr>
        <w:t>ثم لا يخفى عليك أنه بناء على 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تلك الألفاظ على معانيها العرفية لو شككنا في شرطية شيء، أو جزئيته نجري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قلنا بالحقيقة الشرعية فلا بد من الاتيان بها عند الشك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تعريف البيع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المتبايعين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المسامحة أن الانتقال من آثار البيع المترتبة عليه، فالبيع الذي هو النقل من قبل البائع موجب لحصول الانتقال الى المشتري بعد قبوله ذلك النقل فليس البيع هو الانتقال فهو من باب المطاوعة من باب كسرت الكوز فانكسرت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قبل البائع الذي ينشأ نقل المبيع الى المشتري</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قبل المشتري الذي ينشأ نقل الثمن الى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من مقولة المعنى دون اللفظ مجردا، أو بشرط قصد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يعقل انشاؤه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جامع المقاصد إلى تعريفه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العين بالصيغة المخصوصة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اشكال على التعريف الثاني</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لفظ بعت و قبلت مدلولهما و هو النقل و الانتقال، لا مجرد لفظهما مع قطع النظر عن دلالتهما على المقصود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البيع من مقولة اللفظ بشرط قصد المعنى من اللفظ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كان البيع من مقولة اللفظ المجرد عن قصد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المركب من اللفظ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يعقل إنشاء البيع باللفظ، حيث إن النقل و الانتقال لا يحصلان إلا بقصد المعنى فكيف يعقل إنشاء ذلك باللفظ المجرد، أو باللفظ مع قصد المعنى، فإن اللفظ لا ينشأ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الصور الممكنة في البيع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البيع من مقولة المعنى فقط، و ليس للفظ في ايجاده مدخلية أبدا، سوى أنه معبر عن المعنى، و لذا لو أمكن التعبير عنه بغير اللفظ لجاز ذلك كما في بيع المعاطاتي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مقولة اللفظ المجرد عن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قطعي الانتفاء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مقولة اللفظ بشرط قصد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مقولة المعنى بشرط التعبير به عن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الصورة الثالثة و الرابعة لا يمكن تصحيح المعاطاة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تعريف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الايجاب و القبول الدالين على النقل و الانتقال بلفظ بعت و قبلت</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ينطبق على الصورة الرابعة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النقل ليس مرادفا للبيع،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التذكرة بأن ايجاب البيع لا يقع بلفظ نقلت، و جعله من الكنايات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عنده بيع مع خلوها عن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بالصيغة أيضا لا يعقل انشاؤه بالصيغة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يرد على تعريف المحقق الكركي البيع بأنه نقل العين بالصيغة المخصوصة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بالإضافة الى أن النقل ليس مرادفا للبيع، حيث إن النقل يشمل الصلح على القول بأنه عقد مستقل، و يشمل الهبة، سواء أ كانت معوضة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النقل ليس مرادفا للبيع، حيث إنه أعم من البيع لشموله الصلح و الهبة المعوضة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كناية بكسر الكاف مصدر كنى يكني معناه في الاصطلاح التعبير عن شيء معين بلفظ غير صريح في الدلالة على ذلك الشيء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يؤتى بالكناية لغرض من الأغراض العقلائية كالايهام على السامعين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التعبير عن الشيء المعين بلفظ غير صريح قد يكون بذكر لوازم و وسائط كثيرة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كثير الرماد، فإن كثرة الرماد تدل على كثرة الطبخ، و كثرة الطبخ تدل على كثرة الضيوف و الواردين، و كثرة الواردين تدل على كرم زيد وجوده الذي هو المقصود الاصلي من الكناية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يرد على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المعاطاة عنده بيع مع أنه خال عن الصيغة</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محلا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اي و يرد على المحقق مضافا الى ما ذكر من الايرادين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p>
    <w:p>
      <w:pPr>
        <w:pStyle w:val="BookText"/>
        <w:rPr/>
      </w:pPr>
      <w:r>
        <w:rPr>
          <w:rFonts w:ascii="Amiri" w:hAnsi="Amiri" w:eastAsia="Amiri" w:cs="Amiri"/>
          <w:color w:val="111111"/>
          <w:sz w:val="28"/>
          <w:sz w:val="28"/>
          <w:szCs w:val="28"/>
          <w:rtl w:val="true"/>
          <w:lang w:bidi="ar-SA"/>
        </w:rPr>
        <w:t xml:space="preserve">و لا يندفع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البيع نفس النقل الذي هو مدلول الصيغة، فجعله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الصيغة اشارة إلى تعيين ذلك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النقل، 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في مفهومه حتى يكون مدلول بعت نقلت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النقل مرادفا للبيع، و كون المعاطاة عنده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النقل بالصيغة لا يعقل انشاؤه بالصيغة، لدخول إنشاء الصيغة في مفهوم البيع في تعريف المحقق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البيع نقل العين بالصيغة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الصيغة لا تأتي الا باللفظ فكيف يعقل إنشاء اللفظ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الصيغة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الانشاء بلفظ بعت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 يندفع ايرادنا على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 لا يعقل انشاؤه بالصيغة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ذكره الدافع عن الايراد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النقل في تعريفه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نقل العين بالصيغة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النقل الذي هو مدلول الصيغة، و ليس للإنشاء دخل في مفهوم البيع حتى يرد عليه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تعقل إنشاء البيع بالصيغة، بل البيع يتحقق و لو من دون ذكر الصيغة كما في المعاطاة، و إنما جعل البيع مدلول الصيغة الذي ينشأ بالصيغة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تعيين ذلك الفرد من النقل الذي هو البيع المنشأ بالصيغة من قبل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البيع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الذي يقع بانشاء الصيغة من قبل البائع كما عرفت آنفا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أن الانشاء له دخل في مفهوم البيع و أنه مأخوذ فيه حتى يرد على المحقق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يلزم إنشاء نقل الصيغة بالصيغة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معقول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بالصيغة،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اريد بالصيغة خصوص بعت لزم الدور، لأن المقصود معرفة مادة بعت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من الشيخ عن الدفاع المذكور الذي دافع عن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اراد من الصيغة المخصوصة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نقل العين بالصيغة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لفظ بعث لزم الدور، لوقوع المعرف بالفتح الذي هو لفظ البيع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نقل العين معرفا بالكسر، اي عرف البيع بالبيع، كأنه قال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البيع نقل العين بالبيع فيلزم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توقف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اراد من الصيغة المخصوصة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نقل العين بالصيغة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البيع بحيث يشمل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الاقتصار على مجرد التمليك و النقل فيؤتى بالصيغة المفيدة للنقل و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الدور هو توقف الشيء على نفسه كتوقف وجود الألف على الباء و الباء على وجود الألف، و أقسام الدور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المصرح و هو توقف الشيء على نفسه بلا واسطة في البين كما عرفت في المثال المذكور عند تعريف معنى الدور، فإن توقف الألف على الباء، و الباء على الألف نتيجته توقف الشيء على نفسه بغير واسطة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الدور باطل، لأن معنى توقف الألف على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الباء مقدم وجودا على الألف، و معنى توقف الباء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مقدم وجودا على الباء فالنتيجة أن الألف متوقف على الألف فيلزم خلف الفرض، حيث كان الفرض أن الألف متوقف على الباء، لا على الألف حتى يلزم توقف الشيء على نفسه</w:t>
      </w:r>
      <w:r>
        <w:rPr>
          <w:rFonts w:eastAsia="Amiri" w:cs="Amiri" w:ascii="Amiri" w:hAnsi="Amiri"/>
          <w:color w:val="111111"/>
          <w:sz w:val="28"/>
          <w:szCs w:val="28"/>
          <w:rtl w:val="true"/>
          <w:lang w:bidi="ar-SA"/>
        </w:rPr>
        <w:t xml:space="preserve">. </w:t>
      </w:r>
      <w:bookmarkStart w:id="28" w:name="pg15579_173510"/>
    </w:p>
    <w:p>
      <w:pPr>
        <w:pStyle w:val="BookText"/>
        <w:rPr/>
      </w:pPr>
      <w:bookmarkEnd w:id="28"/>
      <w:r>
        <w:rPr>
          <w:rFonts w:ascii="Amiri" w:hAnsi="Amiri" w:eastAsia="Amiri" w:cs="Amiri"/>
          <w:color w:val="111111"/>
          <w:sz w:val="28"/>
          <w:sz w:val="28"/>
          <w:szCs w:val="28"/>
          <w:rtl w:val="true"/>
          <w:lang w:bidi="ar-SA"/>
        </w:rPr>
        <w:t xml:space="preserve">و إن اريد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يشمل ملكت وجب الاقتصار على مجرد التمليك و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9749044_2142443653"/>
      <w:bookmarkStart w:id="30" w:name="_Toc10"/>
      <w:bookmarkEnd w:id="29"/>
      <w:r>
        <w:rPr>
          <w:rtl w:val="true"/>
        </w:rPr>
        <w:t>فالأولى تعريفه</w:t>
      </w:r>
      <w:r>
        <w:rPr>
          <w:rtl w:val="true"/>
        </w:rPr>
        <w:t xml:space="preserve">: </w:t>
      </w:r>
      <w:r>
        <w:rPr>
          <w:rtl w:val="true"/>
        </w:rPr>
        <w:t>بأنه إنشاء تمليك عين بمال</w:t>
      </w:r>
      <w:bookmarkEnd w:id="30"/>
    </w:p>
    <w:p>
      <w:pPr>
        <w:pStyle w:val="BookText"/>
        <w:rPr/>
      </w:pP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إنشاء تمليك عين بمال، و لا يلزم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المضمر و هو كالاول في توقف الشيء على نفسه لكنه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أ كانت الواسطة واحدة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متوقف على الباء و الباء متوقف على الجيم أم متعددة كما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الألف متوقف على الباء، و الباء متوقف على الجيم، و الجيم متوقف على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باطل أيضا، لعين الملاك الموجود في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المعي، و هو عدم توقف الشيء على نفسه كما في توقف احدى اللبنتين على الاخرى، فإنه لا يلزم في هذا التوقف محذور توقف الشيء على نفسه كما في الأول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باطلا، لعدم الاستحالة الموجودة في الاولين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بالصيغة المخصوصة المذكورة في 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نقل العين بالصيغة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الشق الثاني من ايراد الشيخ على تعريف المحقق الثاني البيع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هو نقل العين بالصيغة المخصوصة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يلغى التقييد بالصيغة في التعريف، لعدم وجود خصوصية في مدلول ملكت حتى يتقيد بها النقل، فينبغي أن يقال في تعريف البيع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هو النقل أو التمليك اى الاتيان بصيغة مفيدة للنقل و التمليك</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الشيخ و هو يروم أن يعرف البيع بتعريف مخالف للتعاريف المتقدمة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أي المناسب في تعريف البيع أن يقال</w:t>
      </w:r>
      <w:r>
        <w:rPr>
          <w:rFonts w:eastAsia="Amiri" w:cs="Amiri" w:ascii="Amiri" w:hAnsi="Amiri"/>
          <w:color w:val="111111"/>
          <w:sz w:val="28"/>
          <w:szCs w:val="28"/>
          <w:rtl w:val="true"/>
          <w:lang w:bidi="ar-SA"/>
        </w:rPr>
        <w:t xml:space="preserve">: </w:t>
      </w:r>
      <w:bookmarkStart w:id="31" w:name="pg15579_173511"/>
    </w:p>
    <w:p>
      <w:pPr>
        <w:pStyle w:val="BookText"/>
        <w:rPr/>
      </w:pPr>
      <w:bookmarkEnd w:id="31"/>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مما تقدم</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9749046_2142443653"/>
      <w:bookmarkStart w:id="33" w:name="_Toc11"/>
      <w:bookmarkEnd w:id="32"/>
      <w:r>
        <w:rPr>
          <w:rtl w:val="true"/>
        </w:rPr>
        <w:t>يبقى عليه امور</w:t>
      </w:r>
      <w:r>
        <w:rPr>
          <w:rtl w:val="true"/>
        </w:rPr>
        <w:t>:</w:t>
      </w:r>
      <w:bookmarkEnd w:id="33"/>
    </w:p>
    <w:p>
      <w:pPr>
        <w:pStyle w:val="Heading6"/>
        <w:numPr>
          <w:ilvl w:val="5"/>
          <w:numId w:val="1"/>
        </w:numPr>
        <w:rPr/>
      </w:pPr>
      <w:bookmarkStart w:id="34" w:name="__RefHeading___Toc9749048_2142443653"/>
      <w:bookmarkStart w:id="35" w:name="_Toc12"/>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عليه امور</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9749050_2142443653"/>
      <w:bookmarkStart w:id="37" w:name="_Toc13"/>
      <w:bookmarkEnd w:id="36"/>
      <w:r>
        <w:rPr>
          <w:rtl w:val="true"/>
        </w:rPr>
        <w:t>منها</w:t>
      </w:r>
      <w:r>
        <w:rPr>
          <w:rtl w:val="true"/>
        </w:rPr>
        <w:t xml:space="preserve">: </w:t>
      </w:r>
      <w:r>
        <w:rPr>
          <w:rtl w:val="true"/>
        </w:rPr>
        <w:t>أنه موقوف على جواز الايجاب بلفظ ملكت</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موقوف على جواز الايجاب بلفظ ملكت، و إلا لم يكن مرادفا له</w:t>
      </w:r>
    </w:p>
    <w:p>
      <w:pPr>
        <w:pStyle w:val="BookText"/>
        <w:rPr/>
      </w:pPr>
      <w:r>
        <w:rPr>
          <w:rFonts w:ascii="Amiri" w:hAnsi="Amiri" w:eastAsia="Amiri" w:cs="Amiri"/>
          <w:color w:val="111111"/>
          <w:sz w:val="28"/>
          <w:sz w:val="28"/>
          <w:szCs w:val="28"/>
          <w:rtl w:val="true"/>
          <w:lang w:bidi="ar-SA"/>
        </w:rPr>
        <w:t xml:space="preserve">و يرده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الحق كما سيجيء</w:t>
      </w:r>
    </w:p>
    <w:p>
      <w:pPr>
        <w:pStyle w:val="Heading6"/>
        <w:numPr>
          <w:ilvl w:val="5"/>
          <w:numId w:val="1"/>
        </w:numPr>
        <w:rPr/>
      </w:pPr>
      <w:bookmarkStart w:id="38" w:name="__RefHeading___Toc9749052_2142443653"/>
      <w:bookmarkStart w:id="39" w:name="_Toc14"/>
      <w:bookmarkEnd w:id="38"/>
      <w:r>
        <w:rPr>
          <w:rtl w:val="true"/>
        </w:rPr>
        <w:t>منها</w:t>
      </w:r>
      <w:r>
        <w:rPr>
          <w:rtl w:val="true"/>
        </w:rPr>
        <w:t xml:space="preserve">: </w:t>
      </w:r>
      <w:r>
        <w:rPr>
          <w:rtl w:val="true"/>
        </w:rPr>
        <w:t>أنه لا يشمل بيع الدين على من هو عليه</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بيع الدين على من هو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البيع إنشاء تمليك عين بمال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 يرد على تعريفنا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إنشاء تمليك عين بمال أي اشكال من الاشكالات الواردة على تعاريف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ورود اشكال على تعريفنا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إنشاء تمليك اي نعم يبقى على تعريفنا بعض الامور ترتقى الى خمسة قد ذكرها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منها و منها و منها 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بعض تلك الامور الواردة على تعريفنا البيع بأنه إنشاء تمليك عين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الامر الاول من الامور الخمسة</w:t>
      </w:r>
    </w:p>
    <w:p>
      <w:pPr>
        <w:pStyle w:val="BookText"/>
        <w:rPr/>
      </w:pPr>
      <w:r>
        <w:rPr>
          <w:rFonts w:ascii="Amiri" w:hAnsi="Amiri" w:eastAsia="Amiri" w:cs="Amiri"/>
          <w:color w:val="111111"/>
          <w:sz w:val="28"/>
          <w:sz w:val="28"/>
          <w:szCs w:val="28"/>
          <w:rtl w:val="true"/>
          <w:lang w:bidi="ar-SA"/>
        </w:rPr>
        <w:t>و خلاصته أن لازم هذا التعريف جواز إنشاء البيع و ايجاده بلفظ ملكت،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إنشاء تمليك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يرد هذا الاشكال، أن إنشاء البيع و ايجاده بلفظ ملكت هو الحق كما يأتي في قوله في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 من قارب عصرنا استعماله في معان أخر، غير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 التمليك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بعض تلك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الامر الثاني من الامور الخمسة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التعريف المذكور للبيع لا يشمل بيع الدين على من هو عليه و هو المدين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الانسان لا يملك مالا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و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تعقل تملك ما على نفسه و 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عدم شمول تعريفنا البيع بيع الدين على من هو عليه الدين نظر و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هذا مشتمل على 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بالإضافة الى ما عرفت في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تملك الانسان مالا على نفسه و ما في ذمته امر 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بالإضافة الى أن هذا النوع من التملك مآله الى سقوط ما في الذمة عن الدين، لأنه نظير التهاتر القهري الذي هو عبارة عن ثبوت طلب لشخص بذمة زيد قدره مائة دينار فباع زيد للدائن مائة طن من الحنطة بمبلغ قدره مائة دينار فاشتغلت ذمة كل واحد من الدائن و المدين الذي هو البائع بمثل ما اشتغلت ذمة الآخر و هي مائة دينار، فإن الدائن اشتغلت ذمته بثمن الحنطة، و المدين اشتغلت ذمته بالدين الّذي جاء من قبل الدائن فتسقط ذمة كل واحد منهما سقوطا قهريا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بالتهاتر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تمليك الدائن دينه للمدين، و تملك المدين لما في ذمته من قبل الدائن لو لم يكن امرا معقولا لم يعقل البيع اصلا و ابدا، اذ ليس للبيع لغة مفهوم سوى مبادلة مال بمال كما عرفت في تعريفه عن صاحب مصباح المنير في ص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و كذا ليس له مفهوم سوى النقل و التمليك و التعويض</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تعقل أي و من رجوع بيع الدين على من هو عليه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الى سقوطه عنه 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ما هو مساو لما في ذمته، و سقوطه بالتهاتر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يعقل التمليك لم يعقل البيع، اذ ليس للبيع لغة و عرفا معنى غير المبادلة و النقل و التمليك، و ما يساويها من الألفاظ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بعت في لغة العرب ملكت غيري، فاذا لم يعقل ملكية ما في ذمة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يعقل شيء مما يساويها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الدليل الثاني و قد عرفته عند قولنا في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أنه بالإضافة الى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تنظير لإمكان تعقل تملك الانسان ما على ذمته و في نفسه و قد عرفت خلاصته في الدليل الثاني في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المفاعلة من تهاتر يتهاتر، و معناه السقوط القهري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أنه لو لم يعقل مرفوعة محلا على أنها مبتدأ مؤخر خبره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 قد عرفت معناه في الدليل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لاجل أنه ليس للبيع مفهوم لغة و عرفا سوى المبادلة و النقل و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نجل العلامة الحلي يأتي شرح حياته في 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المشتري المدين الذي يشتري طلب الدائن المستقر في ذمته بمبلغ اقل من ذلك</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يساوي الملكية، لأن من لوازم النقل و المبادلة الملكية، بل النقل عين التمليك</w:t>
      </w:r>
      <w:r>
        <w:rPr>
          <w:rFonts w:eastAsia="Amiri" w:cs="Amiri" w:ascii="Amiri" w:hAnsi="Amiri"/>
          <w:color w:val="111111"/>
          <w:sz w:val="28"/>
          <w:szCs w:val="28"/>
          <w:rtl w:val="true"/>
          <w:lang w:bidi="ar-SA"/>
        </w:rPr>
        <w:t xml:space="preserve">. </w:t>
      </w:r>
      <w:bookmarkStart w:id="40" w:name="pg15579_173514"/>
    </w:p>
    <w:p>
      <w:pPr>
        <w:pStyle w:val="BookText"/>
        <w:rPr/>
      </w:pPr>
      <w:bookmarkEnd w:id="40"/>
      <w:r>
        <w:rPr>
          <w:rFonts w:ascii="Amiri" w:hAnsi="Amiri" w:eastAsia="Amiri" w:cs="Amiri"/>
          <w:color w:val="111111"/>
          <w:sz w:val="28"/>
          <w:sz w:val="28"/>
          <w:szCs w:val="28"/>
          <w:rtl w:val="true"/>
          <w:lang w:bidi="ar-SA"/>
        </w:rPr>
        <w:t xml:space="preserve">فلا يعقل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9749054_2142443653"/>
      <w:bookmarkStart w:id="42" w:name="_Toc15"/>
      <w:bookmarkEnd w:id="41"/>
      <w:r>
        <w:rPr>
          <w:rtl w:val="true"/>
        </w:rPr>
        <w:t>منها</w:t>
      </w:r>
      <w:r>
        <w:rPr>
          <w:rtl w:val="true"/>
        </w:rPr>
        <w:t xml:space="preserve">: </w:t>
      </w:r>
      <w:r>
        <w:rPr>
          <w:rtl w:val="true"/>
        </w:rPr>
        <w:t>أنه يشمل التمليك بالمعاطاة</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يشمل التمليك بالمعاطاة، مع حكم المشهور، بل دعوى الاجماع على أنها ليست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المعاطاة بيعا، و أن مراد النافين نفي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9749056_2142443653"/>
      <w:bookmarkStart w:id="44" w:name="_Toc16"/>
      <w:bookmarkEnd w:id="43"/>
      <w:r>
        <w:rPr>
          <w:rtl w:val="true"/>
        </w:rPr>
        <w:t>منها</w:t>
      </w:r>
      <w:r>
        <w:rPr>
          <w:rtl w:val="true"/>
        </w:rPr>
        <w:t xml:space="preserve">: </w:t>
      </w:r>
      <w:r>
        <w:rPr>
          <w:rtl w:val="true"/>
        </w:rPr>
        <w:t>صدقه على الشراء</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على الشراء، فإن المشتري بقبوله للبيع يملك ماله بعوض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التمليك فيه ضمني و إنما حقيقته التملك بعوض،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قد عرفت أنه ليس للبيع مفهوم لغة و عرفا سوى المبادلة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الامر الثالث من الامور الخمسة المذكورة الباقية على تعريف الشيخ البيع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الأمر الثالث</w:t>
      </w:r>
    </w:p>
    <w:p>
      <w:pPr>
        <w:pStyle w:val="BookText"/>
        <w:rPr/>
      </w:pPr>
      <w:r>
        <w:rPr>
          <w:rFonts w:ascii="Amiri" w:hAnsi="Amiri" w:eastAsia="Amiri" w:cs="Amiri"/>
          <w:color w:val="111111"/>
          <w:sz w:val="28"/>
          <w:sz w:val="28"/>
          <w:szCs w:val="28"/>
          <w:rtl w:val="true"/>
          <w:lang w:bidi="ar-SA"/>
        </w:rPr>
        <w:t>و خلاصته أن المعاطاة هو البيع بعينه مشتمل على كل ما يشمله البيع سوى الصيغة و هو الايجاب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صحة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مرادهم من نفي البيع عن المعاطاة نفي الصحة عنه؛ لا نفي اصل بيعيته، اى المعاطاة الفاقدة للصيغة فاقدة للصحة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الأمر الرابع من الامور الخمسة المذكورة الباقية على تعريف الشيخ البيع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الأمر الرابع</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تمليك المشتري ماله و سلعته للبائع انما هو ضمني أي في ضمن تمليك البائع ماله للمشتري، لا تمليك استقلالي مباشري </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الشراء بلفظ ملكّت تقدم على الايجاب أو 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اندفاع الايراد بانتفاضه بمستأجر العين بعين،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الاستيجار يتضمن تمليك العين بمال أعني المنفعة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المشتري بقبوله المبيع ازاء ما دفعه للبائع فقد اصبح البائع مالكا للثمن فحقيقة الشراء في الواقع هو التملك بعوض و هذا لا يحتاج الى التمليك المباشري الاستقلالي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لأجل أن حقيقة الشراء هو التملك بعوض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جواز الشراء بلفظ ملكت مشددة أنه تمليك بدوي استقلالي، لا ضمني و الحال أن الشراء تمليك 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عدم جواز الشراء بلفظ ملكت في صورة تأخر ملكت عن الايجاب محل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التمليك في الشراء ضمنى، لا مباشري استقلالي يظهر اندفاع النقض الوارد على تعريفنا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إنشاء تمليك عين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استأجر شخص عينا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استأجر دارا من زيد و دفع في مقابل ثمنها دارا له بمدة معينة قبال المدة المستأجرة من زيد فيصدق هنا التعريف المذكور للبيع؛ حيث إن مستأجر العين بالعين قد انشأ تمليك عين بمال فلا يكون التعريف مطردا أي مانعا للأغيار و من شأن التعريف أن يكون مانعا للأغيار و جامعا للأفراد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الانتقاض المذكور</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التمليك في الشراء ضمني، كذلك التمليك في الاستيجار ضمني، لأن من يستأجر العين بالعين و يجعل العين </w:t>
      </w:r>
      <w:bookmarkStart w:id="45" w:name="pg15579_173516"/>
    </w:p>
    <w:p>
      <w:pPr>
        <w:pStyle w:val="Heading6"/>
        <w:numPr>
          <w:ilvl w:val="5"/>
          <w:numId w:val="1"/>
        </w:numPr>
        <w:rPr/>
      </w:pPr>
      <w:bookmarkStart w:id="46" w:name="__RefHeading___Toc9749058_2142443653"/>
      <w:bookmarkStart w:id="47" w:name="_Toc17"/>
      <w:bookmarkEnd w:id="45"/>
      <w:bookmarkEnd w:id="46"/>
      <w:r>
        <w:rPr>
          <w:rtl w:val="true"/>
        </w:rPr>
        <w:t>منها</w:t>
      </w:r>
      <w:r>
        <w:rPr>
          <w:rtl w:val="true"/>
        </w:rPr>
        <w:t xml:space="preserve">: </w:t>
      </w:r>
      <w:r>
        <w:rPr>
          <w:rtl w:val="true"/>
        </w:rPr>
        <w:t>انتقاض طرده بالصلح على العين بمال، و بالهبة المعوضة</w:t>
      </w:r>
      <w:r>
        <w:rPr>
          <w:rtl w:val="true"/>
        </w:rPr>
        <w:t>.</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 طرده بالصلح على العين بمال، و بالهبة المعوضة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الصلح و لو تعلق بالعين ليست هو التمليك على وجه المقابلة و المعاوضة، بل معناه الأصلي هو التسالم،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ازاء العين المستأجرة يقبل منافع الدار الى مدة سنة كاملة، و بهذا القبول تصبح العين التي هو عوض عن المنافع ملكا للمؤجر الذي أجر عينه للمستأجر بإزاء عينه، فليس القبول من مستأجر العين بالعين تمليكا مباشريا للمؤجر، بل تمليك ضمني كما في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الامر الخامس من الامور الخمسة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التعريف المذكور منتقض بالصلح على العين، و بالهبة المعوضة، لأنه لو صالح زيد عمرا على عين، أو وهب شيئا لعمرو بشرط أن يهب له شيئا ازاء هبته له، لصدق التعريف المذكور عليهما، حيث إن المتصالح و الواهب قد أنشئا تمليك عين بمال بعد أن اوقعا الصلح على العين، و الهبة على العين المعوضة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يكون التعريف مانعا للأغيار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الأمر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الصلح ليست هو التمليك على وجه المقابلة و المعاوضة و إن تعلق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مفهومه هو التسالم بين المتخاصمين بتنازل احدهما للآخر، فلفظ الصلح موضوع للتسالم لا غير، لا للمعنى الذي ذكره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لكون الصلح موضوعا للتسالم بين المتخاصمين</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على ذلك أن لفظ الصلح لا يتعدى بنفسه </w:t>
      </w:r>
    </w:p>
    <w:p>
      <w:pPr>
        <w:pStyle w:val="BookText"/>
        <w:rPr/>
      </w:pPr>
      <w:r>
        <w:rPr>
          <w:rFonts w:ascii="IRNazanin" w:hAnsi="IRNazanin" w:eastAsia="IRNazanin"/>
          <w:color w:val="111111"/>
          <w:sz w:val="28"/>
          <w:sz w:val="28"/>
          <w:szCs w:val="28"/>
          <w:rtl w:val="true"/>
          <w:lang w:bidi="fa-IR"/>
        </w:rPr>
        <w:t>بنفسه الى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 للتمليك اذا تعلق بعين،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نفسه</w:t>
      </w:r>
    </w:p>
    <w:p>
      <w:pPr>
        <w:pStyle w:val="BookText"/>
        <w:rPr/>
      </w:pPr>
      <w:r>
        <w:rPr>
          <w:rFonts w:ascii="Amiri" w:hAnsi="Amiri" w:eastAsia="Amiri" w:cs="Amiri"/>
          <w:color w:val="111111"/>
          <w:sz w:val="28"/>
          <w:sz w:val="28"/>
          <w:szCs w:val="28"/>
          <w:rtl w:val="true"/>
          <w:lang w:bidi="ar-SA"/>
        </w:rPr>
        <w:t xml:space="preserve">و الذي يدلك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يتعلق بالمال عينا، أو 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يتعلق بالانتفاع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 فائدة العارية و هو مجرد التسليط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يتعلق بالحقوق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 الإسقاط، أو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يتعلق بتقرير أمر بين المتصالحين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 أحد الشريكين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المال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المال، أو الدار،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على كذا بتعديه بحرف الجار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الصلح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ليس الصلح نفس التمليك مباشرة و استقلالا، بل يفيد التمليك ضمنا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يرشدك الى أن مفهوم الصلح هو التسالم فهو الموضوع له للصلح، لا التمليك، بل التمليك فيه 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يروم الشيخ أن يذكر مؤيدات لمدعاه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مفهوم الصلح هو التسالم و قد ذكر له مؤيدات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نذكرها واحدا بعد واحد تحت رقمه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المؤيد الاول لمدعاه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المؤيد الثاني لمدعاه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المؤيد الثالث لمدعاه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المؤيد الرابع لمدعاه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المؤيد الخامس لمدعاه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صالحتك على أن يكون الربح لك و الخسران عليك فيفيد مجرد التقرير، فلو كانت حقيقة الصلح هي عين كل من هذه المعاني الخمسة لزم كونه مشتركا لفظيا و هو واضح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أن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 المسألة في المؤيد الخامس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شخصان قد اشتركا في مال قدره الف دينار مثلا، ثم اتجرا فيه و ربحا، إلا أن الربح موزع بين الناس دينا، ثم ارادا فسخ الشركة فيقول احدهما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اعطني مالي الذي شاركته مع مالك فالربح لك و الخسران عليك اى لست أنا مسئولا عن الخسائر، كما أني لست سائلا عن الأرباح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يقول ذلك و يقدم عليه، ليسلم ماله عن التلف فيتصالحان على ذلك و يقرران هذا الامر، و يفسخان هذه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الحديث الشريف طبق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رجلين اشتركا في مال و ربحا فيه، و كان من المال دين، و عليهما دين فقال احدهما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اعطني رأس المال و لك الربح، و عليك التوى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اشترطا، فاذا كان شرط يخالف كتاب اللّه فهو رد الى كتاب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للزومه تعدد الوضع و الاصل عدمه كما عليه علماء العربية، </w:t>
      </w:r>
    </w:p>
    <w:p>
      <w:pPr>
        <w:pStyle w:val="BookText"/>
        <w:rPr/>
      </w:pPr>
      <w:r>
        <w:rPr>
          <w:rFonts w:ascii="Amiri" w:hAnsi="Amiri" w:eastAsia="Amiri" w:cs="Amiri"/>
          <w:color w:val="111111"/>
          <w:sz w:val="28"/>
          <w:sz w:val="28"/>
          <w:szCs w:val="28"/>
          <w:rtl w:val="true"/>
          <w:lang w:bidi="ar-SA"/>
        </w:rPr>
        <w:t>مفهومه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التسالم فيفيد في كل موضع فائدة من الفوائد المذكورة بحسب ما يقتضيه متعلقه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فالصلح على العين بعوض تسالم عليه و هو يتضمن التمليك، لا أن مفهوم الصلح في خصوص هذا المقام و حقيقته هو إنشاء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طلبه من الخصم اقرارا له، بخلاف طلب التمليك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المعوضة و المراد بها هنا ما اشترط فيه العوض فليست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المتسالم عليه عندهم هو عدم الاشتراك في الأوضاع اللغوية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تعلق الصلح بالمال اقتضى تعلقه التمليك، و كذا لو تعلق بالمنفعة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تعلق بالانتفاع اقتضى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بقية ما تعلق به من المعاني المذكورة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أن حقيقة الصلح ليست تمليك عين على وجه المقابلة و المعاوضة، بل مفهومه هو التسالم و التوافق بين المتصالحين، و تنازل من احدهما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طلب الصلح من الخصم اقرارا منه على أن العين للخصم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طلب التمليك من الخصم إقرار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المتنازع فيه ملك للخصم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النظر من الشيخ في انتقاض التعريف المذكور للبيع بالهبة المعوضة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الهبة المعوضة التي اشترط فيها العوض في متن العقد نظير الهبة الغير المعوضة التي لم يشترط فيها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أنها تمليك </w:t>
      </w:r>
    </w:p>
    <w:p>
      <w:pPr>
        <w:pStyle w:val="BookText"/>
        <w:rPr/>
      </w:pPr>
      <w:r>
        <w:rPr>
          <w:rFonts w:ascii="Amiri" w:hAnsi="Amiri" w:eastAsia="Amiri" w:cs="Amiri"/>
          <w:color w:val="111111"/>
          <w:sz w:val="28"/>
          <w:sz w:val="28"/>
          <w:szCs w:val="28"/>
          <w:rtl w:val="true"/>
          <w:lang w:bidi="ar-SA"/>
        </w:rPr>
        <w:t xml:space="preserve">إنشاء تمليك بعوض على جهة المقابلة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يعقل تملك احدهما لاحد العوضين من دون تملك الآخر للآخر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ظاهرهم عدم تملك العوض بمجرد تملك الموهوب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غاية الامر أن المتهب لو لم يؤد العوض كان للواهب الرجوع في هبته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مستقل يقصد بها وقوعها عوضا عما يهبه صاحبه له فقط، و ليس في هذه الهبة المعوضة حقيقة المعاوضة و المقابلة كما كانت هذه الحقيقة موجودة في البيع، حيث إن البائع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يقصد انتقال عينه الى المشتري بمجرد الايجاب، و المشتري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يقصد انتقال ماله الذي هو الثمن الى البائع بمجرد القبول، فلو تخلف احدهما عن سلعته 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مفهوم الهبة المعوضة إنشاء تمليك عين بمال على جهة المقابلة و المعاوضة لما صح تعقل تملك احد العوضين، من دون تملك الواهب الآخر العوض الآخر، مع أنه يصح تملك احدهما احد العوضين من دون تملك الآخر العوض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شيء واحد في هذه الحالة و هو رجوع الواهب عن هبته لو لم يؤد المتهب العوض، فالمتهب يملك الهبة سواء دفع العوض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لربما يكون جعل العوض مقصودا، لاجل أن تكون الهبة لازمة كما اذا وهب زيد لصديقه شيئا ثم اراد أن تكون لازمة فيطلب من الموهوب له عوضا جزئيا، ليحصل الفرض و هي الهبة المعوضة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كانت الهبة المعوضة تمليكا بعوض على جهة المقابلة كما هو الحال في البيع كما عرفت معنى هذا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مفهوم الهبة المعوضة الى آخره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بناء على أن مفهوم الهبة المعوضة هو التمليك على جهة المقابلة </w:t>
      </w:r>
    </w:p>
    <w:p>
      <w:pPr>
        <w:pStyle w:val="BookText"/>
        <w:rPr/>
      </w:pP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التعويض المشترط في الهبة كالتعويض الغير المشترط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تمليكا مستقلا يقصد به وقوعه عوضا،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يقول القائل يكون تملك كل منهما العوض متوقفا على تمليك كل منهما هبته، مع أنه لم يحصل التمليك إلا من جانب واحد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 الواهب لم يملك العوض بمجرد تملك الموهوب له الهبة ما دام لم يهب الموهوب له العوض الى الواهب كما هو ظاهر الفقهاء</w:t>
      </w:r>
    </w:p>
    <w:p>
      <w:pPr>
        <w:pStyle w:val="BookText"/>
        <w:rPr/>
      </w:pPr>
      <w:r>
        <w:rPr>
          <w:rFonts w:ascii="Amiri" w:hAnsi="Amiri" w:eastAsia="Amiri" w:cs="Amiri"/>
          <w:color w:val="111111"/>
          <w:sz w:val="28"/>
          <w:sz w:val="28"/>
          <w:szCs w:val="28"/>
          <w:rtl w:val="true"/>
          <w:lang w:bidi="ar-SA"/>
        </w:rPr>
        <w:t>نعم للواهب الرجوع في هبته لو لم يؤد الموهوب له العوض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جواب لأما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الهبة المعوضة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الجواب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الشبه بين الهبة المعوضة المشترط فيها التعويض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الهبة الغير المعوضة التي لم يشترط فيها التعويض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وجه الشبه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تمليك مستقل يقصد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ليست حقيقة المعاوضة و المقابلة مقصودة في كل من العوضين في الهبة المعوضة التي اشترط فيها العوض في متن العقد، و الهبة الغير المعوضة التي لم يشترط فيها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وجه ذلك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مفهوم الهبة المعوضة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حقيقة المعاوضة و المقابلة مقصودة في كل من العوضين كما يتضح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التعويض الغير المشترط في ضمن الهبة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تحقق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تمليك العين بالعوض ليست إلا البيع،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ملكتك كذا بكذا كان بيعا و لا يصح صلحا و لا هبة معوضة و ان قصدهما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على جهة المقابلة الحقيقية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حقيقة المعاوضة و المقابلة ليست مقصودة في كل من العوضين في الهبتين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المعوضة، و الهبة الغير المعوضة، فإن الواهب الأول الذي تصدر منه الهبة الأولى لا يقصد من هبته سوى كونها تمليكا مستقلا لا يتوقف هذا التمليك على تمليك الطرف الآخر له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الواهب الثاني في الهبة الثانية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الواهب في الهبة الاولى المتهب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الواهب في الهبة الثانية المتهب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الصادرة من الواهب الأول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مفهوم الصلح هو التسالم و التوافق، و مفهوم الهبة المعوضة و غير المعوضة هو التمليك المستقل يقصد بهذا التعويض وقوعه عوضا لا غير</w:t>
      </w:r>
    </w:p>
    <w:p>
      <w:pPr>
        <w:pStyle w:val="BookText"/>
        <w:rPr/>
      </w:pPr>
      <w:r>
        <w:rPr>
          <w:rFonts w:ascii="Amiri" w:hAnsi="Amiri" w:eastAsia="Amiri" w:cs="Amiri"/>
          <w:color w:val="111111"/>
          <w:sz w:val="28"/>
          <w:sz w:val="28"/>
          <w:szCs w:val="28"/>
          <w:rtl w:val="true"/>
          <w:lang w:bidi="ar-SA"/>
        </w:rPr>
        <w:t>و ليست حقيقة المعاوضة مقصودة في الصلح و الهبة كما كانت مقصودة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قصد الصلح و الهبة المعوضة، و غير المعوضة من لفظ ملكتك الذي ليس صريحا فيهما، بل يقع البيع به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وقوع الصلح، و الهبة المعوضة بلفظ ملكتك و ان قصدهما به؛ بل يقع البيع به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التمليك الواقع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الدار مثلا القاصد به المقابلة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انتقال كل من المثمن الى المشترى، </w:t>
      </w:r>
    </w:p>
    <w:p>
      <w:pPr>
        <w:pStyle w:val="BookText"/>
        <w:rPr/>
      </w:pPr>
      <w:r>
        <w:rPr>
          <w:rFonts w:ascii="Amiri" w:hAnsi="Amiri" w:eastAsia="Amiri" w:cs="Amiri"/>
          <w:color w:val="111111"/>
          <w:sz w:val="28"/>
          <w:sz w:val="28"/>
          <w:szCs w:val="28"/>
          <w:rtl w:val="true"/>
          <w:lang w:bidi="ar-SA"/>
        </w:rPr>
        <w:t xml:space="preserve">ليس صلحا، و لا هبة فلا يقعان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بوقوعهما بغير الألفاظ الصريحة توجه تحققهما مع قصدهما فما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البيع هو الأصل في تمليك الأعيان بالعوض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الثمن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مفهوم الصلح، و الهبة المعوضة، و غيرها، اذ مفهوم الصلح كما عرفت هو التسالم، و مفهوم الهبة المعوضة، و غيرها هو التمليك المستقل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بلفظ ملكتك و ان قصد الصلح و الهبة المعوضة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وقوع الصلح، و الهبة المعوضة و غيرها بلفظ ملكتك و ان قصدهما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بوقوع الصلح، و الهبة المعوضة، و غيرها بغير اللفظ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صالحتك و وهبتك من الألفاظ الكنائية كقولك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ملكتك فلا بد من قصد الصلح و الهبة من هذا اللفظ الغير الكنائى، لأن هذا اللفظ صالح لوقوعه في البيع و الصلح، و الهبة المعوضة،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لفظة باع و أية صيغة اشتقت من هذه المادة، فإنها صريحة في البيع و لا يحتمل غيره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لفظة صالحتك، فإنها صريحة في الصلح، و لفظة وهبتك صريحة في الهبة، و لا يحتمل غيرهما منهما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بدّ من قصد الصلح و الهبة من لفظة ملكتك لو قلنا بوقوعهما بهما، حيث إنها صالحة للبيع و الصلح و الهبة، لأنها من الألفاظ الكنائية، و ليست تخص البيع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عرفت ذلك فلا مجال للقول باختصاص لفظة ملكتك بالبيع، و أنه عند الشك في المراد منها هل أنه البيع أو الصلح، أو الهبة تحمل على البيع، لتقدمه عليهما و ان قصد بها </w:t>
      </w:r>
    </w:p>
    <w:p>
      <w:pPr>
        <w:pStyle w:val="BookText"/>
        <w:rPr/>
      </w:pPr>
      <w:r>
        <w:rPr>
          <w:rFonts w:ascii="Amiri" w:hAnsi="Amiri" w:eastAsia="Amiri" w:cs="Amiri"/>
          <w:color w:val="111111"/>
          <w:sz w:val="28"/>
          <w:sz w:val="28"/>
          <w:szCs w:val="28"/>
          <w:rtl w:val="true"/>
          <w:lang w:bidi="ar-SA"/>
        </w:rPr>
        <w:t>فيقدم على الصلح و الهبة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تمليك الأعيان بالعوض هو البيع لا 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الصلح و الهبة، لجريان الاصل العقلائي، حيث إن العقلاء يقدمون البيع على الصلح و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للمبتدإ المتقدم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قيل</w:t>
      </w:r>
    </w:p>
    <w:p>
      <w:pPr>
        <w:pStyle w:val="BookText"/>
        <w:rPr/>
      </w:pPr>
      <w:r>
        <w:rPr>
          <w:rFonts w:ascii="Amiri" w:hAnsi="Amiri" w:eastAsia="Amiri" w:cs="Amiri"/>
          <w:color w:val="111111"/>
          <w:sz w:val="28"/>
          <w:sz w:val="28"/>
          <w:szCs w:val="28"/>
          <w:rtl w:val="true"/>
          <w:lang w:bidi="ar-SA"/>
        </w:rPr>
        <w:t>هذا تعليل لعدم مجال للقول بذلك</w:t>
      </w:r>
    </w:p>
    <w:p>
      <w:pPr>
        <w:pStyle w:val="BookText"/>
        <w:rPr/>
      </w:pPr>
      <w:r>
        <w:rPr>
          <w:rFonts w:ascii="Amiri" w:hAnsi="Amiri" w:eastAsia="Amiri" w:cs="Amiri"/>
          <w:color w:val="111111"/>
          <w:sz w:val="28"/>
          <w:sz w:val="28"/>
          <w:szCs w:val="28"/>
          <w:rtl w:val="true"/>
          <w:lang w:bidi="ar-SA"/>
        </w:rPr>
        <w:t>وجه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الكنائي صالح لارادة المعاني المتعددة منه و لا سيما اذا اريد منه معنى خاص كما في 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صالح لارادة البيع و الصلح و الهبة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اريد منه الصلح و الهبة، فلم يختص بالبيع عند إرادة الصلح و الهبة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إرادة البيع من لفظة ملكتك مع قصد الصلح و الهبة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رأي الشيخ في قبال قول القائل بحمل لفظة ملكتك على البيع و ان اريد منها الصلح و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وجه المنع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صالحة لارادة معنى البيع و الصلح و الهبة، و لا سيما عند إرادة الصلح و الهبة من لفظة ملكتك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القائل بتقديم البيع على الصلح و الهبة فيما اذا وقع تمليك شيء بلفظة ملكتك التي هي من الألفاظ الكنائية، و ليست هذه الجملة تعليلا للتأمل، أو بل منع الواقعين في كلام الشيخ كما هو الظاهر حيث وقعت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الشيخ لا يقول بتقديم البيع على الصلح و الهبة لو وقعت معاملة بلفظة ملكتك الصالحة للجميع و لا سيما اذا قصد منها الصلح، أو الهبة</w:t>
      </w:r>
      <w:r>
        <w:rPr>
          <w:rFonts w:eastAsia="Amiri" w:cs="Amiri" w:ascii="Amiri" w:hAnsi="Amiri"/>
          <w:color w:val="111111"/>
          <w:sz w:val="28"/>
          <w:szCs w:val="28"/>
          <w:rtl w:val="true"/>
          <w:lang w:bidi="ar-SA"/>
        </w:rPr>
        <w:t xml:space="preserve">. </w:t>
      </w:r>
      <w:bookmarkStart w:id="48" w:name="pg15579_173525"/>
    </w:p>
    <w:p>
      <w:pPr>
        <w:pStyle w:val="BookText"/>
        <w:rPr/>
      </w:pPr>
      <w:bookmarkEnd w:id="48"/>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اتي بلفظ التمليك بالعوض و احتمل إرادة غير حقيقته كان مقتضى الاصل اللفظي حمله على المعنى الحقيقي فيحكم بالبيع، لكن الظاهر أن الأصل بهذا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مراد القائل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توضيحه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المعاطاة في غير البيع ان شاء اللّه</w:t>
      </w:r>
    </w:p>
    <w:p>
      <w:pPr>
        <w:pStyle w:val="Heading6"/>
        <w:numPr>
          <w:ilvl w:val="5"/>
          <w:numId w:val="1"/>
        </w:numPr>
        <w:rPr/>
      </w:pPr>
      <w:bookmarkStart w:id="49" w:name="__RefHeading___Toc9749060_2142443653"/>
      <w:bookmarkStart w:id="50" w:name="_Toc18"/>
      <w:bookmarkEnd w:id="49"/>
      <w:r>
        <w:rPr>
          <w:rtl w:val="true"/>
        </w:rPr>
        <w:t>بقي القرض داخلا في ظاهر الحد</w:t>
      </w:r>
      <w:bookmarkEnd w:id="50"/>
    </w:p>
    <w:p>
      <w:pPr>
        <w:pStyle w:val="BookText"/>
        <w:rPr/>
      </w:pPr>
      <w:r>
        <w:rPr>
          <w:rFonts w:ascii="Amiri" w:hAnsi="Amiri" w:eastAsia="Amiri" w:cs="Amiri"/>
          <w:color w:val="111111"/>
          <w:sz w:val="28"/>
          <w:sz w:val="28"/>
          <w:szCs w:val="28"/>
          <w:rtl w:val="true"/>
          <w:lang w:bidi="ar-SA"/>
        </w:rPr>
        <w:t xml:space="preserve">بقي القرض داخلا في ظاهر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القائل بذلك هو القيل، فإنه يقول بتقديم البيع في مورد يقصد بلفظة ملكتك تمليك العين في مقابل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مجال لتقديم البيع على الصلح أو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الاتيان بلفظة ملكتك بكذا، و احتمال إرادة المعنى الحقيقي منها و هو البيع تحمل اللفظة على المعنى الحقيقي، لأنه مقتضى الأصل اللفظي عند الشك في إرادة المعنى الحقيقي من اللفظ، أو المجازي اذا كان اللفظ غير صريح في معنى كما فيما نحن فيه، حيث إن ملكتك كما عرفت اكثر من مرة صالح للبيع و الصلح و الهبة، و أنه غير صريح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فالأصول اللفظية حاكمة على هذا التقديم، و لا مجال لارادة الصلح أو الهبة منه، لكونهما معنى مجازيا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الأصل اللفظي، حيث إن القيل اراد من الأصل الأصل العقلائي كما عرفت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الاصل العقلائي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توضيح هذا الأصل اللفظي و أنه حاكم عند الشك، و أن البيع مقدم على الصلح و الهبة في مثل لفظة ملكتك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تعريف الشيخ البيع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إنشاء تمليك عين </w:t>
      </w:r>
    </w:p>
    <w:p>
      <w:pPr>
        <w:pStyle w:val="BookText"/>
        <w:rPr/>
      </w:pPr>
      <w:r>
        <w:rPr>
          <w:rFonts w:ascii="Amiri" w:hAnsi="Amiri" w:eastAsia="Amiri" w:cs="Amiri"/>
          <w:color w:val="111111"/>
          <w:sz w:val="28"/>
          <w:sz w:val="28"/>
          <w:szCs w:val="28"/>
          <w:rtl w:val="true"/>
          <w:lang w:bidi="ar-SA"/>
        </w:rPr>
        <w:t xml:space="preserve">و يمكن اخراجه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 ليس نفس المعاوضة، بل هو تمليك على وجه ضمان المثل، أو القيمة،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معاوضة للعين بهما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القرض هو إنشاء تمليك عين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اقرضتك مائة دينار، أو ملكتك هذا و عليك عوضه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اخراج القرض من تعريف الشيخ البيع؛ فلا يكون التعريف شاملا للأغيار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خروج القرض عن التعريف، أي مفهوم القرض ليس نفس المعاوضة الحقيقية، كما كانت هذه المعاوضة الحقيقية ملاكا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مفهوم القرض هي المعاوضة للعين بالمثل، أو القيمة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لاجل أن مفهوم القرض خارج عن مفهوم المعاوضة للعين بالمثل، أو القيمة، بل مفهومه تمليك عين على وجه ضمان المثل، أو القيمة لا يجري فيه ربا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الشيخ من عدم جريان ربا المعاوضة في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ربا البيع يشترط فيه أن يكون العوضان من المكيل، أو الموزون، أو من جنس واحد حتى يجري فيه الربا، مع أن ربا القرض محرم مطلقا، سواء أ كان العوضان عن المكيل، أم من الموزون، أم من جنس واحد، أم لم يكونا كذلك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فحرمة الزيادة ثابتة فيه بنحو الإطلاق، لأنه يشترط في حرمة الربا النفع و الفائدة، و هذه الفائدة و النفع في أي شيء حصلت في المكيل، أو في غيره، في الموزون أو في غيره، في التجانس أو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الربا فيحرم القرض، فهذا هو السر في عدم جريان ربا المعاوضة في القرض </w:t>
      </w:r>
    </w:p>
    <w:p>
      <w:pPr>
        <w:pStyle w:val="BookText"/>
        <w:rPr/>
      </w:pPr>
      <w:r>
        <w:rPr>
          <w:rFonts w:ascii="Amiri" w:hAnsi="Amiri" w:eastAsia="Amiri" w:cs="Amiri"/>
          <w:color w:val="111111"/>
          <w:sz w:val="28"/>
          <w:sz w:val="28"/>
          <w:szCs w:val="28"/>
          <w:rtl w:val="true"/>
          <w:lang w:bidi="ar-SA"/>
        </w:rPr>
        <w:t xml:space="preserve">لا يجري فيه ربا المعاوضة، و لا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فيها،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المقصود من عدم جريان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الربا لا يجري في القرض كما قد يتوهم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القرض خارج عن مفهوم المعاوضة، و ليس هو نفسها، بل مفهومه تمليك عين على وجه الضمان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يجري فيه الغرر المنفي في المعاوضة و هو البيع، لأن الغرر هو الخطر فلا بد في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المتعاقدين بالمبيع، و الثمن، و القدرة على تسليم المبيع الى المشتري، و تسليم الثمن الى البائع، و هذه الشروط لا تجري في القرض، لعدم القدح بجهالة المال المقرض بالفتح كما و 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استقرض زيد من عمرو مبلغا فاخذ المقرض بالكسر قبضة من الدراهم و اقرضها لزيد من غير عد صح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علم المقترض بعد القرض بالمبلغ، ليتمكن من ادائه، حتى تبرأ ذمته عن الدين بعد أن اشتغلت به، و هذا العلم لا دخل له في أصل صحة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استقرض شخص من شخص آخر طعاما فاقرضه مقدارا من الطعام من دون كيل و وزن صح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علم المقترض بالمقدار حتى يتمكن من ادائه و تبرأ ذمته، و هذا لا دخل له في اصل صحة القرض كما علمت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الفقهاء اختلفت كلماتهم في القرض المجهول فبين قائل بالصحة، و بين قائل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كلماتهم في الكتب الفقهية المطولة و ليس هنا محل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مفهوم القرض مغاير لمفهوم المعاوضة و المقاولة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يشترط فيه ذكر العوض، كما اشترط ذلك في المعاوضة</w:t>
      </w:r>
      <w:r>
        <w:rPr>
          <w:rFonts w:eastAsia="Amiri" w:cs="Amiri" w:ascii="Amiri" w:hAnsi="Amiri"/>
          <w:color w:val="111111"/>
          <w:sz w:val="28"/>
          <w:szCs w:val="28"/>
          <w:rtl w:val="true"/>
          <w:lang w:bidi="ar-SA"/>
        </w:rPr>
        <w:t xml:space="preserve">. </w:t>
      </w:r>
      <w:bookmarkStart w:id="51" w:name="pg15579_173528"/>
    </w:p>
    <w:p>
      <w:pPr>
        <w:pStyle w:val="BookText"/>
        <w:rPr/>
      </w:pPr>
      <w:bookmarkEnd w:id="51"/>
      <w:r>
        <w:rPr>
          <w:rFonts w:ascii="IRNazanin" w:hAnsi="IRNazanin" w:eastAsia="IRNazanin"/>
          <w:color w:val="111111"/>
          <w:sz w:val="28"/>
          <w:sz w:val="28"/>
          <w:szCs w:val="28"/>
          <w:rtl w:val="true"/>
          <w:lang w:bidi="fa-IR"/>
        </w:rPr>
        <w:t xml:space="preserve">العوض، و 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به فتأمل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ما ذكرناه تعريف للبيع المأخوذ في صيغة بعت و غيره من المشتقات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9749062_2142443653"/>
      <w:bookmarkStart w:id="53" w:name="_Toc19"/>
      <w:bookmarkEnd w:id="52"/>
      <w:r>
        <w:rPr>
          <w:rtl w:val="true"/>
        </w:rPr>
        <w:t>يظهر من بعض من قارب عصرنا استعماله في معان اخرى غير ما ذكر</w:t>
      </w:r>
      <w:bookmarkEnd w:id="53"/>
    </w:p>
    <w:p>
      <w:pPr>
        <w:pStyle w:val="Heading5"/>
        <w:numPr>
          <w:ilvl w:val="4"/>
          <w:numId w:val="1"/>
        </w:numPr>
        <w:rPr/>
      </w:pPr>
      <w:bookmarkStart w:id="54" w:name="__RefHeading___Toc9749064_2142443653"/>
      <w:bookmarkStart w:id="55" w:name="_Toc20"/>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 xml:space="preserve">و يظهر من بعض من قارب عصرنا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 اخرى غير ما ذكر</w:t>
      </w:r>
    </w:p>
    <w:p>
      <w:pPr>
        <w:pStyle w:val="Heading5"/>
        <w:numPr>
          <w:ilvl w:val="4"/>
          <w:numId w:val="1"/>
        </w:numPr>
        <w:rPr/>
      </w:pPr>
      <w:bookmarkStart w:id="56" w:name="__RefHeading___Toc9749066_2142443653"/>
      <w:bookmarkStart w:id="57" w:name="_Toc21"/>
      <w:bookmarkEnd w:id="56"/>
      <w:r>
        <w:rPr>
          <w:rtl w:val="true"/>
        </w:rPr>
        <w:t>أحدها</w:t>
      </w:r>
      <w:r>
        <w:rPr>
          <w:rtl w:val="true"/>
        </w:rPr>
        <w:t xml:space="preserve">: </w:t>
      </w:r>
      <w:r>
        <w:rPr>
          <w:rtl w:val="true"/>
        </w:rPr>
        <w:t>التمليك المذكور، لكن بشرط تعقبه بتملك المشتري</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التمليك المذكور، لكن بشرط تعقبه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بتملك المشتري، و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بعض مشايخنا؛ حيث اخذ قيد التعقب بالقبول مأخوذا في تعريف البيع المصطلح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لاجل أن مفهوم القرض مغاير لمفهوم المعاوضة و المقاولة لا يشترط في القرض العلم بالعوض؛ مع أن العلم به مشروط في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 ربا المعاوضة، و الغرر المنفي و ذكر العوض، و العلم بالعوض، لأنه نوقش في كل واحد منها، و ليس هنا مقام ذكر المناقشة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مشتقات مادة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باع يبيع باعوا باعا باعت بعن لا أبيع لا نبيع بعت بعنا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الكبير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استعمال لفظ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شرع الشيخ في عد موارد استعمال البيع في معان اخرى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تلك المعاني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تعقب التمليك يتملك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المشتري بعد ايجاد البيع و انشائه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الى هذا المعنى الذي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تعقب التمليك بلفظ قبلت من قبل المشتري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إنشاء تمليك عين بمال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لتبادر التمليك المقرون بالقبول من اللفظ،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صحة السلب عن المجرد، 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فلان ماله إلا بعد أن يكون قد اشتراه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مالي أنه اشتراه غيره، لا أنه أوجب البيع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منشأ تقييد التمليك بتعقب المشتري القبول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قبلت هو التبادر، أي تبادر هذا المعنى من لفظة البيع عند إطلاقه متى اطلق من حاق اللفظ و سياقه، لا من القرائن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التبادر علامة الحقيقة، و عدمه علامة المجاز كتبادر الحيوان المفترس من الاسد، و عدم تبادر الرجل الشجاع 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منشأ تقييد التمليك المذكور بتعقب المشتري القبول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هي صحة سلب البيع عن البيع المجرد عن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حديثا و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علامة المجاز، و عدمها علامة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صحة السلب أن يصح للانسان أن يسلب المعنى الحقيقي عن اللفظ اذا استعمل في معنى ليس معناه حقيقة كسلب الماء عن الماء المستعمل في الأمراق، و عصير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الأمراق و ماء عصير الفواكه ليس ماء مطلقا حقيقة، بل هو من السوائل، فاطلاق الماء عليه 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صحة سلب البيع عن البيع المجرد عن القبول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متعقبا للايجاب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دون أن 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bookmarkStart w:id="58" w:name="pg15579_173530"/>
    </w:p>
    <w:p>
      <w:pPr>
        <w:pStyle w:val="Heading5"/>
        <w:numPr>
          <w:ilvl w:val="4"/>
          <w:numId w:val="1"/>
        </w:numPr>
        <w:rPr/>
      </w:pPr>
      <w:bookmarkStart w:id="59" w:name="__RefHeading___Toc9749068_2142443653"/>
      <w:bookmarkStart w:id="60" w:name="_Toc22"/>
      <w:bookmarkEnd w:id="58"/>
      <w:bookmarkEnd w:id="59"/>
      <w:r>
        <w:rPr>
          <w:rtl w:val="true"/>
        </w:rPr>
        <w:t>الثاني</w:t>
      </w:r>
      <w:r>
        <w:rPr>
          <w:rtl w:val="true"/>
        </w:rPr>
        <w:t xml:space="preserve">: </w:t>
      </w:r>
      <w:r>
        <w:rPr>
          <w:rtl w:val="true"/>
        </w:rPr>
        <w:t>الاثر الحاصل من الايجاب و القبول و هو الانتقال</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الاثر الحاصل من الايجاب و القبول و هو الانتقال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المبسوط و غيره</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9749070_2142443653"/>
      <w:bookmarkStart w:id="62" w:name="_Toc23"/>
      <w:bookmarkEnd w:id="61"/>
      <w:r>
        <w:rPr>
          <w:rtl w:val="true"/>
        </w:rPr>
        <w:t>الثالث</w:t>
      </w:r>
      <w:r>
        <w:rPr>
          <w:rtl w:val="true"/>
        </w:rPr>
        <w:t xml:space="preserve">: </w:t>
      </w:r>
      <w:r>
        <w:rPr>
          <w:rtl w:val="true"/>
        </w:rPr>
        <w:t>نفس العقد المركب من الإيجاب و القبول</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العقد المركب من الايجاب و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من عرّف البيع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اتفاقهم على إرادة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عناوين أبواب المعاملات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الاجارة و شبهها التي ليست في الاصل اسما لاحد طرفي العقد</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9749072_2142443653"/>
      <w:bookmarkStart w:id="64" w:name="_Toc24"/>
      <w:bookmarkEnd w:id="63"/>
      <w:r>
        <w:rPr>
          <w:rtl w:val="true"/>
        </w:rPr>
        <w:t>المناقشة في هذه الاستعمالات</w:t>
      </w:r>
      <w:bookmarkEnd w:id="6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البيع بمعنى الايجاب المتعقب للقبول فالظاهر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المعنى الثاني من معان اخرى للبيع الذي استعمل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الانتقال هو الاثر الحاصل من نقل المبيع الى المشتري و نقل الثمن الى البائع شرعا، لا عرفا، فإن العرف يرى الاثر من انتقال المبيع الى المشتري من دون توقفه على قبول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المعنى الثالث من معان اخرى للبيع الذي استعمل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البيع يطلق على نفس الصيغة ايجابا و قبولا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الى المعنى الثالث للبيع نظر من عرّف البيع بالعقد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البيع هو العقد، أى هي الصيغة المركبة من الايجاب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المعنى الثالث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نفس العقد المركب من الايجاب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اولها الى آخرها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البيع، كتاب الاجارة، كتاب الحوالة، كتاب القرض، كتاب الرهن، كتاب الجعالة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الشيخ أن يناقش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افاده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استعمال البيع في معان اخرى فقال ما حاصله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مقابلا للاول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فرد انصرف إليه اللفظ في مقام قيام القرينة على إرادة الايجاب المثمر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ثمرة في الايجاب المجرد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إنما اراد الايجاب المقيد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 من الخارج، لا أن البيع مستعمل في الايجاب المتعقب للقبول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المعنى الاول من المعاني المذكورة للبيع ليس مغايرا للمعنى الذي نحن ذكرناه في تعريف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إنشاء تمليك عين بمال حتى يجعل معنى مستقلا للبيع، بل المعنى الاول هو فرد انصرف إليه لفظ البيع بواسطة القرينة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العقد عبارة عن الايجاب المثمر الذي هو الانتقال الى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هذا الاثر لا يحصل إلا بعد 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لأنه لا ثمرة في الايجاب المجرد عن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تعريف الشيخ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إنشاء تمليك عين بمال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الانتقال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المجرد من القبول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بالقبول المتعقب للبيع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القبول المتعقب للبيع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افاده الشيخ كاشف الغطاء، لأن الذي ذكره فرد انصرف إليه البيع كما عرفت آنفا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 هكذا لفظ نقلت و ابدلت و ملكّت مستعملة في الايجاب المتعقب للقبول من المشتري، و هذا القيد مستفاد من القرينة الخارجية التي عرفتها في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قولنا بواسطة القرينة الخارجية </w:t>
      </w:r>
    </w:p>
    <w:p>
      <w:pPr>
        <w:pStyle w:val="BookText"/>
        <w:rPr/>
      </w:pPr>
      <w:r>
        <w:rPr>
          <w:rFonts w:ascii="Amiri" w:hAnsi="Amiri" w:eastAsia="Amiri" w:cs="Amiri"/>
          <w:color w:val="111111"/>
          <w:sz w:val="28"/>
          <w:sz w:val="28"/>
          <w:szCs w:val="28"/>
          <w:rtl w:val="true"/>
          <w:lang w:bidi="ar-SA"/>
        </w:rPr>
        <w:t xml:space="preserve">لفظ النقل و الإبدال و التمليك، و شبهها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احد بأن تعقب القبول له دخل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القبول شرط للانتقال في الخارج في نظر الشارع،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شبه النقل و الإبدال و التمليك و هي الهبة المعوضة، أو بذي 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أن أحدا من الفقهاء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تعقب القبول للايجاب له دخل في معاني الألفاظ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نقلت ابدلت ملكت وهبت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يقل احد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تعقب القبول له دخل في معاني الألفاظ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قلنا بعدم دخل القبول للايجاب لكنا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تحقق القبول شرط للانتقال الذي هو الاثر الحاصل من الايجاب في الخارج في نظر الشارع، أو العرف بحيث اذا لم يتعقب الايجاب بالقبول و لم يقل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لم يتحقق هذا الانتقال الذي هو الأثر الحاصل من ايجاب البائع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فتحقق الاثر دائر مدار تحقق القبول، إن تحقق تحقق الاثر، و إن لم يتحقق لم يتحقق، فلا تتحقق ملكية الدار المبيعة في قول البائع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 في الخارج في نظر الشارع لو لم يقل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تحقق القبول شرطا للانتقال في نظر الناقل و هو البائع، حيث إن البائع بمجرد الايجاب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يقطع اضافة الملكية المنتسبة إليه و علقتها عن نفسه، و يضيفها الى المشتري، سواء تحقق قبول في الخارج في نظر الشارع أم لا، ففي الحقيقة هو يقطع حبل الاتصال الممتد بينه، و بين الشيء المنتسب إليه عن نفسه، و يربطه إليه بمجرد الانشاء و الايجاب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نظر الناقل،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التأثير لا ينفك عن الاثر، فالبيع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يساويه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الايجاب تأثير، و الانتقال اثر فلا يجوز التفكيك بين التأثير و الاثر؛ فكلما وجد التأثير وجد الاثر، فهما كالعلة و المعلول فكما أن العلة كلما وجدت وجد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ما نحن فيه و هو البيع، حيث إنه كلما وجد التأثير و هو إنشاء التمليك من قبل البائع وجد الاثر و هو الانتقال الذي هو معنى الاسم المصدري، و تحقق في الخارج في نظر الناقل من دون توقفه على شيء خارجي و هو قبول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للنفي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نظر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التعليل و التأثير و الاثر في الهامش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البائع بمجرد الايجاب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فالبيع و ما يساويه معنى من قبيل الايجاب و الوجوب، لا الكسر و الانكسار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الى بسط كلام أكثر من زميلاتها حيث إن الغموض و التعقيد فيها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الشرح حسب فهمنا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افاد شيخنا الأعظم أن تعقب القبول من المشتري ليس شرطا في تحقق النقل في الخارج في نظر الناقل ردا على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الكبير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شرطية تعقب القبول في تحقق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أن يفرع على كلامه فقال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فالبيع و ما يساويه، اى فعلى ضوء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شرطية القبول في تحقق النقل يكون البيع و جميع مشتقاته، و ما يساويه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إنشاء تمليك عين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ابدلت ملكّت 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الايجاب و الوجوب في نظر الناقل، لا من قبيل الكسر و الانكسار </w:t>
      </w:r>
    </w:p>
    <w:p>
      <w:pPr>
        <w:pStyle w:val="BookText"/>
        <w:rPr/>
      </w:pPr>
      <w:r>
        <w:rPr>
          <w:rFonts w:ascii="Amiri" w:hAnsi="Amiri" w:eastAsia="Amiri" w:cs="Amiri"/>
          <w:color w:val="111111"/>
          <w:sz w:val="28"/>
          <w:sz w:val="28"/>
          <w:szCs w:val="28"/>
          <w:rtl w:val="true"/>
          <w:lang w:bidi="ar-SA"/>
        </w:rPr>
        <w:t>معنى من قبيل الايجاب و الوجوب، لا الكسر و الانكسار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لا يتحقق الانكسار في الخارج إلا بعد تحقق الكسر، فليس لتعقب القبول دخل في تحقق مفهوم البيع في الخارج في نظر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نظر الشارع يكون البيع و ما يساويه معنى من قبيل الكسر و الانكسار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الشيخ على أن البيع و ما يساويه معنى من قبيل الايجاب و الوجوب في نظر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كما يحصل في نظر الآمر عند ما يأمر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 ان لم يتحقق و لم يحصل في الخارج في نظر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التحقق الخارجي في نظر الآمر واقع لا محالة، سواء أ كان الآمر عاليا مرتفعا في نظر الغير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الانتقال الذي هو الاثر الحاصل من إنشاء تمليك البائع يحصل في الخارج في نظر الناقل بمجرد البيع و انشائه من دون توقفه على شيء آخر الذي هو تعقب الانشاء بالقبول من المشتري، فمعنى الاسم المصدري الذي هو الانتقال حاصل في نظر الناقل لا محالة و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بقية الألفاظ المساوية للبيع في المعنى الذي هو إنشاء تمليك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نقلت ابدلت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الانتقال الذي هو معنى الاسم المصدري بها بمجرد إنشاء النقل و الإبدال و التمليك، من دون توقفها على تعقب القبول من ناحية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البيع و ما يساويه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المذكورة يكون من قبيل الكسر و الانكسار في 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الانكسار لا يتحقق في الخارج إلا بعد تحقق الكسر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الانتقال الذي هو الاثر و معنى الاسم المصدري لا يتحقق </w:t>
      </w:r>
    </w:p>
    <w:p>
      <w:pPr>
        <w:pStyle w:val="BookText"/>
        <w:rPr/>
      </w:pPr>
      <w:r>
        <w:rPr>
          <w:rFonts w:ascii="Amiri" w:hAnsi="Amiri" w:eastAsia="Amiri" w:cs="Amiri"/>
          <w:color w:val="111111"/>
          <w:sz w:val="28"/>
          <w:sz w:val="28"/>
          <w:szCs w:val="28"/>
          <w:rtl w:val="true"/>
          <w:lang w:bidi="ar-SA"/>
        </w:rPr>
        <w:t xml:space="preserve">كما تخيله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ضعف اخذ القيد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البيع المصطلح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الخارج في نظر الشارع إلا بعد تحقق القبول من المشتري، و تعقبه لانشاء البيع و ايجاده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ضوء ما ذكرنا ظهر لك أن ما تخيله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البيع و ما يساويه معنى من قبيل الكسر و الانكسار في غير محله؛ لأن ايجاب البيع و انشاءه الذي يعبر عنه بالتأثير بمنزلة العلة، و الاثر الذي هو الانتقال بمنزلة المعلول فلا يعقل انفكاك المعلول عن العلة، و التأثير عن الاثر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تخيل أن البيع و ما يساويه معنى من قبيل الكسر و الانكسار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الامر بالتأمل لاجل غموض المطلب و تعقيده كما عرفت، لا لأجل الخدشة في اصل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لعمرو الحق أن الامر كذلك، حيث إن تصور كون البيع و ما يساويه معنى من قبيل الايجاب و الوجوب في نظر الناقل، لا من قبيل الكسر و الانكسار، و أنه من قبيل الكسر و الانكسار في نظر الشارع امر دقيق عميق لا يمكن تصوره بسهولة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أن البيع و ما يساويه معنى من قبيل الايجاب و الوجوب في نظر الناقل، لا من قبيل الكسر و الانكسار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تعقب الايجاب بالقبول الذي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إنشاء تمليك عين بمال كما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الضعف فالظاهر أن مفهوم البيع و ما وضع له هذا اللفظ عبارة عما يستعمله الموجب فيه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هذا الموجب الذي هو الناقل لا يريد بلفظ البيع سوى </w:t>
      </w:r>
    </w:p>
    <w:p>
      <w:pPr>
        <w:pStyle w:val="BookText"/>
        <w:rPr/>
      </w:pPr>
      <w:r>
        <w:rPr>
          <w:rFonts w:ascii="Amiri" w:hAnsi="Amiri" w:eastAsia="Amiri" w:cs="Amiri"/>
          <w:color w:val="111111"/>
          <w:sz w:val="28"/>
          <w:sz w:val="28"/>
          <w:szCs w:val="28"/>
          <w:rtl w:val="true"/>
          <w:lang w:bidi="ar-SA"/>
        </w:rPr>
        <w:t xml:space="preserve">فضلا عن أن يجعل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الاثر و هو الانتقال فلم يوجد في اللغة، و لا في العرف و انما وقع في تعريف جماعة، تبعا للمبسوط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البيع المحدود المصدر من المبني للمفعول اعني المبيعية،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النقل، و لا يستعمله الا فيه، من دون التفاته الى القبول من المشتري اصلا كما أن الواضع لم يضع لفظ البيع إلا للنقل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القيد المذكور و هو تعقب الايجاب بالقبول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المعنى الثاني للبيع الذي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البيع هو الأثر الحاصل من الايجاب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أن البيع هو الاثر الحاصل من الايجاب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التوجيه أن المراد من البيع الذي عرف بالأثر الحاصل من الايجاب و القبول هو معنى المصدر الذي صيغ من المبني للمفعول و هي المبيعية لا من الذي صيغ من المبني للفاعل و هي البائعية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في اللغة، و لا في العرف أن البيع بمعنى الاثر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المبني للمفعول، و المبني للفاعل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المأخوذة في الاول نسبة الوقوع على المفعول، و النسبة المأخوذة في الثاني نسبة الصدور من الفاعل، و لذا فسر شيخنا الانصاري المصدر بالمبيعية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التوجيه حسن، لكنه محتاج الى الكلفة، و المئونة الزائدة و هو تأويل البيع بالمصدر المبني للمفعول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العقد فقد صرح الشهيد الثاني رحمه اللّه بأن اطلاقه عليه مجاز، لعلاقة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المسبب هو الاثر الحاصل في نظر الشارع، لأنه المسبب عن العقد،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الحاصل من فعل الموجب،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المعنى الثالث للبيع الذي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البيع هو العقد المركب من الايجاب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اطلاق المبيع على العقد المركب مجاز بمناسبة السببية، لأن البيع مسبب عن العقد الذي هو سبب البيع فاطلق البيع على السبب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هو العقد المركب من الايجاب و القبول، فليس الاطلاق اطلاقا حقيقيا حتى يكون معنى مستقلا للبيع، و يعد من احد معانيه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افاد الشيخ أن البيع مسبب عن العقد، و العقد سبب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افاد أن اطلاق البيع على العقد المركب من باب علقة السبب و المسبب، و ليس البيع نفس العقد المركب من الايجاب و القبول حتى يكون معنى مستقلا واحد معاني البيع كما افاد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نفس العقد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أن يبين أن المسبب في الواقع و نفس الامر في نظر الشارع هو الاثر الحاصل الذي هو الانتقال لا غير، لأن هذا الأثر هو المسبب عن القعد لا غير، فيكون البيع من قبيل الكسر و الانكسار، حيث لا يتحقق الانكسار ما لم يتحقق 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المسبب هو النقل الحاصل من فعل الموجب و الذي هي صفة قائمة بفعل البائع حتى يكون البيع من قبيل الكسر و الانكسار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المسبب ليس هو النقل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 أنك قد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النقل الذي هي صفة قائمة </w:t>
      </w:r>
    </w:p>
    <w:p>
      <w:pPr>
        <w:pStyle w:val="BookText"/>
        <w:rPr/>
      </w:pP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حاصل بنفس إنشاء الموجب، من دون توقفه على شيء كحصول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الضرب في نظر الآمر بمجرد الامر و ان لم يصر واجبا في الخارج في نظر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جميع ما ورد في النصوص، و الفتاوى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بالبايع حاصل بنفس إنشاء البائع و بايجاده البيع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من دون توقفه على شيء في الخارج فهو من قبيل حصول الضرب في نظر الآمر بمجرد امره حينما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و ان لم يصر واجبا في الخارج و لم يتحقق فهو من قبيل الايجاب و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لحصول النقل بنفس إنشاء البائع من دون توقفه على شيء و قد عرفت التنظير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حصول الضرب في نظر الآمر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الى ان المسبب هو الاثر الحاصل الذي هو معنى الاسم المصدري في نظر الشارع، و أنه من قبيل الكسر و الانكسار تشير النصوص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أليك نص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الحلبي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من رجل بيعا فهما بالخيار حتى يفترقا فاذا افترقا؛ وجب البيع</w:t>
      </w:r>
    </w:p>
    <w:p>
      <w:pPr>
        <w:pStyle w:val="BookText"/>
        <w:rPr/>
      </w:pPr>
      <w:r>
        <w:rPr>
          <w:rFonts w:ascii="Amiri" w:hAnsi="Amiri" w:eastAsia="Amiri" w:cs="Amiri"/>
          <w:color w:val="111111"/>
          <w:sz w:val="28"/>
          <w:sz w:val="28"/>
          <w:szCs w:val="28"/>
          <w:rtl w:val="true"/>
          <w:lang w:bidi="ar-SA"/>
        </w:rPr>
        <w:t>فالحديث الشريف دال على أن السبب في الاثر الذي هو الانتقال هو العقد المشتمل على الايجاب و القبول في نظر الشارع، لا الايجاب المجرد عن القبول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الى أن المسبب هو الاثر الحاصل الذي هو معنى الاسم المصدري تشير جميع الفتاوى الصادرة عن الفقهاء حول البيع و ما يساويه معنى من الألفاظ المذكورة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يراد منه البيع </w:t>
      </w:r>
    </w:p>
    <w:p>
      <w:pPr>
        <w:pStyle w:val="BookText"/>
        <w:rPr/>
      </w:pP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البيع، أو وجب، أولا بيع بينهما، أو أقاله في البيع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الذي يجعلونه من العقود يراد به النقل بمعنى اسم المصدر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اعتبار تحققه في نظر الشارع المتوقف على تحقق الايجاب و القبول، فإضافة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المشتمل على الايجاب و القبول في نظر الشارع، لا في نظر الناقل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البيع؛ أو طلب الإقالة اي البيع المشتمل على الايجاب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الحاصل من جميع ما ذكرناه في البيع و ما يساويه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الأثر الحاصل المعبر عنه بالانتقال الذي لا يتحقق في الخارج في نظر الشارع الاّ بعد تعقب الايجاب بالقبول من المشتري كما عرفت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البيع الذي يجعلونه من العقود يراد به النقل بمعنى اسم المصدر، اى فعلى ضوء ما ذكرنا تكون اضافة العقد الى البيع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البيع بالمعنى الذي ذكرناه و هو اسم المصدر الذي هو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اضافة بمعنى اللام، اي سبب النقل المراد منه اسم المصدر و هو الانتقال هو العقد لا غير، اي من اضافة السبب الى المسبب</w:t>
      </w:r>
    </w:p>
    <w:p>
      <w:pPr>
        <w:pStyle w:val="BookText"/>
        <w:rPr/>
      </w:pPr>
      <w:r>
        <w:rPr>
          <w:rFonts w:ascii="Amiri" w:hAnsi="Amiri" w:eastAsia="Amiri" w:cs="Amiri"/>
          <w:color w:val="111111"/>
          <w:sz w:val="28"/>
          <w:sz w:val="28"/>
          <w:szCs w:val="28"/>
          <w:rtl w:val="true"/>
          <w:lang w:bidi="ar-SA"/>
        </w:rPr>
        <w:t>و ليست الاضافة فيه بيانية بمعنى من كاضافة خاتم الى الفضة، و اضافة الثوب الى القطن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فضة، أو ثوب قطن أي خاتم من فضة، و ثوب من قطن، حيث يبين فيها نوعية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حديد، أو ذهب، أو فضة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نوعية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قطن، أو صوف، أو حرير</w:t>
      </w:r>
      <w:r>
        <w:rPr>
          <w:rFonts w:eastAsia="Amiri" w:cs="Amiri" w:ascii="Amiri" w:hAnsi="Amiri"/>
          <w:color w:val="111111"/>
          <w:sz w:val="28"/>
          <w:szCs w:val="28"/>
          <w:rtl w:val="true"/>
          <w:lang w:bidi="ar-SA"/>
        </w:rPr>
        <w:t xml:space="preserve">. </w:t>
      </w:r>
      <w:bookmarkStart w:id="65" w:name="pg15579_173540"/>
    </w:p>
    <w:p>
      <w:pPr>
        <w:pStyle w:val="BookText"/>
        <w:rPr/>
      </w:pPr>
      <w:bookmarkEnd w:id="65"/>
      <w:r>
        <w:rPr>
          <w:rFonts w:ascii="Amiri" w:hAnsi="Amiri" w:eastAsia="Amiri" w:cs="Amiri"/>
          <w:color w:val="111111"/>
          <w:sz w:val="28"/>
          <w:sz w:val="28"/>
          <w:szCs w:val="28"/>
          <w:rtl w:val="true"/>
          <w:lang w:bidi="ar-SA"/>
        </w:rPr>
        <w:t xml:space="preserve">العقد الى البيع بهذا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بيانية،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انعقد البيع؛ و لا ينعقد البيع</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9749074_2142443653"/>
      <w:bookmarkStart w:id="67" w:name="_Toc25"/>
      <w:bookmarkEnd w:id="66"/>
      <w:r>
        <w:rPr>
          <w:rtl w:val="true"/>
        </w:rPr>
        <w:t>البيع و نحوه من العقود اسم للصحيح أو الأعم</w:t>
      </w:r>
      <w:bookmarkEnd w:id="67"/>
    </w:p>
    <w:p>
      <w:pPr>
        <w:pStyle w:val="BookText"/>
        <w:rPr/>
      </w:pPr>
      <w:r>
        <w:rPr>
          <w:rFonts w:ascii="Amiri" w:hAnsi="Amiri" w:eastAsia="Amiri" w:cs="Amiri"/>
          <w:color w:val="111111"/>
          <w:sz w:val="28"/>
          <w:sz w:val="28"/>
          <w:szCs w:val="28"/>
          <w:rtl w:val="true"/>
          <w:lang w:bidi="ar-SA"/>
        </w:rPr>
        <w:t xml:space="preserve">ثم إن الشهيد الثاني نص في كتاب اليمين من المسالك على أن عقد البيع، و غيره من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في الفاسد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خواص الحقيقة و المجاز كالتبادر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صحة السلب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الاقرار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ادعى إرادة الفاسد لم يسمع اجماعا،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مشتركا بين الصحيح و الفاسد لقبل تفسيره باحدهما، كغيره من الألفاظ المشتركة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المصدر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أن اضافة العقد الى البيع بمعنى اسم المصدر ليست بيانية، بل سببية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انعقد البيع اي تم الاثر الذي هو معنى اسم المصدر،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البيع اى لم يتم الاثر الّذي هو معنى اسم المصدر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كالاجارة و الصلح و الهبة و الوكالة و الجعالة و الحوالة و الكفالة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تام الأجزاء و الشرائط، من حيث المتعاقدين و العوضين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الفاقد للأجزاء و الشرائط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هي علامة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علامة المجاز و قد عرفت معناهما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من اجل أن العقود حقيقة في الصحيح، و مجاز في الفاسد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الاعتراف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البيع الصحيح الذي يكون تام الأجزاء و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عقد البيع و سائر العقود لو كان مشتركا لفظيا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كلفظة العين الموضوعة للمعاني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الذهب و الفضة </w:t>
      </w:r>
    </w:p>
    <w:p>
      <w:pPr>
        <w:pStyle w:val="BookText"/>
        <w:rPr/>
      </w:pPr>
      <w:r>
        <w:rPr>
          <w:rFonts w:ascii="Amiri" w:hAnsi="Amiri" w:eastAsia="Amiri" w:cs="Amiri"/>
          <w:color w:val="111111"/>
          <w:sz w:val="28"/>
          <w:sz w:val="28"/>
          <w:szCs w:val="28"/>
          <w:rtl w:val="true"/>
          <w:lang w:bidi="ar-SA"/>
        </w:rPr>
        <w:t xml:space="preserve">و انقسامه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الصحيح و الفاسد 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الحقيقة،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الاول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الماهيات الجعلية كالصلاة و الصوم و سائر العقود لا تطلق على الفاسد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الحج، لوجوب المضي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الاطلاق الحقيقي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الميزان و العين الباكية و الجارية و الجاسوس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أقر شخص أمام الحاكم الشرعي أني عميت عين زيد فحكم الحاكم بالتقاص منه، أو بالدية و هي خمسمائة دينار لو كان صاحب العين ذكرا</w:t>
      </w:r>
    </w:p>
    <w:p>
      <w:pPr>
        <w:pStyle w:val="BookText"/>
        <w:rPr/>
      </w:pPr>
      <w:r>
        <w:rPr>
          <w:rFonts w:ascii="Amiri" w:hAnsi="Amiri" w:eastAsia="Amiri" w:cs="Amiri"/>
          <w:color w:val="111111"/>
          <w:sz w:val="28"/>
          <w:sz w:val="28"/>
          <w:szCs w:val="28"/>
          <w:rtl w:val="true"/>
          <w:lang w:bidi="ar-SA"/>
        </w:rPr>
        <w:t>ثم قال بعد الاقرار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اردت من الإعماء، إعماء العين النابعة، ليتخلص من الدية، أو التقاص قبل هذا التفسير، لأن اللفظ موضوع لكلا المعنيين بالاشتراك اللفظي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أن من علائم الحقيقة تقسيم الشيء الى قسمين و هنا قسم البيع الى الصحيح الذي يكون جامعا للشرائط و الأجزاء، و الى الفاسد الذي لم تجتمع فيه الشرائط و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التقسيم دليل على أن استعمال البيع فيهما استعمال حقيقي كل واحد منهما قسيم للآخر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المتقدم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انقسامه، و 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التقسيم المذكور أعم من الحقيقة، اي يمكن أن يكون بنحو الحقيقة، و يمكن أن يكون بنحو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الشهيد الثاني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تستعمل في الصحيح منها فقط</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 كلام الشهيد الاول في قواعده أن المراد من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يشكل ما ذكراه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وضعها للصحيح يوجب عدم جواز التمسك بإطلاق نحو أحلّ اللّه البيع، و اطلاقات أدلة سائر العقود في مقام الشك في اعتبار شيء فيها، مع أن سيرة علماء الاسلام التمسك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و شبهه في العرف اذا استعمل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تطلق، أي لا تطلق على الفاسد حقيقة، و أما مجازا فإنه يصح اطلاق الماهيات المجعولة على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ذكره الشهيد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العقود حقيقة في الصحيح، و أن الماهيات الجعلية كالصلاة لا تطلق على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الاشكال على ما ذكره الشهيدان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الاشكال أن لازم القول بوضع العقود للصحيح، و لازم القول بكون الماهيات الجعلية كالصلاة و الصوم، و سائر العقود لا تطلق إلا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التمسك بالإطلاقات الموجودة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عدم صحة التمسك ببقية اطلاقات أدلة العقود لو شككنا في شرطية شيء، أو جزئيته، و أنه هل هو دخيل في الموضوع له أم لا؟</w:t>
      </w:r>
    </w:p>
    <w:p>
      <w:pPr>
        <w:pStyle w:val="BookText"/>
        <w:rPr/>
      </w:pPr>
      <w:r>
        <w:rPr>
          <w:rFonts w:ascii="Amiri" w:hAnsi="Amiri" w:eastAsia="Amiri" w:cs="Amiri"/>
          <w:color w:val="111111"/>
          <w:sz w:val="28"/>
          <w:sz w:val="28"/>
          <w:szCs w:val="28"/>
          <w:rtl w:val="true"/>
          <w:lang w:bidi="ar-SA"/>
        </w:rPr>
        <w:t>بل لا بد من الاتيان بذلك الشرط، أو الجزء عند الشك، لكون العقود و الماهيات المجعولة حقيقة في الصحيح، و لا تطلق إلا على الصحيح مع أن الفقهاء يتمسكون بهذه الاطلاقات في مقام الشك في شرطية شيء أو جزئيته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بهذه الاطلاقات الواردة في مقام الشك في شرطية شيء أو جزئيته كما عرفت آنفا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اورده على الشهيدين من الاشكال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الحاصل من المصدر الذي يراد من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عند الانشاء لا يستعمل حقيقة إلا فيما كان صحيحا مؤثرا و لو في نظر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مؤثرا في نظر الشارع كان بيعا عنده، و إلا كان صورة بيع نظير بيع الهازل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يراد منه ما حصل عقيب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عند العرف و الشرع حقيقة في الصحيح المفيد للاثر، و مجاز في غيره، إلا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و بقية العقود لو استعملت عند العرف في المعنى الحاصل من المصدر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المصدر، أو نتيجة المصدر عند إنشاء البيع، أو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منه، أو من سائر العقود إلا البيع الصحيح المؤثر، أو العقد الصحيح المؤثر و لو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العرف يريد من البيع البيع الصحيح المؤثر الذي يترتب عليه النقل 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هذا البيع الذي اريد منه معنى الاسم المصدري صحيحا في نظر الشارع من حيث الشروط و الأجزاء مثلا كان البيع نافذا عنده و لا يكون هناك اختلاف بين نظري الشارع 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غير صحيح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يشتمل على الشروط و الأجزاء لم يكن نافذا عنده، و يكون من قبيل بيع الهازل عند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البيع الذي اريد منه المعنى المصدرى كما عرفت في الاستدراك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البيع الذي اريد منه المعنى المصدري لو كان مؤثرا في نظر الشارع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خلاصة التفريع في الاستدراك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الإفادة، و ثبوت الفائدة مختلف في نظر العرف و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تمسك العلماء بإطلاق أدلة البيع و نحوها فلأن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بيع في نظر العرف بيع و الشرع لا يراه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البيع في نظر العرف؛ و البيع في نظر الشرع عموم و خصوص مطلق، اذ كل بيع شرعي بيع عرفي، و ليس كل بيع عرفي بيعا شرعيا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يريد الشيخ أن يجيب عن الاشكال الذي اورده على الشهيدين في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ما ذكراه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الاشكال الوارد على الشهيدين فيما افاداه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العقود حقيقة في الصحيح، و أن الماهيات المجعولة لا تطلق إلا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الاشكال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فخلاصته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تمسك الفقهاء بتلك الاطلاقات مع تصريح الشهيدين بما افاداه هو أن الخطابات الموجهة نحو المكلفين إنما وردت طبقا للعقود العرفية، فهذه الخطابات كبقية الخطابات الموجهة نحو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فلفظة البيع و ما يساويه معنى، و جميع العقود الواردة في الشرع تحمل على البيع الصحيح، و على العقود الصحيحة المؤثرة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تحمل على المعنى الحاصل من المصدر و هو اسم المصدر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المصدر و هو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وقع بيع و ما يساويه معنى في الخارج و شك في شرطية شيء أو جزئيته في كونها دخيلة في هذا البيع و ما يساويه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لنا التمسك بتلك الاطلاقات و الأدلة على نفي شرطية الشيء، أو جزئيته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الاستدلال بآية أَوْفُوا بِالْعُقُودِ على نفي شرطية شيء </w:t>
      </w:r>
      <w:bookmarkStart w:id="68" w:name="pg15579_173545"/>
    </w:p>
    <w:p>
      <w:pPr>
        <w:pStyle w:val="BookText"/>
        <w:rPr/>
      </w:pPr>
      <w:bookmarkEnd w:id="68"/>
      <w:r>
        <w:rPr>
          <w:rFonts w:ascii="Amiri" w:hAnsi="Amiri" w:eastAsia="Amiri" w:cs="Amiri"/>
          <w:color w:val="111111"/>
          <w:sz w:val="28"/>
          <w:sz w:val="28"/>
          <w:szCs w:val="28"/>
          <w:rtl w:val="true"/>
          <w:lang w:bidi="ar-SA"/>
        </w:rPr>
        <w:t xml:space="preserve">الخطابات لما وردت على طبق العرف حمل لفظ البيع و شبهه في الخطابات الشرعية على ما هو الصحيح المؤثر عند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المصدر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من لفظ بعت فيستدل بإطلاق الحكم بحله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بوجوب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مؤثرا في نظر الشارع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للكلام محلا آخر</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9749076_2142443653"/>
      <w:bookmarkStart w:id="70" w:name="_Toc26"/>
      <w:bookmarkEnd w:id="69"/>
      <w:r>
        <w:rPr>
          <w:rtl w:val="true"/>
        </w:rPr>
        <w:t>الكلام فى المعاطاة</w:t>
      </w:r>
      <w:bookmarkEnd w:id="70"/>
    </w:p>
    <w:p>
      <w:pPr>
        <w:pStyle w:val="Heading4"/>
        <w:numPr>
          <w:ilvl w:val="3"/>
          <w:numId w:val="1"/>
        </w:numPr>
        <w:rPr/>
      </w:pPr>
      <w:bookmarkStart w:id="71" w:name="__RefHeading___Toc9749078_2142443653"/>
      <w:bookmarkStart w:id="72" w:name="_Toc27"/>
      <w:bookmarkEnd w:id="71"/>
      <w:r>
        <w:rPr>
          <w:rtl w:val="true"/>
        </w:rPr>
        <w:t>البحث في حقيقة المعاطاة و صورها</w:t>
      </w:r>
      <w:bookmarkEnd w:id="72"/>
    </w:p>
    <w:p>
      <w:pPr>
        <w:pStyle w:val="BookText"/>
        <w:rPr/>
      </w:pPr>
      <w:r>
        <w:rPr>
          <w:rFonts w:ascii="Amiri" w:hAnsi="Amiri" w:eastAsia="Amiri" w:cs="Amiri"/>
          <w:color w:val="111111"/>
          <w:sz w:val="28"/>
          <w:sz w:val="28"/>
          <w:szCs w:val="28"/>
          <w:rtl w:val="true"/>
          <w:lang w:bidi="ar-SA"/>
        </w:rPr>
        <w:t xml:space="preserve">الكلام فى 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المعاطاة على ما فسره جماعة أن يعطي كل من اثنين عوضا عما يأخذه من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جزئيته أقوى من الاستدلال بآية أحلّ اللّه البيع، لأن دلالة الاولى بالعموم الوضعي؛ حيث إن العقود جمع محلى بالالف و اللام و هو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فدلالتها بالإطلاق و هو يثبت بمقدمات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 المخاطبون بتلك الاطلاقات و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اسم المصدر الذي هو الحاصل من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آية أَحَلَّ اَللّٰهُ اَلْبَيْعَ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آية أَوْفُوا بِالْعُقُودِ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الشهيد الأول و الثاني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عقد البيع،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حقيقة في الصحيح مجاز في الفاسد و من أن الماهيات المفتعلة، و الأفعال المجعولة كالصلاة و الصوم، و الحج و البيع و القرض و الاجارة؛ و غيرها من الأفعال، و العقود و الايقاعات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يراد صحتها بين المتشرعين، لا عند الشارع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المفاعلة من عاطى يعاطي معاطاة وزان هابى يهابي مهاباة، و قد فسره الشيخ فلا نعيد تفسيره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على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يبيح كل منهما للآخر التصرف فيما يعطيه، من دون نظر الى تمليكه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يتعاطيا على وجه التمليك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يذكر وجهان آخران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النقل من غير قصد البيع، و لا تصريح بالإباحة المزبورة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يعطي شيئا ليتناول شيئا فدفعه الآخر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الملك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خصوص البيع</w:t>
      </w:r>
    </w:p>
    <w:p>
      <w:pPr>
        <w:pStyle w:val="BookText"/>
        <w:rPr/>
      </w:pPr>
      <w:r>
        <w:rPr>
          <w:rFonts w:ascii="Amiri" w:hAnsi="Amiri" w:eastAsia="Amiri" w:cs="Amiri"/>
          <w:color w:val="111111"/>
          <w:sz w:val="28"/>
          <w:sz w:val="28"/>
          <w:szCs w:val="28"/>
          <w:rtl w:val="true"/>
          <w:lang w:bidi="ar-SA"/>
        </w:rPr>
        <w:t xml:space="preserve">و يرد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بامتناع خلو الدافع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قصد عنوان من عناوين البيع أو الاباحة، أو العارية، أو الوديعة، أو القرض، أو غير ذلك من العناوين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المعاطاة بالمعنى الذي فسره الشيخ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يبيح كل واحد من المتعاطيين التصرف للآخر فيما اعطاه عوضا عما اباح الآخر التصرف له فيما اعطاه، مع بقاء كل من العينين على ملك صاحبه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الاباحة هي الاجازة في التصرف حقيقة و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كل واحد من المتعاطيين يقصد تمليك ما اعطاه لصاحبه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إباحة التصرف لكل واحد من المتعاطيين فيما اعطاه للآخر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الأعم من الهبة المعوضة، و التمليك، و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 النقل من غير قصد البيع، و لا التصريح بالإباحة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المعطي </w:t>
      </w:r>
      <w:bookmarkStart w:id="73" w:name="pg15579_173547"/>
    </w:p>
    <w:p>
      <w:pPr>
        <w:pStyle w:val="BookText"/>
        <w:rPr/>
      </w:pPr>
      <w:bookmarkEnd w:id="73"/>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في تعريف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التمليك بالعوض على وجه المبادلة هو مفهوم البيع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غير واحد منهم في بعض العقود كبيع لبن الشاة مدة،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المطلق أعم من البيع</w:t>
      </w:r>
    </w:p>
    <w:p>
      <w:pPr>
        <w:pStyle w:val="Heading4"/>
        <w:numPr>
          <w:ilvl w:val="3"/>
          <w:numId w:val="1"/>
        </w:numPr>
        <w:rPr/>
      </w:pPr>
      <w:bookmarkStart w:id="74" w:name="__RefHeading___Toc9749080_2142443653"/>
      <w:bookmarkStart w:id="75" w:name="_Toc28"/>
      <w:bookmarkEnd w:id="74"/>
      <w:r>
        <w:rPr>
          <w:rtl w:val="true"/>
        </w:rPr>
        <w:t>حكم المعاطاة و أقوال العلماء في ذلك</w:t>
      </w:r>
      <w:bookmarkEnd w:id="75"/>
    </w:p>
    <w:p>
      <w:pPr>
        <w:pStyle w:val="BookText"/>
        <w:rPr/>
      </w:pPr>
      <w:r>
        <w:rPr>
          <w:rFonts w:ascii="Amiri" w:hAnsi="Amiri" w:eastAsia="Amiri" w:cs="Amiri"/>
          <w:color w:val="111111"/>
          <w:sz w:val="28"/>
          <w:sz w:val="28"/>
          <w:szCs w:val="28"/>
          <w:rtl w:val="true"/>
          <w:lang w:bidi="ar-SA"/>
        </w:rPr>
        <w:t xml:space="preserve">ثم إن المعروف بين علمائنا في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مفيدة لاباحة التصرف و يحصل الملك بتلف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العينين</w:t>
      </w:r>
    </w:p>
    <w:p>
      <w:pPr>
        <w:pStyle w:val="BookText"/>
        <w:rPr/>
      </w:pPr>
      <w:r>
        <w:rPr>
          <w:rFonts w:ascii="Amiri" w:hAnsi="Amiri" w:eastAsia="Amiri" w:cs="Amiri"/>
          <w:color w:val="111111"/>
          <w:sz w:val="28"/>
          <w:sz w:val="28"/>
          <w:szCs w:val="28"/>
          <w:rtl w:val="true"/>
          <w:lang w:bidi="ar-SA"/>
        </w:rPr>
        <w:t xml:space="preserve">و عن المفيد و بعض العامة القول بكونها 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w:t>
      </w:r>
    </w:p>
    <w:p>
      <w:pPr>
        <w:pStyle w:val="BookText"/>
        <w:rPr/>
      </w:pPr>
      <w:r>
        <w:rPr>
          <w:rFonts w:ascii="Amiri" w:hAnsi="Amiri" w:eastAsia="Amiri" w:cs="Amiri"/>
          <w:color w:val="111111"/>
          <w:sz w:val="28"/>
          <w:sz w:val="28"/>
          <w:szCs w:val="28"/>
          <w:rtl w:val="true"/>
          <w:lang w:bidi="ar-SA"/>
        </w:rPr>
        <w:t xml:space="preserve">و عن العلامة رحمه اللّه في النهاية احتمال كونها بيعا فاسدا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افادتها إباحة التصرف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يرد المعنى الثاني للمعاطاة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قصد التمليك المطلق من دون اي عنوان من عناوين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للبيع لغة و عرفا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آنفا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التمليك بالعوض على وجه المبادلة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يظهر من عبارات كثير من الفقهاء في تصريحاتهم في بعض العقود مثل بيع لبن الشاة، و غير لبن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التمليك المطلق الذي عرفت معناه آنفا أعم من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فاعل لكلمة يظهر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حكم المعاطاة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التلف هنا معناه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التلف و الإتلاف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يتوقف على التلف، أو الإتلاف، حيث إن الملكية تحصل في المعاطاة بمجرد الاخذ و العطاء في العوضين فتكون لازمة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اشتمال المعاطاة على الصيغة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بد أولا من ملاحظة أن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المعاطاة هل المقصود بها الإباحة، أو المقصود بها التمليك؟</w:t>
      </w:r>
    </w:p>
    <w:p>
      <w:pPr>
        <w:pStyle w:val="BookText"/>
        <w:rPr/>
      </w:pPr>
      <w:r>
        <w:rPr>
          <w:rFonts w:ascii="Amiri" w:hAnsi="Amiri" w:eastAsia="Amiri" w:cs="Amiri"/>
          <w:color w:val="111111"/>
          <w:sz w:val="28"/>
          <w:sz w:val="28"/>
          <w:szCs w:val="28"/>
          <w:rtl w:val="true"/>
          <w:lang w:bidi="ar-SA"/>
        </w:rPr>
        <w:t xml:space="preserve">الظاهر من الخاصة و العامة هو المعنى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 الحكم بالإباحة بدون الملك قبل التلف، و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لا يجامع ظاهرا قصد التمليك من المتعاطيين 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الاباحة في كلامهم على الملك الجائز المتزلزل،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بذهاب احدى العينين، و حقق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القواعد، و في تعليقه على الارشاد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بعض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استبعد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التجأ الى جعل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بد أولا من تحرير كون النزاع عند الفقهاء في أي القسمين من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هي المعاطاة المقصود منها الاباحة المجردة عن التمليك</w:t>
      </w:r>
    </w:p>
    <w:p>
      <w:pPr>
        <w:pStyle w:val="BookText"/>
        <w:rPr/>
      </w:pPr>
      <w:r>
        <w:rPr>
          <w:rFonts w:ascii="Amiri" w:hAnsi="Amiri" w:eastAsia="Amiri" w:cs="Amiri"/>
          <w:color w:val="111111"/>
          <w:sz w:val="28"/>
          <w:sz w:val="28"/>
          <w:szCs w:val="28"/>
          <w:rtl w:val="true"/>
          <w:lang w:bidi="ar-SA"/>
        </w:rPr>
        <w:t>أو المعاطاة المقصود منها التمليك؟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المقصود من المعاطاة هي المعاطاة المفيدة للتمليك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حصول الملك بعد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حمل المحقق الاباحة على الملكية المتزلزلة، فرارا عن المأزق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الحكم بالإباحة في المعاطاة مع قصد المتعاطيين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الاباحة الحاصلة من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المراد من الاباحة في كلام الفقهاء هي الملكية المتزلزلة التي تكون لازمة بذهاب احدى العينين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 قدس سره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المراد من الاباحة في المعاطاة هي الملكية المتزلزلة التي تصير لازمة بذهاب احدى العينين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محل النزاع هي المعاطاة المقصود بها مجرد الاباحة، و رجح بقاء الاباحة في كلامهم على 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 للملك، و نزّل مورد حكم قدماء الأصحاب بالإباحة على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طعن على من جعل محل النزاع في المعاطاة بقصد التمليك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القول بالإباحة الخالية عن الملك مع قصد الملك مما لا ينسب الى أصاغر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الطلبة فضلا عن أعاظم الأصحاب و كبرائهم</w:t>
      </w:r>
    </w:p>
    <w:p>
      <w:pPr>
        <w:pStyle w:val="BookText"/>
        <w:rPr/>
      </w:pPr>
      <w:r>
        <w:rPr>
          <w:rFonts w:ascii="Amiri" w:hAnsi="Amiri" w:eastAsia="Amiri" w:cs="Amiri"/>
          <w:color w:val="111111"/>
          <w:sz w:val="28"/>
          <w:sz w:val="28"/>
          <w:szCs w:val="28"/>
          <w:rtl w:val="true"/>
          <w:lang w:bidi="ar-SA"/>
        </w:rPr>
        <w:t xml:space="preserve">و الإنصاف أن ما ارتكبه المحقق الثاني في توجيه الاباحة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بالملك المتزلزل بعيد في الغاية عن مساق كلمات الأصحاب مثل الشيخ في المبسوط و الخلاف، و الحلي في السرائر، و ابن زهرة في الغنية و الحلبي في الكافي، و العلامة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وجه استبعاد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الاباحة على الملكية المتزلزلة هو أنه كيف يمكن الجمع بين إرادة الملك من الاباحة، و بين القول بعدم افادة المعاطاة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الاباحة المجردة عن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الاباحة المقابلة للملك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أعاظم جمع منتهى الجموع مفرده أصغر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يجمع أيضا على أصاغرة و أصغرون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طلبة بفتح الطاء و اللام و الباء جمع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جمعه على طلاّب و طلّب و 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الواردة في كلمات الفقهاء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تفيد الاباحة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حياة الشيخ و العلامة و ابن ادريس و ابن زهرة و ابى الصلاح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كلمات بعضهم صريحة في عدم الملك كما ستعرف، إلا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محل النزاع ما اذا قصد الاباحة دون التمليك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يكاد يوجد في كلام احد منهم ما يقبل الحمل على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لننقل أولا كلمات جماعة ممن ظفرنا على كلماتهم، ليظهر منه بعد تنزيل الاباحة على الملك المتزلزل كما صنعه المحقق الكركي</w:t>
      </w:r>
    </w:p>
    <w:p>
      <w:pPr>
        <w:pStyle w:val="BookText"/>
        <w:rPr/>
      </w:pPr>
      <w:r>
        <w:rPr>
          <w:rFonts w:ascii="Amiri" w:hAnsi="Amiri" w:eastAsia="Amiri" w:cs="Amiri"/>
          <w:color w:val="111111"/>
          <w:sz w:val="28"/>
          <w:sz w:val="28"/>
          <w:szCs w:val="28"/>
          <w:rtl w:val="true"/>
          <w:lang w:bidi="ar-SA"/>
        </w:rPr>
        <w:t>و أبعدية جعل محل الكلام في كلمات قدمائنا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قصد المتعاطيان مجرد إباحة التصرفات، دون التمليك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الشيخ النقاش مع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مما افاده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بعد كلام المحقق فمعلوم، حيث إن كثيرا من أعاظم الفقهاء الذين هم أساطين الفقه و ركائزه الأصيلة و بهم قامت أصوله و قواعده كالشيخ، و العلامة، و ابن زهرة، و ابن ادريس، و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يقولوا بالملكية اصلا حتى تحمل الاباحة على الملكية المتزلزلة، بل كلمات جلهم صريحة في عدم افادة المعاطاة الملك أصلا كما سيذكرهم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 الانصارى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فبعد هذا التصريح يبقى مجال لحمل الاباحة على الملكية المتزلزلة؟ و أما وجه أبعدية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كلمات الأصحاب فإن كلمات الفقهاء صريحة في أن المتعاطيين يقصدان من المعاطاة التمليك و قد ذكر الشيخ تلك الكلمات واحدة بعد أخرى حتى يعرف وجه أبعدية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 قال في الخلاف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محل النزاع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قصد الاباحة، دون التمليك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دقع قطعة الى البقلي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الشارب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اعطني بها بقلة، أو ماء فاعطاه فإنه لا يكون بيعا</w:t>
      </w:r>
    </w:p>
    <w:p>
      <w:pPr>
        <w:pStyle w:val="BookText"/>
        <w:rPr/>
      </w:pPr>
      <w:r>
        <w:rPr>
          <w:rFonts w:ascii="Amiri" w:hAnsi="Amiri" w:eastAsia="Amiri" w:cs="Amiri"/>
          <w:color w:val="111111"/>
          <w:sz w:val="28"/>
          <w:sz w:val="28"/>
          <w:szCs w:val="28"/>
          <w:rtl w:val="true"/>
          <w:lang w:bidi="ar-SA"/>
        </w:rPr>
        <w:t xml:space="preserve">و كذلك سائر المحقرات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يكون إباحة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فيتصرف كل منهما فيما اخذه تصرفا مباحا من دون أن يكون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فائدة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البقلي اذا اراد أن يسترجع البقل، أو اراد صاحب القطعة أن يسترجع قطعته كان لهما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الملك لم يحصل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بيعا صحيحا و ان لم يحصل الايجاب و القبول،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المحقرات، دون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 الحبوب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 الماء و ساقيه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كذلك لو دفع شيئا لشراء الأشياء الحقيرة فلا يكون بيعا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لصاحب البقل و الماء، و الأشياء الحقيرة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فائدة هذه الإباحة المجردة عن التمليك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الرجوع فيما اعطاه لصاحبه فكل منهما يرجع إليه و يأخذه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لصاحب البقل، و لصاحب القطعة، حيث إن المفروض أن المعاطاة تفيد الإباحة المجردة فقط، و هذا النوع من الإباحة لا يفيد سوى التصرف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بهذه الإباحة المجردة عن الملك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المعاطاة بالنحو المذكور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وقوع البيع المعاطاتي في الأشياء الحقيرة، دون الأشياء الجليلة راجع كتب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أقوالهم هناك </w:t>
      </w:r>
    </w:p>
    <w:p>
      <w:pPr>
        <w:pStyle w:val="BookText"/>
        <w:rPr/>
      </w:pP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حكم شرعي، و لا دلالة في الشرع على وجوده هنا فيجب أن لا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بذلك فهو مجمع عليه لا يختلف العلماء فيها،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صراحة هذا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دليلنا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المعاطاة بالكيفية المذكورة تفيد الاباحة المجردة فقط</w:t>
      </w:r>
    </w:p>
    <w:p>
      <w:pPr>
        <w:pStyle w:val="BookText"/>
        <w:rPr/>
      </w:pPr>
      <w:r>
        <w:rPr>
          <w:rFonts w:ascii="Amiri" w:hAnsi="Amiri" w:eastAsia="Amiri" w:cs="Amiri"/>
          <w:color w:val="111111"/>
          <w:sz w:val="28"/>
          <w:sz w:val="28"/>
          <w:szCs w:val="28"/>
          <w:rtl w:val="true"/>
          <w:lang w:bidi="ar-SA"/>
        </w:rPr>
        <w:t>و المراد من العقد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اللازم، و ليس المراد منه الايجاب و القبول اللفظيين، اذ من المسلم بين الطرفين المتنازعين عدم وجوب الايجاب و القبول اللفظيين في المعاطاة، فالنزاع إنما جاء بعد أن لم تكن هناك صيغة لفظية، فالأخذ و العطاء بالمعاطاة ليس عقدا شرعيا عند الشيخ و لا دليل لنا على أن العقد الذي هو حكم شرعي و عبارة عن البيع اللازم موجود في المعاملة المعاطاتي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العقد الذي هو حكم شرعي يجب أن لا يثبت في المعاملة المعاطاتي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وهم</w:t>
      </w:r>
    </w:p>
    <w:p>
      <w:pPr>
        <w:pStyle w:val="BookText"/>
        <w:rPr/>
      </w:pPr>
      <w:r>
        <w:rPr>
          <w:rFonts w:ascii="Amiri" w:hAnsi="Amiri" w:eastAsia="Amiri" w:cs="Amiri"/>
          <w:color w:val="111111"/>
          <w:sz w:val="28"/>
          <w:sz w:val="28"/>
          <w:szCs w:val="28"/>
          <w:rtl w:val="true"/>
          <w:lang w:bidi="ar-SA"/>
        </w:rPr>
        <w:t>حاصل الوهم أنه اذا لم يثبت العقد الّذي هو حكم شرعي في المعاملة المعاطاتي فمن اين تثبت إباحة التصرف فيما يأخذه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إباحة التصرف فيما يأخذه من صاحبه إنما ثبت بالاجماع من العلماء الذين لا يختلفون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المعاطاة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بيعا صريح في أن الملكية لا تحصل بالمعاطاة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عدم حصول الملك، و في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الخلاف بينه، و بين ابي حنيفة ما لو قصد البيع، لا الإباحة المجردة كما يظهر أيضا من بعض كتب الحنفية حيث إنه بعد تفسير البيع بمبادلة مال بمال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ينعقد بالايجاب و القبول، و بالتعاطي أيضا، فتمسكه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العقد حكم شرعي يدل على عدم انتفاء قصد البيع،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الأولى، بل المتعين التعليل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مع انتفاء حقيقة البيع لغة و عرفا لا معنى للتمسك بتوقفه على الأسباب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لا يخفى أيضا صراحة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يكون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محل الخلاف بينه،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الجملة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صراحة 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ينعقد البيع بالتعاطي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 أن العقد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المتعاطيين قاصدان من المعاطاة البيع الشرعي و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لو كان المتعاطيان قاصدين من المعاطاة عدم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لكان الأولى و الأنسب الاستدلال بعدم قصد المتعاطيين البيع، لا الاستدلال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أن العقد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وجه الأنسبية و الأولوية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مع انتفاء حقيقة البيع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بانتفاء قصد البيع كما عرفت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انتفاء قصد البيع، لا الاستدلال بأن العقد حكم شرعي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أن العقد حكم شرعي </w:t>
      </w:r>
    </w:p>
    <w:p>
      <w:pPr>
        <w:pStyle w:val="BookText"/>
        <w:rPr/>
      </w:pPr>
      <w:r>
        <w:rPr>
          <w:rFonts w:ascii="Amiri" w:hAnsi="Amiri" w:eastAsia="Amiri" w:cs="Amiri"/>
          <w:color w:val="111111"/>
          <w:sz w:val="28"/>
          <w:sz w:val="28"/>
          <w:szCs w:val="28"/>
          <w:rtl w:val="true"/>
          <w:lang w:bidi="ar-SA"/>
        </w:rPr>
        <w:t>و قال في السرائر بعد ذكر اعتبار الايجاب و القبول، و اعتبار تقدم الاول على الثاني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دفع قطعة الى البقلي، أو الى الشارب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اعطني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بيعا و لا عقدا، لأن الايجاب و القبول ما حصلا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سائر المحقرات، و سائر الأشياء محقرا كان، أو غير محقر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الثياب و الحيوان، أو غير ذلك، و إنما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له فيتصرف كل منهما فيما اخذه تصرفا مباحا من غير أن يكون ملكه، أو دخل في ملكه و لكل منهما أن يرجع فيما بذله، لأن الملك لم يحصل لهما، و ليس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الفاسدة، لأنه لو كان عقدا فاسدا لم يصح التصرف فيما صار الى كل واحد منهما، و إنما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جهة الاباحة،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الملك بعدم حصول الايجاب و القبول يدل على أن ليس المفروض ما لو لم يقصد التمليك، مع أن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الدفع المخصوص بالكيفية المخصوصة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الأخذ و العطاء انما يكون إباحة لكل واحد من المتعاطيين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هذا النحو من المعاطاة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هذا النحو من التصرف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تعليل ابن ادريس لاثبات مدعاه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بيعا، و لا عقدا، لأن الايجاب و القبول ما حصلا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مضاف الى المفعول و هو المعاطاة و الفاعل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أى مع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في مقام شروط العقد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بيعا و لا عقدا، و ذكره هذا دليل على أن المتعاطيين يقصدان من المعاطاة التمليك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حيز شروط العقد يدل على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من العقود الفاسدة الى آخر قوله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الغنية بعد ذكر الايجاب و القبول في عداد شروط صحة انعقاد البيع كالتراضي، و معلومية العوضين، و بعد بيان الاحتراز لكل من الشروط عن المعاملة الفاقدة له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اعتبرنا حصول الايجاب و القبول تحرزا عن القول بانعقاده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بالاستدعاء من المشتري، و الايجاب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 بالف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بالف، فإنه لا ينعقد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بدّ أن يقول المشتري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أو قبلت حتى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المتعاطيين يقصدان التمليك من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ينافي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المتعاطيين يقصدان التمليك مع ما قاله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المعاطاة ليس من العقود الفاسدة، حيث لا تلازم بين القولين، لأنه قد يتحقق انتفاء العقد الفاسد في ضمن وجود العقد الصحيح، و قد يتحقق في ضمن وجود العقد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بانعقاد البيع بالطلب من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أن البيع لا يقع لو تقدم القبول على الايجاب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ينعقد البيع</w:t>
      </w:r>
    </w:p>
    <w:p>
      <w:pPr>
        <w:pStyle w:val="BookText"/>
        <w:rPr/>
      </w:pPr>
      <w:r>
        <w:rPr>
          <w:rFonts w:ascii="Amiri" w:hAnsi="Amiri" w:eastAsia="Amiri" w:cs="Amiri"/>
          <w:color w:val="111111"/>
          <w:sz w:val="28"/>
          <w:sz w:val="28"/>
          <w:szCs w:val="28"/>
          <w:rtl w:val="true"/>
          <w:lang w:bidi="ar-SA"/>
        </w:rPr>
        <w:t>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الايجاب الواقع بالكيفية المذكورة قابل للتأثير في الخارج و مقتض لوقوع الانتقال الى المشتري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موقوف على 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أو اشتريت </w:t>
      </w:r>
    </w:p>
    <w:p>
      <w:pPr>
        <w:pStyle w:val="BookText"/>
        <w:rPr/>
      </w:pPr>
      <w:r>
        <w:rPr>
          <w:rFonts w:ascii="Amiri" w:hAnsi="Amiri" w:eastAsia="Amiri" w:cs="Amiri"/>
          <w:color w:val="111111"/>
          <w:sz w:val="28"/>
          <w:sz w:val="28"/>
          <w:szCs w:val="28"/>
          <w:rtl w:val="true"/>
          <w:lang w:bidi="ar-SA"/>
        </w:rPr>
        <w:t xml:space="preserve">و احترازا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القول بانعقاده بالمعاطاة نحو أن يدفع الى البقلي قطعة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بقلا فيعطيه، فإن ذلك ليس ببيع و انما هو إباحة للتصرف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ما قلناه الاجماع المشار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فما اعتبرناه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على صحة العقد به،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صحة مما عداه دليل، و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نهى صلى اللّه عليه و آله و سلم عن بيع المنابذة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ثان لاعتبار الايجاب و القبول في البيع اى انما اعتبرنا حصول الايجاب و القبول لأجل الاحتراز عن وقوع البيع و انعقاده بالمعاطاة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المعاطاة لا تفيد إلا الاباحة في التصرف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البيع الذي هو الايجاب و القبول، و التراضي، و معلومية العوضين فهو اجماعي اتفق الفقهاء على صحة العقد بهذه الشروط و كلمة مجمع مرفوعة خبر للمبتدإ المتقدم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ليس لنا دليل على صحة غير ما اعتبرناه من الشروط المذكورة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لأجل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الوجوب و القبول اللفظيين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المفاعلة من نابذ ينابذ منابذة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شخص لشخص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نبذت متاعك، أو نبذت متاعي فقد وجب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انبذ لي الثوب، أو انبذه أليك، ليجب البيع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المفاعلة من لامس يلامس ملامسة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احد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لامست المبيع وجب البيع بيننا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بيع الحصاة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التأويل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اللمس بشيء، أو النبذ له، و إلقاء الحصاة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حصيات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بقرة بقرات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يقول شخص لشخص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من السلع ما تقع حصاتك عليه اذا رميت بها، أو اذا نبذت أليك الحصاة فقد وجب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البيع متداولا في العصر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الحصى على صغار الحجارة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 هذا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لبيع الحصاة تأويلين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البيع مجهولا عند المتعاملين ابتداء، لكنه معلوم بعد وقوع الحصاة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يتفق المتبايعان على أن المبيع هو الذي تقع عليه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بطلان مثل هذا البيع، لأنه من البيع الغرري، لكونه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البيع معلوما عند المتبايعين، لكن لزومه بعد وقوع الحصاة عليه فبالوقوع يلزم البيع فيصير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فالنهي الوارد في الرواية إنما هو على التأويل الاول، لكون البيع مجهولا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معنى المنابذة و الملامسة، و بيع الحصاة أن يصير البيع لازما باحد المذكورات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بيعا موجبا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دلالة هذا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المفروض من قصد المتعاطيين التمليك من وجوه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أدلته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احترازه عن المعاطاة و المعاملة بالاستدعاء بنحو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 افاده ابن زهرة في الغنية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كلام ابن زهرة الذي ذكره الشيخ بقوله في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الغنية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تلك الوجوه المتعددة الدالة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المعاطاة يفيد التمليك، لا الاباحة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الثلاثة لابن زهرة و 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الذي ادعاه في قوله في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 قلناه الاجماع المشار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اعتبرناه مجمع على صحته، و ليس على صحة ما عداه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ذكر نهي عن بيع المنابذة، و الملامسة، و بيع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الأدلة الثلاثة لابن زهرة تدل على أن المتعاطيين يقصدان التمليك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تلك الوجوه المتعددة الدالة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المعاطاة يفيد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ابن زهرة عن المعاطاة و المعاملة بالاستدعاء بنحو واحد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زهرة قارن المعاطاة مع المعاملة في عدم وقوعها بالاستدعاء بنحو واحد، حيث قال في عدم وقوع المعاملة بالاستدعاء </w:t>
      </w:r>
    </w:p>
    <w:p>
      <w:pPr>
        <w:pStyle w:val="BookText"/>
        <w:rPr/>
      </w:pPr>
      <w:r>
        <w:rPr>
          <w:rFonts w:ascii="Amiri" w:hAnsi="Amiri" w:eastAsia="Amiri" w:cs="Amiri"/>
          <w:color w:val="111111"/>
          <w:sz w:val="28"/>
          <w:sz w:val="28"/>
          <w:szCs w:val="28"/>
          <w:rtl w:val="true"/>
          <w:lang w:bidi="ar-SA"/>
        </w:rPr>
        <w:t xml:space="preserve">و قال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بعد ذكر أنه يشترط في صحة البيع امور ثمانية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اشترط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دونهما عن قبول حكم البيع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اختل شرط من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البيع، و لم يستحق التسليم و ان جاز التصرف مع اخلال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عقد البيع، و يصح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الظهور قريب من عبارة الغنية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اعتبرنا حصول الايجاب و القبول تحرزا عن القول بانعقاده بالاستدعاء</w:t>
      </w:r>
    </w:p>
    <w:p>
      <w:pPr>
        <w:pStyle w:val="BookText"/>
        <w:rPr/>
      </w:pPr>
      <w:r>
        <w:rPr>
          <w:rFonts w:ascii="Amiri" w:hAnsi="Amiri" w:eastAsia="Amiri" w:cs="Amiri"/>
          <w:color w:val="111111"/>
          <w:sz w:val="28"/>
          <w:sz w:val="28"/>
          <w:szCs w:val="28"/>
          <w:rtl w:val="true"/>
          <w:lang w:bidi="ar-SA"/>
        </w:rPr>
        <w:t>و قال في عدم وقوع المعاملة بالمعاطاة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احترازا أيضا عن القول بانعقاده بالمعاطاة، فقارن بين المعاملة و المعاطاة على نحو واحد، فهذه المقارنة و المساواة تدل على أن المتعاطيين يقصدان التمليك، لأن التمليك هو الشائع في المعاملات فكذا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مؤلف الكتاب و الكتاب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لخروج البيع عن حكم البيع اذا لم يكن مشتملا على الايجاب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هذه الشروط الثمانية المذكورة في الكافي للحلبي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بعض الشروط الثمانية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لجواز التصرف فيما انتقل الى كل واحد من المتعاملين على اختلاله بعض الثمانية اى جواز التصرف لأجل التراضي الحاصل لكل من المتبايعين مع قطع النظر عن عقد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هذا التصرف يصح لصاحب السلعة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عبارة صاحب الكافي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 قاله الحلبي في الكافي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المحقق رحمه اللّه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يكفي التقابض من غير 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حصل من الإمارات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إرادة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 ذكر كلمة الوصل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لتعميم المعاطاة لما لم يقصد به البيع،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صورة اختلال احد الشروط الثمانية أفاد صاحب الكافي بجواز التصرف فيما صار الى كل واحد من المتبايعين، و من المعلوم أن المتبايعين يقصدان التمليك في معاملتهما كما هو الشائع المتعارف عند الناس</w:t>
      </w:r>
    </w:p>
    <w:p>
      <w:pPr>
        <w:pStyle w:val="BookText"/>
        <w:rPr/>
      </w:pPr>
      <w:r>
        <w:rPr>
          <w:rFonts w:ascii="Amiri" w:hAnsi="Amiri" w:eastAsia="Amiri" w:cs="Amiri"/>
          <w:color w:val="111111"/>
          <w:sz w:val="28"/>
          <w:sz w:val="28"/>
          <w:szCs w:val="28"/>
          <w:rtl w:val="true"/>
          <w:lang w:bidi="ar-SA"/>
        </w:rPr>
        <w:t>فكذلك المعاملات التي تقع بغير الشروط المذكورة كالايجاب و القبول فإنهم يقصدون منها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يحصل النقل و الانتقال بغير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القرائن الحالية، أو المقالية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كلمة إن الوصلية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حصل من الإمارات ما دل على إرادة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الشيخ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كلمة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التقابض الواقع بدون الصيغة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يقصد به البيع، بل يقصد به مجرد الاباحة و هذا لا يسمى معاطاة، فهو خارج عما نحن بصدده، لعدم قصد البيع به اصلا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به البيع و التمليك فهذا هو الّذي يسمى في عرف الفقهاء معاطاة، فالشيخ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 الوصلية التي ذكرها المحقق ليست لتعميم المعاطاة حتى تشمل الفرد الذي لم يقصد به البيع، ليكون مفاد إن الوصلية للترقي من الفرد الأوضح الذي هي المعاطاة المفيدة للإباحة الى الفرد الخفي الذي هي المعاطاة المفيدة للملكية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للتنبيه على أنه لا عبرة بقصد البيع من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التذكرة في حكم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عندنا أنه لا بد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التعاطي في الجليل و الحقير مثل اعطني بهذا الدينار ثوبا فيعطيه ما يرضيه،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الثوب بدينار فيأخذه،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الملك، و قصور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شيخنا المحقق اراد بإن الوصلية للتنبيه على أنه لا عبرة بالبيع الصادر بالأفعال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دلالة كلام المحقق على أن المتعاطيين يقصدان من المعاطاة التمليك فواضح، حيث إنه أخرج القسم الاول من المعاوضة بغير الصيغة عن البيع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التقابض من غير لفظ و ان حصل من الإمارات ما دل على إرادة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الفعل وقوع المعاوضة بنحو المعاطاة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العلامة في التذكرة اى و بما ذهبنا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الصيغة في البيع افتى الشافعي به مطلقا، سواء أ كان البيع في الأشياء الجليلة أم في الحقيرة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من العلامة، و المراد من الاصل الاستصحاب، أى اعتبار الصيغة في البيع لأجل بقاء الملكية عند الشك في زوالها بوقوع المعاملة عليها بالأفعال فتستصحب تلك الملكية الثابتة لصاحبها قبل وقوع المعاملة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مجرور اللام الجارة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تعليل ثان من العلامة لمدعاه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الصيغة في البيع أى و لقصور الأفعال عن الدلالة على المقاصد، حيث لا يعلم أن المعطي </w:t>
      </w:r>
    </w:p>
    <w:p>
      <w:pPr>
        <w:pStyle w:val="BookText"/>
        <w:rPr/>
      </w:pPr>
      <w:r>
        <w:rPr>
          <w:rFonts w:ascii="Amiri" w:hAnsi="Amiri" w:eastAsia="Amiri" w:cs="Amiri"/>
          <w:color w:val="111111"/>
          <w:sz w:val="28"/>
          <w:sz w:val="28"/>
          <w:szCs w:val="28"/>
          <w:rtl w:val="true"/>
          <w:lang w:bidi="ar-SA"/>
        </w:rPr>
        <w:t>الأفعال عن الدلالة على المقاصد</w:t>
      </w:r>
    </w:p>
    <w:p>
      <w:pPr>
        <w:pStyle w:val="BookText"/>
        <w:rPr/>
      </w:pPr>
      <w:r>
        <w:rPr>
          <w:rFonts w:ascii="Amiri" w:hAnsi="Amiri" w:eastAsia="Amiri" w:cs="Amiri"/>
          <w:color w:val="111111"/>
          <w:sz w:val="28"/>
          <w:sz w:val="28"/>
          <w:szCs w:val="28"/>
          <w:rtl w:val="true"/>
          <w:lang w:bidi="ar-SA"/>
        </w:rPr>
        <w:t xml:space="preserve">و عن بعض الحنفية، و ابن شريح في الجليل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أحمد ينعقد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قال مالك،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بما يعتقده الناس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قصد المتعاطيين للملك لا تخفى من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شيء قصد من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قصد التمليك، أو الإباحة المجردة؟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فصل بعض الحنفية و ابن شريح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المعاطاة في الحقير، دون الجليل و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بوقوع المعاطاة في الحقير و الجليل، و القليل 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أقوال هؤلاء المذاهب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اخواننا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مطبعة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افاده العلامة في التذكرة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التذكرة 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دلالة كلام العلامة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تلك الوجوه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التعاطي بعد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الأشهر أنه لا بد منها، اذ معناه عدم كفاية التعاطي في تأثيره في المعاوضات مثل تأثير الصيغة فيها، أى أن الاثر الذي هو النقل و الانتقال المترتب على الصيغة لا يترتب على التعاطي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استناد عدم تأثير التعاطي الى عدم كفاية المعاطاة إنما يصح في المورد الذي لو كان هناك صيغة لاثرت في النقل و الانتقال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هذا إلا اذا قصد التمليك من المعاوضة الفعلية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مالك موافقا لأحمد في الانعقاد من جهة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بما يعتقده الناس بيعا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بهذا الدينار ثوبا، أوخذ هذا الثوب بدينار، فإن تمثيله بالمثالين صريحان في قصد المتعاطيين التمليك، لأن الباء بهذا الدينار، و في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باء المقابلة لا تأتي إلا في مورد قصد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الملك، فإن التمسك بالأصالة التي هو الاستصحاب لا يصح إلا في مقام الشك في حصول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حصول الملك لا يتم الا بعد فرض قصد المتعاطيين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قصور الأفعال عن الدلالة على المقاصد، فإن هذا لا ينطبق إلا على قصد المتعاطيين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مطلقا، و نحوه قال مالك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بما يعتقده الناس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الناس يقصدون في معاملاتهم و معاوضاتهم التمليك الذي هو المتعارف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فاستشهاد العلامة بكلام مالك الذي هو مخالف لمذهبه في كثير من الفروع و المسائل ناظر الى أن النزاع في كون المقصود من المعاطاة هو التمليك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أدون تلك الوجوه المذكورة هو الوجه الخامس</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الأدونية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الجواهر نسب قصد الإباحة المجردة من المتعاطيين الى قدماء الأصحاب الذين هم من علماء الإمامية، و من الواضح أن مالك و احمد ليسا من علماء الامامية و ان كان كلامهما في هذا المقام ينظر إليه بعين 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الشهيد في قواعده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يقوم السبب الفعلي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السبب القولي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أمثلة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المعاطاة في المبايعات فهي تفيد الاباحة، لا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الحقير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قصد المتعاطيين للملك مما لا يخفى</w:t>
      </w:r>
    </w:p>
    <w:p>
      <w:pPr>
        <w:pStyle w:val="BookText"/>
        <w:rPr/>
      </w:pP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الواقع في أيدي الناس هي المعاطاة بقصد التمليك</w:t>
      </w:r>
    </w:p>
    <w:p>
      <w:pPr>
        <w:pStyle w:val="BookText"/>
        <w:rPr/>
      </w:pPr>
      <w:r>
        <w:rPr>
          <w:rFonts w:ascii="Amiri" w:hAnsi="Amiri" w:eastAsia="Amiri" w:cs="Amiri"/>
          <w:color w:val="111111"/>
          <w:sz w:val="28"/>
          <w:sz w:val="28"/>
          <w:szCs w:val="28"/>
          <w:rtl w:val="true"/>
          <w:lang w:bidi="ar-SA"/>
        </w:rPr>
        <w:t xml:space="preserve">و يبعد فرض الفقهاء من العامة و الخاصة الكلام في غير ما هو الشائع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المعاوضة المعاطاتي بالاخذ و الإعطاء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المعاوضة بالصيغة المشتملة على الايجاب و القبول اللفظيين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للمعاوضة الفعلي الذي يقوم مقام السبب اللفظي القولي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دلالتها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دلالتها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المبايعات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و دلالة كلمة المبايعات على أن المتعاطيين يقصدان التمليك مما لا يخفى، حيث إن الكلمة لا تستعمل إلا في مقام المعاوضة المملكة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ذكرناه من الأقوال من علمائنا الأعلام التي تؤيد مدعانا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مقصود المتعاطيين في المعاطاة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بحسب الظاهر، و إقناع الطرف المقابل، و أنه كيف يمكن قصد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الواقع و نفس الامر فمما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المعاطاة الواقعة في أيدي الناس لا يقصد منها إلا التمليك لا غير، فكل معاوضة معاطاتي تقع في العالم في أيدي الناس يريد منها التمليك ليس إلا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الشائع بين الناس هو قصد التمليك من المعاطاة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الناس، مع أنهم صرحوا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المعاملة المتعارفة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قد عرفت ظهور اكثر العبارات المتقدمة في عدم حصول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صراحة بعضها كالخلاف و السرائر و التذكرة و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فقد قال المحقق الثاني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أرادوا بالإباحة الملك المتزلزل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الأصحاب أن المعاطاة بيع و ان لم تكن كالعقد في اللزوم، خلافا لظاهر عبارة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يقول أحد من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فاسد سوى المصنف في النهاية، و قد رجع عنه في كتبه المتأخرة عنها</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يتناولها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بيع بالاتفاق حتى من القائلين بفسادها، لأنهم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اخرجه 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من صرح بذلك سوى مالك، حيث صرح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 بما يعتقده الناس بيعا كما عرفت في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المعاطاة لا تفيد الملك مع قصد المتعاطيين التمليك</w:t>
      </w:r>
    </w:p>
    <w:p>
      <w:pPr>
        <w:pStyle w:val="BookText"/>
        <w:rPr/>
      </w:pPr>
      <w:r>
        <w:rPr>
          <w:rFonts w:ascii="Amiri" w:hAnsi="Amiri" w:eastAsia="Amiri" w:cs="Amiri"/>
          <w:color w:val="111111"/>
          <w:sz w:val="28"/>
          <w:sz w:val="28"/>
          <w:szCs w:val="28"/>
          <w:rtl w:val="true"/>
          <w:lang w:bidi="ar-SA"/>
        </w:rPr>
        <w:t xml:space="preserve">راجع عبارة الشهيد في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تفيد الاباحة، لا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المعاطاة تفيد اللزوم فهي كالبيع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المعاطاة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يشمل المعاطاة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المعاطاة بيعا حتى عند القائلين بأنها بيع فاسد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تشمل حتى المعاوضات الواقعة بالأفعال التي هي الأفعال فضلا عن المعاوضات الواقعة بالصيغة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يوجد في عبارة جمع من متأخري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تفيد الاباحة، و تلزم بذهاب احدى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به عدم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الأمر، و بالذهاب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اللزوم، لامتناع إرادة الاباحة المجردة عن اصل الملك، اذ المقصود للمتعاطيين إنما هو الملك فاذا لم يحصل كان بيعا فاسدا و لم يجز التصرف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كافة الأصحاب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الاباحة المحضة لا تقتضي الملك اصلا و راسا فكيف يتحقق ملك شخص بذهاب مال آخر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الأفعال لما لم تكن دلالتها على المراد بالصراحة كالأقوال،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بالقرائن منعوا من لزوم العقد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التراد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ممكنا و مع تلف احدى العينين يمتنع التراد فيتحقق اللزوم، لأن احداهما في مقابل الآخر، و يكفي تلف بعض احدى العينين، لامتناع التراد في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يقصدون بذلك عدم الملكية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بذهاب احدى العينين، أو بعضها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على خلاف ما افاده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المعاطاة تفيد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الأفعال تدل على المراد بالقرائن الحالية، أو المقالية، لا أنها تدل عليها بالذات كدلالة الأقوال و الألفاظ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الطرفين ما دام التراد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يتلف احد العوضين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الباقي من العين التالف بعضها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التراد في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موجب لتبعض الصفقة، و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المحكي عنه في تعليقته على الارشاد،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مقصود المتعاطيين إباحة مترتبة على ملك الرقبة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البيوع، فإن حصل مقصودهما ثبت ما قلناه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لوجب أن لا تحصل إباحة بالكلية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يتعين الحكم بالفساد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غير واقع، فلو وقع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 بغير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منفيان في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ما افاده المحقق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المتاع و السلعة و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الملكية المتزلزلة، و التي ثبتت بذهاب احدى العينين أو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مقصود المتعاطيين التمليك، فالاباحة ليس لها مجال هنا حيث لم يقصداها حتى توجد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أن لا تحصل الإباحة بالكلية بعد أن لم تحصل الملكية التي هو مقصود المتعاطين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لفساد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التمليك و هي الإباحة الغير المقصودة لو وقع يلزم الاشكال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قصد لم يقع، و ما وقع لم يقصد، مع أن العقود تابعة للقصود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على القول بالملكية المتزلزلة كما افادها المحقق الكركي تتفرع ملكية النماء لكل واحد منهما، و جواز وطي الجارية المبيعة بالمعاطاة لمن صارت في 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يتفرع النماء، و جواز وطي الجارية، و من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يقوى في النفس ابقاء ظواهر كلماتهم على حالها، و اتهم يحكمون بالإباحة المجردة عن الملك في المعاطاة مع فرض قصد المتعاطيين التمليك، و أن الاباحة لم تحصل بانشائها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بل إنما حصلت كما اعترف به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استلزام إعطاء كل منهما سلعته مسلطا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الاذن في التصرف فيه بوجوه التصرفات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يرد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على القول بالإباحة المجردة في المعاطاة فنماء كل من المتبايعين لصاحبه و ان جاز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الوطي الذي هو من لوازم الملكية، حيث إنه لا وطي إلا في ملك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منع الوطي فقد أغرب، لأنه بناء على افادة المعاطاة الملكية المتزلزلة كما هو راى المحقق الكركي يكون منع وطي الجارية المشتراة بالمعاطاة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افاده الشهيد الاول في تعليقته على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النقاش مع المحقق الكركي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بانشاء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الفاعل اى يسلط كل واحد من المتعاطيين صاحبه في التصرف فيما اعطاه بدل ما سلطه صاحبه على ما اعطاه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التصرفات المتوقفة على الملك كالوطي و العتق، و البيع و الوقف، مع أن هذه لا يمكن تحققها في الخارج إلا أن يكون الواطي، أو المعتق أو البائع، أو الواقف مالكا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المعاطاة تفيد الاباحة مع قصد المتعاطيين التمليك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ذكره المحقق المتقدم في عبارته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هو الملك فاذا لم يحصل فلا منشأ لاباحة التصرف، اذ الاباحة إن كانت من المالك فالمفروض أنه لم يصدر منه إلا التمليك، و إن كانت من الشارع فليس عليها دليل، و لم يشعر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 بالاستناد الى نص في ذلك، مع أن الغاء الشارع للاثر 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ترتب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جدا، مع أن التأمل في كلامهم يعطي إرادة الاباحة المالكية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حاصل ما اورده المحقق على 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القول بافادة المعاطاة الاباحة مع قصد المتعاطيين التمليك مما لا يجتمعان، لعدم قصد الاباحة منهما، و المقصود الذي هو التمليك لم يحصل فيلزم ما قصد لم يقع، و ما وقع لم يقصد، مع أن العقود تابعة للقصود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الإفعال اي و لم يدل كلام الفقهاء على أن الاباحة مستفادة من النص الوارد من الشارع، لأنه لو كان موجودا لذكره الفقهاء في كلماتهم، فعليه لا تثبت الملكية المتزلزلة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الملكية المقصودة بين المتبايعين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الاباحة المجردة عن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صدرت و وقعت من جانب المتعاطيين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الاباحة مستلزمة للاباحة الشرعية، حيث إنها بعد الاباحة المالكية، أي لو لم تكن الاباحة المالكية موجودة لم توجد الاباحة الشرعية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الاباحة الشرعية التي هي التصرفات المجوزة من قبل الشارع للمكلف من دون توقف تصرفه على اذن المالك كحق المارة بالشروط المذكورة في الكتب الفقهية و نشير إليها 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يؤيد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اطلاقهم إباحة التصرف شمولها للتصرفات التي لا تصح إلا من المالك كالوطي و العتق و البيع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التزامهم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الملك مقارنا لهذه التصرفات كما اذا وقعت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الأكل من البيوتات التي ذكرت في الكتاب العزيز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 كتصرف الأب في أموال ولده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يؤيد ما افاده المحقق الكركي أي و يؤيد إرادة الملكية المتزلزلة ظاهر اطلاقات كلمات الفقهاء في المعاطاة،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تفيد الاباحة المجردة، فهذا الاطلاق يشمل جميع أنواع التصرفات التي منها البيع و الوطي و الوقف و العتق و لم يخصص الفقهاء الاباحة بنوع خاص و فرد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يبيع احد المتعاطيين ما اخذه من صاحبه على وجه التعاطي لنفسه و يأخذ الثمن له و ينتفع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 أنه نقول بمقالة المشهور و هي افادة المعاطاة الاباحة المجردة، و جواز التصرفات فيما اخذ بالمعاطاة حتى المتوقفة على الملك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نلتزم في المتوقفة على الملك بالملكية المقارنة للتصرفات المذكورة نظير تصرف من له الخيار فيما باعه أيام خياره، سواء أ كان الخيار </w:t>
      </w:r>
    </w:p>
    <w:p>
      <w:pPr>
        <w:pStyle w:val="BookText"/>
        <w:rPr/>
      </w:pPr>
      <w:r>
        <w:rPr>
          <w:rFonts w:ascii="Amiri" w:hAnsi="Amiri" w:eastAsia="Amiri" w:cs="Amiri"/>
          <w:color w:val="111111"/>
          <w:sz w:val="28"/>
          <w:sz w:val="28"/>
          <w:szCs w:val="28"/>
          <w:rtl w:val="true"/>
          <w:lang w:bidi="ar-SA"/>
        </w:rPr>
        <w:t xml:space="preserve">هذه التصرفات من ذي الخيار، أو من الواهب الذي يجوز له الرجوع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ما ذكره بعض الأساطين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لتأسيس قواعد 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قهريا و ذاتيا كخيار الحيوان و العيب و الغبن أم جعليا كخيار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كنظير تصرف الواهب في هبته قبل تصرف الموهوب له في الهبة اذا لم تكن الهبة بذي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تنظير الملكية في التصرفات المذكورة بالتصرف في زمن الخيار لمن له الخيار بعيد جدا، لأن الملكية لمن له الخيار ثابتة في أيام الخيار، لكنها متزلزلة، فإن فسخ البيع زالت الملكية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يفسخ و مضى دور الخيار ثبتت الملكية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الواهب إن رجع عن هبته رجع الملك له، و إن لم يرجع و تصرف الموهوب له في الهبة صار الملك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نحن فيه، حيث إن الملكية لم تحدث و ان قصد المتعاطيين التمليك، لأنه بناء على افادة المعاطاة الاباحة المجردة لا مجال للملكية و ان قصدها المتعاطيان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الشيخ كاشف الغطاء في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ذكر بعض الأساطين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المعاطاة تفيد الاباحة المجردة مع قصد المتعاطيين التمليك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ذكر هذه القواعد الجديدة في قول الشيخ منها و منها و منها و نحن نشير الى كل واحدة من هذه القواعد الجديدة برقمها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الانصاف أن القول بالتزامهم لهذه 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من توجيه كلماتهم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الامور لا استبعاد في التزامها اذا اقتضى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الملكية، و لم يساعد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دليل معتبر، و اقتضى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صحة التصرفات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حواشي الشهيد على القواعد المنع عما يتوقف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القواعد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كلمات الفقهاء كما ارتكب هذا التوجيه المحقق الكركي، حيث حمل الاباحة المجردة على الملكية المتزلزلة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الالتزام بالقواعد الجديدة أهون من حمل الاباحة على الملكية المتزلزلة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لعدم استبعاد الالتزام بالقواعد الجديدة امورا ثلاثة نذكر كل واحد منها برقمها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الاستصحاب اي اذا شككنا في زوال ملكية شيء اذا وقعت المعاملة عليه بالمعاطاة نستصحب الملكية السابقة المتيقنة فنلتزم في التصرفات المتوقفة على الملك في المعاملة المعاطاتي بالملكية الآنية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وجود دليل معتبر على الملكية في المعاطاة، لا من اجماع، و لا رواية، فلا بد من الالتزام بالملكية الآنية في التصرفات المتوقفة على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اقتضاء الدليل الصحيح عند الفقهاء على صحة التصرفات المتوقفة على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خلاصته أنه كيف يمكن حمل الاباحة المجردة على الملكية المتزلزلة </w:t>
      </w:r>
    </w:p>
    <w:p>
      <w:pPr>
        <w:pStyle w:val="BookText"/>
        <w:rPr/>
      </w:pPr>
      <w:r>
        <w:rPr>
          <w:rFonts w:ascii="Amiri" w:hAnsi="Amiri" w:eastAsia="Amiri" w:cs="Amiri"/>
          <w:color w:val="111111"/>
          <w:sz w:val="28"/>
          <w:sz w:val="28"/>
          <w:szCs w:val="28"/>
          <w:rtl w:val="true"/>
          <w:lang w:bidi="ar-SA"/>
        </w:rPr>
        <w:t>على الملك كاخراجه في خمس، أو زكاة، و كوطي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الشيخ في المبسوط بأن الجارية لا تملك بالهدية العارية عن الايجاب و القبول؛ و لا يحل وطؤها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يشهد على نفي البعد عما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ارادتهم الاباحة المجردة مع قصد المتعاطيين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الشيخ في المبسوط، و الحلي في السرائر، و كظاهر العلامة في القواعد بعدم حصول الملك بإهداء الهدية بدون الايجاب و القبول و لو من الرسول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يفيد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التصرف، لكن الشيخ استثنى وطي الجارية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 في حواشيه على القواعد بعدم صحة التصرفات المتوقفة على الملك؟</w:t>
      </w:r>
    </w:p>
    <w:p>
      <w:pPr>
        <w:pStyle w:val="BookText"/>
        <w:rPr/>
      </w:pPr>
      <w:r>
        <w:rPr>
          <w:rFonts w:ascii="Amiri" w:hAnsi="Amiri" w:eastAsia="Amiri" w:cs="Amiri"/>
          <w:color w:val="111111"/>
          <w:sz w:val="28"/>
          <w:sz w:val="28"/>
          <w:szCs w:val="28"/>
          <w:rtl w:val="true"/>
          <w:lang w:bidi="ar-SA"/>
        </w:rPr>
        <w:t>فلو كانت المعاطاة مفيدة للملكية المتزلزلة كما حمل المحقق الكركي الاباحة المجردة على ذلك لم يمنع الشهيد اخراج الخمس و الزكوات، و وطي الجارية في المأخوذ بالمعاطاة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أن مع اسمه مرفوعة محلا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أي و مما يشهد على مدعانا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صراحة الشيخ في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ان كان الايجاب من قبل حامل الهدية، فإنه لو صدر منه الايجاب لحصل الملك، لأنه وكيل عن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إهداء الهدية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وطي الجارية اذا كانت مهداة لم يحصل فيها الايجاب و القبول، حيث إن الوطي لا يجوز إلا في ملك، و المفروض أن الهدية قد صدرت بدون الايجاب و القبول، و مثلها لا يملك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المعروف بين المتأخرين أن من قال بالإباحة المجردة في المعاطاة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بيعا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بعض العبائر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معقد اجماع الغنية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أبعد ما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توجيه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إرادة نفي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البيع الحقيقي هو الذي يكون بالايجاب و القبول، لا بالأفعال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عبارة الشيخ في المبسوط في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 عبارة صاحب السرائر في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عبارة صاحب الغنية كما عرفتها بتمامها في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في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كلام صاحب الغنية المدعي للاجماع على نفي افادة المعاطاة الملك في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الفقهاء يريدون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ليست بيعا نفي اللزوم اي ليست بيعا لازما، لا نفي اصل بيعيته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ينفي البيعية عن المعاطاة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ليس ببيع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المحقق من أن المقصود من الاباحة المجردة هي الملكية المتزلزلة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مخالفة القول الأول للظاهر، فلأن الظاهر من البيع عند العرف هو مطلق البيع، سواء أ كان باللفظ أم بالفعل فيشمل حتى المعاطاة، لعدم أخذ اللفظ في مفهوم البيع لا عند العرف، و لا عند اهل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فمقصودهم من أن المعاطاة ليس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بيعا لازما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مخالفة القول الثاني للظاهر، فلأن الظاهر من الاباحة هو مجرد إباحة التصرف فقط فمن أين جاءت الملكية حتى تحمل على الملكية المتزلزلة؟ </w:t>
      </w:r>
    </w:p>
    <w:p>
      <w:pPr>
        <w:pStyle w:val="BookText"/>
        <w:rPr/>
      </w:pPr>
      <w:r>
        <w:rPr>
          <w:rFonts w:ascii="Amiri" w:hAnsi="Amiri" w:eastAsia="Amiri" w:cs="Amiri"/>
          <w:color w:val="111111"/>
          <w:sz w:val="28"/>
          <w:sz w:val="28"/>
          <w:szCs w:val="28"/>
          <w:rtl w:val="true"/>
          <w:lang w:bidi="ar-SA"/>
        </w:rPr>
        <w:t xml:space="preserve">و يدفع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بعضهم بأن شرط لزوم البيع منحصر في مسقطات الخيار فكل بيع عنده لازم من غير جهة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أن الايجاب و القبول من شرائط صحة انعقاد البيع بالصيغة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عند المتشرعة حقيقة في الصحيح و لو بناء على ما قدمناه في آخر تعريف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البيع في العرف اسم للمؤثر منه في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المعاطاة تفيد الملكية المتزلزلة</w:t>
      </w:r>
    </w:p>
    <w:p>
      <w:pPr>
        <w:pStyle w:val="BookText"/>
        <w:rPr/>
      </w:pPr>
      <w:r>
        <w:rPr>
          <w:rFonts w:ascii="Amiri" w:hAnsi="Amiri" w:eastAsia="Amiri" w:cs="Amiri"/>
          <w:color w:val="111111"/>
          <w:sz w:val="28"/>
          <w:sz w:val="28"/>
          <w:szCs w:val="28"/>
          <w:rtl w:val="true"/>
          <w:lang w:bidi="ar-SA"/>
        </w:rPr>
        <w:t>كيفية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المتزلزل منحصر في ثبوت الخيار لذي الخيار و المفروض أن البيع المعاطاتي غير خياري فيكون لازما بطبعه الاولي، فمن اين يأتي التزلزل الذي افاده المحقق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ثان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الشيخ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قيد البيع بالصيغة، لأن البيع تارة يقع بالصيغة و هو الايجاب و القبول اللفظيين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يقع بالأفعال كالمعاطاة، فالذي يقع بالصيغة لا بد في لزومه أن يقع بالايجاب و القبول اللفظيين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يقع بالأفعال لا يشترط في لزومه الايجاب و القبول، لعدم وقوعه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حال لا مجال للملكية المتزلزلة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يدفع القول الاول و هو قول ابن زهرة الذي نفى البيعية عن المعاطاة من رأسه بقوله في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ليس ببيع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الرد في المتن فلا نعيده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معنى اسم المصدر الذي افاده الشيخ بقوله في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البيع الذي يجعلونه من العقود يراد به النقل بمعنى اسم المصدر</w:t>
      </w:r>
      <w:r>
        <w:rPr>
          <w:rFonts w:eastAsia="Amiri" w:cs="Amiri" w:ascii="Amiri" w:hAnsi="Amiri"/>
          <w:color w:val="111111"/>
          <w:sz w:val="28"/>
          <w:szCs w:val="28"/>
          <w:rtl w:val="true"/>
          <w:lang w:bidi="ar-SA"/>
        </w:rPr>
        <w:t xml:space="preserve">. </w:t>
      </w:r>
      <w:bookmarkStart w:id="76" w:name="pg15579_173576"/>
    </w:p>
    <w:p>
      <w:pPr>
        <w:pStyle w:val="BookText"/>
        <w:rPr/>
      </w:pPr>
      <w:bookmarkEnd w:id="76"/>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الشارع، أو المتشرعة من حيث إنهم متشرعة و متدينون بالشرع صحيحا مؤثرا في الانتقال كان بيعا حقيقيا، و إلا كان صوريا، نظير بيع الهازل في نظر العرف، فيصح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البيعية عنه على وجه الحقيقة في كلام كل من اعتبر في صحته 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فسره 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تعريف البيع بصدد بيان ما هو المؤثر في النقل في نظر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9749082_2142443653"/>
      <w:bookmarkStart w:id="78" w:name="_Toc29"/>
      <w:bookmarkEnd w:id="77"/>
      <w:r>
        <w:rPr>
          <w:rtl w:val="true"/>
        </w:rPr>
        <w:t>فالأقوال في المعاطاة على ما تساعده ظواهر كلماتهم ستة</w:t>
      </w:r>
      <w:r>
        <w:rPr>
          <w:rtl w:val="true"/>
        </w:rPr>
        <w:t>.</w:t>
      </w:r>
      <w:bookmarkEnd w:id="78"/>
    </w:p>
    <w:p>
      <w:pPr>
        <w:pStyle w:val="Heading5"/>
        <w:numPr>
          <w:ilvl w:val="4"/>
          <w:numId w:val="1"/>
        </w:numPr>
        <w:rPr/>
      </w:pPr>
      <w:bookmarkStart w:id="79" w:name="__RefHeading___Toc9749084_2142443653"/>
      <w:bookmarkStart w:id="80" w:name="_Toc30"/>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 xml:space="preserve">إذا عرفت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فالأقوال في المعاطاة على ما تساعده ظواهر كلماتهم 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و شبهه في العرف اذا استعمل في الحاصل من المصدر الذي يراد من 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عند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يستعمل حقيقة إلا فيما كان صحيحا مؤثرا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البيع الذي هو في العرف اسم للمؤثر منه و هو اسم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أنه صورة 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هو الايجاب و القبول اللفظيين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هو العقد، و من الواضح أن العقد هو الايجاب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لصحة نفي البيعية عن مثل هذا البيع الذي هو في صورة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البيع المؤثر في نظر الشارع هو البيع المشتمل على الصيغة و هو الايجاب و القبول اللفظيين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أولا من ملاحظة أن النزاع </w:t>
      </w:r>
      <w:bookmarkStart w:id="81" w:name="pg15579_173577"/>
    </w:p>
    <w:p>
      <w:pPr>
        <w:pStyle w:val="Heading5"/>
        <w:numPr>
          <w:ilvl w:val="4"/>
          <w:numId w:val="1"/>
        </w:numPr>
        <w:rPr/>
      </w:pPr>
      <w:bookmarkStart w:id="82" w:name="__RefHeading___Toc9749086_2142443653"/>
      <w:bookmarkStart w:id="83" w:name="_Toc31"/>
      <w:bookmarkEnd w:id="81"/>
      <w:bookmarkEnd w:id="82"/>
      <w:r>
        <w:rPr>
          <w:rtl w:val="true"/>
        </w:rPr>
        <w:t>اللزوم مطلقا</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اللزوم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شيخنا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وجود القائل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العلامة رحمه اللّه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الأشهر عندنا أنه لا بد من الصيغة</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9749088_2142443653"/>
      <w:bookmarkStart w:id="85" w:name="_Toc32"/>
      <w:bookmarkEnd w:id="84"/>
      <w:r>
        <w:rPr>
          <w:rtl w:val="true"/>
        </w:rPr>
        <w:t>اللزوم بشرط كون الدال على التراضي، أو المعاملة لفظا</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كون الدال على التراضي، أو المعاملة لفظا</w:t>
      </w:r>
    </w:p>
    <w:p>
      <w:pPr>
        <w:pStyle w:val="BookText"/>
        <w:rPr/>
      </w:pPr>
      <w:r>
        <w:rPr>
          <w:rFonts w:ascii="Amiri" w:hAnsi="Amiri" w:eastAsia="Amiri" w:cs="Amiri"/>
          <w:color w:val="111111"/>
          <w:sz w:val="28"/>
          <w:sz w:val="28"/>
          <w:szCs w:val="28"/>
          <w:rtl w:val="true"/>
          <w:lang w:bidi="ar-SA"/>
        </w:rPr>
        <w:t xml:space="preserve">حكي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معاصري الشهيد الثاني، و بعض متأخري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عد هذا من الأقوال في المعاطاة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المعاطاة المقصود بها الاباحة، أو في المقصود بها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الخاصة و العامة هو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القول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الاطلاق هو لزوم المعاطاة، سواء أ كان هناك لفظ لم يكن مشتملا على الايجاب و القبول كقول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أم لم يكن لفظ اصلا بل وقع التعامل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بكون المعاطاة لازما مطلقا قول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عندنا أنه لا بدّ من الصيغة، فلفظة الأشهر تدل على أن هناك قولا غير مشهور و هو القول بلزوم المعاطاة راجع التذكرة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الثاني للمعاطاة أي المعاطاة يفيد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بشرط كون الدال على التراضي، أو المعاملة 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الثاني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التأمل أن البيع المعاطاتي اذا وقع باللفظ فقد خرج عن كونه بيع معاطاة و دخل في البيع الواقع بالصيغة، لأن المعاطاة هو البيع المشتمل على جميع شرائط البيع سوى اللفظ، فلا معنى لتسميته </w:t>
      </w:r>
      <w:bookmarkStart w:id="86" w:name="pg15579_173578"/>
    </w:p>
    <w:p>
      <w:pPr>
        <w:pStyle w:val="Heading5"/>
        <w:numPr>
          <w:ilvl w:val="4"/>
          <w:numId w:val="1"/>
        </w:numPr>
        <w:rPr/>
      </w:pPr>
      <w:bookmarkStart w:id="87" w:name="__RefHeading___Toc9749090_2142443653"/>
      <w:bookmarkStart w:id="88" w:name="_Toc33"/>
      <w:bookmarkEnd w:id="86"/>
      <w:bookmarkEnd w:id="87"/>
      <w:r>
        <w:rPr>
          <w:rtl w:val="true"/>
        </w:rPr>
        <w:t>الملك الغير اللازم</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المحقق الثاني، و نسبه الى كل من قال بالإباحة، و سوغ جميع التصرفات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النسبة 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9749092_2142443653"/>
      <w:bookmarkStart w:id="90" w:name="_Toc34"/>
      <w:bookmarkEnd w:id="89"/>
      <w:r>
        <w:rPr>
          <w:rtl w:val="true"/>
        </w:rPr>
        <w:t>عدم الملك مع إباحة جميع التصرفات حتى المتوقفة على الملك</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إباحة جميع التصرفات حتى المتوقفة على الملك كما هو ظاهر عبائر كثيرة، بل ذكر في المسالك أن كل من قال بالإباحة يسوغ جميع التصرفات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9749094_2142443653"/>
      <w:bookmarkStart w:id="92" w:name="_Toc35"/>
      <w:bookmarkEnd w:id="91"/>
      <w:r>
        <w:rPr>
          <w:rtl w:val="true"/>
        </w:rPr>
        <w:t>إباحة ما لا يتوقف على الملك</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لا يتوقف على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الظاهر من الكلام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معاطاة اذا اشتمل على اللفظ، و لا سيما اذا لم نشترط في الايجاب و القبول لفظا خاصا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الثالث للمعاطاة و هي الملكية المتزلزلة كما افادها المحقق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المتوقفة على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ذكر الشيخ أقوال القائلين في المعاطاة من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المحقق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الرابع للمعاطاة و هو عدم افادة المعاطاة الملك لكنه يفيد إباحة جميع التصرفات حتى المتوقفة على الملك مثل العتق و الوطي و الوقف و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المتوقفة على الملك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الخامس للمعاطاة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افادة المعاطاة الملك، لكنه يفيد إباحة تصرف ما لا يتوقف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المتوقفة على الملك مثل الوقف و البيع، و الوطي و العتق فلا يجوز التصرف فيها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الاستفادة في العبد و الجارية بشتى أنواع الاستفادة</w:t>
      </w:r>
      <w:r>
        <w:rPr>
          <w:rFonts w:eastAsia="Amiri" w:cs="Amiri" w:ascii="Amiri" w:hAnsi="Amiri"/>
          <w:color w:val="111111"/>
          <w:sz w:val="28"/>
          <w:szCs w:val="28"/>
          <w:rtl w:val="true"/>
          <w:lang w:bidi="ar-SA"/>
        </w:rPr>
        <w:t xml:space="preserve">. </w:t>
      </w:r>
      <w:bookmarkStart w:id="93" w:name="pg15579_173579"/>
    </w:p>
    <w:p>
      <w:pPr>
        <w:pStyle w:val="BookText"/>
        <w:rPr/>
      </w:pPr>
      <w:bookmarkEnd w:id="93"/>
      <w:r>
        <w:rPr>
          <w:rFonts w:ascii="Amiri" w:hAnsi="Amiri" w:eastAsia="Amiri" w:cs="Amiri"/>
          <w:color w:val="111111"/>
          <w:sz w:val="28"/>
          <w:sz w:val="28"/>
          <w:szCs w:val="28"/>
          <w:rtl w:val="true"/>
          <w:lang w:bidi="ar-SA"/>
        </w:rPr>
        <w:t xml:space="preserve">المتقدم عن حواشي الشهيد على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المناسب لما حكيناه عن الشيخ في إهداء الجارية من دون ايجاب و 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إباحة التصرف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الى ظاهر المبسوط و النهاية، لكن ثبت 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غيرها</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9749096_2142443653"/>
      <w:bookmarkStart w:id="95" w:name="_Toc36"/>
      <w:bookmarkEnd w:id="94"/>
      <w:r>
        <w:rPr>
          <w:rtl w:val="true"/>
        </w:rPr>
        <w:t>المشهور بين علمائنا عدم ثبوت الملك بالمعاطاة</w:t>
      </w:r>
      <w:bookmarkEnd w:id="95"/>
    </w:p>
    <w:p>
      <w:pPr>
        <w:pStyle w:val="BookText"/>
        <w:rPr/>
      </w:pPr>
      <w:r>
        <w:rPr>
          <w:rFonts w:ascii="Amiri" w:hAnsi="Amiri" w:eastAsia="Amiri" w:cs="Amiri"/>
          <w:color w:val="111111"/>
          <w:sz w:val="28"/>
          <w:sz w:val="28"/>
          <w:szCs w:val="28"/>
          <w:rtl w:val="true"/>
          <w:lang w:bidi="ar-SA"/>
        </w:rPr>
        <w:t xml:space="preserve">و المشهور بين علمائنا عدم ثبوت الملك بالمعاطاة و ان قصد المتعاطيان بها التمليك، بل لم نجد قائلا به الى زمان المحقق الثاني الذي قال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يقتصر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نسبه الى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يوهمه ظاهر عبارة السرائر، حيث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أن المعاطاة غير 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المحكي عن حواشي الشهيد على القواعد المنع عما يتوقف على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الشيخ في المبسوط، و الحلي في السرائر بعدم حصول الملك بإهداء الجارية بدون الايجاب و القبول و لو من الرسول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السادس للمعاطاة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المعاطاة لا يفيد الملك، و لا يفيد إباحة التصرف بجميع أنواعه، سواء أ كان التصرف متوقفا على الملك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رجوع العلامة عن هذا القول في غير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الملكية حتى نسبها الى الأصحاب، و قد عرفت الخدشة في النسبة من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كلمة غير لازمة توهم الملكية، حيث إن اللزوم فرع الملكية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بذلك الملكية</w:t>
      </w:r>
      <w:r>
        <w:rPr>
          <w:rFonts w:eastAsia="Amiri" w:cs="Amiri" w:ascii="Amiri" w:hAnsi="Amiri"/>
          <w:color w:val="111111"/>
          <w:sz w:val="28"/>
          <w:szCs w:val="28"/>
          <w:rtl w:val="true"/>
          <w:lang w:bidi="ar-SA"/>
        </w:rPr>
        <w:t xml:space="preserve">. </w:t>
      </w:r>
      <w:bookmarkStart w:id="96" w:name="pg15579_173580"/>
    </w:p>
    <w:p>
      <w:pPr>
        <w:pStyle w:val="BookText"/>
        <w:rPr/>
      </w:pPr>
      <w:bookmarkEnd w:id="96"/>
      <w:r>
        <w:rPr>
          <w:rFonts w:ascii="Amiri" w:hAnsi="Amiri" w:eastAsia="Amiri" w:cs="Amiri"/>
          <w:color w:val="111111"/>
          <w:sz w:val="28"/>
          <w:sz w:val="28"/>
          <w:szCs w:val="28"/>
          <w:rtl w:val="true"/>
          <w:lang w:bidi="ar-SA"/>
        </w:rPr>
        <w:t xml:space="preserve">بل لكل منهما 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المعاوضة ما دامت العين باقية، فإن تلفت لزمت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إليه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منهما الانتفاع بما قبضه، بخلاف البيع الفاسد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مراده مجرد الانتفاع اذ لا معنى لهذه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بالملك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9749098_2142443653"/>
      <w:bookmarkStart w:id="98" w:name="_Toc37"/>
      <w:bookmarkEnd w:id="97"/>
      <w:r>
        <w:rPr>
          <w:rtl w:val="true"/>
        </w:rPr>
        <w:t>الأقوى حصول الملك</w:t>
      </w:r>
      <w:bookmarkEnd w:id="98"/>
    </w:p>
    <w:p>
      <w:pPr>
        <w:pStyle w:val="Heading5"/>
        <w:numPr>
          <w:ilvl w:val="4"/>
          <w:numId w:val="1"/>
        </w:numPr>
        <w:rPr/>
      </w:pPr>
      <w:bookmarkStart w:id="99" w:name="__RefHeading___Toc9749100_2142443653"/>
      <w:bookmarkStart w:id="100" w:name="_Toc38"/>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الى آخره فهو اشارة الى خلاف المفيد رحمه اللّه، و العامة القائلين باللزوم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كلمة فسخ المعاوضة توهم الملكية، حيث الفسخ فرع الملكية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لفظة لزمت توهم الملكية، اذ اللزوم فرع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لأجل أن عبارة صاحب السرائر موهمة للملكية المتزلزلة نسب الشهيد الثاني هذه الملكية الى ابن ادريس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 ابن ادريس بعد هذه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مقول قول ابن ادريس بعد تلك الجمل، فإن تلك الجمل لو كانت تدل على الملك لما كان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يحرم على كل منهما الانتفاع بما قبضه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يجوز التصرف فيه، و لا يباح للبائع، و لا للمشتري أن ينتفعا من الثمن و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المتقدم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قوله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يحرم على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بالملكية غير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قول ابن ادريس</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وهم </w:t>
      </w:r>
    </w:p>
    <w:p>
      <w:pPr>
        <w:pStyle w:val="BookText"/>
        <w:rPr/>
      </w:pPr>
      <w:r>
        <w:rPr>
          <w:rFonts w:ascii="Amiri" w:hAnsi="Amiri" w:eastAsia="Amiri" w:cs="Amiri"/>
          <w:color w:val="111111"/>
          <w:sz w:val="28"/>
          <w:sz w:val="28"/>
          <w:szCs w:val="28"/>
          <w:rtl w:val="true"/>
          <w:lang w:bidi="ar-SA"/>
        </w:rPr>
        <w:t xml:space="preserve">المعاوضة عليها باعتبار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قصده المتعاطيان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على الرد بهذا الاعتبار أيضا، و كذا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عبارة التحرير في باب الهبة توقفها على الايجاب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يستغنى عن الايجاب و القبول في هدية الأطعمة؟</w:t>
      </w:r>
    </w:p>
    <w:p>
      <w:pPr>
        <w:pStyle w:val="BookText"/>
        <w:rPr/>
      </w:pPr>
      <w:r>
        <w:rPr>
          <w:rFonts w:ascii="IRNazanin" w:hAnsi="IRNazanin" w:eastAsia="IRNazanin"/>
          <w:color w:val="111111"/>
          <w:sz w:val="28"/>
          <w:sz w:val="28"/>
          <w:szCs w:val="28"/>
          <w:rtl w:val="true"/>
          <w:lang w:bidi="fa-IR"/>
        </w:rPr>
        <w:t xml:space="preserve">الأقرب عدمه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يباح التصرف بشاهد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 الوهم أنه اذا كان قول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أن المعاطاة غير لازمة اشارة الى مخالفة الشيخ المفيد، و اخواننا السنة القائلين باللزوم 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للمشهور من علمائنا القائلين بعدم افادة المعاطاة الملكية فلما ذا اطلق ابن ادريس لفظة المعاوضة على المعاطاة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لكل منهما فسخ المعاوضة؟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من الشيخ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الاطلاق المذكور باعتبار قصد المتعاطيين المعاوضة من هذه المعاطاة، لا أن المعاطاة تفيد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اطلاق الفسخ على المعاطاة في قول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لكل منهما فسخ المعاوضة باعتبار ما ذكرناه في اطلاق المعاوضة على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اطلاق اللزوم على المعاطاة في قول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تلفت لزمت باعتبار ما ذكرناه في اطلاق المعاوضة على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المشهور بين علمائنا عدم ثبوت الملك بالمعاطاة حتى الملكية المتزلزلة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الاستغناء عن الايجاب و القبول في هدية الأطعمة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القرائن الحالية الدالة على أن المهدي عند ما يهدي شيئا لشخص يجيز له التصرف فيه</w:t>
      </w:r>
      <w:r>
        <w:rPr>
          <w:rFonts w:eastAsia="Amiri" w:cs="Amiri" w:ascii="Amiri" w:hAnsi="Amiri"/>
          <w:color w:val="111111"/>
          <w:sz w:val="28"/>
          <w:szCs w:val="28"/>
          <w:rtl w:val="true"/>
          <w:lang w:bidi="ar-SA"/>
        </w:rPr>
        <w:t xml:space="preserve">. </w:t>
      </w:r>
      <w:bookmarkStart w:id="101" w:name="pg15579_173582"/>
    </w:p>
    <w:p>
      <w:pPr>
        <w:pStyle w:val="BookText"/>
        <w:rPr/>
      </w:pPr>
      <w:bookmarkEnd w:id="101"/>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صرح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الهدية فاذا لم يقل في الهدية بصحة المعاطاة فكيف يقول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w:t>
      </w:r>
    </w:p>
    <w:p>
      <w:pPr>
        <w:pStyle w:val="Heading5"/>
        <w:numPr>
          <w:ilvl w:val="4"/>
          <w:numId w:val="1"/>
        </w:numPr>
        <w:rPr/>
      </w:pPr>
      <w:bookmarkStart w:id="102" w:name="__RefHeading___Toc9749102_2142443653"/>
      <w:bookmarkStart w:id="103" w:name="_Toc39"/>
      <w:bookmarkEnd w:id="102"/>
      <w:r>
        <w:rPr>
          <w:rtl w:val="true"/>
        </w:rPr>
        <w:t>الاستدلال بالسيرة</w:t>
      </w:r>
      <w:bookmarkEnd w:id="103"/>
    </w:p>
    <w:p>
      <w:pPr>
        <w:pStyle w:val="BookText"/>
        <w:rPr/>
      </w:pPr>
      <w:r>
        <w:rPr>
          <w:rFonts w:ascii="Amiri" w:hAnsi="Amiri" w:eastAsia="Amiri" w:cs="Amiri"/>
          <w:color w:val="111111"/>
          <w:sz w:val="28"/>
          <w:sz w:val="28"/>
          <w:szCs w:val="28"/>
          <w:rtl w:val="true"/>
          <w:lang w:bidi="ar-SA"/>
        </w:rPr>
        <w:t>و ذهب جماعة تبعا للمحقق الثاني الى حصول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قوة، للسيرة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المستمرة على المعاملة المأخوذة بالمعاطاة معاملة الملك في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بالعتق و البيع و الوطي و الايصاء و توريثه، و غير ذلك من آثار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العلامة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بعدم الاستغناء عن الايجاب و القبول اللفظين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بصحة المعاطاة و وقوع البيع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حصول الملك من المعاطاة كما افاده جماعة من الفقهاء، تبعا للمحقق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يروم الشيخ أن يستدل على ما قواه من مذهب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افادة المعاطاة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ذلك بثلاثة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السيرة المراد منها سيرة المتشرعة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 الى عصرنا هذا نرى بالعيان أن المسلمين بما أنهم مسلمون و متدينون بأحكام الاسلام يتعاملون مع البيع المعاطاتي تعامل الملك فيجرون عليه كل ما كان يجري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الوقف و الهبة، و العتق و الوطي و التوريث، من دون توقف</w:t>
      </w:r>
      <w:r>
        <w:rPr>
          <w:rFonts w:eastAsia="Amiri" w:cs="Amiri" w:ascii="Amiri" w:hAnsi="Amiri"/>
          <w:color w:val="111111"/>
          <w:sz w:val="28"/>
          <w:szCs w:val="28"/>
          <w:rtl w:val="true"/>
          <w:lang w:bidi="ar-SA"/>
        </w:rPr>
        <w:t xml:space="preserve">. </w:t>
      </w:r>
      <w:bookmarkStart w:id="104" w:name="pg15579_173583"/>
    </w:p>
    <w:p>
      <w:pPr>
        <w:pStyle w:val="Heading5"/>
        <w:numPr>
          <w:ilvl w:val="4"/>
          <w:numId w:val="1"/>
        </w:numPr>
        <w:rPr/>
      </w:pPr>
      <w:bookmarkStart w:id="105" w:name="__RefHeading___Toc9749104_2142443653"/>
      <w:bookmarkStart w:id="106" w:name="_Toc40"/>
      <w:bookmarkEnd w:id="104"/>
      <w:bookmarkEnd w:id="105"/>
      <w:r>
        <w:rPr>
          <w:rtl w:val="true"/>
        </w:rPr>
        <w:t>الاستدلال بآية أحل الله البيع</w:t>
      </w:r>
      <w:bookmarkEnd w:id="106"/>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اَلْبَيْعَ ، حيث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هذه السيرة مستمرة في جميع الأعصار و الأزمان، و البقاع و الأصقاع، من غير نكير من احد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نسمع أن احدا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يأمر احدا من شيعته في إجراء البيع بالصيغة، أو يحكم بعدم صحة البيع المعاطاتي و أنه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السيرة القطعية اكبر شاهد على أن المعاطاة يفيد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يدل على ما ذهب إليه المحقق الكركي و من تبعه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المعاطاة تفيد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الامر الثاني من الامور التي استدل بها الشيخ على 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قوة قول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بآية وَ 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كون المعاطاة احد أفراد البيع و مصاديقه، لتوفر جميع شرائط البيع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البلوغ و العقل و الاختيار و العلم بالثمن، و القدرة على التسليم، و كون المبيع مما يتمول عدا الصيغة المشتملة على الايجاب و القبول، و هي غير معتبرة في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ثبت أن المعاطاة احد أفراد البيع و مصاديقه فقد دل العموم على حلية جميع التصرفات المترتبة على البيع التي منها التمليك فيها، فالمعاطاة تفيد الملكية</w:t>
      </w:r>
    </w:p>
    <w:p>
      <w:pPr>
        <w:pStyle w:val="BookText"/>
        <w:rPr/>
      </w:pPr>
      <w:r>
        <w:rPr>
          <w:rFonts w:ascii="Amiri" w:hAnsi="Amiri" w:eastAsia="Amiri" w:cs="Amiri"/>
          <w:color w:val="111111"/>
          <w:sz w:val="28"/>
          <w:sz w:val="28"/>
          <w:szCs w:val="28"/>
          <w:rtl w:val="true"/>
          <w:lang w:bidi="ar-SA"/>
        </w:rPr>
        <w:t>فهنا قياس منطقي من الشكل الاول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المعاطاة من أفراد البيع و مصاديقه</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كذلك فهو يفيد الملكية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المعاطاة يفيد الملكية </w:t>
      </w:r>
    </w:p>
    <w:p>
      <w:pPr>
        <w:pStyle w:val="BookText"/>
        <w:rPr/>
      </w:pPr>
      <w:r>
        <w:rPr>
          <w:rFonts w:ascii="Amiri" w:hAnsi="Amiri" w:eastAsia="Amiri" w:cs="Amiri"/>
          <w:color w:val="111111"/>
          <w:sz w:val="28"/>
          <w:sz w:val="28"/>
          <w:szCs w:val="28"/>
          <w:rtl w:val="true"/>
          <w:lang w:bidi="ar-SA"/>
        </w:rPr>
        <w:t>إنه يدل على حلية جميع التصرفات المترتبة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دالة عرفا بالمطابقة على صحة البيع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الحكم التكليفي، لكنها محل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منع صدق البيع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فمكابرة</w:t>
      </w:r>
    </w:p>
    <w:p>
      <w:pPr>
        <w:pStyle w:val="BookText"/>
        <w:rPr/>
      </w:pPr>
      <w:r>
        <w:rPr>
          <w:rFonts w:ascii="Amiri" w:hAnsi="Amiri" w:eastAsia="Amiri" w:cs="Amiri"/>
          <w:color w:val="111111"/>
          <w:sz w:val="28"/>
          <w:sz w:val="28"/>
          <w:szCs w:val="28"/>
          <w:rtl w:val="true"/>
          <w:lang w:bidi="ar-SA"/>
        </w:rPr>
        <w:t xml:space="preserve">و أما دعوى الاجماع في كلام بعضهم على عدم كون المعاطاة بيعا كابن زهرة في الغنية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 في المقام</w:t>
      </w:r>
    </w:p>
    <w:p>
      <w:pPr>
        <w:pStyle w:val="BookText"/>
        <w:rPr/>
      </w:pPr>
      <w:r>
        <w:rPr>
          <w:rFonts w:ascii="Amiri" w:hAnsi="Amiri" w:eastAsia="Amiri" w:cs="Amiri"/>
          <w:color w:val="111111"/>
          <w:sz w:val="28"/>
          <w:sz w:val="28"/>
          <w:szCs w:val="28"/>
          <w:rtl w:val="true"/>
          <w:lang w:bidi="ar-SA"/>
        </w:rPr>
        <w:t>و خلاصته أن الحلية في الآية الكريمة تدل على الحكم الوضعي و هو النفوذ و الصحة، و الحكم التكليفي معا، لا الحكم التكليفي فقط، لحكم العرف على أن الآية تدل على الحكم الوضعي بالمطابقة، فدلالتها على الحكم الوضعي أقوى من دلالتها على الحكم التكليفي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ليست الآية تدل على مجرد الحكم التكليفي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دلالة الآية الكريمة على الحكم الوضعي بالمطابقة عرفا محل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وجه التأمل أن دلالة الآية الكريمة على الحكم الوضعي و هي الصحة و النفوذ بدلالة المطابقة مبنية على أن معنى أحلّ انفذ حتى تدل الآية على الحكم الوضعي، و كون احلّ بمعنى انفذ خلاف الظاهر، لأن الظاهر من احلّ هو الحكم التكليفي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المأخوذ بالمعاطاة مكابرة للبداهة، و مجادلة للضرورة، و معاندة للحق، و للسيرة المستمرة، و اجماع العلماء على معاملة المعاطاة معاملة البيع في جميع التصرفات حتى المتوقفة على الملك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ادعى الاجماع على عدم كون المعاطاة بيعا في قوله </w:t>
      </w:r>
      <w:bookmarkStart w:id="107" w:name="pg15579_173585"/>
    </w:p>
    <w:p>
      <w:pPr>
        <w:pStyle w:val="BookText"/>
        <w:rPr/>
      </w:pPr>
      <w:bookmarkEnd w:id="107"/>
      <w:r>
        <w:rPr>
          <w:rFonts w:ascii="Amiri" w:hAnsi="Amiri" w:eastAsia="Amiri" w:cs="Amiri"/>
          <w:color w:val="111111"/>
          <w:sz w:val="28"/>
          <w:sz w:val="28"/>
          <w:szCs w:val="28"/>
          <w:rtl w:val="true"/>
          <w:lang w:bidi="ar-SA"/>
        </w:rPr>
        <w:t xml:space="preserve">فمرادهم بالبيع المعاملة اللازمة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هو احد العقود،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الغنية بكون الايجاب و القبول من شرائط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أن البيع الفاسد عندهم ليس بيعا قد عرفت الحال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9749106_2142443653"/>
      <w:bookmarkStart w:id="109" w:name="_Toc41"/>
      <w:bookmarkEnd w:id="108"/>
      <w:r>
        <w:rPr>
          <w:rtl w:val="true"/>
        </w:rPr>
        <w:t>الاستدلال بآية التجارة</w:t>
      </w:r>
      <w:bookmarkEnd w:id="109"/>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 التمسك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 قلناه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المراد من النفي نفي اللزوم، لا نفي اصل البيعية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المراد من النفي نفي اللزوم، لا نفي البيعية من رأسها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سيرة المتشرعة، و الاجماع من الفقهاء دلت على أن المعاطاة بيع، و أن العرف العام و الخاص يتعاملان معه تعامل البيع في ترتب آثار الملكية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الحكم الوضعي الذي هو النفوذ و الصحة المستفاد من الحلية المستفادة من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ظهور التمسك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القول بأن المعاطاة احد أفراد البيع و مصاديقه، و يجري فيه كل ما يجري في البيع من الشرائط يكون تجارة عن تراض فتشمله الآية الكريمة، لأن التجارة في الآية مستثناة عن اكل المال بالباطل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أَمْوٰالَكُمْ بَيْنَكُمْ بِالْبٰاطِلِ ، حيث إن للاكل 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فردا باطلا و هي التجارة عن غير تراض</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فردا غير باطل و هي التجارة عن تراض و منها المعاطاة، لأن معنى لا تأكلوا أموالكم لا تتملكوها فيما بينكم إلا بالتجارة</w:t>
      </w:r>
      <w:r>
        <w:rPr>
          <w:rFonts w:eastAsia="Amiri" w:cs="Amiri" w:ascii="Amiri" w:hAnsi="Amiri"/>
          <w:color w:val="111111"/>
          <w:sz w:val="28"/>
          <w:szCs w:val="28"/>
          <w:rtl w:val="true"/>
          <w:lang w:bidi="ar-SA"/>
        </w:rPr>
        <w:t xml:space="preserve">. </w:t>
      </w:r>
      <w:bookmarkStart w:id="110" w:name="pg15579_173586"/>
    </w:p>
    <w:p>
      <w:pPr>
        <w:pStyle w:val="Heading5"/>
        <w:numPr>
          <w:ilvl w:val="4"/>
          <w:numId w:val="1"/>
        </w:numPr>
        <w:rPr/>
      </w:pPr>
      <w:bookmarkStart w:id="111" w:name="__RefHeading___Toc9749108_2142443653"/>
      <w:bookmarkStart w:id="112" w:name="_Toc42"/>
      <w:bookmarkEnd w:id="110"/>
      <w:bookmarkEnd w:id="111"/>
      <w:r>
        <w:rPr>
          <w:rtl w:val="true"/>
        </w:rPr>
        <w:t>الاستدلال بحديث السلطنة و المناقشة فيه</w:t>
      </w:r>
      <w:bookmarkEnd w:id="112"/>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مسلطون على أموالهم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فيه على المدعى،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المتعاطيين اذا قصدا التمليك نفذ البيع و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الأدلة الثلاثة الدالة صريحا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افادة المعاطاة الملكية كما افادها المحقق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يرد على المستدل بالحديث النبوي المعروف إن الناس مسلطون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كيفية الاستدلال ثم نأتي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خلاصتها أن التسلط الوارد في الحديث عام يشمل جميع أقسامه و أنواعه التي من جملتها تمليك زيد ماله لعمرو بالمعاطاة الواقعة بالفعل إزاء ما يعطيه عمرو له بالمعاطاة أيضا، مع وجود جميع شرائط التعامل المعاطاتي من شرائط المتعاقدين و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بعدم صحة المعاطاة، و أنه لا يملك لزم تحديد سلطة الانسان و سلطنته على ماله، و تضييق دائرة قدرته، و حصرها في التعامل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يتنافى مع العموم المذكور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يقصد الشيخ الرد على المستدل بالحديث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العموم المذكور في الحديث إنما يدل على أنواع السلطنة و 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تصرف المالك في ملكه من حيث البيع، و ما شاكل ذلك من مصاديق التصرف</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دلالة الحديث على عموم سلطنة الانسان في ايقاع البيع بأي لفظ </w:t>
      </w:r>
      <w:bookmarkStart w:id="113" w:name="pg15579_173587"/>
    </w:p>
    <w:p>
      <w:pPr>
        <w:pStyle w:val="BookText"/>
        <w:rPr/>
      </w:pPr>
      <w:bookmarkEnd w:id="113"/>
      <w:r>
        <w:rPr>
          <w:rFonts w:ascii="Amiri" w:hAnsi="Amiri" w:eastAsia="Amiri" w:cs="Amiri"/>
          <w:color w:val="111111"/>
          <w:sz w:val="28"/>
          <w:sz w:val="28"/>
          <w:szCs w:val="28"/>
          <w:rtl w:val="true"/>
          <w:lang w:bidi="ar-SA"/>
        </w:rPr>
        <w:t>عمومه باعتبار أنواع السلطنة فهو إنما يجدي فيما اذا شك في أن هذا النوع من السلطنة ثابتة للمالك، و ماضية شرعا في حقه أم لا؟</w:t>
      </w:r>
    </w:p>
    <w:p>
      <w:pPr>
        <w:pStyle w:val="BookText"/>
        <w:rPr/>
      </w:pPr>
      <w:r>
        <w:rPr>
          <w:rFonts w:ascii="Amiri" w:hAnsi="Amiri" w:eastAsia="Amiri" w:cs="Amiri"/>
          <w:color w:val="111111"/>
          <w:sz w:val="28"/>
          <w:sz w:val="28"/>
          <w:szCs w:val="28"/>
          <w:rtl w:val="true"/>
          <w:lang w:bidi="ar-SA"/>
        </w:rPr>
        <w:t>أما اذا قطعنا بأن سلطنة خاصة كتمليك ماله للغير نافذة في حقه، و ماضية شرعا، لكن شك في أن هذا التمليك الخاص هل يحصل بمجرد التعاطي مع القصد أم لا بد من القول الدال عليه فلا يجوز الاستدلال على سببية المعاطاة في الشريعة للتمليك بعموم تسلط الناس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أيضا عدم جواز التمسك به، لما سيجيء من شروط الصيغة</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9749110_2142443653"/>
      <w:bookmarkStart w:id="115" w:name="_Toc43"/>
      <w:bookmarkEnd w:id="114"/>
      <w:r>
        <w:rPr>
          <w:rtl w:val="true"/>
        </w:rPr>
        <w:t>المناقشة في دلالة الآيتين</w:t>
      </w:r>
      <w:bookmarkEnd w:id="115"/>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اراد، و بأي فعل شاء فهي اجنبية عن العموم فلا يصح التمسك به في المقام</w:t>
      </w:r>
    </w:p>
    <w:p>
      <w:pPr>
        <w:pStyle w:val="BookText"/>
        <w:rPr/>
      </w:pPr>
      <w:r>
        <w:rPr>
          <w:rFonts w:ascii="Amiri" w:hAnsi="Amiri" w:eastAsia="Amiri" w:cs="Amiri"/>
          <w:color w:val="111111"/>
          <w:sz w:val="28"/>
          <w:sz w:val="28"/>
          <w:szCs w:val="28"/>
          <w:rtl w:val="true"/>
          <w:lang w:bidi="ar-SA"/>
        </w:rPr>
        <w:t>و الفرق بين الاول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العموم في الاول أنه لو شك في اصل تمكن الانسان على ماله بأنواع السلطنة و أقسامها يرفع هذا الشك بهذا العموم الذي هو بالإطلاق</w:t>
      </w:r>
    </w:p>
    <w:p>
      <w:pPr>
        <w:pStyle w:val="BookText"/>
        <w:rPr/>
      </w:pPr>
      <w:r>
        <w:rPr>
          <w:rFonts w:ascii="Amiri" w:hAnsi="Amiri" w:eastAsia="Amiri" w:cs="Amiri"/>
          <w:color w:val="111111"/>
          <w:sz w:val="28"/>
          <w:sz w:val="28"/>
          <w:szCs w:val="28"/>
          <w:rtl w:val="true"/>
          <w:lang w:bidi="ar-SA"/>
        </w:rPr>
        <w:t>بخلاف ما لو شك في أنه يتمكن من التصرف في ماله بالسبب الفعلي المعبر عنه بالمعاطاة، فإنه لا يتمسك بإطلاق هذا العموم على صحة تصرفه بالسبب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الاستدلال على سببية المعاطاة في الشريعة للتمليك بعموم 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أيضا عدم جواز التمسك بالعموم المذكور على نفي شرطية شيء، أو جزئيته في الايجاب و القبول اذا شككنا فيهما في باب شروط الصيغة، لعين الملاك الموجود في عدم جواز التمسك به على سببية المعاطاة للتمليك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 شيء قلنا في الحديث النبوي صلى اللّه عليه و آله و سلم </w:t>
      </w:r>
    </w:p>
    <w:p>
      <w:pPr>
        <w:pStyle w:val="BookText"/>
        <w:rPr/>
      </w:pPr>
      <w:r>
        <w:rPr>
          <w:rFonts w:ascii="Amiri" w:hAnsi="Amiri" w:eastAsia="Amiri" w:cs="Amiri"/>
          <w:color w:val="111111"/>
          <w:sz w:val="28"/>
          <w:sz w:val="28"/>
          <w:szCs w:val="28"/>
          <w:rtl w:val="true"/>
          <w:lang w:bidi="ar-SA"/>
        </w:rPr>
        <w:t xml:space="preserve">ففي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السيرة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لا تدلان على الملك و إنما تدلان على إباحة جميع التصرفات حتى المتوقفة على الملك كالبيع و الوطي و العتق و الإيصاء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التصرفات إنما تستلزم الملك بالملازمة الشرعية الحاصلة في سائر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 و عدم القول بالانفكاك، 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سيرة المتشرعة كما عرفتها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مداعبة من الشيخ في الواقع مع المستدل بالعموم الواردة في الحديث على افادة المعاطاة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رجوع عن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الحديث على افادة المعاطاة التمليك و ان كان في الواقع رجوعا عن اصل مدعاه و هي افادة المعاطاة التمليك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هذا الوهم يريد المتوهم أن يثبت الملكية للمعاطاة بقياسه المعاطاة بالبيع في افادته الملكية من بداية الامر بالملازمة بين التصرفات المطلقة، و بين الملكية</w:t>
      </w:r>
    </w:p>
    <w:p>
      <w:pPr>
        <w:pStyle w:val="BookText"/>
        <w:rPr/>
      </w:pPr>
      <w:r>
        <w:rPr>
          <w:rFonts w:ascii="Amiri" w:hAnsi="Amiri" w:eastAsia="Amiri" w:cs="Amiri"/>
          <w:color w:val="111111"/>
          <w:sz w:val="28"/>
          <w:sz w:val="28"/>
          <w:szCs w:val="28"/>
          <w:rtl w:val="true"/>
          <w:lang w:bidi="ar-SA"/>
        </w:rPr>
        <w:t>حاصل الوهم أن إباحة جميع التصرفات حتى المتوقفة على الملك في المعاطاة دليل على أنها تفيد الملكية من أول الامر، للملازمة بين هذه التصرفات، و بين الملكية، لأن افادة المعاطاة الاباحة التي هو اللازم هو مقتضى الآيتين فيتحقق الملزوم و هي الملكية من أول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الملكية من أول الامر هي المستفادة من العقود المنشأة بالألفاظ</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الذي لا يعلم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اطلق القائلون بعدم الملك إباحة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أن من اجاز المعاطاة سوغ جميع التصرفات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 أنه فرق بين المقيس عليه الذي هي العقود المنشأة بالألفاظ</w:t>
      </w:r>
    </w:p>
    <w:p>
      <w:pPr>
        <w:pStyle w:val="BookText"/>
        <w:rPr/>
      </w:pPr>
      <w:r>
        <w:rPr>
          <w:rFonts w:ascii="Amiri" w:hAnsi="Amiri" w:eastAsia="Amiri" w:cs="Amiri"/>
          <w:color w:val="111111"/>
          <w:sz w:val="28"/>
          <w:sz w:val="28"/>
          <w:szCs w:val="28"/>
          <w:rtl w:val="true"/>
          <w:lang w:bidi="ar-SA"/>
        </w:rPr>
        <w:t>و بين المقيس و هي المعاطاة، اذ الملازمة المذكورة مختصة بالمقيس عليه و هو البيع فلا تتعدى منه الى غيره، لأنها ليست عقلية، و لا عادية بل هي شرعية محضة فتنحصر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المقيس عليه، لأنها ثبتت فيه 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العقد الصادر باللفظ يفيد الملكية من اوّل الأمر أو بعدم الانفكاك بين التصرفات المذكورة؛ و بين الملكية من أول الامر في العقود المنشأة بالأقوال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نحن فيه و هو المعاطاة الذي لم يقع اجماع على الملازمة المذكورة فيه، و لا القول بعدم الانفكاك بين اللازم و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تنحصر الملازمة الشرعية في المقيس عليه، و لا تتعدى الى غيره من المعاملات الجارية بالأفعال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الملازمة المذكورة كما عرفتها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العلم بالقول بالملازمة المذكورة من الفقهاء اى عدم العلم لاجل أن القائلين بعدم افادة المعاطاة الملك اطلقوا إباحة التصرفات اي قالوا بجواز أي تصرف في المأخوذ بالمعاطاة و لو كان متوقفا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الاطلاق كاف في عدم ثبوت تلك الملازمة فيما نحن فيه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الشيخ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القائلين بالإباحة المجردة قد اباحوا جميع التصرفات</w:t>
      </w:r>
      <w:r>
        <w:rPr>
          <w:rFonts w:eastAsia="Amiri" w:cs="Amiri" w:ascii="Amiri" w:hAnsi="Amiri"/>
          <w:color w:val="111111"/>
          <w:sz w:val="28"/>
          <w:szCs w:val="28"/>
          <w:rtl w:val="true"/>
          <w:lang w:bidi="ar-SA"/>
        </w:rPr>
        <w:t xml:space="preserve">. </w:t>
      </w:r>
      <w:bookmarkStart w:id="116" w:name="pg15579_173590"/>
    </w:p>
    <w:p>
      <w:pPr>
        <w:pStyle w:val="BookText"/>
        <w:rPr/>
      </w:pPr>
      <w:bookmarkEnd w:id="116"/>
      <w:r>
        <w:rPr>
          <w:rFonts w:ascii="Amiri" w:hAnsi="Amiri" w:eastAsia="Amiri" w:cs="Amiri"/>
          <w:color w:val="111111"/>
          <w:sz w:val="28"/>
          <w:sz w:val="28"/>
          <w:szCs w:val="28"/>
          <w:rtl w:val="true"/>
          <w:lang w:bidi="ar-SA"/>
        </w:rPr>
        <w:t xml:space="preserve">غاية الامر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التزامهم بأن التصرف المتوقف على الملك يكشف عن سبق الملك عليه آنا مّا،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إباحة هذه التصرفات و بين توقفها على الملك يحصل بالتزام هذا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الالتزام بالملك من اوّل الامر فيقال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هذه الاباحة أيضا الى التمليك</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9749112_2142443653"/>
      <w:bookmarkStart w:id="118" w:name="_Toc44"/>
      <w:bookmarkEnd w:id="117"/>
      <w:r>
        <w:rPr>
          <w:rtl w:val="true"/>
        </w:rPr>
        <w:t>المناقشة في دلالة السيرة</w:t>
      </w:r>
      <w:bookmarkEnd w:id="118"/>
    </w:p>
    <w:p>
      <w:pPr>
        <w:pStyle w:val="BookText"/>
        <w:rPr/>
      </w:pPr>
      <w:r>
        <w:rPr>
          <w:rFonts w:ascii="Amiri" w:hAnsi="Amiri" w:eastAsia="Amiri" w:cs="Amiri"/>
          <w:color w:val="111111"/>
          <w:sz w:val="28"/>
          <w:sz w:val="28"/>
          <w:szCs w:val="28"/>
          <w:rtl w:val="true"/>
          <w:lang w:bidi="ar-SA"/>
        </w:rPr>
        <w:t xml:space="preserve">و أما ثبوت السيرة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استمرارها على التوريث فهي كسائر سيرهم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هذه العبارة أن من قال بافادة المعاطاة الاباحة، و افاد جواز جميع التصرفات حتى المتوقفة على الملك يلتزم بالملكية الآنية قبل تلك التصرفات كما في تملك الولد العمودين قبل عتقهما آنا مّا ثم يعتقان، حيث إنه لا عتق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ناحية اخرى أن الولد لا يملك 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فالجمع بين الاصلين المذكورين هو القول بالملكية الآنية حتى يصح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و هي المعاطاة نلتزم في التصرفات المتوقفة على الملك بالملكية الآنية، فالتصرفات المذكورة تكشف عن سبق الملك على هذه التصرفات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للالتزام المذكور و قد عرفته آنفا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هذه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الملكية الآنية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التصرف المتوقف على الملك لا يتوقف على الالتزام بالملكية من بداية وقوع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هنا بمعنى حتى اى حتى يقال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السيرة التي استدل بها الشيخ 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 xml:space="preserve">الناشئة عن المسامحة، و قلة المبالاة في الدين مما لا يحصى في عباداتهم و معاملاتهم و سياساتهم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لم يعلم من القائل بالإباحة جواز مثل هذه التصرفات المتوقفة على الملك كما يظهر من المحكي عن حواشي الشهيد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منع إخراج المأخوذ بالمعاطاة في الخمس و الزكاة، و ثمن الهدي، و عدم جواز وطي الجارية المأخوذ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الشيخ رحمه اللّه بالأخير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معاطاة الهدايا، فيتوجه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افادة المعاطاة التمليك بقوله في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عن قوة، للسيرة المستمرة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المراد من السيرة سيرة المتشرعة كما استظهرناها بقولنا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بالسيرة سيرة المتشرعة فلا مجال لهذا التحامل، حيث إنهم متدينون و ملتزمون بأحكام الاسلام لا يعصون اللّه عز و جل فيما امرهم به، و ما نهاهم عنه مهما بلغ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بها سيرة السوقة و من لا يهمه أمر الدين، و لا يبالي بما قيل أو يقال في حقه فيأتي ما ذكره الشيخ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مراد الشيخ من السيرة سيرة اهل السوق، و أهل المطامع و الذين يقدمون المادة على كل شيء، و لذا افاد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كما افاد في حقهم الشيخ لا يبالون عن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جواز وطي الجارية المأخوذة بالمعاطاة في كلامه المتقدم في ص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أنه لم يعلم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خلاصته أنه بناء على عدم العلم بكون القائل بالإباحة المجردة في المعاطاة يجوّز </w:t>
      </w:r>
      <w:bookmarkStart w:id="119" w:name="pg15579_173592"/>
    </w:p>
    <w:p>
      <w:pPr>
        <w:pStyle w:val="BookText"/>
        <w:rPr/>
      </w:pPr>
      <w:bookmarkEnd w:id="119"/>
      <w:r>
        <w:rPr>
          <w:rFonts w:ascii="Amiri" w:hAnsi="Amiri" w:eastAsia="Amiri" w:cs="Amiri"/>
          <w:color w:val="111111"/>
          <w:sz w:val="28"/>
          <w:sz w:val="28"/>
          <w:szCs w:val="28"/>
          <w:rtl w:val="true"/>
          <w:lang w:bidi="ar-SA"/>
        </w:rPr>
        <w:t>التمسك حينئذ بعموم الآية على جوازها فيثبت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 ان لم يثبت ذلك، إلا أنه لم يثبت أن كل من قال باباحة جميع هذه التصرفات قال بالملك من اوّل الامر فيجوز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للفقيه حينئذ التزام إباحة جميع التصرفات مع التزام حصول الملك عند التصرف المتوقف على الملك، لا من اوّل الامر</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9749114_2142443653"/>
      <w:bookmarkStart w:id="121" w:name="_Toc45"/>
      <w:bookmarkEnd w:id="120"/>
      <w:r>
        <w:rPr>
          <w:rtl w:val="true"/>
        </w:rPr>
        <w:t>الأولى في الاستدلال على المختار</w:t>
      </w:r>
      <w:bookmarkEnd w:id="121"/>
    </w:p>
    <w:p>
      <w:pPr>
        <w:pStyle w:val="Heading6"/>
        <w:numPr>
          <w:ilvl w:val="5"/>
          <w:numId w:val="1"/>
        </w:numPr>
        <w:rPr/>
      </w:pPr>
      <w:bookmarkStart w:id="122" w:name="__RefHeading___Toc9749116_2142443653"/>
      <w:bookmarkStart w:id="123" w:name="_Toc46"/>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التمسك في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المتبادر عرفا من حل البيع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التصرفات المتوقفة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حينئذ من التمسك بعموم آية وَ أَحَلَّ اَللّٰهُ اَلْبَيْعَ على جواز مثل هذه التصرفات، لعدم وجود شيء آخر حتى يتمسك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خبر للمبتدإ المتقدم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اى الدعوى المذكورة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لم تثبت جميع التصرفات حتى المتوقفة على الملك</w:t>
      </w:r>
    </w:p>
    <w:p>
      <w:pPr>
        <w:pStyle w:val="BookText"/>
        <w:rPr/>
      </w:pPr>
      <w:r>
        <w:rPr>
          <w:rFonts w:ascii="Amiri" w:hAnsi="Amiri" w:eastAsia="Amiri" w:cs="Amiri"/>
          <w:color w:val="111111"/>
          <w:sz w:val="28"/>
          <w:sz w:val="28"/>
          <w:szCs w:val="28"/>
          <w:rtl w:val="true"/>
          <w:lang w:bidi="ar-SA"/>
        </w:rPr>
        <w:t>كذلك لم يثبت افادة المعاطاة الملكية من حين وقوعها و من اوّل الأمر من جانب القائل بجواز جميع التصرفات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ثبوت الملكية من حين وقوع المعاطاة اى فعلى ضوء ما ذكرناه لك لا بدّ للفقيه في مثل هذه التصرفات الالتزام بالملكية الآنية عند التصرف حتى تصح هذه التصرفات، لا القول بافادة الملكية من أول الامر، و حين وقوع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الفاء تفريع على قوله في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اي فعلى ضوء ما ذكر في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دلالة الآيتين على افادة المعاطاة الملكية من اوّل الامر، و عدم حجية السيرة المذكورة فالأولى التمسك للمدعى بالتبادر العرفي الذي هي الملازمة العرفية بين صحة </w:t>
      </w:r>
    </w:p>
    <w:p>
      <w:pPr>
        <w:pStyle w:val="BookText"/>
        <w:rPr/>
      </w:pPr>
      <w:r>
        <w:rPr>
          <w:rFonts w:ascii="IRNazanin" w:hAnsi="IRNazanin" w:eastAsia="IRNazanin"/>
          <w:color w:val="111111"/>
          <w:sz w:val="28"/>
          <w:sz w:val="28"/>
          <w:szCs w:val="28"/>
          <w:rtl w:val="true"/>
          <w:lang w:bidi="fa-IR"/>
        </w:rPr>
        <w:t>صحته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اثبات صحة المعاطاة في الهبة و الاجارة ببعض اطلاقاتهما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المعاطاة التي هو الحكم الوضعي و هو النقل و الانتقال، و بين حلية التصرفات على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خذ ما تلوناه عليك في هذا المقام من النفي و الاثبات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w:t>
      </w:r>
    </w:p>
    <w:p>
      <w:pPr>
        <w:pStyle w:val="BookText"/>
        <w:rPr/>
      </w:pPr>
      <w:r>
        <w:rPr>
          <w:rFonts w:ascii="Amiri" w:hAnsi="Amiri" w:eastAsia="Amiri" w:cs="Amiri"/>
          <w:color w:val="111111"/>
          <w:sz w:val="28"/>
          <w:sz w:val="28"/>
          <w:szCs w:val="28"/>
          <w:rtl w:val="true"/>
          <w:lang w:bidi="ar-SA"/>
        </w:rPr>
        <w:t>و خلاصته أن لنا دليلا آخر بالإضافة الى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الآيتين، و السيرة و التبادر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اثبات وقوع المعاطاة و صحتها في الاجارة و الهبة ببعض اطلاقاتهما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اطلاق المعاطاة على الاجارة فكقوله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تفسير الاجارة فاجارة الانسان نفسه، أو ما يملكه، أو يلي 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قرابته، أو دابته، أو ثوبه بوجه الحلال من جهات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فكلمة الاجارة الواقعة في الحديث مطلقة ليست مقيدة باللفظ المشتمل على الايجاب و القبول فتقع بالمعاطاة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 المعاطاة على الهبة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جائزة قبضت أو لم تقبض قسمت أو لم تقسّم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الهدايا الحديث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فكلمة الهبة الواقعة في الحديث مطلقة ليس فيها تقييد باللفظ المشتمل على الايجاب و القبول فتقع بالمعاطاة أيضا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تتميم هذا الإمكان في البيع؛ سواء وقع باللفظ أم بالفعل الذي </w:t>
      </w:r>
    </w:p>
    <w:p>
      <w:pPr>
        <w:pStyle w:val="BookText"/>
        <w:rPr/>
      </w:pPr>
      <w:r>
        <w:rPr>
          <w:rFonts w:ascii="Amiri" w:hAnsi="Amiri" w:eastAsia="Amiri" w:cs="Amiri"/>
          <w:color w:val="111111"/>
          <w:sz w:val="28"/>
          <w:sz w:val="28"/>
          <w:szCs w:val="28"/>
          <w:rtl w:val="true"/>
          <w:lang w:bidi="ar-SA"/>
        </w:rPr>
        <w:t xml:space="preserve">و تتميمه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بالاجماع المركب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للفقيه التزام حدوث الملك عند التصرف المتوقف عليه لا يليق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المعاطاة بالاجماع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كل من قال بصحة وقوع المعاطاة في الاجارة و الهبة قال بصحة وقوعها في البيع من دون فصل، و وجود قول ثالث بين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اطلاقاتهما، أي و بتتميم هذا الإمكان في البيع بالاجماع المركب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خذ ما تلوناه عليك من إمكان اثبات صحة المعاطاة في البيع بوقوعه في الاجارة و الهبة بالاجماع المركب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اشكال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افاده 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وجود مانع للفقيه من التزامه الملكية الآنية عند التصرف في الأشياء المتوقفة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استناد التزام الملكية الآنية الى المتفقه الذي لم يبلغ درجة الاجتهاد المطلق غير مناسب له و غير لائق بمقامه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بالفقيه الذي بلغ درجة الاجتهاد المطلق، لأن لازم هذا الالتزام تأخر السبب الذي هو التصرف عن المسبب و هي الملكية الآنية و هو غير معقول، لأن المعاطاة اذا لم تؤثر في الملكية مع أنها سبب عقلائي لها فكيف بتأثير التصرف فيها، فالقول بالالتزام المذكور لا يناسب و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الملكية الآنية لا تناسب مقام الفقاهة فكيف قال الفقهاء بالملكية الآنية في تملك الانسان عموديه اذا بيعا عليه، أو أسرهما في الحرب، حيث جوزوا ذلك و افتوا بعتقهما عليه حالا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كما تقول في تملك العمودين</w:t>
      </w:r>
      <w:r>
        <w:rPr>
          <w:rFonts w:eastAsia="Amiri" w:cs="Amiri" w:ascii="Amiri" w:hAnsi="Amiri"/>
          <w:color w:val="111111"/>
          <w:sz w:val="28"/>
          <w:szCs w:val="28"/>
          <w:rtl w:val="true"/>
          <w:lang w:bidi="ar-SA"/>
        </w:rPr>
        <w:t xml:space="preserve">. </w:t>
      </w:r>
      <w:bookmarkStart w:id="124" w:name="pg15579_173595"/>
    </w:p>
    <w:p>
      <w:pPr>
        <w:pStyle w:val="BookText"/>
        <w:rPr/>
      </w:pPr>
      <w:bookmarkEnd w:id="124"/>
      <w:r>
        <w:rPr>
          <w:rFonts w:ascii="Amiri" w:hAnsi="Amiri" w:eastAsia="Amiri" w:cs="Amiri"/>
          <w:color w:val="111111"/>
          <w:sz w:val="28"/>
          <w:sz w:val="28"/>
          <w:szCs w:val="28"/>
          <w:rtl w:val="true"/>
          <w:lang w:bidi="ar-SA"/>
        </w:rPr>
        <w:t>بالمتفقه فضلا عن الفقيه،</w:t>
      </w:r>
    </w:p>
    <w:p>
      <w:pPr>
        <w:pStyle w:val="Heading6"/>
        <w:numPr>
          <w:ilvl w:val="5"/>
          <w:numId w:val="1"/>
        </w:numPr>
        <w:rPr/>
      </w:pPr>
      <w:bookmarkStart w:id="125" w:name="__RefHeading___Toc9749118_2142443653"/>
      <w:bookmarkStart w:id="126" w:name="_Toc47"/>
      <w:bookmarkEnd w:id="125"/>
      <w:r>
        <w:rPr>
          <w:rtl w:val="true"/>
        </w:rPr>
        <w:t>دعوى كاشف الغطاء أن القول بالإباحة يستلزم تأسيس قواعد جديدة</w:t>
      </w:r>
      <w:bookmarkEnd w:id="126"/>
    </w:p>
    <w:p>
      <w:pPr>
        <w:pStyle w:val="Heading6"/>
        <w:numPr>
          <w:ilvl w:val="5"/>
          <w:numId w:val="1"/>
        </w:numPr>
        <w:rPr/>
      </w:pPr>
      <w:bookmarkStart w:id="127" w:name="__RefHeading___Toc9749120_2142443653"/>
      <w:bookmarkStart w:id="128" w:name="_Toc48"/>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الأساطين في شرحه على القواعد في مقام الاستبعاد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بالإباحة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فرض قصد المتعاطيين التمليك 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لتأسيس قواعد جديدة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العقود و ما قام مقامها لا تتبع القصود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المانع فيما نحن فيه هو تأخر السبب عن المسبب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تملك العمودين، حيث لا يلزم فيه تأخر السبب عن المسبب لأن السبب هو الاسر لو فرض أنه اسرهما في الحرب فبنفس الاسر يملكهما آنا ما ثم يعتقان عليه قهرا و 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لأجل عدم مناسبة لاضافة الملكية الآنية للمتفقه فضلا عن الفقيه ذكر بعض الأساطين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استبعاد كون الفقيه يلتزم بالملكية الآنية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تلك القواعد الجديدة المتفرعة على القول بافادة الاباحة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قاعدة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تخلف العقود عن القصود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القواعد الجديدة ثمانية نشير الى كل واحدة منها برقمها الخاص عند ما يذكرها الشيخ</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القاعدة الأولى أن لازم القول بافادة المعاطاة الاباحة عدم متابعة العقود للقصود، لأن ما وقع و هي الاباحة لم يقصد من المتعاطيين، و ما قصد و هو التمليك الذي قصده المتعاطيان لم يقع في الخارج، فيلزم حينئذ تخلف العقود عن القصود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خلاف الفرض في العقود، لأن العقود تابعة للقصود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إرادة التصرف من المملكات فتملك العين أو المنفعة بإرادة التصرف بهما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و ان لم يخطر ببال مالك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في شيء من هذه التصرفات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قاصد للنقل من حين الدفع، و أنه لا سلطان له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تلك القواعد الجديدة المتفرعة على القول بالإباحة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 القواعد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كون الإرادة 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خلاصتها أن لازم القول بافادة المعاطاة الاباحة كون الإرادة بنفسها مملكة للعين، أو المنفعة عند ما يتصرف المتعاطيان في احداهما و هو امر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الإرادة تارة تكون بنفسها مملكة من دون ضم شيء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مع الضم و هو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المملك مركبا منهما اى من الإرادة و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بالعين، أو المنفعة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التصرف كما عرفت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كان المبيع ملكا له قبل الإقدام على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المتوقفة على الملك كالعتق و الوطي و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خطور الاذن للمالك الأول في شيء من هذه التصرفات المتوقفة على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رفع العين الى الطرف المقابل الذي اخذت منه السلعة بالمعاطاة، لأنه قطع علقة المالكية عن نفسه و أضافها الى الآخر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بخلاف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عبدك عني، فإنه يحتاج </w:t>
      </w:r>
    </w:p>
    <w:p>
      <w:pPr>
        <w:pStyle w:val="BookText"/>
        <w:rPr/>
      </w:pPr>
      <w:r>
        <w:rPr>
          <w:rFonts w:ascii="Amiri" w:hAnsi="Amiri" w:eastAsia="Amiri" w:cs="Amiri"/>
          <w:color w:val="111111"/>
          <w:sz w:val="28"/>
          <w:sz w:val="28"/>
          <w:szCs w:val="28"/>
          <w:rtl w:val="true"/>
          <w:lang w:bidi="ar-SA"/>
        </w:rPr>
        <w:t xml:space="preserve">أو تصدق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بمالك عني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الاستجابة من مولى العبد أولا حتى يصح عتقه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فإعتاق مولى العبد عبده عن القائل استجواب له، لأن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 عبدك عني يقصد التصرف الناقل الى ملكه ثم اعتاقه عنه فيكون هذا القول مخالفا لتلك الامور المتوقفة على الملك؛ لأن تلك الأمور لا تحتاج الى الاستجابة في تصرفاتها، حيث إن كل واحد من المتعاطيين عند إرادة التصرف فيها يلتزم بالملكية الآنية فيتصرف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النسخ الموجودة عندنا أو تصدق بمالي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ما اثبتناه، لأن الجملة معطوفة على سابقتها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 عبدك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عني في مقام الاستجواب عن مولى العبد و ارادته منه لينقله الى ملكه ثم يعتقه عنه حتى يصح من المولى هذا الإعتاق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بمالك عني في مقام الاستجواب عن صاحب المال، و إرادة نقله إليه، ليصح التصدق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 و المعطوف على نسق واحد في الحكم و هو الاستجواب و ارادته من مولى العبد، و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كانت الجملة تصدق بمالي عنك، فإنها لا تحتاج الى الاستجواب، لأن المال راجع الى القائل يأمر المخاطب بتصدقه عنه في سبيل اللّه عز و جل، فالجملة الثانية تكون اجنبية عن الأولى لا ربط لها بها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من تلك القواعد الجديدة المتفرعة على القول بافادة </w:t>
      </w:r>
    </w:p>
    <w:p>
      <w:pPr>
        <w:pStyle w:val="BookText"/>
        <w:rPr/>
      </w:pPr>
      <w:r>
        <w:rPr>
          <w:rFonts w:ascii="IRNazanin" w:hAnsi="IRNazanin" w:eastAsia="IRNazanin"/>
          <w:color w:val="111111"/>
          <w:sz w:val="28"/>
          <w:sz w:val="28"/>
          <w:szCs w:val="28"/>
          <w:rtl w:val="true"/>
          <w:lang w:bidi="fa-IR"/>
        </w:rPr>
        <w:t xml:space="preserve">أن الأخماس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المعاطاة الإباحة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 القواعد الثمانية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هذه القاعدة ترتب مفاسد كثيرة ترتقى الى اثنتي عشرة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نذكرها بتمامها و نشير الى كل واحدة منها برقمها الخاص عند ما يذكرها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المترتبة على 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القول بالإباحة المجردة تعلق الخمس بالمأخوذ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لو اخذ شيء بالمعاطاة في مقابل شيء اخذ بالمعاطاة ثم تصرف احدهما فيما اخذه من صاحبه و لم يتصرف الآخر فيما اخذه من صاحبه، و كان المأخوذ مما قد تعلق الخمس به إما بواسطة الربح، أو بمضي الحول عليه فحينئذ يلزم تعلق الخمس بغير المملوك، لأن ما في يده ليس ملكه، حيث إن الآخر لم يتصرف فيما اخذه من صاحبه فهو ملك له كما أن ما أعطاه لصاحبه ليس ملكا له بل ملك له، لأن المعاطاة فرضا لا تفيد الملكية، بل تفيد الاباحة المجردة و لم يقل احد من الفقهاء بتعلق الخمس بغير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رأينا من المناسب عند ما يذكر كاشف الغطاء الخمس و اخواته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نشرح على نحو الايجاز حول كل واحد من المذكورات ما يناسب المقام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الأخماس جمع خمس بضم الخاء و سكون الميم، أو ضمها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الخمس جزء من خمسة أجزاء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فرضه اللّه عز و جل في كتابه العزيز على عباده المؤمنين بالشروط المقررة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واجب إلهي في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أسماءها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و هي التي حازها المسلمون من أموال اهل الحرب في المعركة و كانت الحرب باذن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 أو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 بشرط أن لا تكون الغنيمة من سرقة، أو غيلة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و هو كل ما يستخرج 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الارض اصلا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 في البحار لإخراج اللؤلؤ و المرجان و الذهب و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أرباح المكاسب في التجارة و الزراعة، و غرس الأشجار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الحلال المختلط بالمال الحرام بحيث لا يميّز و لا يعلم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و هو المال المدخور تحت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الذمي المنتقلة إليه من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اخراج الخمس من هذه الأشياء، و تقسيمه ستة أسهم حسب التقسيم الإلهي في القرآن المجيد بقوله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 المراد من ذوي القربى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الاثنا عشر من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فيعطى سهم اللّه و الرسول مع سهم ذى القربى للامام عليه السلام في حضوره و عصره، و في غيبته عجل اللّه تعالى لصاحبها الفرج لنوابه و هم الفقهاء الامامية الذين بلغوا درجة الاجتهاد المطلق، و لهم اهلية الإفتاء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السهام الثلاثة الباقية تعطى لليتامى و المساكين و ابن السبيل من آل هاشم المنتسبين إليه من طرف الأب؛ طبقا للشروط المقررة في الكتب الفقهية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يعطى الخمس لمن انتسب الى هاشم من طرف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اللّه عز و جل هذه المنحة و 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للبيت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الزكوات الواجبة التي خصها اللّه جل جلاله بالطوائف المذكورة في آية الصدقات بقوله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ليس جعل الخمس و تشريعه في الاسلام، و اختصاصه بالبيت الهاشمي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تلقاء نفسه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ذا خص ذريته بذلك؟</w:t>
      </w:r>
    </w:p>
    <w:p>
      <w:pPr>
        <w:pStyle w:val="BookText"/>
        <w:rPr/>
      </w:pPr>
      <w:r>
        <w:rPr>
          <w:rFonts w:ascii="Amiri" w:hAnsi="Amiri" w:eastAsia="Amiri" w:cs="Amiri"/>
          <w:color w:val="111111"/>
          <w:sz w:val="28"/>
          <w:sz w:val="28"/>
          <w:szCs w:val="28"/>
          <w:rtl w:val="true"/>
          <w:lang w:bidi="ar-SA"/>
        </w:rPr>
        <w:t>و هل هذا إلا تفضيل ذريته على بقية الأمم و العناصر؟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يتنافى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جعل الخمس منحة إلهية ربانية خصه بذرية رسوله العظيم، تكريما لهذا البيت السامي الرفيع، و تعظيما لرسوله الكريم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الاختصاص سر إلهي لا تصل إليه العقول إلا من كان له حظ عظيم من المعارف الإلهية، و المواهب الربانية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الزكوات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بعض السر كونه اجر الرسالة و المشاق التي تحملها صلى اللّه عليه و آله و سلم في سبيل التبليغ كما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اوذي نبي مثل ما اوذيت</w:t>
      </w:r>
    </w:p>
    <w:p>
      <w:pPr>
        <w:pStyle w:val="BookText"/>
        <w:rPr/>
      </w:pPr>
      <w:r>
        <w:rPr>
          <w:rFonts w:ascii="Amiri" w:hAnsi="Amiri" w:eastAsia="Amiri" w:cs="Amiri"/>
          <w:color w:val="111111"/>
          <w:sz w:val="28"/>
          <w:sz w:val="28"/>
          <w:szCs w:val="28"/>
          <w:rtl w:val="true"/>
          <w:lang w:bidi="ar-SA"/>
        </w:rPr>
        <w:t xml:space="preserve">كما فرض الباري عز و جل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الى أن الاسلام قد اجاز لغير 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حق الامام عليه السلام الذي هو من خصائصه، و صرفه في سبل الخير و مشاريعه كما عليه ديدن الفقهاء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فاختصاص الخمس بذريته صلى اللّه عليه و آله و سلم لا يتنافى 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فضل لقرشي على عربي، و لا لعربي على عجمي، و لا لأسود على ابيض و قد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بناء على القول بالإباحة المجردة يلزم تعلق الزكاة بالمأخوذ بالمعاطاة اذا كان زكويا بعين ما ذكر في الخمس من كون التعلق يكون بمال الناس، حيث إن الآخر لم يتصرف فيما اخذه فهو باق على ملك صاحبه كما كان ذاك باق على ملك صاحبه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الزكوات بفتح الزاي و الكاف جمع زكاة بفتح الزاي اسم مصدر و المصدر تزكية من باب التفعيل من زكىّ يزكي معناه لغة النمو و الازدياد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زكى الشيء اى نما و زاد، و يستعمل لازما كما عرفت من المثال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متعديا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زكاه اى اصلحه و 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المكلف مقدارا معينا من ماله اذا بلغ المال الحد الشرعي المعين؛ و المقدر من قبل الشارع حسب الشروط و القيود المقررة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الفقهية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هذا المقدار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تجب الزكاة في تسعة أشياء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الابل، البقر،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الشعير، التمر، الزبيب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النقدان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الفضة المسكوكان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الزكاة على البالغ العاقل الحر المتمكن من التصرف فلا زكاة على المجنون و الصبي، و غير المتمكن من التصرف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شرعا كالراهن و الناذر بصدقة ماله المعين و الواقف ماله المعين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قهرا كمن سرق ماله، أو غصب، أو جحد، أو في مكان لا يدري أينه، و في أي صقع من الأصقاع، أو جاءه إرث زكوي، لكنه لم يصل إليه حتى يزكيه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الخمس و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الخمس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المترتبة على القاعدة الجديدة و هي كالخمس و الزكاة في تعلقها بما في اليد بعين الملاك الموجود فيهما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الحج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الإفراد </w:t>
      </w:r>
    </w:p>
    <w:p>
      <w:pPr>
        <w:pStyle w:val="BookText"/>
        <w:rPr/>
      </w:pPr>
      <w:r>
        <w:rPr>
          <w:rFonts w:ascii="Amiri" w:hAnsi="Amiri" w:eastAsia="Amiri" w:cs="Amiri"/>
          <w:color w:val="111111"/>
          <w:sz w:val="28"/>
          <w:sz w:val="28"/>
          <w:szCs w:val="28"/>
          <w:rtl w:val="true"/>
          <w:lang w:bidi="ar-SA"/>
        </w:rPr>
        <w:t xml:space="preserve">و الديون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بعد عن مكة المكرمة بمقدار ثمانية و اربعين ميلا من الجوانب الاربعة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 ميل كيلومترين فيضرب الاثنان في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p>
    <w:p>
      <w:pPr>
        <w:pStyle w:val="BookText"/>
        <w:rPr/>
      </w:pPr>
      <w:r>
        <w:rPr>
          <w:rFonts w:ascii="Amiri" w:hAnsi="Amiri" w:eastAsia="Amiri" w:cs="Amiri"/>
          <w:color w:val="111111"/>
          <w:sz w:val="28"/>
          <w:sz w:val="28"/>
          <w:szCs w:val="28"/>
          <w:rtl w:val="true"/>
          <w:lang w:bidi="ar-SA"/>
        </w:rPr>
        <w:t>و هذا المقدار يساوي ستة عشر فرسخا، حيث إن الفرسخ يساوي ستة كيلومترات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القول الأصح في فرض التمتع كما ذهب إليه الشهيدان للأخبار الصحيحة الواردة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حول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لم يبعد عن مكة المكرمة بالمقدار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يلزم على ذلك ترتب الديون على ما في اليد الذي هو ملك الغير بالتقرير المتقدم في زميلاته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الديون جمع دين بفتح الدال و سكون الياء مصدر دان يدين معناه لغة الإقراض الى اجل محدود، أو غير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يسمى المعطي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 مديون مقروض</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على المدين اداء دينه في صورة التمكن من الأداء مهما بلغ الامر و كلف فورا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النفقات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مات المدين وجب على الوراث اداؤه من الاصل مقدما له على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الدائن وجب على المدين دفعه الى وارثه إن كان موجودا و قريبا، و إلا الى الأبعد فالأبعد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يلزم بناء على ذلك ترتب النفقة على ما في اليد الذي هو ملك الغير بالتقريب المتقدم في زميلاته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النفقات بفتح النون و الفاء جمع نفقه بفتح الثلاثة معناها لغة الإنفاد الإفناء و الرواج،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انفق الشيء أي أنفد و فني و 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موجبات النفقة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اذا كانت بالعقد الدائم بشرط تمكينها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باستمتاع الزوجية، و عدم نشوزها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بعصيانها له بالكلام البذي، و الخروج من الدار بغير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الزوجة بين الحرة و الأمة، و بين المسلمة و الكافرة، بناء على جواز تزويج الكافرة الكتابية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على الزوج في هذه النفقة القيام بجميع شئون الزوجة في احتياجاتها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الطعام و الإدام، و الكسوة و الدار و الخادمة، و وسائل التزيين و التنظيف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هذه الأمور من حيث الكمية و الكيفية عادة أمثالها، كل ذلك في صورة الامكان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البعضية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يكون المنتسب بعضا من منتسبيه كالابوين فصاعدا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حق المقاسمة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الأولاد فنازلا، ذكورا كانوا أو أناثا، منتسبين لابن المنفق، أو لبنته و الأبوان و الأولاد مقدمون على بقية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النفقة على كل الأقارب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اَلْمَوْلُودِ لَهُ رِزْقُهُنَّ وَ كِسْوَتُهُنَّ بِالْمَعْرُوفِ وَ عَلَى اَلْوٰارِثِ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و شرط استحقاق النفقة في غير الزوجة الفقر و العجز عن الكسب، كما أن شرط وجوب الإنفاق زيادة ماله عن قوته، و قوت زوجته عن مقدار يومه و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 مقدم على الام، و غير الام في الإنفاق على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سواء أ كان انسانا كالعبد أم حيوانا كالبهائم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الإنفاق على البهيمة عبارة عن تعليفها و سقيها و إيوائها في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مراح و اصطبل يليق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الاكل و السقي و الإيواء مناسبا لحالها، فلا يطعم الابل ما يطعم الدجاج و الطير، و لا البقر ما يطعم الابل من الشوك،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يلزم على ذلك تعلق حق المقاسمة بما في اليد الّذي هو ملك الغير بالتقرير المتقدم في زميلاته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مضى شرح المقاسمة في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يلزم على ذلك تعلق حق </w:t>
      </w:r>
    </w:p>
    <w:p>
      <w:pPr>
        <w:pStyle w:val="BookText"/>
        <w:rPr/>
      </w:pPr>
      <w:r>
        <w:rPr>
          <w:rFonts w:ascii="Amiri" w:hAnsi="Amiri" w:eastAsia="Amiri" w:cs="Amiri"/>
          <w:color w:val="111111"/>
          <w:sz w:val="28"/>
          <w:sz w:val="28"/>
          <w:szCs w:val="28"/>
          <w:rtl w:val="true"/>
          <w:lang w:bidi="ar-SA"/>
        </w:rPr>
        <w:t xml:space="preserve">و المواريث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الشفعة بما في اليد الذي هو ملك للغير بالتقرير المتقدم في زميلاته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مضى شرح الكلمة في المصدر نفسه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يلزم على ذلك تعلق الميراث بما في اليد الذي هو ملك الغير بالتقرير المتقدم في زميلاته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المواريث بفتح الميم جمع ميراث بكسر الميم و سكون الياء وزان ميعاد ميزان ميقات اصله موراث كزميلاته اعلّ اعلالها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قلب الواو الساكنة ياء اذا كان قبلها مكسورا و هو مشتق من ورث يرث معناه لغة انتقال مال من شخص الى آخر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ورث المال، أو المجد من فلان اي انتقل المال أو المجد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لمن انتقل إليه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و لمن خلّف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المورث، و لنفس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 انتقال مال من شخص لآخر بعد وفاته بسبب استحقاق الآخر ذلك بنسب، أو 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للارث موجبات و موانع</w:t>
      </w:r>
    </w:p>
    <w:p>
      <w:pPr>
        <w:pStyle w:val="BookText"/>
        <w:rPr/>
      </w:pPr>
      <w:r>
        <w:rPr>
          <w:rFonts w:ascii="IRNazanin" w:hAnsi="IRNazanin" w:eastAsia="IRNazanin"/>
          <w:color w:val="111111"/>
          <w:sz w:val="28"/>
          <w:sz w:val="28"/>
          <w:szCs w:val="28"/>
          <w:rtl w:val="true"/>
          <w:lang w:bidi="fa-IR"/>
        </w:rPr>
        <w:t>أما الموجبات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و هو الاتصال بالولادة بانتهاء احدهما الى الآخر و للنسب ثلاث طبقات طوليا، اي لا ترث المرتبة الثانية مع وجود المرتبة الأولى؛ و لا الثالثة مع وجود الثانية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الأب و الام للميت دون آبائهما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الأولاد و ان نزلوا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الاخوة و الأخوات للابوين، أو لأحدهما، و الأجداد و الجدات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 الأخوال للابوين، أو أحدهما، فلا عول و لا تعصيب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و هو عبارة عن الاتصال إما بالزوجية أو بالولاء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الزوجي يجتمع مع جميع الطبقات، و لا ينفك عنها، أي الزوجة ترث مع وجود الآباء و الأولاد و الأخوة، و الأخوات، و الأجداد و الجدات و الأخوال فلا يمنع وجود هؤلاء الزوجة عن الارث فهي تأخذ نصيبها الأعلى و هو الثمن اذا كان لزوجها ولد منها، أو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الربع إذا لم يكن لزوجها ولد لا منها، و لا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الزوج يجتمع مع جميع الطبقات المذكورة، و لا يعارضه احد من الطبقات فهو يأخذ نصيبه الأعلى إن ماتت زوجته و لم تخلف ولدا لا من زوجها الموجود، و لا من غير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الارث يقسم ستة أقسام حسب آيات الارث</w:t>
      </w:r>
    </w:p>
    <w:p>
      <w:pPr>
        <w:pStyle w:val="BookText"/>
        <w:rPr/>
      </w:pPr>
      <w:r>
        <w:rPr>
          <w:rFonts w:ascii="Amiri" w:hAnsi="Amiri" w:eastAsia="Amiri" w:cs="Amiri"/>
          <w:color w:val="111111"/>
          <w:sz w:val="28"/>
          <w:sz w:val="28"/>
          <w:szCs w:val="28"/>
          <w:rtl w:val="true"/>
          <w:lang w:bidi="ar-SA"/>
        </w:rPr>
        <w:t>أليك السهام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أهل السهام فاليك اسماءها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للبنت الواحدة، و للزوج اذا لم يكن للزوجة ولد، و للاخت الواحدة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وٰاحِدَةً فَلَهَا اَلنِّصْفُ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لَكُمْ نِصْفُ مٰا تَرَكَ أَزْوٰاجُكُمْ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اِمْرُؤٌ هَلَكَ لَيْسَ لَهُ وَلَدٌ وَ لَهُ أُخْتٌ فَلَهٰا نِصْفُ مٰا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للام اذا لم يكن للميت ولد، و لم يكن له اخوة حاجبة للام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لكلالة الام اذا كانوا اكثر من واحد قال اللّه جل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فَلِأُمِّهِ اَلثُّلُثُ ، فَإِنْ كٰانُوا أَكْثَرَ مِنْ ذٰلِكَ فَهُمْ شُرَكٰاءُ فِي اَلثُّلُثِ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للبنتين، و للاختين فصاعدا</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 نِسٰاءً فَوْقَ اِثْنَتَيْنِ فَلَهُنَّ ثُلُثٰا مٰا تَرَكَ فَإِنْ كٰانَتَا اِثْنَتَيْنِ فَلَهُمَا اَلثُّلُثٰانِ مِمّٰا تَرَكَ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للزوج اذا كان للزوجة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للزوجة اذا لم يكن للزوج ولد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اَلرُّبُعُ مِمّٰا تَرَكْنَ ، وَ لَهُنَّ اَلرُّبُعُ مِمّٰا تَرَكْتُمْ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للزوجة اذا كان للزوج ولد</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فَلَهُنَّ اَلثُّمُنُ مِمّٰا تَرَكْتُمْ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للأبوين لكل واحد منهما، و للام اذا كان للميت اخوة، و لكلالة الام اذا كان واحدا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لِأَبَوَيْهِ لِكُلِّ وٰاحِدٍ مِنْهُمَا اَلسُّدُسُ فَإِنْ كٰانَ لَهُ إِخْوَةٌ فَلِأُمِّهِ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أَخٌ أَوْ أُخْتٌ فَلِكُلِّ وٰاحِدٍ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مِنْهُمَا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و أما الموانع فكثيرة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المختصر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بأقسامه و إن انتحل الى الاسلام كالخوارج و النواصب و الغلاة الذين يدعون الاسلام و هم 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الوارث لو قتل مورثه يمنع من الارث اذا كان القتل عن عمد و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عن خطأ محض فيمنع من الدية خاصة، لا من اصل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القاتل بين الصبي و المجنون،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في القاتل بين كونه مباشرا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تصدى للقتل بنفسه و بين كونه مسببا بأن امر شخصا ليقتل زيدا المقصود، أو هيأ مقدمات القتل حتى انتهت الى قتل انسان 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الوارث، أو في المورّث، حيث إن أموال المورّث لمولاه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مانع من الارث بين الزوجين، و بين الزوج و الولد المنفي، لأن اللعان يوجب حرمان الزوج عن إرث زوجته، و حرمان الزوجة عن إرث زوجها، و حرمان الأب عن إرث ولده، و حرمان الولد عن إرث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يكذب الأب نفسه في نفي الولد عنه فيرث الولد من أبيه حينئذ، و لا يرث الأب من ولده، لأنه نفى بنوته عن نفسه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مانع عن الارث حتى ينفصل حيا، فلو سقط ميتا </w:t>
      </w:r>
    </w:p>
    <w:p>
      <w:pPr>
        <w:pStyle w:val="BookText"/>
        <w:rPr/>
      </w:pPr>
      <w:r>
        <w:rPr>
          <w:rFonts w:ascii="IRNazanin" w:hAnsi="IRNazanin" w:eastAsia="IRNazanin"/>
          <w:color w:val="111111"/>
          <w:sz w:val="28"/>
          <w:sz w:val="28"/>
          <w:szCs w:val="28"/>
          <w:rtl w:val="true"/>
          <w:lang w:bidi="fa-IR"/>
        </w:rPr>
        <w:t xml:space="preserve">و الربا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لا يرث و لا يورث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مانعة عن نفوذ الارث ظاهرا حتى يثبت الموت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ارتد مسلم واحد أبويه مسلم لا يرث من مورّثه</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الى آخره، حيث إنه مختص بالارث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يلزم بناء على ذلك تعلق الربا بما في اليد الذي هو ملك الغير بالتقرير المتقدم في زميلاته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الربا بكسر الراء و بالالف المقصورة المبدلة عن الواو مشتق من ربا يربو وزان دعا يدعو اصله ربو كاصل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لغة الزيادة و الفائدة، و الزيادة هذه يأخذها المرابي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للمعاملة المشتملة على الربا ربوي بكسر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الربا يأتي في المكيل و الموزون بشرط الزيادة كبيع طن من الحنطة أو الشعير بطن و ربع منها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 أيضا كبيع مثقال من الذهب بمثقال و حبة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بيع مثقال فضة بمثقال و خمسة حبات من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التفاضل في المذكورات و ان كان مقدار ذرة حتى في الأجود و الأدون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حرمة الربا ثابتة في دين الاسلام و هي من الضروريات و قد أكد الشرع على حرمته تأكيدا بالغا فوق ما يتصور، و قد وردت أخبار كثيرة في حرمته ذكرنا شطرا منها، و فلسفتها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فإن فيها فوائد جمة لا تفوتك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الوصايا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اليد، مع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مقابله،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فيه، أو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به فينفى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يلزم بناء على ذلك تعلق الوصية بما في اليد الذي هو ملك الغير بالتقرير المتقدم في زميلاتها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الوصايا بفتح الواو جمع وصية بفتحها أيضا و كسر الصاد و هي مشتقة من وصّى يوصي توصية من باب التفعيل، أو من اوصى يوصي ايصاء من باب الإفعال، أو من وصى 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معناها لغة الوصل، حيث إن الانسان يوصل تصرفاته التي كانت في حياته الى بعد وفاته اى يبقيها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 تمليك عين، أو منفعة، أو تسليط على تصرف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من العقود اللازمة تحتاج الى ايجاب و قبول، و لا يشترط فيها القبول اللفظي، و لا مقارنته للإيجاب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مرفوعة محلا خبر لأن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الأخماس اي لازم القول بكون المعاطاة مفيدة للاباحة المجردة هذه المفاسد التي ذكرناها بأسرها في الهوامش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علم الآخذ ببقاء ما اخذه الآخر على ملكه كما علمت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مدخول مع اي مع علم الآخذ بعدم تصرف الآخر فيما اخذه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مدخول مع اي و مع عدم علم الآخذ بأن الآخر الذي هو الطرف المقابل له قد تصرف فيما اخذه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تصرف الآخر فيما اخذه ينفى بالأصل الذي هو الاستصحاب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ببيان أن المأخوذ لم يتصرف فيه قبل الاخذ، و بعده يشك في التصرف فنجري </w:t>
      </w:r>
    </w:p>
    <w:p>
      <w:pPr>
        <w:pStyle w:val="BookText"/>
        <w:rPr/>
      </w:pPr>
      <w:r>
        <w:rPr>
          <w:rFonts w:ascii="Amiri" w:hAnsi="Amiri" w:eastAsia="Amiri" w:cs="Amiri"/>
          <w:color w:val="111111"/>
          <w:sz w:val="28"/>
          <w:sz w:val="28"/>
          <w:szCs w:val="28"/>
          <w:rtl w:val="true"/>
          <w:lang w:bidi="ar-SA"/>
        </w:rPr>
        <w:t xml:space="preserve">بالأصل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بغير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و الفقر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من الأملاك بحكم الأملاك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التصرف من جانب مملكا للجانب الآخر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عدم التصرف و هو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تفريع و نتيجة لما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نتيجة القول بالإباحة ترتب المفاسد المذكورة التي عرفتها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يلزم بناء على ما ذكر تعلق الغنى بما في اليد الذي هو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الانسان لو اشترى شيئا بالمعاطاة لا يجوز له اخذ الأخماس لو كان هاشميا، أو الصدقات لو كان غير هاشمي، لأنه أصبح غنيا بما في اليد، مع أنه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يجب عليه الحج، لكونه صار غنيا بما في اليد، مع أن ما في اليد مال الغير بالتقرير المتقدم في زميلاته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يلزم بناء على ما ذكر تعلق الفقر بما في اليد الذي هو ملك الغير فيجوز للمتعاطي اخذ الصدقات و الأخماس، لأنه فقير لا يملك شيئا، و ما في يده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ما في اليد و هو المأخوذ بالمعاطاة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العلم ببقاء مقابله على ما كان عليه، و مع العلم بعدم تصرفه فيه، أو مع عدم العلم بالتصرف فيه فينفى بالاصل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نتيجة لما افاده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ترتب المفاسد المذكورة على القاعدة الثالثة الجديدة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تلك القواعد الثمانية الجديدة المتفرعة على القول بافادة المعاطاة الاباحة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غرابة استناد الملك الى التصرف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التلف السماوي من جانب مملكا للجانب الآخر، و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الجانبين مع التفريط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رابعة القواعد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كون التصرف من جانب مملكا للجانب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القول المذكور أن يكون التصرف في الماخوذ بالمعاطاة من جانب احد المتعاطيين مملكا للجانب الآخر الذي لم يتصرف فيه مع أنه لم يقل احد من الفقهاء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اشكال آخر على القول بكون التصرف مملكا للجانب الآخر</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التمليك الى التصرف، و أن التصرف هو المملك غريب جدا، اذ لم يعهد من الشرع أن التصرف احد موجبات الملكية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تلك القواعد الجديدة المتفرعة على القول بافادة المعاطاة الاباحة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خامسة القواعد الثمانية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يلزم بناء على القول بذلك أن يكون التلف السماوي من جانب واحد مملكا للجانب الآخر كما لو اشترى زيد من عمرو شيئا بالمعاطاة و اعطى شيئا لصاحبه بالمعاطاة أيضا ثم تلف احد المأخوذ بالمعاطاة بآفة سماوية و لم يتلف الآخر فيلزم حينئذ أن يكون التالف سببا لتملك الطرف الآخر، مع أنه لم يقل احد من الفقهاء بذلك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لوازم القاعدة الخامسة اي يلزم بناء على ذلك أن التلف من الجانبين اذا كان موجبه الآفة السماوية تعيين المسمى على كل واحد من المتعاطيين، مع أنه لم يقل احد من الفقهاء بذلك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لأجل اخراج التفريط من الجانبين اذا كان على النحو الطولي </w:t>
      </w:r>
    </w:p>
    <w:p>
      <w:pPr>
        <w:pStyle w:val="BookText"/>
        <w:rPr/>
      </w:pPr>
      <w:r>
        <w:rPr>
          <w:rFonts w:ascii="Amiri" w:hAnsi="Amiri" w:eastAsia="Amiri" w:cs="Amiri"/>
          <w:color w:val="111111"/>
          <w:sz w:val="28"/>
          <w:sz w:val="28"/>
          <w:szCs w:val="28"/>
          <w:rtl w:val="true"/>
          <w:lang w:bidi="ar-SA"/>
        </w:rPr>
        <w:t xml:space="preserve">معينا للمسمى من الطرفين، و لا 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قيمة المثل حتى يكون له الرجوع بالتفاوت، و مع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الغاصب، أو 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فالقول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التعاقب، فإن التفريط لو كان كذلك لملك الطرف الثاني بمجرد تلف المأخوذ بالمعاطاة في يد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اذا كان التفريط بنحو العرضي و في ظرف واحد، فإنه لا يوجب التملك للطرف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لوازم القاعدة الخامسة أيضا اي يلزم بناء على ذلك أن لا يكون رجوع لاحد المتعاطيين على الآخر في صورة التلف السماوي من جانب واحد، و لا لكليهما لو كان التلف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قيمة المثل حتى يكون لاحدهما، أو لكليهما حق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التفاوت لما بين السعرين، مع أنه لا بدّ من الرجوع الى ذلك و هو حق ثابت شرعا و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مع حصول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لوازم القاعدة الخامسة أيضا اي يلزم على القول بذلك أن يكون المطالب من الغاصب في المأخوذ بالمعاطاة لو غصبه شخص و استقر في يده، أو تلف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القابض، حيث إنه المالك له بالمعاطاة، لأن الغصب هو السبب للملكية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الغصب هو السبب للتمليك شيء عجيب و غريب، حيث لم يسمع لحد الآن أن يكون الغصب من المملكات الشرعية واحد أسبابها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تلف المأخوذ بالمعاطاة في يد الغاصب كما عرفت آنفا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القابض هو المطالب من الغاصب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المطالب، لأنه يملك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التلف في يد الغاصب غريب</w:t>
      </w:r>
    </w:p>
    <w:p>
      <w:pPr>
        <w:pStyle w:val="BookText"/>
        <w:rPr/>
      </w:pPr>
      <w:r>
        <w:rPr>
          <w:rFonts w:ascii="Amiri" w:hAnsi="Amiri" w:eastAsia="Amiri" w:cs="Amiri"/>
          <w:color w:val="111111"/>
          <w:sz w:val="28"/>
          <w:sz w:val="28"/>
          <w:szCs w:val="28"/>
          <w:rtl w:val="true"/>
          <w:lang w:bidi="ar-SA"/>
        </w:rPr>
        <w:t xml:space="preserve">و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الملك بعيد جدا؛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التلف القهري إن ملك التالف قبل التلف فعجيب، 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المطالب بصيغة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الثاني اي و إما أن يكون المطالب من الغاصب هو القابض لكن القابض لا يكون مالكا للمأخوذ بالمعاطاة، لأن المأخوذ قد غصبه الغاصب و هو تحت يده و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القابض هو المطالب من الغاصب مع عدم تملكه للمأخوذ بالمعاطاة أغرب و أعجب من سابقه و هو الشق الاول الّذي كان القابض مالكا للمأخوذ بالمعاطاة، لأنه كيف يجتمع القول بأن القابض هو المطالب من الغاصب، و القول بأن القابض لم يملك المأخوذ بالمعاطاة الذي تلف في يد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مطالبة القابض من الغاصب المأخوذ بالمعاطاة فرع تملكه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لوازم القاعدة الخامسة أيضا اى يلزم على القول بذلك أن في التلف القهري و هو السماوي الذي يكون مملكا للجانب الآخر اذا تلف المأخوذ بالمعاطاة من جانب واحد، أو معينا للمسمى اذا صارت الآفة السماوية موجبة للتلف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يقال بتملك القابض للمأخوذ بالمعاطاة قبل تلفه فهو عجيب لأن سبب التملك الذي هو التلف لم يتحقق بعد حتى يمكن تملك القابض له</w:t>
      </w:r>
    </w:p>
    <w:p>
      <w:pPr>
        <w:pStyle w:val="BookText"/>
        <w:rPr/>
      </w:pPr>
      <w:r>
        <w:rPr>
          <w:rFonts w:ascii="Amiri" w:hAnsi="Amiri" w:eastAsia="Amiri" w:cs="Amiri"/>
          <w:color w:val="111111"/>
          <w:sz w:val="28"/>
          <w:sz w:val="28"/>
          <w:szCs w:val="28"/>
          <w:rtl w:val="true"/>
          <w:lang w:bidi="ar-SA"/>
        </w:rPr>
        <w:t>كما أن التصرف من الطرف الآخر لم يتحقق أيضا، لأنه المفروض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التلف بغير تفريط</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إما أن يقال بتملك القابض للمأخوذ بالمعاطاة مع التلف </w:t>
      </w:r>
    </w:p>
    <w:p>
      <w:pPr>
        <w:pStyle w:val="BookText"/>
        <w:rPr/>
      </w:pPr>
      <w:r>
        <w:rPr>
          <w:rFonts w:ascii="Amiri" w:hAnsi="Amiri" w:eastAsia="Amiri" w:cs="Amiri"/>
          <w:color w:val="111111"/>
          <w:sz w:val="28"/>
          <w:sz w:val="28"/>
          <w:szCs w:val="28"/>
          <w:rtl w:val="true"/>
          <w:lang w:bidi="ar-SA"/>
        </w:rPr>
        <w:t xml:space="preserve">بعيد،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قابليته حينئذ، 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معدوم، و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الدخول في الملك يكون ملك الآخر بغير عوض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حينه و آن واحد من دون سبق من احدهما على الآخر فهو بعيد أيضا لعدم قابلية هذا النوع من التلف للتمليك، للزوم تقدم السبب الذي هو التلف على المسبب الذي هو التملك رتبة، و المفروض هنا خلاف ذلك، لأن التلف و التملك قد حصلا في آن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لبعد تملك القابض المأخوذ بالمعاطاة حين التلف، و قد عرفته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قابلية هذا النوع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إما أن يقال بتملك القابض للمأخوذ بالمعاطاة بعد تلفه فهذا أبعد من الأول و الثاني، و أعجب منهما، لأن بعد التلف لا يبقى شيء حتى يكون قابلا للتملك و الملكية فهو معدوم صرف لا وجود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 أنه بناء على القاعدة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التلف السماوي الذي هو التلف القهري من جانب مملكا للجانب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تملك القابض للمأخوذ بالمعاطاة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 قبل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 عند التلف و حينه و في آن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الإشكال في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التالف شرطية، و كلمة تلف فعل ماض فاعله القابض، و كلمة التالف منصوبة على المفعولية، و المراد من التالف هو المأخوذ بالمعاطاة، و كلمة عجيب مرفوعة خبر للمبتدإ المحذوف و هي كلمة هو أى و هو عجيب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لوازم القاعدة الخامسة اى يلزم على ذلك بعد القول </w:t>
      </w:r>
    </w:p>
    <w:p>
      <w:pPr>
        <w:pStyle w:val="BookText"/>
        <w:rPr/>
      </w:pPr>
      <w:r>
        <w:rPr>
          <w:rFonts w:ascii="Amiri" w:hAnsi="Amiri" w:eastAsia="Amiri" w:cs="Amiri"/>
          <w:color w:val="111111"/>
          <w:sz w:val="28"/>
          <w:sz w:val="28"/>
          <w:szCs w:val="28"/>
          <w:rtl w:val="true"/>
          <w:lang w:bidi="ar-SA"/>
        </w:rPr>
        <w:t xml:space="preserve">و 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مخالف للسيرة، و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المتعاطيين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إن جعلناه من النواقل القهرية فلا يتوقف على النية فهو 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جعل التلف السماوي القهري من جانب واحد مملكا للجانب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تملك الآخر للمأخوذ بالمعاطاة بلا عوض لو قلنا بعدم دخول التالف في ملك القابض، لعدم تملك صاحبه الذي اخذ منه السلعة للمأخوذ بالمعاطاة في حالة التلف كما هو المفروض، و لازم التملك بلا عوض نفي الملكية عن الآخذ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نفي الملكية عن الآخذ بلا عوض مخالف لسيرة المتشرعة من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الى يومنا هذا، حيث إن المتشرعين يتعاملون مع المأخوذ بالمعاطاة تعامل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اى و نفي الملكية عن الآخذ بلا عوض مناف لبناء المتعاطيين أيضا، حيث إنهما بنيا من بادئ الامر على أن كلا منهما يملك ما يدفعه الى صاحبه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تلك القواعد الجديدة المتفرعة على القول بافادة المعاطاة الاباحة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سادسة القواعد الثمانية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في الشيء إذا كان من النواقل القهرية غير الاختيارية فلازمه أنه لا يتوقف على النية و القصد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عدم التوقف المذكور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صورة عدم توقف التصرف على نية التملك كيف يحصل التملك، فحينئذ لا يمكن للانسان تملكه للشيء إذا كانت هذه صفته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 أوقفناه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كان الواطي للجارية من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واطئا بالشبهة، و الجاني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المتلف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جانيا على مال الغير و متلفا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إن أوقفنا التصرف الناقل على نية التملك فلازمه أن الواطي للجارية المأخوذة بالمعاطاة من غير نية تملكها واطئا بالشبهة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تملك الجارية حين الوطي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الجاني على الجارية المأخوذة بالمعاطاة يكون جانيا على مال الغير، فلازم هذه الجناية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متفرعات القاعدة الخامسة من القواعد الثمانية المترتبة على القول بافادة المعاطاة الاباحة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المتلف للجارية المأخوذة بالمعاطاة يكون متلفا لمال الغير فلازم هذا التلف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لمال الغير، حيث إن الجارية بناء على القول بتوقف التصرف فيها على النية و لم ينو التصرف كان تصرفا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الجناية عليها، و اتلافها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النواقل القهرية الامور غير الاختيارية التي تنقل الى الانسان من دون اختيار و إرادة منه كانتقال أموال الميت الى الوارث بدون اختيار الوارث و ارادته، سواء اراد أم لم يرد فتنتقل تركة الميت بعد إخراج ثلثه لو اوصى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حق الشفعة ينتقل الى الوارث بموت المورث، فإنه من الأمور القهرية غير الاختيارية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بقية الحقوق القابلة للانتقال، فإن ما تركه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أو حق فهو للوارث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النماء الحادث قبل التصرف إن جعلنا حدوثه مملكا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القواعد الجديدة المتفرعة على القول بافادة المعاطاة الاباحة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سابعة القواعد الثمانية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هذه القاعدة أن النماء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متصل، و منفصل</w:t>
      </w:r>
    </w:p>
    <w:p>
      <w:pPr>
        <w:pStyle w:val="BookText"/>
        <w:rPr/>
      </w:pPr>
      <w:r>
        <w:rPr>
          <w:rFonts w:ascii="Amiri" w:hAnsi="Amiri" w:eastAsia="Amiri" w:cs="Amiri"/>
          <w:color w:val="111111"/>
          <w:sz w:val="28"/>
          <w:sz w:val="28"/>
          <w:szCs w:val="28"/>
          <w:rtl w:val="true"/>
          <w:lang w:bidi="ar-SA"/>
        </w:rPr>
        <w:t>أما الأول فلا اشكال في تبعيته للعين كما في سائر المقامات، و أنه محكوم بحكمها في أن المالك يملكه كما يملك العين من دون كلام و نزاع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محل الكلام في كونه تابعا للعين و محكوما بحكمها، أولا؟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فالشيخ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المعاطاة تفيد الاباحة المجردة لازمه أن النماء الحادث في حيازة المتعاطيين المعبر عنه بالمنفصل كالثمرة في الشجرة، و الصوف في الغنم، و الحليب في الابل و البقر و الجاموس و التفريخ في الدجاج، و نتاج الولادة في الأنعام الثلاث، و ما شابه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 من احد الامرين على سبيل منع الخلو قبل التصرف في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النماء بوحده مجردا عن العين يكون ملكا للآخذ بالمعاطاة قبل أن يتصرف الطرف الآخر فيما اخذه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يوجد للآخذ بالمعاطاة من النماءات المذكورة فهو ملك له و ان لم يتصرف الآخر فيما اخذه من صاحبه بالمعاطاة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النماء الحادث منضما مع العين ملكا للآخذ و ان لم يتصرف الطرف الآخر فيما اخذه من صاحبه بالمعاطاة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للآخذ بالمعاطاة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دون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لظاهر الاكثر، و شمول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النماء فقط مجردا عن العين كما عرفت عند قولنا في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 أن النماء بوحده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الأمر الأول من الأمرين لا محالة و قد عرفته 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النماء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تملك النماء مجردا عن العين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البعد أن تملك النماء فرع تملك العين و القائل بالإباحة المجردة لا يقول بتملك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القول بتملك النماء و هو لم يملك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تملك النماء مع تملك العين منضمة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الأمر الثاني من الأمرين و قد اشرنا إليه في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النماء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القول بعيد أيضا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البعد أن الحدوث بما هو حدوث ليس فيه قابلية التمليك للنماء فكيف فيه قابلية تمليك الاصل و هي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كلا الامرين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النماء الحادث فقط مجردا عن العين ملك للآخذ، و النماء مع العين منضمة لها ملك له خلاف ظاهر اكثر أقوال الفقهاء، حيث إنهم يقولون بانحصار التملك في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أو التلف</w:t>
      </w:r>
    </w:p>
    <w:p>
      <w:pPr>
        <w:pStyle w:val="BookText"/>
        <w:rPr/>
      </w:pPr>
      <w:r>
        <w:rPr>
          <w:rFonts w:ascii="Amiri" w:hAnsi="Amiri" w:eastAsia="Amiri" w:cs="Amiri"/>
          <w:color w:val="111111"/>
          <w:sz w:val="28"/>
          <w:sz w:val="28"/>
          <w:szCs w:val="28"/>
          <w:rtl w:val="true"/>
          <w:lang w:bidi="ar-SA"/>
        </w:rPr>
        <w:t>و فيما نحن فيه لا يوجد احد الامرين، لأن الفرض أن النماء الحادث كان قبل تصرف الآخر في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شمول الاذن للنماء بواسطة الاذن في العين امر بعيد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دفع وهم يريد الشيخ أن يدفعه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الاذن له خفي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التمليك على التصرف مع الاستناد فيه الى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المتعاطي حينما يبيح لصاحبه الاذن في التصرف في العين يبيح له الاذن في التصرف في النماء، فالاذن في النماء في الواقع من لوازم الاذن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يحتاج الى اذن جديد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النماء الحادث ان جعلنا حدوثه مملكا له الى آخر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فأفاد الشيخ قدس سره ردا على المتوهم أن شمول الاذن في العين الاذن في النماء امر بعيد، اذ كثيرا ما يأذن المبيح التصرف في العين من دون الاذن في النماء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 هنا بمعنى البعد و ليس بمعناه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الستر و الخفاء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تلك القواعد الثمانية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ثامنة القواعد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المتفرعة على القول بافادة المعاطاة الاباحة المجردة عن الملك اى يلزم على القول بذلك حصر التمليك و قصره على التصرف في الماخوذ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إن حصل التصرف فيه حصل التمليك، و إلا فلا، فالتمليك دائر مدار التصرف، فيكون التصرف من المملكات مع الالتزام بأن اذن المالك في التصرف اذن في تمليك كل من المتعاطيين نفسه فيما اخذه من صاحبه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الى أن مآل الاذن من المالك و مرجعه الى أن المتصرف الذي هو المخول في تمليك نفسه من قبل صاحبه موجب و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موجب من حيث إنه يملك نفسه من قبل صاحبه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قابل من حيث إنه يقبل التمليك لنفسه</w:t>
      </w:r>
      <w:r>
        <w:rPr>
          <w:rFonts w:eastAsia="Amiri" w:cs="Amiri" w:ascii="Amiri" w:hAnsi="Amiri"/>
          <w:color w:val="111111"/>
          <w:sz w:val="28"/>
          <w:szCs w:val="28"/>
          <w:rtl w:val="true"/>
          <w:lang w:bidi="ar-SA"/>
        </w:rPr>
        <w:t xml:space="preserve">. </w:t>
      </w:r>
      <w:bookmarkStart w:id="129" w:name="pg15579_173622"/>
    </w:p>
    <w:p>
      <w:pPr>
        <w:pStyle w:val="BookText"/>
        <w:rPr/>
      </w:pPr>
      <w:bookmarkEnd w:id="129"/>
      <w:r>
        <w:rPr>
          <w:rFonts w:ascii="Amiri" w:hAnsi="Amiri" w:eastAsia="Amiri" w:cs="Amiri"/>
          <w:color w:val="111111"/>
          <w:sz w:val="28"/>
          <w:sz w:val="28"/>
          <w:szCs w:val="28"/>
          <w:rtl w:val="true"/>
          <w:lang w:bidi="ar-SA"/>
        </w:rPr>
        <w:t xml:space="preserve">اذن المالك فيه اذن في التمليك فيرجع الى كون المتصرف في تمليك نفسه موجبا قابلا،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منه، لاقترانه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التمليك، 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9749122_2142443653"/>
      <w:bookmarkStart w:id="131" w:name="_Toc49"/>
      <w:bookmarkEnd w:id="130"/>
      <w:r>
        <w:rPr>
          <w:rtl w:val="true"/>
        </w:rPr>
        <w:t>المناقشة فيما ادعاه كاشف الغطاء</w:t>
      </w:r>
      <w:bookmarkEnd w:id="131"/>
    </w:p>
    <w:p>
      <w:pPr>
        <w:pStyle w:val="BookText"/>
        <w:rPr/>
      </w:pPr>
      <w:r>
        <w:rPr>
          <w:rFonts w:ascii="IRNazanin" w:hAnsi="IRNazanin" w:eastAsia="IRNazanin"/>
          <w:color w:val="111111"/>
          <w:sz w:val="28"/>
          <w:sz w:val="28"/>
          <w:szCs w:val="28"/>
          <w:rtl w:val="true"/>
          <w:lang w:bidi="fa-IR"/>
        </w:rPr>
        <w:t xml:space="preserve">و المقصود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فيلزم حينئذ اتحاد الموجب و القابل، و اجتماعهما في شخص واحد، و هذا الاتحاد و الاجتماع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 اذن المالك في التصرف اذن في التمليك، و أن لازم ذلك اتحاد الموجب و القابل و اجتماعهما في شخص واحد جار بعينه في القبض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دفع وهم</w:t>
      </w:r>
    </w:p>
    <w:p>
      <w:pPr>
        <w:pStyle w:val="BookText"/>
        <w:rPr/>
      </w:pPr>
      <w:r>
        <w:rPr>
          <w:rFonts w:ascii="Amiri" w:hAnsi="Amiri" w:eastAsia="Amiri" w:cs="Amiri"/>
          <w:color w:val="111111"/>
          <w:sz w:val="28"/>
          <w:sz w:val="28"/>
          <w:szCs w:val="28"/>
          <w:rtl w:val="true"/>
          <w:lang w:bidi="ar-SA"/>
        </w:rPr>
        <w:t>حاصل الوهم أنه لا يلزم اتحاد الموجب و القابل، لأن التمليك يحصل بقبض احد المتعاطيين المتاع بنفسه، لا بالتصرف حتى يلزم الاتحاد المذكور</w:t>
      </w:r>
    </w:p>
    <w:p>
      <w:pPr>
        <w:pStyle w:val="BookText"/>
        <w:rPr/>
      </w:pPr>
      <w:r>
        <w:rPr>
          <w:rFonts w:ascii="Amiri" w:hAnsi="Amiri" w:eastAsia="Amiri" w:cs="Amiri"/>
          <w:color w:val="111111"/>
          <w:sz w:val="28"/>
          <w:sz w:val="28"/>
          <w:szCs w:val="28"/>
          <w:rtl w:val="true"/>
          <w:lang w:bidi="ar-SA"/>
        </w:rPr>
        <w:t>و حاصل الدفع أن المناط الموجود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الاذن فيه اذن في التمليك بعينه موجود في قبض كل منهما مال الآخر من حين التعاطي لأن القبض أيضا تصرف مأذون من قبل المبيح فيتحد الموجب و القابل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القبض أولى من التصرف، لأنه مقرون بقصد المالك للتمليك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القبض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لاقتران القبض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دون التصرف، فإنه لا يكون مقترنا بقصد المالك للتمليك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افاده الشيخ كاشف الغطاء في شرحه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اشكاله على المحقق الكركي في حمله الاباحة المجردة على الملكية المتزلزلة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كلام شيخنا الانصاري يروم نقض ما افاده كاشف الغطاء أي المقصود من ذكر هذه القواعد الثمانية الجديدة بطولها هو استبعاد </w:t>
      </w:r>
    </w:p>
    <w:p>
      <w:pPr>
        <w:pStyle w:val="BookText"/>
        <w:rPr/>
      </w:pPr>
      <w:r>
        <w:rPr>
          <w:rFonts w:ascii="Amiri" w:hAnsi="Amiri" w:eastAsia="Amiri" w:cs="Amiri"/>
          <w:color w:val="111111"/>
          <w:sz w:val="28"/>
          <w:sz w:val="28"/>
          <w:szCs w:val="28"/>
          <w:rtl w:val="true"/>
          <w:lang w:bidi="ar-SA"/>
        </w:rPr>
        <w:t xml:space="preserve">من ذلك كله استبعاد هذا القول،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الوجوه المذكورة تنهض في مقابل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ليس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قواعد جديدة، لتخالف القواعد المتداولة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تبعية العقود، و ما قام مقامها للقصود ففيها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أن المعاطاة ليست عند القائل بالإباحة المجردة من العقود، و لا من القائم مقامها شرعا، فإن تبعية العقود للقصود، و عدم انفكاكها عنها إنما هو لأجل دليل صحة ذلك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ترتب الاثر المقصود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الاباحة المجردة على الملكية المتزلزلة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ليست الوجوه المذكورة و هي القواعد الثمانية الجديدة تنهض و تقوم قبال الأصول و العمومات حتى تخصصهما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استصحاب الملكية السابقة التي يشك في زوالها بالمعاملة المعاطاتي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أدلة توقف التصرف في مال الناس على الملك، و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اخذت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إلا بطيب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ترتب الاثر و هو النقل و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القواعد الثمانية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ما افاده الشيخ كاشف الغطاء في لزوم تأسيس قواعد جديدة و هي الثمانية المذكورة لو قلنا بافادة المعاطاة الاباحة المجردة، و حملها على الملكية المتزلزلة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فاخذ الشيخ في الرد على تلك القواعد حرفيا من البداية الى النهاية فأفاد في الرد على القاعدة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تخلف العقود عن القصود المشار إليها في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يعقل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الحكم بالصحة مع عدم ترتب الاثر المقصود عليه أما المعاملات الفعلية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التى لم يدل على صحتها دليل فلا يحكم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التحليلي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النقضي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تبعية العقود للقصود امر مسلم و من البديهيات التي لا يشك فيها اثنان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التبعية المذكورة إنما جاءت من قبل الدليل الوارد على صحة ذلك العقد و من ناحيته، لأن معنى صحة العقد ترتب الاثر المقصود من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ذاك الأثر هو النقل و الانتقال المراد منه معنى الاسم المصدري كما عرفت شرح ذلك مفصلا عند قولنا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الاثر الحاصل</w:t>
      </w:r>
    </w:p>
    <w:p>
      <w:pPr>
        <w:pStyle w:val="BookText"/>
        <w:rPr/>
      </w:pPr>
      <w:r>
        <w:rPr>
          <w:rFonts w:ascii="Amiri" w:hAnsi="Amiri" w:eastAsia="Amiri" w:cs="Amiri"/>
          <w:color w:val="111111"/>
          <w:sz w:val="28"/>
          <w:sz w:val="28"/>
          <w:szCs w:val="28"/>
          <w:rtl w:val="true"/>
          <w:lang w:bidi="ar-SA"/>
        </w:rPr>
        <w:t>فاذا ثبت ترتب مثل هذا الاثر على العقد ثبتت تبعية العقود للقصود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الدليل الوارد على صحة العقد هو العقد الواقع بالألفاظ و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الواقع بالأفعال فلا يدل على صحة العقد بها، لأن المعاطاة لا يكون من العقود شرعا عند من يقول بافادته الاباحة المجردة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يكون من القائم مقام العقود، فلا يترتب ذاك الأثر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تبعية العقد للقصد إنما هو لاجل دليل صحة ذلك، و قد عرفت بيانه آنفا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المعاطاة العارية عن الايجاب و القبول اللفظيين كما عرفت شرح ذلك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بترتب الاثر المقصود عليها كما نبه عليه الشهيد في كلامه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السبب الفعلي لا يقوم مقام السبب القولي في المبايعات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دل الدليل على ترتب اثر عليه حكم به و إن لم يكن مقصودا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 العقد عن مقصود المتبايعين كثير،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الشيخ نقل عن الشهيد في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الفعلي قد يقوم مقام السبب القولي، و لم ينقل عنه أن السبب الفعلي لا يقوم مقام السبب القولي فكيف افاد هنا أن السبب الفعلي لا يقوم مقام السبب القولي؟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هذا إلا التنافي بين النقلين؟</w:t>
      </w:r>
    </w:p>
    <w:p>
      <w:pPr>
        <w:pStyle w:val="BookText"/>
        <w:rPr/>
      </w:pPr>
      <w:r>
        <w:rPr>
          <w:rFonts w:ascii="Amiri" w:hAnsi="Amiri" w:eastAsia="Amiri" w:cs="Amiri"/>
          <w:color w:val="111111"/>
          <w:sz w:val="28"/>
          <w:sz w:val="28"/>
          <w:szCs w:val="28"/>
          <w:rtl w:val="true"/>
          <w:lang w:bidi="ar-SA"/>
        </w:rPr>
        <w:t>فنقول في دفع هذا التنافي المزعوم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يظهر للقارىء الكريم بعد التأمل الدقيق عدم التنافي، لأن ما ذكره شيخنا الانصاري هنا من أن السبب الفعلي لا يقوم مقام السبب القولي هو لازم قول الشهيد في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المعاطاة في المبايعات فهي تفيد الاباحة، لا الملك عندنا و ان كان في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قوله هذا هو أن المعاطاة لا تفيد إلا الاباحة، لأنه سبب فعلي</w:t>
      </w:r>
    </w:p>
    <w:p>
      <w:pPr>
        <w:pStyle w:val="BookText"/>
        <w:rPr/>
      </w:pPr>
      <w:r>
        <w:rPr>
          <w:rFonts w:ascii="Amiri" w:hAnsi="Amiri" w:eastAsia="Amiri" w:cs="Amiri"/>
          <w:color w:val="111111"/>
          <w:sz w:val="28"/>
          <w:sz w:val="28"/>
          <w:szCs w:val="28"/>
          <w:rtl w:val="true"/>
          <w:lang w:bidi="ar-SA"/>
        </w:rPr>
        <w:t>و من المعلوم أن البيع يفيد الملكية، لأنه سبب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أن المعاطاة لا تقوم مقام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عما افاده آنفا في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بترتب الاثر المقصود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أنه إذا قام دليل على صحة ترتب الاثر و هو النقل و الانتقال على أي سبب من الأسباب و ان كان فعلا كالمعاطاة نحكم بصحة هذا الاثر و إن لم يكن مقصودا للمتعاطيين كالاباحة، حيث إن المقصود من المتعاطيين التمليك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الرد النقضي على ما افاده الشيخ </w:t>
      </w:r>
    </w:p>
    <w:p>
      <w:pPr>
        <w:pStyle w:val="BookText"/>
        <w:rPr/>
      </w:pP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اطبقوا على أن عقد المعاوضة اذا كان فاسدا يؤثر في ضمان كل من العوضين القيمة، لافادة العقد الفاسد الضمان عندهم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يقتضيه صحيحه، مع 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يقصدا إلا ضمان كل منهما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دليلهم على ذلك قاعدة اليد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يذكر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تبعية العقود للقصود، فاخذ شيخنا الانصاري في الموارد التي جاء فيها تخلف العقد عن القصد فعدها حرفيا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كل واحد منها تحت رقمها الخاص عند ما يذكرها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الموارد المتخلف فيها العقد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عقد المعاوضة العقد المشتمل على الايجاب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الأنسب تبديل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في مقام اثبات الضمان للعقد الفاسد، فمقتضى الحال في التشبيه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 هذا الضمان العقد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اراد من ضمان الفاسد اصل الضمان لا كيفيته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أن المتعاقدين بالعقد الفاسد غير قاصدين ضمان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هما قاصدان ضمان كل منهما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البائع ضامن للمبيع اذا ظهر معيبا، أو مستحقا للغير، لا ضمان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المشتري ضامن للثمن لو ظهر معيبا، أو مستحقا للغير، لا ضمان القيمة، فضمان القيمة غير مقصود لهما، فما قصد و هو ضمان كل منهما بالآخر لم يقع، و ما وقع و هو ضمان القيمة لم يقصد، فتخلف العقد عن المقصود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المراد من أن العقود تابعة للقصود العقود الصحية، لا الفاسدة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وهم </w:t>
      </w:r>
    </w:p>
    <w:p>
      <w:pPr>
        <w:pStyle w:val="BookText"/>
        <w:rPr/>
      </w:pPr>
      <w:r>
        <w:rPr>
          <w:rFonts w:ascii="Amiri" w:hAnsi="Amiri" w:eastAsia="Amiri" w:cs="Amiri"/>
          <w:color w:val="111111"/>
          <w:sz w:val="28"/>
          <w:sz w:val="28"/>
          <w:szCs w:val="28"/>
          <w:rtl w:val="true"/>
          <w:lang w:bidi="ar-SA"/>
        </w:rPr>
        <w:t xml:space="preserve">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بعضهم معطوفا على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اقدامهما على الضمان فلاحظ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الفاسد لم يقصد المعاملة إلا مقرونة به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ضمان القيمة في العقد الفاسد هو لأجل مقتضى قاعدة على اليد ما أخذت حتى تؤدي، لا لأجل أن كل عقد يضمن بصحيحه يضمن بفاسده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العقود تابعة للقصود قد انخرمت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يذكر احد من الفقهاء أن سبب الضمان هنا قاعدة على اليد ما اخذت حتى تؤدي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بعض الفقهاء هذه القاعدة عند ما عطفها على الوجه الاول و هو إقدام المتعاطيين على الضمان فتخيل من هذا العطف أن وجه الضمان هو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في بأنه لم يذكر بيان لكيفية الجواب عن الوهم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ثاني الموارد التي تخلف العقد فيها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الانسان لو شرط في ضمن العقد شرطا فاسدا كبيع الدار بشرط أن لا يستفاد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تزويج المرأة بشرط أن لا يقاربها فلا يقع الشرط و صح العقد، لأن الشرط الفاسد غير مفسد، مع أن العاقد لم يقصد العقد إلا مقرونا بالشرط الفاسد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فيلزم أن ما قصد و هو العقد الفاسد لم يقع، و ما وقع و هو العقد الصحيح لم يقصد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مفسد عند اكثر القدماء</w:t>
      </w:r>
    </w:p>
    <w:p>
      <w:pPr>
        <w:pStyle w:val="BookText"/>
        <w:rPr/>
      </w:pPr>
      <w:r>
        <w:rPr>
          <w:rFonts w:ascii="Amiri" w:hAnsi="Amiri" w:eastAsia="Amiri" w:cs="Amiri"/>
          <w:color w:val="111111"/>
          <w:sz w:val="28"/>
          <w:sz w:val="28"/>
          <w:szCs w:val="28"/>
          <w:rtl w:val="true"/>
          <w:lang w:bidi="ar-SA"/>
        </w:rPr>
        <w:t xml:space="preserve">و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يملك و ما لا يملك صحيح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لنفسه يقع للمالك مع اجازته على قول كثير و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الاجل في العقد المقصود به الانقطاع يجعله دائما على قول نسبه في المسالك، و كشف اللثام الى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ثالث الموارد التي تحلف العقد فيها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ما يملك كالغنم و البقر مثلا منضما مع ما لا يملك كالكلب و الخنزير يقع البيع صحيحا بالنسبة الى ما يملك، و لا يقع البيع صحيحا بالنسبة الى ما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أن ما قصد و هو البيع جميعا و منضما لم يقع، و ما وقع و هو بيع ما يملك فقط لم 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رابع الموارد التي تخلف العقد فيها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الغاصب، أو الفضولي لنفسه يقع للمالك اذا اجاز البائع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أن ما قصد و هو بيع الغاصب، أو الفضولي لنفسه لم يقع و ما وقع و هو البيع للمالك بعد اجازته لم 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خامس الموارد التي تخلف العقد فيها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ذكر المدة في العقد المنقطع المعبر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الزواج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في صحته و وقوعه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عقد عليها و هو يريد الزواج الموقت و ترك ذكر الاجل و هي المدة المعينة انقلب العقد الى الدائم، فيلزم حينئذ أن ما قصد و هو عقد المتعة لم يقع، و ما وقع و هو العقد الدائم لم يقصد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العقود، و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التخلف عن المقصود يحتاج الى الدليل المخرج عن أدلة صحة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للاصل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لزوم كون إرادة التصرف مملكا فلا بأس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تخلف العقود عن القصود كثير كما عرفت في الأمثلة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العقود المتخلفة عن القصود، و بين ما نحن فيه و هي المعاطاة، لأن التخلف في العقود لا يترتب عليه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المعاوضة، لقيام الدليل على صحة مثل هذا التخلف كما عرفت في الأمثلة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المعاطاة فلمّا لم يقم دليل على صحة التخلف فيه فيحكم ببطلانه لو تخلف عن القصد، للاصل الذي هو الاستصحاب اى استصحاب كل من المتعاطيين ملكية ما اعطاه لصاحبه عند التخلف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تعاطيا على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بالطبعة الجديدة من طبعتنا فاعطيت اللمعة المطبوعة بالطبعة القديمة مكانها فقد بطل التعاطي، لتخلفه عن القصد اذ لم يقم على صحته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المعاطاة المتخلفة عن القصد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ترتب الاثر الذي هو النقل و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الاستصحاب كما عرفت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استصحاب كل من المتعاطيين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القاعدة الثانية من القواعد الثمانية الجديدة التي </w:t>
      </w:r>
    </w:p>
    <w:p>
      <w:pPr>
        <w:pStyle w:val="BookText"/>
        <w:rPr/>
      </w:pPr>
      <w:r>
        <w:rPr>
          <w:rFonts w:ascii="Amiri" w:hAnsi="Amiri" w:eastAsia="Amiri" w:cs="Amiri"/>
          <w:color w:val="111111"/>
          <w:sz w:val="28"/>
          <w:sz w:val="28"/>
          <w:szCs w:val="28"/>
          <w:rtl w:val="true"/>
          <w:lang w:bidi="ar-SA"/>
        </w:rPr>
        <w:t xml:space="preserve">بالتزامه اذا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الجمع بين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افادها كاشف الغطاء و اشار الشيخ إليها في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يكون إرادة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في المأخوذ بالمعاطاة أدلة ثلاثة متناقضات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الذي هو استصحاب بقاء ملكية كل من العوضين على ما كان، للشك في انتقال الملك الى المتعاطيين بالتعاطي فيستصحب بقاؤه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جواز التصرف المطلق المستفاد من المعاطاة، لأن المتعاطيين يقصدان من تعاطيهما الاباحة المطلقة اى مطلق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التصرفات المالكة على الملك كالعتق و الوقف و البيع و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أدلة ثلاثة متناقضات، لأن الأول يصرح ببقاء المأخوذ بالمعاطاة على ملك صاحبه، و الثاني يصرح بجواز مطلق التصرف في المأخوذ بالمعاطاة حتى المتوقفة على الملك، و الثالث يصرح بتوقف التصرفات المالكة المذكورة على الملك، فلا يجوز التصرف فيها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الجمع بينها هو الالتزام بالملكية الآنية في التصرفات المتوقفة على الملك حتى لا يلزم محذور ابدا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يرجع الى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اذا كان الالتزام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إرادة التصرف من المملكات هو مقتضى الجمع بين الأدلة الثلاثة المتناقضة فلا بأس بهذا الالتزام كما عرفت آنفا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الأول من الأدلة الثلاثة المتناقضة المراد منه الاستصحاب و قد اشرنا إليه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الأصل الذي هو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تصرف المطلق، و 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بعض التصرفات على الملك،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كتصرف ذي الخيار، و الواهب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انتقل عنهما بالوطي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البيع و العتق، و شبههما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تعلق الأخماس و الزكوات الى آخر ما ذكره فهو استبعاد محض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من الأدلة الثلاثة المتناقضة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اشرنا إليه بقولنا في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دليل جواز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 من الأدلة الثلاثة المتناقضة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اشرنا إليه بقولنا في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توقف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البأس بالالتزام بكون إرادة التصرف من المملكات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بكون إرادة التصرف من المملكات في المأخوذ بالمعاطاة يكون من قبيل تصرف ذي الخيار في ماله أيام خياره كمن باع داره لزيد بعد أن باعها لعمرو عند مدة الخيار له لو جعله لنفسه، فإن البيع الثاني كاشف عن رفع اليد عن بيع الاول و ابطاله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تكون إرادة التصرف في المأخوذ بالمعاطاة من قبيل تصرف الواهب في هبته اذا لم تكن الهبة بعوض، أو بذي رحم، فتصرف الواهب في هبته دليل على رجوعه من هبته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تصرف ذي الخيار في ماله، و الواهب في هبته اى التصرف المذكور يكون بسبب الوطي، أو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شبه الوطي و البيع و العتق و هو الوقف، فإن الوقف كاشف عن رجوع البائع عن بيعه، و الواهب عن هبته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القاعدة الثالثة الجديدة المشار إليها في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بمخالفته للسيرة رجوع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خلاصته أن ما ذكره كاشف الغطاء، حول تعلق الأخماس و الزكوات و الاستطاعة الى آخره في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استبعادات محضة لا تترتب عليها مفسدة، لعدم المنافاة بين القول بافادة المعاطاة الاباحة المجردة مع قصد المتعاطيين التمليك، و بين القول بتعلق الأحكام المذكورة بما في اليد، لأن عرف المتشرعة يجري على ما في اليد المأخوذ بالمعاطاة كل ما يجري على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تعلق الخمس و الزكاة و الاستطاعة، و غيرها من دون فرق بينهما، لتعاملهم مع المأخوذ بالمعاطاة تعامل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يفد المأخوذ بالمعاطاة الملكية كيف اوجب العرف تعلق الخمس و الزكاة، و بقية المذكورات بما في أيديهم؟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نسخ المكاسب و دفعها بمخالفتها بتأنيث الضمير في الكلمتين، و لذا افاد المحقق الآملي في تقريرات استاذه المحقق النائيني في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اتيان الضمير مؤنثا مع تذكير مرجعه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و دفعه بمخالفته بتذكير الضمير و هو الصواب كما اثبتناه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كما هو الظاهر من عبارة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دفع استبعاد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تعلق الاخماس و الزكوات و الاستطاعة، و سائر ما ذكر بما في اليد مخالف للسيرة، حيث إن السيرة جرت على تعلق المذكورات بما في اليد، و أن ما في اليد و هو المأخوذ بالمعاطاة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الى الاستدلال بالسيرة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يكون ما افاده كاشف الغطاء مستلزما لقاعدة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السيرة كما عرفت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ترق من الشيخ في الرد على كاشف الغطاء فيما افاده </w:t>
      </w:r>
    </w:p>
    <w:p>
      <w:pPr>
        <w:pStyle w:val="BookText"/>
        <w:rPr/>
      </w:pPr>
      <w:r>
        <w:rPr>
          <w:rFonts w:ascii="Amiri" w:hAnsi="Amiri" w:eastAsia="Amiri" w:cs="Amiri"/>
          <w:color w:val="111111"/>
          <w:sz w:val="28"/>
          <w:sz w:val="28"/>
          <w:szCs w:val="28"/>
          <w:rtl w:val="true"/>
          <w:lang w:bidi="ar-SA"/>
        </w:rPr>
        <w:t>الاستطاعة الموجبة للحج، و تحقق الغنى المانع عن استحقاق الزكاة لا يتوقفان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التصرف مملكا للجانب الآخر فقد ظهر جوابه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تعلق الأخماس و الزكوات و الاستطاعة بما في اليد لو قلنا بافادة المعاطاة الاباحة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بالإضافة الى ما ذكرناه 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ما افاده كاشف الغطاء استبعادات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صفة الغنى و الاستطاعة غير متوقفة على الملك، لأن الانسان يمكن أن يكون مستطيعا بما في يده الذي اخذه بالمعاطاة، أو غنيا بواسطته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يملك شيئا كما في البذل، فإن المبذول له يكون مستطيعا بمجرد البذل و ان لم يكن مالكا لشيء من حطام الدنيا و زخارفها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مانع من تعلق الزكاة بما في اليد، و في عين الحال يحرم على من تعلق الزكاة بما في يده اخذ الزكاة و ان لم يكن مالكا لشيء فصفة الغنى المانعة من اخذ الزكاة لا تتوقف على الملك، لأن صاحب المال قد اباح للآخذ بالمعاطاة جميع التصرفات حتى المتوقفة على الملك التي منها اعطاء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القاعدة الرابعة من القواعد الثمانية الجديدة التي افادها الشيخ كاشف الغطاء في ص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جواب هذا الاشكال عند قوله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بالتزامه اذا كان مقتضى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الجواب، و كيفية الجمع عند قولنا في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الرد أن هنا ادلة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كون التلف مملكا للجانبين فإن ثبت باجماع، أو سيرة كما هو الظاهر كان كل من المالين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مضمونا بعوضه فيكون تلفه في يد كل منهما من ماله مضمونا بعوضه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تلف المبيع قبل قبضه في يد البائع،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القاعدة الخامسة الجديدة المشار إليها في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المنشأ في كون التلف السماوي مملكا للجانبين اذا كان هو الاجماع، أو سيرة المتشرعة كما هو الظاهر من كلمات الأصحاب في هذه المجالات فلا مانع من القول بأن كل واحد من المالين يكون مضمونا بعوضه الذي هو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واحد من المتعاطيين يكون ضامنا بالعوض لما في يده، فيكون التلف من ماله و ان كان سبب التلف هو السبب السماوي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المالين الذين تعاطيا عليهما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تمثيل لإمكان القول بكون التلف السماوي مملكا، اى ضمان كل واحد من المتعاطيين بالعوض الذي هو المسمى نظير تلف المبيع قبل اقباضه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التلف هناك من البائع، كذلك هنا يكون التلف من كل واحد من المتعاطيين، و ضمان العوض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كلا من المالين يكون مضمونا بعوضه، و يكون التلف من مال كل من المتعاطيين هو مقتضى الجمع بين الأدلة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الاجماع الذي يثبت عدم ضمان المأخوذ بالمعاطاة اذا تلف لا بالمثل، و لا بالقيمة، و لا بالمسمى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عموم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اخذت حتى تؤدي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مقتضى الجمع بين هذا الاجماع، و بين عموم على اليد ما اخذت، و بين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الملك إلا في الزمان المتيقن وقوعه فيه توضيحه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الاجماع لما دل على عدم ضمانه بمثله، أو قيمته حكم بكون التلف من مال ذى اليد، رعاية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على اليد ما اخذت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الاجماع مع العموم المذكور بمنزلة الرواية في أن تلف المبيع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عمومه يشمل حتى مثل المأخوذ بالمعاطاة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الضمان بالمثل أو القيمة، أو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استصحاب بقاء كل من المالين على ملك صاحبه قبل تلفه إلا في زمن التلف الذي هو المتيقن من الضمان، لعدم بقاء ملك لكل منها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الأدلة الثلاثة المتناقضة هي الباعثة لكون تلف المأخوذ بالمعاطاة ضمانه على كل واحد من المتعاطيين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الاستصحاب الذي عرفته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توضيح أن ضمان كل من المأخوذ بالمعاطاة على كل واحد من المتعاطيين، و أن تلفه على كل واحد منهما هو مقتضى الجمع بين الأدلة 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شرح هذا التوضيح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 أن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لأجله اي الحكم بكون التلف من مال ذي اليد لأجل مراعاة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 أن الاجماع، و عموم على اليد بمنزلة الرواية الواردة في أن تلف المبيع قبل إقباضه للمشتري من مال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قبضه من مال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قدر التلف من مال ذي اليد فلا بد من أن يقدر في آخر أزمنة إمكان تقديره، رعاية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حدوث الملكية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تقدر ملكية المبيع للبائع، و 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تلف المأخوذ بالمعاطاة يكون من مال ذي اليد الذي هو كل واحد من المتعاطيين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في ضوء ما ذكرناه لك فلا بد من أن يفرض التلف في آخر لحظة من لحظات امكانه، و آخر اللحظة هي الحالة الوسيطة بين آخر دقيقة من حياة المأخوذ بالمعاطاة، و أول لحظة من لحظات فنائه و عدمه، فلا تحدث الملكية قبل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لاجله فهو تعليل لفرض ملكية ذي اليد للمال التالف الى آخر أزمنة امكان تلفه اي الفرض المذكور لاجل استصحاب بقاء ملكية كل من المالين على ملك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لفرض التلف في آخر لحظة من لحظات امكانه اى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تلف المأخوذ بالمعاطاة شبيه فرض ملكية المبيع فيما اذا تلف عند البائع اي قبل أن يقبضه للمشتري، فإنه يفرض تملك البائع للمبيع مقارنا للتلف الذي هو آخر أزمنة امكان التملك فيضمن المسمى اذا قبض الثمن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مقتضى كلام الشيخ أن تملك ذي اليد المال التالف إنما يكون مقارنا للتلف، لا قبله و لا بعده، لأن قبله لا يمكن، حيث يجري استصحاب بقاء ملكية صاحب المال، و بعده كذلك، لأن المال قد عدم و لم يبق منه شيء حتى يكون قابلا للتملك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عطفا على نائب فاعل تقدر و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 xml:space="preserve">البيع من حين التلف، استصحابا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لاثر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صورة غصب المأخوذ بالمعاطاة فالظاهر على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المطالبة ما 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باقيا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يقدر فسخ العقد من حين تلف المبيع فهو عطف تفسيري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الأنسب تقدم فسخ البيع على جملة تقدر ملكية المبيع، لأن لها التقدم الرتبي، حيث إن تملك البائع المبيع فرع فسخ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لاجله فهو تعليل لتملك البائع من حين التلف و هو آخر أزمنة امكان التملك اى القول بذلك لاجل استصحاب تملك المشتري المال بالعقد الصحيح الذي وقع البيع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اجتماع جميع شروط المتعاقدين و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القاعدة السادسة الجديدة المشار إليها في ص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من المتعاطيين مطالبة الغاصب ما غصبه ما دامت العين باقية في يده، أو تالفة عنده، لأن كل واحد منهما قد اباح لصاحبه التصرف فيما اعطاه له مقابل التصرف الذي هو يعطيه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غصب الغاصب المأخوذ بالمعاطاة فقد منع كل واحد منهما التصرف فيما اخذه فلكل واحد منهما حق المطالبة من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صورة بقاء العين في يد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تلف المأخوذ بالمعاطاة عنده فبناء على القول بأن التلف موجب للتمليك فيكون المطالب شخص المغصوب منه، لأنه قد ملك العين بسبب التلف فلا يلزم محذور ابدا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لكل من المتعاطيين مطالبة الغاصب كما عرفت آنفا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المال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اذا تلف فظاهر اطلاقهم التملك بالتلف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المغصوب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اجماع كان تلفه من مال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يتلف عوضه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حكم النماء فظاهر المحكي عن بعض أن القائل بالإباحة لا يقول بانتقال النماء الى الآخذ، بل حكمه حكم 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يحدث النماء في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الاباحة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يقيد التلف في اطلاقات الفقهاء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خبر للمبتدإ المتقدم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تلف المأخوذ بالمعاطاة في يد الغاصب من مال المغصوب منه، لا من مال المالك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لو قام اجماع على أن المطالب بالمال المغصوب هو المالك الاول عند غصبه سقطت المطالبة من المالك الثاني الذي هو المغصوب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مطالبة المالك الاول الغاصب مشروط بعدم تلف ما اخذه من صاحبه عنده قبل تلف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المالك الاول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تلف المال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القاعدة السابعة المشار إليها في ص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و خلاصته أن النماء المذكور تابع لحكم اصله فكما أن اصله مباح التصرف، كذلك النماء يكون مباح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فالقائل بافادة المعاطاة الاباحة المجردة عن الملك مع قصد المتعاطيين التمليك لا يقول بانتقال النماء الى الآخذ و أنه ملك 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ملك الآخذ بمجرد الاباحة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إنك بملاحظة ما ذكرنا تقدر على التخلص من سائر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لم يذكرها للاعتماد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الإنصاف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استبعادات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فالخروج عن أصالة عدم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 هذا الاحتمال أن النماء بمجرد حدوثه في يد الآخذ موجب لتملكه له و ان كانت العين لا تزال باقية على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يراد من حدوث النماء في ملك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حدوثه موجب لتملك العين فيكون النماء حادثا في ملكه تبعا لتملك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العين صارت ملكا له بموجب النماء كذلك النماء صار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الاحتمال قد استشكل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النماء الحادث قبل التصرف إن جعلنا حدوثه مملكا له دون العين فبعيد، و معها فكذلك، و قد ذكرنا وجه البعد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الاشكالات الواردة على القول بالملكية المتزلزلة و هي القاعدة الثامنة المشار إليها في ص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تلك الوجوه و الاشكالات لأن يعتمد عليها، بل ذكرها لبيان ترتب هذه المفاسد على القول بالملكية المتزلزلة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المفاسد المذكورة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كلها استبعادات محضة، إلا أنها في محلها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افاده القائل بأن المعاطاة تفيد الاباحة المجردة و هو احد القولين في المعاطاة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المعتضدة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بالشهرة المحققة الى زمان المحقق الثاني، و بالاتفاق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المدعى في الغنية، و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توقف الهبة على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رفع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الاصل هنا الاستصحاب، حيث إن المأخوذ بالمعاطاة كان قبل المعاطاة ملكا لصاحبه فبعد حصول المعاطاة نشك في تملك الآخذ له فنستصحب الملكية السابقة لصاحبه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لأصالة اى أصالة عدم الملك المعتضدة بالشهرة الموجودة الى زمان المحقق الثاني من عدم افادة المعاطاة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الموجود في الغنية لفظ الاجماع، لا الاتفاق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أصالة عدم الملك معتضدة بالاتفاق المدعى أيضا في المسالك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الهبة على الايجاب و القبول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كانت الهبة التي هي من أضعف العقود و أسهلها متوقفة على الايجاب و القبول فالبيع بطريق أولى يتوقف على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بالاتفاق المدعى في القواعد في باب المعاطاة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بالاتفاق المدعى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فكلمة عندنا تعطي معنى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المتقدم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اى الخروج مشكل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افادة المعاطاة الملكية في الجملة و هي الملكية المتزلزلة كما افادها المحقق الكركي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أن رفع اليد عن عموم أدلة البيع الدالة على أن مطلق العقد سواء أ كان باللفظ أم بالفعل بيع أشكل، فان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w:t>
      </w:r>
    </w:p>
    <w:p>
      <w:pPr>
        <w:pStyle w:val="BookText"/>
        <w:rPr/>
      </w:pPr>
      <w:r>
        <w:rPr>
          <w:rFonts w:ascii="Amiri" w:hAnsi="Amiri" w:eastAsia="Amiri" w:cs="Amiri"/>
          <w:color w:val="111111"/>
          <w:sz w:val="28"/>
          <w:sz w:val="28"/>
          <w:szCs w:val="28"/>
          <w:rtl w:val="true"/>
          <w:lang w:bidi="ar-SA"/>
        </w:rPr>
        <w:t xml:space="preserve">اليد عن عموم أدلة البيع و الهبة،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المعتضد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بالسيرة القطعية المستمرة، و بدعوى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المتقدم عن المحقق الثاني،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اَلْبَيْعُ ، و قوله إِلاّٰ أَنْ تَكُونَ تِجٰارَةً عَنْ تَرٰاضٍ يشمل التعامل الفعلي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المعاطاة احد أفراد البيع و مصاديقه، و احد مصاديق التجارة فتشمله الكبرى الكلية الواقعة في الآيتين الكريمتين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الواضح أن أدلة الهبة مطلقة ليس فيها تقييد باختصاصها بالصيغة فتشمل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الهبات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نحو البيع و الهبة و هي أدلة الاجارة و العارية و الوكالة و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المصدر نفسه في أبوابها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صفة لكلمة عموم اى عموم أدلة البيع و الهبة و الاجارة و الوكالة و الوديعة المعتضد بالسيرة القطعية من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الى زماننا هذا، حيث كان المسلمون كافة يعاملون في جميع معاملاتهم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 و الهبة و الاجارة و الوكالة و الوديعة بدون ايجاب و 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العموم المذكور معتضد أيضا بدعوى الاتفاق المتقدم عن المحقق الثاني بقوله في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اَلْبَيْعَ يتناولها، لأنها بيع بالاتفاق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افادة المعاطاة الملكية في دعوى المحقق الكركي الاتفاق مبني </w:t>
      </w:r>
      <w:bookmarkStart w:id="132" w:name="pg15579_173642"/>
    </w:p>
    <w:p>
      <w:pPr>
        <w:pStyle w:val="BookText"/>
        <w:rPr/>
      </w:pPr>
      <w:bookmarkEnd w:id="132"/>
      <w:r>
        <w:rPr>
          <w:rFonts w:ascii="Amiri" w:hAnsi="Amiri" w:eastAsia="Amiri" w:cs="Amiri"/>
          <w:color w:val="111111"/>
          <w:sz w:val="28"/>
          <w:sz w:val="28"/>
          <w:szCs w:val="28"/>
          <w:rtl w:val="true"/>
          <w:lang w:bidi="ar-SA"/>
        </w:rPr>
        <w:t xml:space="preserve">على تأويله لكلمات القائلين بالإباحة أشكل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قوة</w:t>
      </w:r>
    </w:p>
    <w:p>
      <w:pPr>
        <w:pStyle w:val="Heading4"/>
        <w:numPr>
          <w:ilvl w:val="3"/>
          <w:numId w:val="1"/>
        </w:numPr>
        <w:rPr/>
      </w:pPr>
      <w:bookmarkStart w:id="133" w:name="__RefHeading___Toc9749124_2142443653"/>
      <w:bookmarkStart w:id="134" w:name="_Toc50"/>
      <w:bookmarkEnd w:id="133"/>
      <w:r>
        <w:rPr>
          <w:rtl w:val="true"/>
        </w:rPr>
        <w:t>هل المعاطاة لازمة أم جائزة</w:t>
      </w:r>
      <w:bookmarkEnd w:id="134"/>
    </w:p>
    <w:p>
      <w:pPr>
        <w:pStyle w:val="Heading5"/>
        <w:numPr>
          <w:ilvl w:val="4"/>
          <w:numId w:val="1"/>
        </w:numPr>
        <w:rPr/>
      </w:pPr>
      <w:bookmarkStart w:id="135" w:name="__RefHeading___Toc9749126_2142443653"/>
      <w:bookmarkStart w:id="136" w:name="_Toc51"/>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تأويل المحقق الاباحة المجردة الواقعة في 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الملكية المتزلزلة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للمبتدإ المتقدم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اليد اى رفع اليد عن العموم المذكور أشكل من الخروج عن أصالة عدم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فذاك مشكل و هذا أشكل كما عرفت وجه المشكلية و الأشكلية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في المعاطاة اي القول الثاني و هي افادة المعاطاة الملكية لا يخلو عن قوة كما ذهب إليه المحقق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على القول الثاني فهل الملكية المستفادة من المعاطاة لازمة ابتداء و من حين جريان المعاملة و وقوعها، سواء أ كان هناك لفظ أم لا كما افاد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الملكية لازمة بشرط كون الدال على التراضي من الطرفين لفظا، سواء أ كان عربيا أم غير عربي كما حكي هذا المعنى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الملكية المستفادة من المعاطاة غير لازمة مطلقا، سواء أ كان هناك لفظ دال على التراضي أم لا؟ فيجوز لكل من المتعاطيين الرجوع في ماله ما دام باقيا كما ذهب الى هذا المعنى اكثر القائلين بالملك، بل كلهم عدا من عرفت الذي قال بالملكية اللازمة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أقوال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مطلقا، سواء أ كان هناك لفظ أم لا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مذهب الشيخ المفيد و من يقول بمقالته</w:t>
      </w:r>
      <w:r>
        <w:rPr>
          <w:rFonts w:eastAsia="Amiri" w:cs="Amiri" w:ascii="Amiri" w:hAnsi="Amiri"/>
          <w:color w:val="111111"/>
          <w:sz w:val="28"/>
          <w:szCs w:val="28"/>
          <w:rtl w:val="true"/>
          <w:lang w:bidi="ar-SA"/>
        </w:rPr>
        <w:t xml:space="preserve">. </w:t>
      </w:r>
      <w:bookmarkStart w:id="137" w:name="pg15579_173643"/>
    </w:p>
    <w:p>
      <w:pPr>
        <w:pStyle w:val="BookText"/>
        <w:rPr/>
      </w:pPr>
      <w:bookmarkEnd w:id="137"/>
      <w:r>
        <w:rPr>
          <w:rFonts w:ascii="Amiri" w:hAnsi="Amiri" w:eastAsia="Amiri" w:cs="Amiri"/>
          <w:color w:val="111111"/>
          <w:sz w:val="28"/>
          <w:sz w:val="28"/>
          <w:szCs w:val="28"/>
          <w:rtl w:val="true"/>
          <w:lang w:bidi="ar-SA"/>
        </w:rPr>
        <w:t xml:space="preserve">فهل هي لازمة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كما حكي عن ظاهر المفيد، أو بشرط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الدال على التراضي لفظا كما حكي عن بعض معاصري الشهيد الثاني و قواه جماعة من متأخري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لازمة مطلقا فيجوز لكل منهما الرجوع في ماله كما عليه اكثر القائلين بالملك، بل كلهم عدا من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9749128_2142443653"/>
      <w:bookmarkStart w:id="139" w:name="_Toc52"/>
      <w:bookmarkEnd w:id="138"/>
      <w:r>
        <w:rPr>
          <w:rtl w:val="true"/>
        </w:rPr>
        <w:t>مقتضى القاعدة اللزوم</w:t>
      </w:r>
      <w:bookmarkEnd w:id="139"/>
    </w:p>
    <w:p>
      <w:pPr>
        <w:pStyle w:val="Heading6"/>
        <w:numPr>
          <w:ilvl w:val="5"/>
          <w:numId w:val="1"/>
        </w:numPr>
        <w:rPr/>
      </w:pPr>
      <w:bookmarkStart w:id="140" w:name="__RefHeading___Toc9749130_2142443653"/>
      <w:bookmarkStart w:id="141" w:name="_Toc53"/>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 xml:space="preserve">أوفقها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اللزوم مطلقا، سواء أ كان هناك لفظ أم لا</w:t>
      </w:r>
    </w:p>
    <w:p>
      <w:pPr>
        <w:pStyle w:val="BookText"/>
        <w:rPr/>
      </w:pPr>
      <w:r>
        <w:rPr>
          <w:rFonts w:ascii="Amiri" w:hAnsi="Amiri" w:eastAsia="Amiri" w:cs="Amiri"/>
          <w:color w:val="111111"/>
          <w:sz w:val="28"/>
          <w:sz w:val="28"/>
          <w:szCs w:val="28"/>
          <w:rtl w:val="true"/>
          <w:lang w:bidi="ar-SA"/>
        </w:rPr>
        <w:t>هذا مذهب اكثر القائلين بالملكية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بشرط كون الدال على التراضي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ذهب الى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 بمقالته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حين جريان التعامل و وقوعه، سواء أ كان هناك لفظ أم لا كما عرفت ذلك عند قولنا في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w:t>
      </w:r>
    </w:p>
    <w:p>
      <w:pPr>
        <w:pStyle w:val="BookText"/>
        <w:rPr/>
      </w:pPr>
      <w:r>
        <w:rPr>
          <w:rFonts w:ascii="IRNazanin" w:hAnsi="IRNazanin" w:eastAsia="IRNazanin"/>
          <w:color w:val="111111"/>
          <w:sz w:val="28"/>
          <w:sz w:val="28"/>
          <w:szCs w:val="28"/>
          <w:rtl w:val="true"/>
          <w:lang w:bidi="fa-IR"/>
        </w:rPr>
        <w:t>و هذا 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المعاطاة لازمة بشرط كون الدال على التراضي لفظا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الملكية غير لازمة مطلقا، سواء أ كان هناك لفظ أم لا كما عرفت ذلك عند قولنا في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الملكية المستفادة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الامة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اللّه مرقده كما عرفت ذلك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مطلقا كما هو ظاهر المفيد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خبره محذوف اى هاهنا وجوه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مختار الشيخ و رايه في المعاطاة اى الأنسب بالقواعد الفقهية المسلمة هو القول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الملكية اللازمة مطلقا، سواء أ كان لفظ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أم لا، بل يكون هناك مجرد 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بالقواعد هو الاول،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لاجله فهو تعليل لكون الوجه الاول أنسب و أوفق بالقواعد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يأخذ الشيخ في الاستدلال 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افادة المعاطاة الملكية اللازمة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الأدلة التي اقامها الشيخ لاثبات مدعاه تسعة حسب ما عرفناها نحن و ان كان الشيخ قدس اللّه نفسه في الامر السادس يصرح أنها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عند ما نشرحها يتضح لك الامر، و نشير الى كل واحد منها عند ما يذكرها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اوّل الأدلة</w:t>
      </w:r>
    </w:p>
    <w:p>
      <w:pPr>
        <w:pStyle w:val="BookText"/>
        <w:rPr/>
      </w:pPr>
      <w:r>
        <w:rPr>
          <w:rFonts w:ascii="Amiri" w:hAnsi="Amiri" w:eastAsia="Amiri" w:cs="Amiri"/>
          <w:color w:val="111111"/>
          <w:sz w:val="28"/>
          <w:sz w:val="28"/>
          <w:szCs w:val="28"/>
          <w:rtl w:val="true"/>
          <w:lang w:bidi="ar-SA"/>
        </w:rPr>
        <w:t>اختلفت كلمات فقهائنا الكرام في المراد من الاصل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مقتضى الأدلة الشرعية التي دلت على لزوم جميع العقود و المعاهدات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الآيات و الأخبار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الاصل العقلائي و بناؤهم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الحق في المقام كما اختاره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البجنوردي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و افاده علينا عند ما كنا نحضر معهد درسه الشريف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تجديد بنايته، فنحن نذكر خلاصة ما استفدناه منه طيب اللّه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الخلاصة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قدس اللّه نفسه الزكية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الاصل هو الاصل العقلائي الذي جرى ديدن العقلاء من العرف في جميع تعاملهم و عقودهم و عهودهم على لزوم الوفاء و البقاء عند التزاماتهم، و يرون أن رفع اليد عما التزموا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و العهود و التعامل ناقضا لذلك الالتزام، و مخالفته من أكبر العيوب و المفاسد، و عدم الاعتناء به، من الصفات الذميمة، و العدول و الرجوع عنه خلف و نقض لما التزموا به و الخلف و النقض قبيح قبحه العقلاء في محاوراتهم و أنديتهم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ليس إلا لاشتغال ذممهم بتلك العهود و العقود الملتزمة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 في الخارج أن الشارع حثهم على ذلك و أيدهم و لم نر منعا منه في جميع خطاباته و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 أن العرف و العقلاء يرون الالتزام بشيء لشخص واجب الأداء لا محالة، لأنهم يرون أن التزامهم لطرفهم لشيء هو تمليك له يتصرف فيه بأي نحو شاء و اراد من أنحاء التصرفات، و يكون ذلك الشيء ملكا له بسبب التمليك الحاصل من الالتزام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وهب شخص لشخص شيئا ليس للواهب الرجوع فيه و لا سيما اذا تصرف فيه و أتلفه، و ليس على الموهوب له ضمان، و لا حق على الواهب أن يضمنه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ففيما نحن فيه لو التزم شخص للغير بشيء يرى العقلاء وجوب الوفاء به، و للملتزم له حق الزام الملتزم بالوفاء، لأنه بالتزامه ملّك الشخص الآخر و لهذا لو رفع الملتزم له يده عن حقه لا يكون الملتزم بعد ذلك ملزما بالوفاء و لا يعد ناقضا لعهده و عقده حتى يقبحه العقلاء، و ليس هذا إلا لبناء العقلاء على ذلك قديما و حديثا من صدر الاسلام الى يومنا هذا في جميع الأعصار و الأدوار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اللزوم في الملك و للشك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زواله بمجرد رجوع مالكه الاصلي</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هو الملك المشترك بين المتزلزل و المستقر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المراد من الالتزام الواجب الوفاء هو الالتزام في ضمن عهد و عقد، لا الالتزام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العقد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الاذني الذي هو عبارة عن مجرد اذن احد للآخر في شيء من الأشياء كالعارية و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العهدي الذي هو عبارة عن العهد المؤكد، فوجوب الوفاء بالالتزام إنما هو في العقد العهدي، لا الاذني، لأنه عقد شكلي بصورة العقد، و إنما قيل له العقد، لكون الاذن فيه بحكم الايجاب، و رضى الطرف الآخر بهذا الامر بحكم القبول، و لذلك اطلق العقد عليه مجازا، لا حقيقة، لأنه ليس تعهد في البين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استفدناه من مبحث درسه الشريف قدس اللّه نفسه</w:t>
      </w:r>
    </w:p>
    <w:p>
      <w:pPr>
        <w:pStyle w:val="BookText"/>
        <w:rPr/>
      </w:pPr>
      <w:r>
        <w:rPr>
          <w:rFonts w:ascii="Amiri" w:hAnsi="Amiri" w:eastAsia="Amiri" w:cs="Amiri"/>
          <w:color w:val="111111"/>
          <w:sz w:val="28"/>
          <w:sz w:val="28"/>
          <w:szCs w:val="28"/>
          <w:rtl w:val="true"/>
          <w:lang w:bidi="ar-SA"/>
        </w:rPr>
        <w:t>و للبحث صلة طويلة مفيدة جدا اذا اردت الإحاطة عليها فراجع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من الأدلة و هو الاستصحاب</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رجع احد المتعاطيين فيما اعطاه للآخر ازاء ما يعطيه هو له فنشك في زوال الملكية الثابتة بالأصل العقلائي الذي ذكرناه لك فنجري استصحاب تلك الملكية الثابتة التي جاءت من قبل العقد الفعلي و هي المعاطاة، حيث إن أركان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اليقين السابق، و الشك في اللاحق، و إحراز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هنا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هذه الدعوى أنه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و الثابت في الملكية </w:t>
      </w:r>
    </w:p>
    <w:p>
      <w:pPr>
        <w:pStyle w:val="BookText"/>
        <w:rPr/>
      </w:pPr>
      <w:r>
        <w:rPr>
          <w:rFonts w:ascii="Amiri" w:hAnsi="Amiri" w:eastAsia="Amiri" w:cs="Amiri"/>
          <w:color w:val="111111"/>
          <w:sz w:val="28"/>
          <w:sz w:val="28"/>
          <w:szCs w:val="28"/>
          <w:rtl w:val="true"/>
          <w:lang w:bidi="ar-SA"/>
        </w:rPr>
        <w:t xml:space="preserve">و المفروض انتفاء الفرد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الرجوع، و الفرد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مشكوك الحدوث من أول الامر فلا ينفع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يزاد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علقة المالك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المستفادة من المعاطاة هي الملكية المشتركة بين المستقرة و المتزلزلة، لا الملكية المستقرة بوحدها، و لا الملكية المتزلزلة بوحدها، اذ الاولى مشكوك الحدوث من بداية وقوع المعاطاة، لعدم العلم بوقوع أي فرد من فردي الملكية حتى يجري استصحاب بقاء الملكية بعد رجوع احد المتعاطيين فيما اعطاه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الاستصحاب هنا بالعكس اى يستصحب بقاء علقة المالك الأول، لأن أركان الاستصحاب التي ذكرناه لك مفقودة بسبب رجوع احد المتعاطيين عما اعطاه للآخر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الملكية المتزلزلة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الملكية المستقرة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استصحاب بقاء الملكية كما عرفت عند قولنا في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هذا هو الدليل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يكون الاستصحاب بالعكس كما عرفت معنى ذلك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الاستصحاب هنا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الدعوى المذكورة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انقسام الملك الى الفردين المتضادين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المستقرة و الملكية المتزلزلة ليس من جهة الاختلاف في حقيقة الملك و مفهومه و ماهيته حتى يقسّم الى تلك تارة، و الى هذه اخرى كما هو الحال في الانسان و الفرس، حيث إنهما مختلفا الحقيقة في الفصل فيقسمان الى هذين الفردين </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امكان دعوى كفاية تحقق القدر المشترك في الاستصحاب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الانقسام الى الفردين المذكورين باعتبار حكم الشارع على الملك بالزوال طورا لو رجع المالك الاصلي الذي هو احد المتعاطيين و الذي اعطى ماله لصاحبه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طورا بالثبوت و الاستقرار كما اذا لم يرجع المالك الاصلي عما اعطاه لصاحبه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منشأ هذا الانقسام الى القسمين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حقيقة السبب المملك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السبب ما يقطع علقة المالك من المبيع راسا و بتاتا، و علقة المشتري من الثمن راسا و بتاتا كما في بيع المجلس بعد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السبب ما لا يقطع علقة المالك لا عن المثمن، و لا عن الثمن كما اذا اشترط البيعان الخيار لكل واحد منهما، أو بيع حيوان بحيوان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السبب ما يقطع علقة المالكية عن احدهما، دون الآخر كما في خيار الحيوان، فإن العلقة لا تنقطع إلا بعد مضي ثلاثة أيام عن بيع الحيوان اذا كان المثمن حيوانا، و الثمن نقدا،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انقسام الملك الى المستقر و المتزلزل من تعابير الفقهاء، و ليس من تعبير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بالإضافة الى الجواب المذكور لنا دليل آخر على افادة الاستصحاب الملكية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القدر المشترك الذي هو كلي الملكية يمكن جريانه في الاستصحاب و نقول بوجوده و إمكانه، و ليس الامر كما ذكره القائل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 لا ينفع الاستصحاب بعد انتفاء الملكية المتزلزلة برجوع المالك الاصلي </w:t>
      </w:r>
    </w:p>
    <w:p>
      <w:pPr>
        <w:pStyle w:val="BookText"/>
        <w:rPr/>
      </w:pP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انقسام الملك الى المتزلزل و المستقر ليس باعتبار اختلاف في حقيقته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حكم الشارع عليه في بعض المقامات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بالزوال برجوع المالك الاصلي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منشأ هذا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حقيقة السبب المملك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مشكوكية حدوث الفرد الثاني الذي هي الملكية المستقرة من بداية الامر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 بما هو كلي طبيعي لا يحصل في الخارج إلا في ضمن أفراده، و حصول أي فردي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المتزلزلة، و الملكية المستقرة غير معلوم، لأنه إن حصل الفرد المتزلزل فلا يجري الاستصحاب فيه كما عرفت في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حصل الفرد المستقر فلا يحتاج بقاؤه الى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الباء بيان لكيفية الدفع كما عرفته عند قولنا في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حقيقة الملك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هذا الانقسام الى الفردين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السبب ما يقطع الى آخر ما ذكرناه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احد المتعاطيين كما عرفت، و لو لا رجوعه لكان الملك مستقرا ثابتا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انقسام الملكية الى المتزلزلة و المستقرة كما عرفت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قد عرفت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السبب ما يقطع علقة المالك راسا و بتاتا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اختلاف حقيقة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فجواز الرجوع و عدمه من الأحكام الشرعية للسبب، لا من الخصوصيات المأخوذة في المسبب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السبب ما لا يقطع علقة المالك كما في بيع الحيوان بالحيوان الى آخر ما ذكرناه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حقيقة الملك و ماهيته كما عرفت شيء واحد، لا اثنينية فيها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الملكية التي هو السبب لو حصلت بالسبب المذكور لم يجز الرجوع للمالك الاصلي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حصلت بنوع آخر من السبب يجوز للمالك الرجوع في ماله ما دامت العين باقية، فالمؤثر في جواز الرجوع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نوعية السبب لا نوعية الملكية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مستقرة و متزلزلة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ما ادعيناه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منشأ الاختلاف في انقسام الملك الى المستقر و المتزلزل هو الاختلاف في حقيقة السبب، لا الاختلاف في حقيقة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الى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طبق قصود المتعاطيين يروم الشيخ أن يستدل على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نشرح خلاصة ما افاده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الاستقرار و التزلزل لو كانا من خصوصيات الملك و لوازمه فلا بد أن تكون تلك الخصوصية إما من ناحية المالك و جعله، أو من ناحية الشارع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التخصص باحدى الخصوصيتين المذكورتين جاءت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الاستصحاب الشك في أن اللزوم من خصوصيات الملك، أو من لوازم السبب المملك، و مع أن المحسوس بالوجدان أن إنشاء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ناحية المالك 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أوجدها كان الواجب عليه التفصيل بين أنواع التمليك و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الملكية المستقرة اللازمة كما اذا قصدها المالك من حين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الملكية المتزلزلة كما اذا قصدها المالك من حين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يوجب لا ذاك و لا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التفصيل يكون بحسب قصد رجوع المالك عن ملكه، و عدم قصد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قصد الرجوع حصلت الملكية المتزلزلة، و إن لم يقصد حصلت الملكية المستقرة، و ان لم يقصدهما لم يحصل أيهما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فالتزلزل و الاستقرار دائران مدار قصد الرجوع و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الواضح بطلان تقسيم الملك الى الأقسام الثلاثة المذكورة، لعدم تأثير قصد المالك في الرجوع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تنازل من الشيخ و مما شاة منه مع الخصم المدعي عدم جريان استصحاب الملكية الحاصلة من المعاطاة لو رجع احد المتعاطيين عما اعطاه لصاحبه بقوله في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 الاستصحاب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أنه بعد القول بأن منشأ الاختلاف في انقسام الملك الى الفردين المذكورين هو الاختلاف في حقيقة السبب، لا الاختلاف في حقيقة المسبب يكفي لنا جريان استصحاب الملكية المذكورة مع الشك في أن اللزوم من خصوصيات الملك، أو من لوازم السبب المملك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الملك في الهبة اللازمة، و غيرها على نهج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و الجواز لو كانا من خصوصيات الملك فإما أن يكون تخصيص القدر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باحدى الخصوصيتين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المالك، أو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التفصيل بين أقسام التمليك المختلفة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و قصد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عدم قصده و هو بديهي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لا تأثير لقصد المالك في الرجوع و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نهج واحد هو جواز التصرف للموهوب له بجميع أنواع التصرف من النقل و الانتقال بأي سبب 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أن مع اسمها مرفوعة محلا فاعل لكلمة يدل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الاستدلال بقولنا في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الاستقرار و التزلزل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الملكية التي كانت قدرا مشتركا بين فردي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الملكية المستقرة و المتزلزلة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الملك المتشخص في الخارج إما لازما غير جائز الرجوع فيه، أو جائزا يجوز الرجوع فيه و هما معنى المستقر و المتزلزل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تخصيص القدر المشترك باحدى الخصوصيتين بجعل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ذلك في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يوجب التمليك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الرجوع، و قد عرفت معنى هذا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الرجوع حصلت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وجه البطلان في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ان كان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إمضاء الشارع العقد على غير ما قصده المنشئ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في العقود،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العقود المصححة عند الشارع تتبع القصود و ان امكن القول بالتخلف هنا في مسألة المعاطاة بناء على ما ذكرنا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للقائل بعدم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وجوب إمضاء المعاملات الفعلية على طبق قصود المتعاطيين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الكلام في قاعدة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الملك تشمل العقود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تخصيص القدر المشترك باحدى الخصوصيتين بجعل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المالك الّذي هو منشأ إعطاء سلعته للآخر قد قصد التمليك الذي يفيد الملكية اللازمة، لا الجواز فحكم الشارع بتزلزل هذه الملكية مخالف لما قصده المنشئ فيلزم تخلف العقد عن القصد، لأن ما قصد لم يقع و ما وقع لم يقصد و هو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امضاء الشارع العقد على غير ما قصده المنشئ و قد عرفت وجه البطلان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حكاية تبعية العقود و ما قام مقامها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لاجله فهو تعليل لإمكان القول بتخلف العقود عن القصود في مسألة المعاطاة المفيدة للاباحة، دون العقود الصادرة بالألفاظ و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صاحب الجواهر من القائلين بالإباحة المجردة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أصالة اللزوم المعبر عنها بالاصل العقلائي، فإن العقلاء بنوا على أن المعاطاة تفويض الملكية اللازمة، و لا شك في كونه من العقود</w:t>
      </w:r>
      <w:r>
        <w:rPr>
          <w:rFonts w:eastAsia="Amiri" w:cs="Amiri" w:ascii="Amiri" w:hAnsi="Amiri"/>
          <w:color w:val="111111"/>
          <w:sz w:val="28"/>
          <w:szCs w:val="28"/>
          <w:rtl w:val="true"/>
          <w:lang w:bidi="ar-SA"/>
        </w:rPr>
        <w:t xml:space="preserve">. </w:t>
      </w:r>
      <w:bookmarkStart w:id="142" w:name="pg15579_173654"/>
    </w:p>
    <w:p>
      <w:pPr>
        <w:pStyle w:val="BookText"/>
        <w:rPr/>
      </w:pPr>
      <w:bookmarkEnd w:id="142"/>
      <w:r>
        <w:rPr>
          <w:rFonts w:ascii="Amiri" w:hAnsi="Amiri" w:eastAsia="Amiri" w:cs="Amiri"/>
          <w:color w:val="111111"/>
          <w:sz w:val="28"/>
          <w:sz w:val="28"/>
          <w:szCs w:val="28"/>
          <w:rtl w:val="true"/>
          <w:lang w:bidi="ar-SA"/>
        </w:rPr>
        <w:t xml:space="preserve">و بالجملة فلا اشكال في أصالة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عقد شك في لزومه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شك في أن الواقع في الخارج هو العقد اللازم، أو 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كالصلح من دون 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تداعيا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التحالف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9749132_2142443653"/>
      <w:bookmarkStart w:id="144" w:name="_Toc54"/>
      <w:bookmarkEnd w:id="143"/>
      <w:r>
        <w:rPr>
          <w:rtl w:val="true"/>
        </w:rPr>
        <w:t>ما يدل على اللزوم من الكتاب و السنة</w:t>
      </w:r>
      <w:bookmarkEnd w:id="144"/>
    </w:p>
    <w:p>
      <w:pPr>
        <w:pStyle w:val="BookText"/>
        <w:rPr/>
      </w:pPr>
      <w:r>
        <w:rPr>
          <w:rFonts w:ascii="Amiri" w:hAnsi="Amiri" w:eastAsia="Amiri" w:cs="Amiri"/>
          <w:color w:val="111111"/>
          <w:sz w:val="28"/>
          <w:sz w:val="28"/>
          <w:szCs w:val="28"/>
          <w:rtl w:val="true"/>
          <w:lang w:bidi="ar-SA"/>
        </w:rPr>
        <w:t xml:space="preserve">و يدل على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الاصل العقلائي الاولي كما عرفته في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الصلح بما هو صلح يحتمل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اذا كان مع العوض، و الجائز اذا كان بلا عوض، فاذا وقع في الخارج و شككنا في كيفية وقوعه فنجري أصالة اللزوم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الهبة غير المعوضة، و لغير ذي رحم، فإن الهبة ذات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اللازمة اذا كانت معوضة و بذي رحم، و غير اللازمة اذا كانت بلا عوض و لغير ذي رحم، فاذا وقعت في الخارج و شككنا في كيفية وقوعها نجري أصالة اللزوم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كل واحد من المتعاطيين مدعيا و 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ادعى احدهما أن العقد الواقع في الخارج لازما فانكره الآخر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جائز فانكره المدعي، فهنا يصدق التداعي فيتحالفان، طبقا للقاعدة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لا بد من التحالف في المتداعيين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زيادة كلمة في الجملة، لأنه إذا صدق التداعي صدق التحالف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كان في بعض الموارد لا يصدق التحالف مع صدق التداعي كان القيد لازما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الملكية اللازمة المستقرة التي ادعاها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الى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بالإضافة الى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العقلائي، و الاستصحاب لمدعانا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افادة المعاطاة الملكية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w:t>
      </w:r>
    </w:p>
    <w:p>
      <w:pPr>
        <w:pStyle w:val="BookText"/>
        <w:rPr/>
      </w:pPr>
      <w:r>
        <w:rPr>
          <w:rFonts w:ascii="Amiri" w:hAnsi="Amiri" w:eastAsia="Amiri" w:cs="Amiri"/>
          <w:color w:val="111111"/>
          <w:sz w:val="28"/>
          <w:sz w:val="28"/>
          <w:szCs w:val="28"/>
          <w:rtl w:val="true"/>
          <w:lang w:bidi="ar-SA"/>
        </w:rPr>
        <w:t>هذا هو الدليل الثالث من الأدلة التي اقامها الشيخ لمدعاه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كيفية الاستدلال بالعموم الوارد في الحديث لمدعاه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كل واحد من المتعاطيين لمّا تعاطيا و تعاملا و اعطى كل واحد منهما سلعته للآخر ازاء ما يعطيه صاحبه له فقد حصلت لكل منهما حسب العموم الوارد في السلطنة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مطلقة له أنحاء التصرف أعم من التكوينية كالاكل و الشرب، و اللبس و الركوب و القيام و القعود، و السكنى، و من التشريعية كالبيع و الهبة و الوقف و الصلح و الوكالة، و الوصاية و العارية، و غير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توجد بانشائها في عالم الاعتبار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امضى الشارع هذه التصرفات التكوينية و التشريعية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العرف و العقلاء يرون للمالك التصرف بكلا قسميه من دون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يرون له حق منع الغير عن التصرف بكلا قسميه أيضا في ماله و بدون رضاه و اجازته فله أن يمنع عن اكل ماله، و بيعه وهبته، لأنه من جملة سلطته و سلطنته العامة المستفادة من عموم السلطنة في الحديث و ليس لاحد حق معارضته في ذلك ما لم يكن سفيها، أو مجنونا أو محجورا عليه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سلطته و سلطنته أن لا تخرج سلعته المأخوذة بالمعاطاة </w:t>
      </w:r>
    </w:p>
    <w:p>
      <w:pPr>
        <w:pStyle w:val="BookText"/>
        <w:rPr/>
      </w:pPr>
      <w:r>
        <w:rPr>
          <w:rFonts w:ascii="Amiri" w:hAnsi="Amiri" w:eastAsia="Amiri" w:cs="Amiri"/>
          <w:color w:val="111111"/>
          <w:sz w:val="28"/>
          <w:sz w:val="28"/>
          <w:szCs w:val="28"/>
          <w:rtl w:val="true"/>
          <w:lang w:bidi="ar-SA"/>
        </w:rPr>
        <w:t xml:space="preserve">مقتضى السلطنة أن لا يخرج عن ملكيته بغير اختياره، فجواز 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بالرجوع فيه من دون رضاه مناف للسلطنة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غاية مدلول الرواية سلطنة الشخص على ملكه، و لا نسلم ملكيته له بعد رجوع المالك الاصلي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المحقق رحمه اللّه في الشرائع على لزوم القرض بعد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المفيدة للملكية عن تحت سلطته و نفوذه بدون رضاه و اجازته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بجواز الرجوع لكل منهما في سلعته بدون اجازته متى شاء و اراد يلزم أن يكون كل واحد من المتعاطيين فاقدا لتلك السلطنة العامة المستفادة من الحديث فيحصل التناقض و التهافت بين تلك السلطنة المطلقة، و بين جواز الرجوع بدون المراجعة و الرضا، و هذا خلف و تناقض و هو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تملك احد المتعاطيين الناشئ بسبب الرجوع فيما اعطاه لصاحبه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السلطنة المستفادة من الحديث أن لا يخرج الملك عن تحت تصرف الآخر إلا برضاه و اختياره اى فعلى ضوء ما ذكرناه فاندفع ما يتوهم، و قد ذكر الشيخ التوهم في المتن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مقتضى السلطنة العامة المطلقة المستفادة من الحديث المذكور عدم خروج الشيء عن ملكية الانسان بدون رضاه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فلا يصح للمقرض الرجوع فيما أقرضه بعد القبض و الإقباض، لأن الرجوع مناف للسلطنة المطلقة المستفادة من الملكية الحاصلة </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الملك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موضع آخر</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جواز التمسك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إلا عن طيب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الاستقراض بعد قبض المستقرض، و تسلمه القرض من المقرض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لزوم القرض بعد القبض و التسلم و قد عرفته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نحو استدلال المحقق في الشرائع استدلال العلامة على لزوم القرض بعد القبض و الإقباض في غير كتاب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مقتضى السلطنة المستفادة من الحديث المذكور عدم خروج السلعة عن ملكية الانسان بدون رضاه و 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رابع الأدلة التي ذكرها الشيخ لمدعاه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المعاطاة تفيد اللزوم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كيفية الاستدلال لاثبات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جواز التصرف في مال الغير و حليته من رضا المالك لا محالة، سواء جعلنا الرضا علة تامة للحلية، و جواز التصرف أم جعلناه جزء السبب، و الجزء الثاني الايجاب و القبول اللفظيين أم العقد الفعلي المعاطاتي، فالرضا شرط لا محالة و على كل حال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ضوء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الرضا إما علة تامة لحلية التصرف في مال الغير، أو جزء سبب لها فلو رجع احد المتعاطيين الى سلعته بمجرد الفسخ من دون مراجعة صاحبها الذي تملكها بالعقد المعاطاتي الموجب </w:t>
      </w:r>
    </w:p>
    <w:p>
      <w:pPr>
        <w:pStyle w:val="BookText"/>
        <w:rPr/>
      </w:pPr>
      <w:r>
        <w:rPr>
          <w:rFonts w:ascii="Amiri" w:hAnsi="Amiri" w:eastAsia="Amiri" w:cs="Amiri"/>
          <w:color w:val="111111"/>
          <w:sz w:val="28"/>
          <w:sz w:val="28"/>
          <w:szCs w:val="28"/>
          <w:rtl w:val="true"/>
          <w:lang w:bidi="ar-SA"/>
        </w:rPr>
        <w:t xml:space="preserve">على انحصار سبب حل مال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جزء 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للملكية يلزم أن يكون قد تصرف في مال المسلم بدون رضاه و طيب نفسه و الرجوع هكذا مناف للحديث، فلا اعتبار بهذا الفسخ و الرجوع، فالملك باق و ثابت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راجعنا كتب الأحاديث المعتبرة التي بأيدينا فلم نجد فيها نصا لهذا الحديث بعباراته الموجودة في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إلا عن 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اخو المسلم لا يحل ماله إلا عن طيب نفس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مكان المصلي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دم امرئ مسلم، و لا ماله إلا بطيبة نفس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p>
    <w:p>
      <w:pPr>
        <w:pStyle w:val="BookText"/>
        <w:rPr/>
      </w:pPr>
      <w:r>
        <w:rPr>
          <w:rFonts w:ascii="Amiri" w:hAnsi="Amiri" w:eastAsia="Amiri" w:cs="Amiri"/>
          <w:color w:val="111111"/>
          <w:sz w:val="28"/>
          <w:sz w:val="28"/>
          <w:szCs w:val="28"/>
          <w:rtl w:val="true"/>
          <w:lang w:bidi="ar-SA"/>
        </w:rPr>
        <w:t>عن الشيخ ابى جعفر محمد بن العثمان العمري قدس اللّه روحه في جواب مسائله الى صاحب الدار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يحل لاحد أن يتصرف في مال غيره بغير اذنه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سبب حلية التصرف منحصر في الرضا و أنه علة تامة 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الرضا احد جزئي العلة، و أن الجزء الثاني هو الايجاب و القبول المعبر عنه بالعقد اللفظي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رضا المالك فلا يحل بغير رضاه</w:t>
      </w:r>
    </w:p>
    <w:p>
      <w:pPr>
        <w:pStyle w:val="BookText"/>
        <w:rPr/>
      </w:pP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الحل بمال الغير،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الغير بعد الرجوع اوّل الكلام مدفوع بما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الحل بالمال يفيد العموم بحيث يشمل التملك أيضا فلا يحل التصرف فيه، و لا تملكه إلا بطيب نفس المالك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التعاطي الحاصل من الطرفين المعبر عنه بالتعامل الفعلي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يحل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قد تعلق بمال الغير، لا بمال الانسان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المتعاطي لو رجع عما اعطاه لصاحبه لرجع المال إليه، فاذا تصرف فيه فقد تصرف في ماله، لا في مال الغير حتى يشمله لا يحل مال امرئ، فلا مجال للتمسك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المتوهم اى كون مال المرجوع مال الغير اوّل الكلام لا نسلم به، بل المال بعد الرجوع لمالكه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التوهم المذكور</w:t>
      </w:r>
    </w:p>
    <w:p>
      <w:pPr>
        <w:pStyle w:val="BookText"/>
        <w:rPr/>
      </w:pPr>
      <w:r>
        <w:rPr>
          <w:rFonts w:ascii="Amiri" w:hAnsi="Amiri" w:eastAsia="Amiri" w:cs="Amiri"/>
          <w:color w:val="111111"/>
          <w:sz w:val="28"/>
          <w:sz w:val="28"/>
          <w:szCs w:val="28"/>
          <w:rtl w:val="true"/>
          <w:lang w:bidi="ar-SA"/>
        </w:rPr>
        <w:t>خلاصته أنه لا مجال للتوهم المذكور، لأنك قد عرفت آنفا أن سبب حلية مال الغير، و جواز التصرف فيه منحصر في رضا مالكه، لان الرضا إما تمام العلة، أو جزؤها و الجزء الآخر الايجاب و القبول، فبعد الإعطاء الحاصل من الطرفين اصبح المال ملكا للآخذ فلا يصح التصرف فيه إلا برضاه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آخر عن التوهم المذكور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أن كلمة مال نكرة واقعة في سياق النفي و هي كلمة لا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الاستدلال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إِلاّٰ أَنْ تَكُونَ تِجٰارَةً عَنْ 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 الرجوع ليس تجارة و لا عن 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اكل المال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النكرة الواقعة في سياق النفي تفيد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تشمل جميع التصرفات التي منها تملك مال الغير بدون رضاه فلها شمول أفرادي، لأن رجوع المالك الاول في سلعته بعد إعطاء سلعته لصاحبه ازاء اعطاء صاحبه له سلعته تصرف في مال الغير بدون رضاه و هو مناف للحديث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خامس الأدلة القائمة على افادة المعاطاة الملكية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الاستدلال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الأكل هنا مطلق التصرف و أنواعه الذي هو الاستيلاء و السلطة على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اكل مالي اي استولى و تسلط عليه بالقوة و الغلبة، و ليس المراد منه معناه المصطلح و هو الاكل في مقابل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امكان ذلك في كثير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الكريمة تمنع و تنهي عن جميع التصرفات التي تصدر في مال الناس بغير رضاهم، فهي تحصر جواز اكل مال الغير بشيئين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التجارة، و تراض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فجواز الاكل و عدمه دائران مدار وجود التجارة، و وجود التراض و عدمهما، فإن وجدتا جاز، و إلا فلا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المالك الاول لو رجع عن ماله الذي اعطاه لصاحبه </w:t>
      </w:r>
    </w:p>
    <w:p>
      <w:pPr>
        <w:pStyle w:val="BookText"/>
        <w:rPr/>
      </w:pPr>
      <w:r>
        <w:rPr>
          <w:rFonts w:ascii="Amiri" w:hAnsi="Amiri" w:eastAsia="Amiri" w:cs="Amiri"/>
          <w:color w:val="111111"/>
          <w:sz w:val="28"/>
          <w:sz w:val="28"/>
          <w:szCs w:val="28"/>
          <w:rtl w:val="true"/>
          <w:lang w:bidi="ar-SA"/>
        </w:rPr>
        <w:t xml:space="preserve">و التوهم المتقدم في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جار هنا؛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مجوز اكل المال في التجارة إنما يراد به اكله على أن يكون ملكا للآكل 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التمسك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بالجملة المستثنى منها،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ازاء ما اعطاه صاحبه له بدون رضاه و طيب نفسه يكون الرجوع تصرفا في مال الغير بدون التجارة و التراض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المال بعد رجوع مالكه الاول يصبح مال المالك و لا يصدق أنه مال الغير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تصرف فيه فيكون التصرف من دون تجارة و تراض، و القول بأنه مال الغير اوّل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للتوهم السابق؛ و أنه لا يجري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اداة الاستثناء و هي كلمة إلا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تفيد عموم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جواز التصرف منحصر في رضا المالك، بناء على أن الرضا إما تمام العلة، أو جزؤها، و الرجوع في مال الغير تصرف بغير رضاه، لأن المال ليس ملكا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المدعى و هي افادة المعاطاة الملكية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سادس الأدلة التي اقامها الشيخ على مدعاه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كيفية الاستدلال بالحملة المستثنى منها و هو قوله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تَأْكُلُوا أَمْوٰالَكُمْ بَيْنَكُمْ بِالْبٰاطِلِ</w:t>
      </w:r>
    </w:p>
    <w:p>
      <w:pPr>
        <w:pStyle w:val="BookText"/>
        <w:rPr/>
      </w:pPr>
      <w:r>
        <w:rPr>
          <w:rFonts w:ascii="Amiri" w:hAnsi="Amiri" w:eastAsia="Amiri" w:cs="Amiri"/>
          <w:color w:val="111111"/>
          <w:sz w:val="28"/>
          <w:sz w:val="28"/>
          <w:szCs w:val="28"/>
          <w:rtl w:val="true"/>
          <w:lang w:bidi="ar-SA"/>
        </w:rPr>
        <w:t>يريد الشيخ أن يبين أنه كما يمكن الاستدلال بجملة الاستثناء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يمكن الاستدلال بجملة المستثنى منها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الشيخ كيفية الاستدلال بها فلا نعيدها </w:t>
      </w:r>
    </w:p>
    <w:p>
      <w:pPr>
        <w:pStyle w:val="BookText"/>
        <w:rPr/>
      </w:pPr>
      <w:r>
        <w:rPr>
          <w:rFonts w:ascii="Amiri" w:hAnsi="Amiri" w:eastAsia="Amiri" w:cs="Amiri"/>
          <w:color w:val="111111"/>
          <w:sz w:val="28"/>
          <w:sz w:val="28"/>
          <w:szCs w:val="28"/>
          <w:rtl w:val="true"/>
          <w:lang w:bidi="ar-SA"/>
        </w:rPr>
        <w:t xml:space="preserve">المال و نقله عن مالكه بغير رضا المالك اكل و تصرف بالباطل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اذن المالك الحقيقي و هو الشارع، و حكمه التسلط على فسخ المعاملة من دون رضا المالك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البطلان،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اكل المارة من الثمرة الممرور بها اكلا بالباطل لو لا اذن المالك الحقيقي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بذلك لأجل أن تمامية الاستدلال المذكور متوقفة على أن اكل المال امر 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اكل المال و نقله عن مالكه بغير رضاه اكل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الاستدراك الشيخ في المتن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الاكل الذي كان باذن من الشارع يخرج عن كونه اكلا للمال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الاكل الذي يكون باذن من الشارع الذي هو المالك الحقيقي لا يكون اكلا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الاكل للمارة من الفواكه و الزرع كالخضروات، فجواز الاكل هنا رغما على المالك، و قهرا عليه، لاذن الشارع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الاكل للمارة من الفواكه و الزرع من المسائل الخلافية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الجواز و عدمه، و في السعة و الضيق أليك الموجز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الاكثر الى جواز الاكل من الفواكه و الزرع الواقعة على طريق المارة بشرطين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قصد المارة من بداية الامر المرور على الأشجار و المزارع المثمرة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لا يكون قصدهم و غايتهم من أول الأمر المرور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الأشجار و المزارع ليأكلوا منها، بل غايتهم السفر ثم اتفق مرورهم على تلك الأشجار و المزارع المثمرة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الإفساد و الإضرار من المارة بصاحب الفواكه و ثمرة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يأكل حتى تمتلئ بطنه و يبين عليه الامتلاء و البطنة لأنه اذا اكل و هذه حالته و صفته صدق الإضرار بصاحب البستان و الزرع</w:t>
      </w:r>
    </w:p>
    <w:p>
      <w:pPr>
        <w:pStyle w:val="BookText"/>
        <w:rPr/>
      </w:pPr>
      <w:r>
        <w:rPr>
          <w:rFonts w:ascii="Amiri" w:hAnsi="Amiri" w:eastAsia="Amiri" w:cs="Amiri"/>
          <w:color w:val="111111"/>
          <w:sz w:val="28"/>
          <w:sz w:val="28"/>
          <w:szCs w:val="28"/>
          <w:rtl w:val="true"/>
          <w:lang w:bidi="ar-SA"/>
        </w:rPr>
        <w:t>و لما كان الإفساد و الإضرار من الامور الاضافية و النسبية فالمناط و المدار في صدقهما كثرة الثمرة و قلتها في الشجرة و الزرع، اذ رب أشجار و زروع ثمرتها كثيرة بحيث لا تؤثر كثرة الاكل منها فيجوز الاكل و لو كان قليلا لعدم صدق الإفساد و الإضرار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شجر و زرع ثمرتهما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يؤثر فيها الاكل فلا يجوز الاكل منها، لصدق الإفساد و الإضرار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فالمدار في الجواز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الإضرار و الإفساد و عدمه، فإن صدق الإضرار لم يجز الاكل، و إلا فجاز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كثرة الاكل تتحقق تارة من كثرة المارة، و اخرى من شخص واحد كثير الاكل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البعض الآخر الى عدم جواز الاكل للمارة من الأشجار و المزارع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تركه بالكلية أولى، للخلاف فيه</w:t>
      </w:r>
      <w:r>
        <w:rPr>
          <w:rStyle w:val="FootnoteAnchor"/>
          <w:rtl w:val="true"/>
        </w:rPr>
        <w:footnoteReference w:id="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صورة جواز الاكل لا يجوز للمارّة أن يحملوا معهم شيئا </w:t>
      </w:r>
    </w:p>
    <w:p>
      <w:pPr>
        <w:pStyle w:val="BookText"/>
        <w:rPr/>
      </w:pPr>
      <w:r>
        <w:rPr>
          <w:rFonts w:ascii="Amiri" w:hAnsi="Amiri" w:eastAsia="Amiri" w:cs="Amiri"/>
          <w:color w:val="111111"/>
          <w:sz w:val="28"/>
          <w:sz w:val="28"/>
          <w:szCs w:val="28"/>
          <w:rtl w:val="true"/>
          <w:lang w:bidi="ar-SA"/>
        </w:rPr>
        <w:t xml:space="preserve">و كذا الاخذ بالشفعة </w:t>
      </w:r>
      <w:r>
        <w:rPr>
          <w:rStyle w:val="FootnoteAnchor"/>
          <w:rtl w:val="true"/>
        </w:rPr>
        <w:footnoteReference w:id="5"/>
      </w:r>
      <w:r>
        <w:rPr>
          <w:rFonts w:ascii="Amiri" w:hAnsi="Amiri" w:eastAsia="Amiri" w:cs="Amiri"/>
          <w:color w:val="111111"/>
          <w:sz w:val="28"/>
          <w:sz w:val="28"/>
          <w:szCs w:val="28"/>
          <w:rtl w:val="true"/>
          <w:lang w:bidi="ar-SA"/>
        </w:rPr>
        <w:t xml:space="preserve">، و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بالخيار، و غير ذلك من النواقل القهرية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الثمرة و إن قل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قيد بعض الجواز بصورة عدم علم المارة بكراهة صاحب الثمرة باكل المارة، و لا ظنهم بذلك، فإنه في هذه الحالة لا يجوز لهم الاكل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جواز الأخذ بالشفعة لأحد الشريكين لأجل اذن من الشارع في ذلك، و لو لا اذنه في ذلك لما صح للشريك الأخذ بالحصة المبيعة، فالأخذ يكون هنا قهرا على المشتري و رغما على انفه لاذن الشارع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جواز الفسخ للبائع، أو للمشتري، أو لكليهما في المبيع لأجل اذن الشارع لهما بذلك، و لو لا اذنه لهم لما صح لهما الفسخ في المبيع، فجواز الفسخ هنا يكون قهرا على المشتري لو كان الخيار للبائع أو على البائع لو كان الخيار للمشتري، فأيهما كان له الخيار يكون الفسخ رغما عليه، لأذن الشارع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النواقل القهرية هنا وقوع الشيء في الخارج قهرا على المالك، و رغما على أنفه كالأخذ بالشفعة، و جواز الفسخ بالخيار، و اكل المارة من أثمار الأشجار و الزرع، حيث إن الشارع اجازه ذلك كله</w:t>
      </w:r>
    </w:p>
    <w:p>
      <w:pPr>
        <w:pStyle w:val="BookText"/>
        <w:rPr/>
      </w:pPr>
      <w:r>
        <w:rPr>
          <w:rFonts w:ascii="Amiri" w:hAnsi="Amiri" w:eastAsia="Amiri" w:cs="Amiri"/>
          <w:color w:val="111111"/>
          <w:sz w:val="28"/>
          <w:sz w:val="28"/>
          <w:szCs w:val="28"/>
          <w:rtl w:val="true"/>
          <w:lang w:bidi="ar-SA"/>
        </w:rPr>
        <w:t>و كل هذا يكون رغما على انف المالك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المراد من النواقل القهرية معناها المصطلح و هو انتقال الشيء الى الانسان قهرا كالارث، و حق الشفعة كما عرفت ذلك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bookmarkStart w:id="145" w:name="pg15579_173665"/>
    </w:p>
    <w:p>
      <w:pPr>
        <w:pStyle w:val="Heading5"/>
        <w:numPr>
          <w:ilvl w:val="4"/>
          <w:numId w:val="1"/>
        </w:numPr>
        <w:rPr/>
      </w:pPr>
      <w:bookmarkStart w:id="146" w:name="__RefHeading___Toc9749134_2142443653"/>
      <w:bookmarkStart w:id="147" w:name="_Toc55"/>
      <w:bookmarkEnd w:id="145"/>
      <w:bookmarkEnd w:id="146"/>
      <w:r>
        <w:rPr>
          <w:rtl w:val="true"/>
        </w:rPr>
        <w:t>الاستدلال بما يدل على لزوم خصوص البيع</w:t>
      </w:r>
      <w:bookmarkEnd w:id="147"/>
    </w:p>
    <w:p>
      <w:pPr>
        <w:pStyle w:val="BookText"/>
        <w:rPr/>
      </w:pP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دل على لزوم خصوص البيع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ما لم يفترقا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 بناء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 ذكرناه لك من الأدلة الستة حول افادة المعاطاة الملكية اللازمة كان كافيا في اثبات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ابيت من دلالتها عليها فلنا دليل آخر على اثباتها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سابع الأدلة التى اقامها الشيخ لاثبات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الاستدلال أن المراد من البيعان البائع و المشتري، و لا شك في صدق البائع و المشتري على المتعاطيين، لأن المعاطاة احد أفراد البيع و مصاديقه كما عرفت مفصلا فاذا باعا و افترقا المجلس صدق الحديث الشريف فوجب البيع و لا يصح لأحدهما الرجوع و التصرف في مال الآخر إلا برضاه و طيب خاطره 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الحديث الشريف يدل على اللزوم مطلقا و من جميع الجهات و النواحي، لا من ناحية خيار المجلس فقط، اذ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خيار بعد الرضا ينفي جنس الخيار، سواء أ كان خيار المجلس أم غيره، حيث إن كلمة لا لنفي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في المصدر أحاديث اخرى في هذا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ثامن الأدلة التي أقامها الشيخ لاثبات مدعاه و هو افادة المعاطاة الملكية اللازمة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العقود في الآية الكريمة أَوْفُوا بِالْعُقُودِ </w:t>
      </w:r>
    </w:p>
    <w:p>
      <w:pPr>
        <w:pStyle w:val="BookText"/>
        <w:rPr/>
      </w:pPr>
      <w:r>
        <w:rPr>
          <w:rFonts w:ascii="Amiri" w:hAnsi="Amiri" w:eastAsia="Amiri" w:cs="Amiri"/>
          <w:color w:val="111111"/>
          <w:sz w:val="28"/>
          <w:sz w:val="28"/>
          <w:szCs w:val="28"/>
          <w:rtl w:val="true"/>
          <w:lang w:bidi="ar-SA"/>
        </w:rPr>
        <w:t xml:space="preserve">على أن العقد هو مطلق العهد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عبد اللّه بن سنان،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محلى بالالف و اللام يفيد العموم فيكون من ألفاظ العموم فيشمل جميع أفراد العقد، سواء أ كان باللفظ المشتمل على الايجاب و القبول أم بالفعل كالمعاطاة، فالعموم فيه عموم أفرادي، كما أن له عموما أزمانيا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بكل عقد صدر في العالم، و في كل زمان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وجوب الوفاء بكل عقد، و في كل زمان انما يلزم لو كان العقد لازما، لا جائزا يصح الفسخ فيه لمالكه الاول متى شاء و اراد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ضوء ما ذكرنا ظهر لك أن اللزوم الذي هو الحكم الوضعي من لوازم العقد و ذاتياته، لا أنه منتزع من الحكم التكليفي الذي هو وجوب الوفاء بالعقد كما افيد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أن العقد هو مطلق العهد الذي هو الالتزام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يلتزم البائع بتسليم المبيع الى المشتري، و المشتري يلتزم بتسليم الثمن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الالتزام يحصل من أي عقد صدر، و في أي زمان وقع و لا يخص العقد الصادر بالايجاب و القبول اللفظيين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أن اللزوم من لوازم العقد و ذاتياته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الشيخ قدس سره أن يستشهد على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العقد مطلق العهد كما ذكرناه لك بصحيحة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في تفسيره عن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أَوْفُوا بِالْعُقُودِ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المشدد كما عن بعض اهل اللغة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العهود، فالشاهد في كلمة العهود التي فسر الامام عليه السلام بها كلمة العقود و هي مطلقة تشمل جميع المعاوضات، سواء أ كانت باللفظ أم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استشهاد ثان من الشيخ لما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العقد هو العهد المطلق، و لا اختصاص له بالصادر من الايجاب و القبول اللفظين و قد استشهد باستعمال اللغويين كلمة العقد في مطلق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مادة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عند ذكر آية 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جمع عقد بمعنى المعقود و هو أوكد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العقد 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فيه معنى الاستيثاق و الشد و لا يكون إلا من متعاقدين؛ و العهد قد يتفرد به الواحد، فكل عهد يكون عقدا، و لا يكون كل عقد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أوكد العهود، حيث يدل على أن المراد من العقد العهد المشدد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 أن كل عهد عقد و لا يكون كل عقد عهدا، فجعل الأخصية في العهد، و الأعمية في العقد، و الحال أن الأمر بالعكس أي العقد أخص من العهد، اذ العهد يتفرد به الواحد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العقد، حيث لا يكون إلا بين المتعاقدين، فكل عقد عهد </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يختص باللفظ فيشمل المعاطاة</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الشرط لغة مطلق الالتزام فيشمل ما كان بغير اللفظ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كل عهد عقدا، بل بعضه كذلك، و بعضه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فبينهما عموم و خصوص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أي شيء قلنا في العقد، سواء أ كان المراد منه مطلق العهد أم العهد المشدد فلا يختص العقد باللفظ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كذلك يمكن أن يستدل على المدعى و هو افادة المعاطاة الملكية اللازمة بقوله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قوله مجرورة عطفا على المجرور بالباء الجارة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w:t>
      </w:r>
    </w:p>
    <w:p>
      <w:pPr>
        <w:pStyle w:val="BookText"/>
        <w:rPr/>
      </w:pPr>
      <w:r>
        <w:rPr>
          <w:rFonts w:ascii="Amiri" w:hAnsi="Amiri" w:eastAsia="Amiri" w:cs="Amiri"/>
          <w:color w:val="111111"/>
          <w:sz w:val="28"/>
          <w:sz w:val="28"/>
          <w:szCs w:val="28"/>
          <w:rtl w:val="true"/>
          <w:lang w:bidi="ar-SA"/>
        </w:rPr>
        <w:t>هذا مطاف الأدلة التى اقامها الشيخ لاثبات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افادة المعاطاة الملكية اللازمة و هو الدليل التاسع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الاستدلال بالحديث الشريف متوقفة على 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الشرط هو مطلق الإلزام و الالتزام بناء على شموله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المراد من الشرط هو مطلق الالتزام و الإلزام مبني على أن هذا المعنى هو المعنى الحقيقي لكلمة الشرط، لاجل انسباقه الى الأذهان في مجالات استعمال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 غاية الإشكال، اذ لا ينسبق الى الأذهان المعنى المذكور، بل المنسبق إليها من الكلمة هو ارتباطها و علاقتها بشيء آخر وجودا أو عدما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على وجوب الوفاء بالشروط اي يجب على المؤمنين الوفاء بشروطهم، فيكون مفاد </w:t>
      </w:r>
      <w:bookmarkStart w:id="148" w:name="pg15579_173669"/>
    </w:p>
    <w:p>
      <w:pPr>
        <w:pStyle w:val="Heading5"/>
        <w:numPr>
          <w:ilvl w:val="4"/>
          <w:numId w:val="1"/>
        </w:numPr>
        <w:rPr/>
      </w:pPr>
      <w:bookmarkStart w:id="149" w:name="__RefHeading___Toc9749136_2142443653"/>
      <w:bookmarkStart w:id="150" w:name="_Toc56"/>
      <w:bookmarkEnd w:id="148"/>
      <w:bookmarkEnd w:id="149"/>
      <w:r>
        <w:rPr>
          <w:rtl w:val="true"/>
        </w:rPr>
        <w:t>قيام الإجماع على عدم لزوم المعاطاة</w:t>
      </w:r>
      <w:bookmarkEnd w:id="150"/>
    </w:p>
    <w:p>
      <w:pPr>
        <w:pStyle w:val="Heading6"/>
        <w:numPr>
          <w:ilvl w:val="5"/>
          <w:numId w:val="1"/>
        </w:numPr>
        <w:rPr/>
      </w:pPr>
      <w:bookmarkStart w:id="151" w:name="__RefHeading___Toc9749138_2142443653"/>
      <w:bookmarkStart w:id="152" w:name="_Toc57"/>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 xml:space="preserve">و الحاصل أن الحكم باللزوم في مطلق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خصوص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الظاهر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الاجماع على عدم لزوم المعاطاة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مفاد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p>
    <w:p>
      <w:pPr>
        <w:pStyle w:val="BookText"/>
        <w:rPr/>
      </w:pPr>
      <w:r>
        <w:rPr>
          <w:rFonts w:ascii="Amiri" w:hAnsi="Amiri" w:eastAsia="Amiri" w:cs="Amiri"/>
          <w:color w:val="111111"/>
          <w:sz w:val="28"/>
          <w:sz w:val="28"/>
          <w:szCs w:val="28"/>
          <w:rtl w:val="true"/>
          <w:lang w:bidi="ar-SA"/>
        </w:rPr>
        <w:t>فكما أن المراد من وجوب الوفاء الوفاء بمطلق الالزامات و الالتزامات</w:t>
      </w:r>
    </w:p>
    <w:p>
      <w:pPr>
        <w:pStyle w:val="BookText"/>
        <w:rPr/>
      </w:pPr>
      <w:r>
        <w:rPr>
          <w:rFonts w:ascii="Amiri" w:hAnsi="Amiri" w:eastAsia="Amiri" w:cs="Amiri"/>
          <w:color w:val="111111"/>
          <w:sz w:val="28"/>
          <w:sz w:val="28"/>
          <w:szCs w:val="28"/>
          <w:rtl w:val="true"/>
          <w:lang w:bidi="ar-SA"/>
        </w:rPr>
        <w:t>كذلك المراد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هو الوفاء بجميع الإلزامات و الالتزامات الواقعة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المؤمنين ثابتون عند شروطهم، فتكون الجملة هذه جملة انشائية بصورة الجملة الخبرية، و استفادة وجوب الوفاء من الجملة الخبرية آكد من الجملة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فدلالة الحديث على وجوب الوفاء بمطلق الإلزامات و الالتزامات، سواء أ كانت بسبب الايجاب و القبول اللفظيين أم بواسطة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واضحة لا شبهة فيها، و لا غبار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ضوء ما ذكرنا ظهر لك من مجموع الأدلة أن المعاطاة تفيد الملكية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الحديث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أ كان سبب التمليك الايجاب و القبول اللفظيين أم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سبب التمليك خصوص الايجاب و القبول اللفظيين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المعاطاة المفيدة للملك</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يروم الشيخ هدم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افادة المعاطاة الملكية اللازمة المستدل عليها بالأدلة المذكورة التى بلغت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الاصل العقلائي و الاستصحاب، و الآيات، و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بعض الأساطين في شرحه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تعضده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المحققة، بل لم يوجد به قائل الى زمان بعض متأخري المتأخرين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العبارة المحكية عن المفيد رحمه اللّه في المقنعة لا تدل على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الخلاف الاعتراف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المحكي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البيع على تراض بين الاثنين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فسبحان من تفضل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الفكرية الجبارة التي تهدم و تبني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ادعى الاجماع القائم على عدم افادة المعاطاة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تقوي هذا الاجماع القائم على عدم افادة المعاطاة اللزوم الذي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الملكية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بعدم دلالة عبارة شيخنا المفيد على الملكية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التراضي بين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يرضى كل واحد من البائع و المشتري بالبيع و الشراء الواقع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يرضى صاحب السلعة ببيعها لهذا المشتري، و يرضى المشتري بشرائه السلعة من هذا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التبايع هو بيع كل واحد من البائع و المشتري ما لديهما للآخر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اطلاق التبايع على مجموع 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لاجل تغليب جانب البيع على الشراء، أو لأجل اطلاق البيع على الشراء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يملكان التبايع له اذا عرفاه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و تراضيا بالبيع، و تقابضا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افترقا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بيان شروط صحة العقد الواقع بين اثنين و تأثيره في اللزوم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اذا عرفاه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كل واحد من البائع و المشتري بما عند الآخر بجميع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المبيع مجهولا عند المشتري و لو جزئيا، و لا الثمن مجهولا عند البائع و لو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وجوب معرفة كل واحد من البائع و المشتري بما عند الآخر بجميع أوصافه تكون الفروض المتصورة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كل واحد من المتبايعين بما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علم كل منهما بذلك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المشتري بذلك كله، و جهل البائع بذلك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البائع بذلك كله، و جهل المشتري بذلك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الفرض الثاني و الثالث و الرابع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الفرض الاول فصحيح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يقبض البائع الثمن من المشتري، و المشتري يقبض المبيع من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البيعين بالخيار ما لم يفترقا فاذا افترقا وجب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افاده الشيخ المفيد في المقنعة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أن كلام الشيخ المفيد في المقنعة الذي نقلناه عنه هنا لا يدل على جواز وقوع العقد بغير اللفظ</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غرضه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تراضيا أن التراضي من جملة شروط صحة العقد</w:t>
      </w:r>
      <w:r>
        <w:rPr>
          <w:rFonts w:eastAsia="Amiri" w:cs="Amiri" w:ascii="Amiri" w:hAnsi="Amiri"/>
          <w:color w:val="111111"/>
          <w:sz w:val="28"/>
          <w:szCs w:val="28"/>
          <w:rtl w:val="true"/>
          <w:lang w:bidi="ar-SA"/>
        </w:rPr>
        <w:t xml:space="preserve">. </w:t>
      </w:r>
      <w:bookmarkStart w:id="153" w:name="pg15579_173672"/>
    </w:p>
    <w:p>
      <w:pPr>
        <w:pStyle w:val="BookText"/>
        <w:rPr/>
      </w:pPr>
      <w:bookmarkEnd w:id="153"/>
      <w:r>
        <w:rPr>
          <w:rFonts w:ascii="Amiri" w:hAnsi="Amiri" w:eastAsia="Amiri" w:cs="Amiri"/>
          <w:color w:val="111111"/>
          <w:sz w:val="28"/>
          <w:sz w:val="28"/>
          <w:szCs w:val="28"/>
          <w:rtl w:val="true"/>
          <w:lang w:bidi="ar-SA"/>
        </w:rPr>
        <w:t xml:space="preserve">و كأنه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كاشف الرموز عن المفيد و الشيخ رحمهما اللّه أنه لا بدّ في البيع عندهما من لفظ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دعوى الاجماع من الغنية على عدم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بيعا</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عدم اللزوم</w:t>
      </w:r>
    </w:p>
    <w:p>
      <w:pPr>
        <w:pStyle w:val="BookText"/>
        <w:rPr/>
      </w:pPr>
      <w:r>
        <w:rPr>
          <w:rFonts w:ascii="Amiri" w:hAnsi="Amiri" w:eastAsia="Amiri" w:cs="Amiri"/>
          <w:color w:val="111111"/>
          <w:sz w:val="28"/>
          <w:sz w:val="28"/>
          <w:szCs w:val="28"/>
          <w:rtl w:val="true"/>
          <w:lang w:bidi="ar-SA"/>
        </w:rPr>
        <w:t xml:space="preserve">و لا يقدح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ظاهرا في عدم الملكية الذي لا نقول به</w:t>
      </w:r>
    </w:p>
    <w:p>
      <w:pPr>
        <w:pStyle w:val="Heading6"/>
        <w:numPr>
          <w:ilvl w:val="5"/>
          <w:numId w:val="1"/>
        </w:numPr>
        <w:rPr/>
      </w:pPr>
      <w:bookmarkStart w:id="154" w:name="__RefHeading___Toc9749140_2142443653"/>
      <w:bookmarkStart w:id="155" w:name="_Toc58"/>
      <w:bookmarkEnd w:id="154"/>
      <w:r>
        <w:rPr>
          <w:rtl w:val="true"/>
        </w:rPr>
        <w:t>التشكيك في انعقاد الإجماع</w:t>
      </w:r>
      <w:bookmarkEnd w:id="155"/>
    </w:p>
    <w:p>
      <w:pPr>
        <w:pStyle w:val="BookText"/>
        <w:rPr/>
      </w:pPr>
      <w:r>
        <w:rPr>
          <w:rFonts w:ascii="Amiri" w:hAnsi="Amiri" w:eastAsia="Amiri" w:cs="Amiri"/>
          <w:color w:val="111111"/>
          <w:sz w:val="28"/>
          <w:sz w:val="28"/>
          <w:szCs w:val="28"/>
          <w:rtl w:val="true"/>
          <w:lang w:bidi="ar-SA"/>
        </w:rPr>
        <w:t>و عن جامع المقاصد يعتبر اللفظ في العقود اللازمة بالاجماع</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العلامة رحمه اللّه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الأشهر عندنا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بقية القيود المذكورة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تراض بين الاثنين فيما يملكان التبايع له اذا عرفاه جميعا، و تقابضا و افترقا بالأبدان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شروط صحة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الشيخ أن يؤيد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كلام الشيخ المفيد لا يدل على جواز وقوع العقد بغير اللفظ، بل في مقام ذكر شروط صحة العقد، اى و لأجل أن الشيخ المفيد ليس في مقام جواز وقوع العقد بغير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أليك عبارة الغنية المنقولة في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اعتبرنا حصول الايجاب و القبول تحرزا عن القول بانعقاده بالاستدعاء الى آخر ما نقله عنه الشيخ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دعوى الاجماع من صاحب الغنية على عدم كون المعاطاة بيعا صريح في عدم افادة المعاطاة اللزوم، لأن نفي البيع مستلزم لنفي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يضر الاجماع المذكور المدعى من صاحب الغنية الظاهر في عدم افادة المعاطاة الملكية، لأننا لا نعترف بهذا الاجماع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تضعيف للاجماع المدعى من قبل صاحب الغنية</w:t>
      </w:r>
      <w:r>
        <w:rPr>
          <w:rFonts w:eastAsia="Amiri" w:cs="Amiri" w:ascii="Amiri" w:hAnsi="Amiri"/>
          <w:color w:val="111111"/>
          <w:sz w:val="28"/>
          <w:szCs w:val="28"/>
          <w:rtl w:val="true"/>
          <w:lang w:bidi="ar-SA"/>
        </w:rPr>
        <w:t xml:space="preserve">. </w:t>
      </w:r>
      <w:bookmarkStart w:id="156" w:name="pg15579_173673"/>
    </w:p>
    <w:p>
      <w:pPr>
        <w:pStyle w:val="BookText"/>
        <w:rPr/>
      </w:pPr>
      <w:bookmarkEnd w:id="156"/>
      <w:r>
        <w:rPr>
          <w:rFonts w:ascii="Amiri" w:hAnsi="Amiri" w:eastAsia="Amiri" w:cs="Amiri"/>
          <w:color w:val="111111"/>
          <w:sz w:val="28"/>
          <w:sz w:val="28"/>
          <w:szCs w:val="28"/>
          <w:rtl w:val="true"/>
          <w:lang w:bidi="ar-SA"/>
        </w:rPr>
        <w:t xml:space="preserve">لا بدّ من الصيغة يدل على وجود الخلاف المعتد به في المسألة، و لو كان المخالف شاذا لعبر بالمشهور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الى الأكثر</w:t>
      </w:r>
    </w:p>
    <w:p>
      <w:pPr>
        <w:pStyle w:val="BookText"/>
        <w:rPr/>
      </w:pPr>
      <w:r>
        <w:rPr>
          <w:rFonts w:ascii="Amiri" w:hAnsi="Amiri" w:eastAsia="Amiri" w:cs="Amiri"/>
          <w:color w:val="111111"/>
          <w:sz w:val="28"/>
          <w:sz w:val="28"/>
          <w:szCs w:val="28"/>
          <w:rtl w:val="true"/>
          <w:lang w:bidi="ar-SA"/>
        </w:rPr>
        <w:t>و في التحرير الأقوى أن المعاطاة غير لازمة</w:t>
      </w:r>
    </w:p>
    <w:p>
      <w:pPr>
        <w:pStyle w:val="Heading6"/>
        <w:numPr>
          <w:ilvl w:val="5"/>
          <w:numId w:val="1"/>
        </w:numPr>
        <w:rPr/>
      </w:pPr>
      <w:bookmarkStart w:id="157" w:name="__RefHeading___Toc9749142_2142443653"/>
      <w:bookmarkStart w:id="158" w:name="_Toc59"/>
      <w:bookmarkEnd w:id="157"/>
      <w:r>
        <w:rPr>
          <w:rtl w:val="true"/>
        </w:rPr>
        <w:t>عدم كشف هذا الإجماع عن رأي المعصوم على فرض حصوله</w:t>
      </w:r>
      <w:bookmarkEnd w:id="158"/>
    </w:p>
    <w:p>
      <w:pPr>
        <w:pStyle w:val="BookText"/>
        <w:rPr/>
      </w:pPr>
      <w:r>
        <w:rPr>
          <w:rFonts w:ascii="Amiri" w:hAnsi="Amiri" w:eastAsia="Amiri" w:cs="Amiri"/>
          <w:color w:val="111111"/>
          <w:sz w:val="28"/>
          <w:sz w:val="28"/>
          <w:szCs w:val="28"/>
          <w:rtl w:val="true"/>
          <w:lang w:bidi="ar-SA"/>
        </w:rPr>
        <w:t xml:space="preserve">ثم لو فرضنا الاتفاق من العلماء على عدم لزومها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ذهاب كثيرهم أو اكثرهم الى أنها ليست مملكة و إنما تفيد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هذا الاتفاق كاشفا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المشهور و الأشهر أن الاول تكون نسبة الخلاف فيه أقل، و الثاني تكون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اردنا القياس بالنسبة المئوية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 في المشهور عشرة بالنسبة الى المائة فيكون المخالف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 في الأشهر اربعون بالنسبة الى المائة فيكون المخالف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فاعلم أن المخالف لما كان قويا عبر العلامة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الأشهر عندنا،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كذلك الفرق بين الكثير و الاكثر كالفرق بين الأشهر و المشهور، و لذلك نسب العلامة في المختلف القول بوجود الصيغة في البيع الى الاكثر، حيث تدل هذه النسبة الى وجود مخالف معتد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لزوم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 يكن هذا الاتفاق كاشفا عن تحقق الملك، لأن القول باللزوم فرع القول بالملكية، و المفروض عدم افادة المعاطاة الملكية، لأن الملكية لم يقل بها احد سوى المحقق الثاني، و بعض من تأخر عنه تبعا 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نفي الفرع كما يصح من اصله اذا انتفى بنفسه </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باللزوم فرع الملكية و لم يقل بها الا بعض من تأخر عن المحقق الثاني تبعا له،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يوهن حصول القطع، بل الظن من الاتفاق المذكور،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الاكثر بعدم اللزوم 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بعد ثبوت الاتفاق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أصحابنا بين قائل بالملك الجائز، و بين قائل بعدم الملك راسا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فالقول بالملك اللازم قول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فتحصيل الاجماع على وجه استكشاف قول الامام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غيره من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يصح بنفي اصله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السالبة بانتفاء الموضوع لأنه بعد القول بعدم افادتها الملكية لا مجال في أنها تفيد اللزوم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الاتفاق المذكور كاشفا عن تحقق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القول بالملكية إلا عن المحقق و بعض من تأخر عنه تبعا له من دون أن يقول غيرهم بذلك موجب لحصول الوهن في الاتفاق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لحصول الوهن في حصول القطع، أو الظن بالاتفاق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التعليل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نفي الفرع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المعاطاة تفيد الاباحة المجردة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في عرف الفقهاء إحداث قول ثالث</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ثبوت الاتفاق المذكور على عدم افادة المعاطاة اللزوم لا نحتاج لنفي اللزوم التمسك بالاجماع المركب، لأن نفس الاتفاق على عدم اللزوم كافية في نفي الملك اللازم، و وافية لدفعه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هو طريق المتأخرين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و ان كان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في الاجماع على طريق القدماء كما تبين في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فما ذكره في المسالك من قوله بعد ذكر قول من اعتبر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في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امتن دليله ان لم ينعقد اجماع على خلافه في 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المتانة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طريقهم الى دخول المعصوم عليه السلام في المجمعين هو الحدس الحاصل لهم من اتفاق التابعين و الوصول به الى قول المتبوع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لوجه الاشكال اى وجه الإشكال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الاتفاق المدعى مختلف فبين قائل بالملكية المتزلزلة و مدع للاتفاق على ذلك و بين قائل بالإباحة المجردة، فلا يكشف هذا الاتفاق عن تأييد المعصوم عليه السلام لكلا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مشكلية تحصيل الاجماع على نحو يستكشف به عن قول الامام عليه السلام على طريق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الأعظم الأنصاري مباحث حجية الظن الخاص المعبر عنه بالظن المعتبر الذي منه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أ كان بصيغة مخصوصة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 و ما امتن دليله مقول قول الشهيد الثاني في المسالك اى اعتبار مطلق اللفظ في اللزوم حسن و دليله 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الحسن و المتانة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محلا خبر للمبتدإ المتقدم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أى فما ذكره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اعتبار مطلق اللفظ في اللزوم حسن، و دليله متين في غاية الحسن و المتانة</w:t>
      </w:r>
    </w:p>
    <w:p>
      <w:pPr>
        <w:pStyle w:val="BookText"/>
        <w:rPr/>
      </w:pPr>
      <w:r>
        <w:rPr>
          <w:rFonts w:ascii="Amiri" w:hAnsi="Amiri" w:eastAsia="Amiri" w:cs="Amiri"/>
          <w:color w:val="111111"/>
          <w:sz w:val="28"/>
          <w:sz w:val="28"/>
          <w:szCs w:val="28"/>
          <w:rtl w:val="true"/>
          <w:lang w:bidi="ar-SA"/>
        </w:rPr>
        <w:t>و أما وجه الحسن و المتانة فلعدم وجود اجماع على خلاف هذا القول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اعتبار مطلق اللفظ في اللزوم</w:t>
      </w:r>
      <w:r>
        <w:rPr>
          <w:rFonts w:eastAsia="Amiri" w:cs="Amiri" w:ascii="Amiri" w:hAnsi="Amiri"/>
          <w:color w:val="111111"/>
          <w:sz w:val="28"/>
          <w:szCs w:val="28"/>
          <w:rtl w:val="true"/>
          <w:lang w:bidi="ar-SA"/>
        </w:rPr>
        <w:t xml:space="preserve">. </w:t>
      </w:r>
      <w:bookmarkStart w:id="159" w:name="pg15579_173676"/>
    </w:p>
    <w:p>
      <w:pPr>
        <w:pStyle w:val="Heading5"/>
        <w:numPr>
          <w:ilvl w:val="4"/>
          <w:numId w:val="1"/>
        </w:numPr>
        <w:rPr/>
      </w:pPr>
      <w:bookmarkStart w:id="160" w:name="__RefHeading___Toc9749144_2142443653"/>
      <w:bookmarkStart w:id="161" w:name="_Toc60"/>
      <w:bookmarkEnd w:id="159"/>
      <w:bookmarkEnd w:id="160"/>
      <w:r>
        <w:rPr>
          <w:rtl w:val="true"/>
        </w:rPr>
        <w:t>ما يدل على عدم لزوم المعاطاة</w:t>
      </w:r>
      <w:bookmarkEnd w:id="161"/>
    </w:p>
    <w:p>
      <w:pPr>
        <w:pStyle w:val="BookText"/>
        <w:rPr/>
      </w:pPr>
      <w:r>
        <w:rPr>
          <w:rFonts w:ascii="Amiri" w:hAnsi="Amiri" w:eastAsia="Amiri" w:cs="Amiri"/>
          <w:color w:val="111111"/>
          <w:sz w:val="28"/>
          <w:sz w:val="28"/>
          <w:szCs w:val="28"/>
          <w:rtl w:val="true"/>
          <w:lang w:bidi="ar-SA"/>
        </w:rPr>
        <w:t xml:space="preserve">و 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محققا على وجه يوجب القطع، إلا أن المظنون قويا تحققه على عدم اللزوم مع عدم لفظ دال على إنشاء التمليك سواء لم يوجد لفظ اصلا أم وجد و لكن لم ينشأ التمليك به، بل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القرائن على قصد التمليك بالتقابض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يظهر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واحد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الاجماع على خلاف القول باعتبار مطلق اللفظ في اللزوم و ان لم يكن ثابتا محققا، لكن المظنون قويا تحققه على عدم لزوم المعاملة لو لم يكن هناك لفظ يدل على إنشاء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دلالة اللفظ على إنشاء التمليك إما لاجل عدم وجود لفظ اصلا و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وجوده لكنه لم ينشأ التمليك به كالألفاظ المستعملة من المتبايعين على تعيين الثمن، فإنها لا تدل على إنشاء التمليك، فلو تبادلا بها لم يقع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اللفظ الموجود المستعمل من الطرفين على تعيين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يقصد الشيخ أن يأتي بأحاديث تدل على اعتبار مطلق اللفظ في اللزوم مؤيدا لما افاده الشهيد الثاني في المسالك من الاعتبار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الكلام و يحرم الكلام يدل على عدم انعقاد البيع بغير الصيغة، لإفادة كلمة الحصر و هي إنما على ذلك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فالبيع الواقع بالأفعال المعبر عنه بالمعاطاة لا يكون معتبرا، لخلوه عن اللفظ الدال على إنشاء التمليك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يظهر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ايجاب البيع باللفظ دون مجرد التعاطي كان متعارفا بين أهل السوق و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دعوى السيرة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الاكتفاء في البيوع الخطيرة التي يراد بها عدم الرجوع بمجرد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يكتفون بالمصافقة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لك، أو ما ادى هذا المعنى بالفارسية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يكتفون بالتعاطي في المحقرات و لا يلتزمون بعدم جواز الرجوع فيها، بل ينكرون على الممتنع عن الرجوع مع بقاء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الاكتفاء في اللزوم بمطلق الإنشاء القولي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 للسيرة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بعض الأحاديث الواردة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سيرة المتشرعة</w:t>
      </w:r>
    </w:p>
    <w:p>
      <w:pPr>
        <w:pStyle w:val="BookText"/>
        <w:rPr/>
      </w:pPr>
      <w:r>
        <w:rPr>
          <w:rFonts w:ascii="Amiri" w:hAnsi="Amiri" w:eastAsia="Amiri" w:cs="Amiri"/>
          <w:color w:val="111111"/>
          <w:sz w:val="28"/>
          <w:sz w:val="28"/>
          <w:szCs w:val="28"/>
          <w:rtl w:val="true"/>
          <w:lang w:bidi="ar-SA"/>
        </w:rPr>
        <w:t>و لا يخفى أنه إن اريد من السيرة سيرة المتشرعة فممنوعة، حيث نرى بالحس و الوجدان أن المتشرعة في البيوع الخطيرة غير ملتزمين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منها غير المتشرعة فلا تكون هذه السيرة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أى عدم الاكتفاء بمجرد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المفاعلة من صافق يصافق معناه ضرب كل من المتبايعين يده على يد الآخر عند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الخير أو بارك اللّه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 عند التعامل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باشي، أو خيرش را ببيني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بأي لفظ كان</w:t>
      </w:r>
      <w:r>
        <w:rPr>
          <w:rFonts w:eastAsia="Amiri" w:cs="Amiri" w:ascii="Amiri" w:hAnsi="Amiri"/>
          <w:color w:val="111111"/>
          <w:sz w:val="28"/>
          <w:szCs w:val="28"/>
          <w:rtl w:val="true"/>
          <w:lang w:bidi="ar-SA"/>
        </w:rPr>
        <w:t xml:space="preserve">. </w:t>
      </w:r>
      <w:bookmarkStart w:id="162" w:name="pg15579_173678"/>
    </w:p>
    <w:p>
      <w:pPr>
        <w:pStyle w:val="BookText"/>
        <w:rPr/>
      </w:pPr>
      <w:bookmarkEnd w:id="162"/>
      <w:r>
        <w:rPr>
          <w:rFonts w:ascii="Amiri" w:hAnsi="Amiri" w:eastAsia="Amiri" w:cs="Amiri"/>
          <w:color w:val="111111"/>
          <w:sz w:val="28"/>
          <w:sz w:val="28"/>
          <w:szCs w:val="28"/>
          <w:rtl w:val="true"/>
          <w:lang w:bidi="ar-SA"/>
        </w:rPr>
        <w:t xml:space="preserve">لغير واحد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إن شاء اللّه تعالى في شروط الصيغة</w:t>
      </w:r>
    </w:p>
    <w:p>
      <w:pPr>
        <w:pStyle w:val="Heading5"/>
        <w:numPr>
          <w:ilvl w:val="4"/>
          <w:numId w:val="1"/>
        </w:numPr>
        <w:rPr/>
      </w:pPr>
      <w:bookmarkStart w:id="163" w:name="__RefHeading___Toc9749146_2142443653"/>
      <w:bookmarkStart w:id="164" w:name="_Toc61"/>
      <w:bookmarkEnd w:id="163"/>
      <w:r>
        <w:rPr>
          <w:rtl w:val="true"/>
        </w:rPr>
        <w:t>بقي الكلام في الخبر الذي يتمسك به في باب المعاطاة تارة على عدم افادة المعاطاة إباحة التصرف</w:t>
      </w:r>
      <w:r>
        <w:rPr>
          <w:rtl w:val="true"/>
        </w:rPr>
        <w:t>.</w:t>
      </w:r>
      <w:bookmarkEnd w:id="164"/>
    </w:p>
    <w:p>
      <w:pPr>
        <w:pStyle w:val="Heading6"/>
        <w:numPr>
          <w:ilvl w:val="5"/>
          <w:numId w:val="1"/>
        </w:numPr>
        <w:rPr/>
      </w:pPr>
      <w:bookmarkStart w:id="165" w:name="__RefHeading___Toc9749148_2142443653"/>
      <w:bookmarkStart w:id="166" w:name="_Toc62"/>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بقي الكلام في الخبر الذي يتمسك به في باب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على عدم افادة المعاطاة إباحة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افادتها اللزوم، جمعا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دل على صحة مطلق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صنعه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الكلام و يحرم الكلام</w:t>
      </w:r>
    </w:p>
    <w:p>
      <w:pPr>
        <w:pStyle w:val="BookText"/>
        <w:rPr/>
      </w:pPr>
      <w:r>
        <w:rPr>
          <w:rFonts w:ascii="Amiri" w:hAnsi="Amiri" w:eastAsia="Amiri" w:cs="Amiri"/>
          <w:color w:val="111111"/>
          <w:sz w:val="28"/>
          <w:sz w:val="28"/>
          <w:szCs w:val="28"/>
          <w:rtl w:val="true"/>
          <w:lang w:bidi="ar-SA"/>
        </w:rPr>
        <w:t>و توضيح المراد منه يتوقف على بيان تمام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رواه ثقة الاسلام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بيع ما ليس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النقد و النسيئة عن ابن أبي عمير عن يحيى بن الحجاج عن خالد بن الحجاج، أو ابن نجيح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الأحاديث الوادة في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يتمسك به تارة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هذا الحديث الذي يتمسك به تارة في باب المعاطاة و يتمسك به تارة اخرى على عدم افادة المعاطاة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الحديث المستدل به على صحة مطلق البيع، سواء أ كان باللفظ أم بالفعل كقوله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ما لم يفترقا المشار إليه في ص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هذا الحديث المتمسك به في باب المعاطاة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يتمسك به على عدم افادة المعاطاة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الكتب الأربعة في الأحاديث 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روى الشيخ هذا الحديث</w:t>
      </w:r>
      <w:r>
        <w:rPr>
          <w:rFonts w:eastAsia="Amiri" w:cs="Amiri" w:ascii="Amiri" w:hAnsi="Amiri"/>
          <w:color w:val="111111"/>
          <w:sz w:val="28"/>
          <w:szCs w:val="28"/>
          <w:rtl w:val="true"/>
          <w:lang w:bidi="ar-SA"/>
        </w:rPr>
        <w:t xml:space="preserve">. </w:t>
      </w:r>
      <w:bookmarkStart w:id="167" w:name="pg15579_173679"/>
    </w:p>
    <w:p>
      <w:pPr>
        <w:pStyle w:val="BookText"/>
        <w:rPr/>
      </w:pPr>
      <w:bookmarkEnd w:id="16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يجيئني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و اربحك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إن شاء اخذ و إن شاء ترك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إنما يحلل الكلام و يحرم الكلام الى آخر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بمضمون هذا الخبر روايات اخرى مجردة عن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تدل على أنه لا بأس بهذه المواعدة و المقاولة ما لم يوجب بيع المتاع قبل أن يشتريه من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9749150_2142443653"/>
      <w:bookmarkStart w:id="169" w:name="_Toc63"/>
      <w:bookmarkEnd w:id="168"/>
      <w:r>
        <w:rPr>
          <w:rtl w:val="true"/>
        </w:rPr>
        <w:t>نقول</w:t>
      </w:r>
      <w:r>
        <w:rPr>
          <w:rtl w:val="true"/>
        </w:rPr>
        <w:t xml:space="preserve">: </w:t>
      </w:r>
      <w:r>
        <w:rPr>
          <w:rtl w:val="true"/>
        </w:rPr>
        <w:t>إن هذه الفقرة مع قطع النظر عن صدر الرواية تحتمل وجوها</w:t>
      </w:r>
      <w:bookmarkEnd w:id="169"/>
    </w:p>
    <w:p>
      <w:pPr>
        <w:pStyle w:val="Heading6"/>
        <w:numPr>
          <w:ilvl w:val="5"/>
          <w:numId w:val="1"/>
        </w:numPr>
        <w:rPr/>
      </w:pPr>
      <w:bookmarkStart w:id="170" w:name="__RefHeading___Toc9749152_2142443653"/>
      <w:bookmarkStart w:id="171" w:name="_Toc64"/>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صدر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تحتمل وجوها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9749154_2142443653"/>
      <w:bookmarkStart w:id="173" w:name="_Toc65"/>
      <w:bookmarkEnd w:id="172"/>
      <w:r>
        <w:rPr>
          <w:rtl w:val="true"/>
        </w:rPr>
        <w:t>الاول</w:t>
      </w:r>
      <w:r>
        <w:rPr>
          <w:rtl w:val="true"/>
        </w:rPr>
        <w:t xml:space="preserve">: </w:t>
      </w:r>
      <w:r>
        <w:rPr>
          <w:rtl w:val="true"/>
        </w:rPr>
        <w:t>أن يراد من الكلام في المقامين اللفظ الدال على التحريم و التحليل</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 الكلام في المقامين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البيع بالنقد و النسيئة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الاحاديث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و اربحك كذا و كذا أي نحن لسنا الآن في صدد تحليل هذه الرواية من صدرها الى ذيلها، بل في مقام الاستشهاد بذيل الرواية 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 الكلام و يحرم الكلام الدال على لزوم اللفظ في المعاوضات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أربعة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الوجه الاول من الوجوه الاربعة المحتملة لهذا الحديث</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يحلل الكلام و يحرم الكلام </w:t>
      </w:r>
    </w:p>
    <w:p>
      <w:pPr>
        <w:pStyle w:val="BookText"/>
        <w:rPr/>
      </w:pPr>
      <w:r>
        <w:rPr>
          <w:rFonts w:ascii="Amiri" w:hAnsi="Amiri" w:eastAsia="Amiri" w:cs="Amiri"/>
          <w:color w:val="111111"/>
          <w:sz w:val="28"/>
          <w:sz w:val="28"/>
          <w:szCs w:val="28"/>
          <w:rtl w:val="true"/>
          <w:lang w:bidi="ar-SA"/>
        </w:rPr>
        <w:t>اللفظ الدال على التحريم و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تحريم شيء و تحليله لا يكون إلا بالنطق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بالقصد المجرد عن الكلام،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بالقصد المدلول عليه بالأفعال، دون الأقوال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بالتحليل و التحريم اللساني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يجري الوصفان في ضمن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p>
    <w:p>
      <w:pPr>
        <w:pStyle w:val="BookText"/>
        <w:rPr/>
      </w:pPr>
      <w:r>
        <w:rPr>
          <w:rFonts w:ascii="Amiri" w:hAnsi="Amiri" w:eastAsia="Amiri" w:cs="Amiri"/>
          <w:color w:val="111111"/>
          <w:sz w:val="28"/>
          <w:sz w:val="28"/>
          <w:szCs w:val="28"/>
          <w:rtl w:val="true"/>
          <w:lang w:bidi="ar-SA"/>
        </w:rPr>
        <w:t>لو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انكحت نفس موكلتي لنفسي على الصداق المعلوم حلت له المرأة الموكلة بجميع معاني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فلانة طالق و كانت جميع شروط الطلاق فيها موجودة حرمت عليه زوجته و بانت عنه اذا انقضت العدة و تحتاج الى عقد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اللفظان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انكحت و طلقت يحلل احدهما و هو انكحت و يحرم الآخر و هو طلقت، فالتحليل و التحريم يكونان باللفظ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العقود إنما تحلل باللفظ، و تحرم بعدم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تحريم شيء و تحليله لا يكونان إلا بالنطق اللساني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التفريع أن تحليل شيء و تحريمه لا يتحقق في الخارج بالقصد المجرد عن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يخطر في باله من دون الاتيان باللفظ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 يتحقق تحليل شيء و تحريمه في الخارج بالقصد الدال عليه الفعل كالمعاطاة، أو وضع القناع على رأس المرأة و هو يريد به طلاقها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التحليل و التحريم دائران مدار اللفظ، فإن وحد اللفظ حلت المعاوضة، و إلا حرمت</w:t>
      </w:r>
      <w:r>
        <w:rPr>
          <w:rFonts w:eastAsia="Amiri" w:cs="Amiri" w:ascii="Amiri" w:hAnsi="Amiri"/>
          <w:color w:val="111111"/>
          <w:sz w:val="28"/>
          <w:szCs w:val="28"/>
          <w:rtl w:val="true"/>
          <w:lang w:bidi="ar-SA"/>
        </w:rPr>
        <w:t xml:space="preserve">. </w:t>
      </w:r>
      <w:bookmarkStart w:id="174" w:name="pg15579_173681"/>
    </w:p>
    <w:p>
      <w:pPr>
        <w:pStyle w:val="Heading6"/>
        <w:numPr>
          <w:ilvl w:val="5"/>
          <w:numId w:val="1"/>
        </w:numPr>
        <w:rPr/>
      </w:pPr>
      <w:bookmarkStart w:id="175" w:name="__RefHeading___Toc9749156_2142443653"/>
      <w:bookmarkStart w:id="176" w:name="_Toc66"/>
      <w:bookmarkEnd w:id="174"/>
      <w:bookmarkEnd w:id="175"/>
      <w:r>
        <w:rPr>
          <w:rtl w:val="true"/>
        </w:rPr>
        <w:t>الثاني</w:t>
      </w:r>
      <w:r>
        <w:rPr>
          <w:rtl w:val="true"/>
        </w:rPr>
        <w:t xml:space="preserve">: </w:t>
      </w:r>
      <w:r>
        <w:rPr>
          <w:rtl w:val="true"/>
        </w:rPr>
        <w:t>أن يراد بالكلام اللفظ مع مضمونه</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مع مضمونه كما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الكلام صحيح، أو فاسد، لا مجرد اللفظ اعني الصوت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فالتحليل و التحريم الحاصلان بالقصد المجرد عن اللفظ، أو القصد الحاصل بواسطة الفعل كالمعاطاة ليس لهما اثر 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الوجه الثاني من الوجوه الأربعة المحتملة في قوله عليه السلام إنما يحلل الكلام و يحرم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الواقع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الكلام و يحرم الكلام يراد به اللفظ المحتوي على معناه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صحيح اى باعتبار صحة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فاسد، اى باعتبار فساد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كذب، و حق، أو باطل حيث يراد منه باعتبار مضمونه و مطابقة المضمون للواقع، و عدم مطابقته له، و باعتبار أن مضمون الكلام قد أتي على مقتضى الحق، أو على مقتضى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الفرق بين الوجه الاول الذي اريد من الكلام اللفظ الدال على التحليل 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الوجه الثاني الذي يراد بالكلام مع مضمونه، لأن اللفظ في الوجه الاول هو اللفظ مقيدا بكونه دالا و هل الدلالة إلا المضمون؟</w:t>
      </w:r>
    </w:p>
    <w:p>
      <w:pPr>
        <w:pStyle w:val="BookText"/>
        <w:rPr/>
      </w:pPr>
      <w:r>
        <w:rPr>
          <w:rFonts w:ascii="Amiri" w:hAnsi="Amiri" w:eastAsia="Amiri" w:cs="Amiri"/>
          <w:color w:val="111111"/>
          <w:sz w:val="28"/>
          <w:sz w:val="28"/>
          <w:szCs w:val="28"/>
          <w:rtl w:val="true"/>
          <w:lang w:bidi="ar-SA"/>
        </w:rPr>
        <w:t>و قد عبر الشيخ عن الدلالة بالمضمون في الوجه الثاني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من الممكن أن يراد من الكلام الوارد في الرواية المشار إليها في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المجرد، و الحال أن الإفادة مأخوذة في مفهوم الكلام حتى قال ابن مالك في ارجوزته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يكون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المطلب الواحد يختلف حكمه الشرعي حلا و حرمة باختلاف المضامين المؤداة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و هو التسليط على البضع مدة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يتأتى</w:t>
      </w:r>
    </w:p>
    <w:p>
      <w:pPr>
        <w:pStyle w:val="BookText"/>
        <w:rPr/>
      </w:pP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ملكتك بضعي، أو سلطتك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آجرتك نفسي أو احللتها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p>
    <w:p>
      <w:pPr>
        <w:pStyle w:val="BookText"/>
        <w:rPr/>
      </w:pPr>
      <w:r>
        <w:rPr>
          <w:rFonts w:ascii="Amiri" w:hAnsi="Amiri" w:eastAsia="Amiri" w:cs="Amiri"/>
          <w:color w:val="111111"/>
          <w:sz w:val="28"/>
          <w:sz w:val="28"/>
          <w:szCs w:val="28"/>
          <w:rtl w:val="true"/>
          <w:lang w:bidi="ar-SA"/>
        </w:rPr>
        <w:t>و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 نفسي بكذا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الاخير موجب لتحريمه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كلامنا لفظ مفيد كاستقم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و فعل ثم حرف الكلم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المراد من الكلام المحلل، و الكلام المحرم الواقع في الرواية هو أن المطلب الواحد كالبيع، أو الطلاق، أو النكاح، أو غيرها من العقود و الايقاعات يختلف حكمه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الحلية و الحرمة اذ رب مضمون واحد تختلف كيفية ادائه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أتى الشيخ لذلك مثالا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الواحد و هو التسليط على البضع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المطلب الواحد يختلف حكمه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التفريع في المتن بالمثال الذي اتى به فلا نكرره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عقد المتعة المعبر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الزواج الموقت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بضعي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بمبلغ خمسين دينارا عراقيا بمدة شهر واحد مثلا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ملكتك بضعي، أو سلطتك عليه، أو آجرتك </w:t>
      </w:r>
    </w:p>
    <w:p>
      <w:pPr>
        <w:pStyle w:val="BookText"/>
        <w:rPr/>
      </w:pPr>
      <w:r>
        <w:rPr>
          <w:rFonts w:ascii="Amiri" w:hAnsi="Amiri" w:eastAsia="Amiri" w:cs="Amiri"/>
          <w:color w:val="111111"/>
          <w:sz w:val="28"/>
          <w:sz w:val="28"/>
          <w:szCs w:val="28"/>
          <w:rtl w:val="true"/>
          <w:lang w:bidi="ar-SA"/>
        </w:rPr>
        <w:t xml:space="preserve">و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w:t>
      </w:r>
    </w:p>
    <w:p>
      <w:pPr>
        <w:pStyle w:val="BookText"/>
        <w:rPr/>
      </w:pPr>
      <w:r>
        <w:rPr>
          <w:rFonts w:ascii="Amiri" w:hAnsi="Amiri" w:eastAsia="Amiri" w:cs="Amiri"/>
          <w:color w:val="111111"/>
          <w:sz w:val="28"/>
          <w:sz w:val="28"/>
          <w:szCs w:val="28"/>
          <w:rtl w:val="true"/>
          <w:lang w:bidi="ar-SA"/>
        </w:rPr>
        <w:t xml:space="preserve">و على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يحرم الكلام في عدة من روايات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عن ابن محبوب عن خالد بن جرير عن أبي الربيع الشامي عن أبي عبد اللّه عليه السلام عن الرجل يزرع ارض رجل آخر فيشترط ثلاثة للبذر، و ثلاثة للبقر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يسمي بذرا و لا بقرا، و لكن يقول لصاحب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 في ارضك و لك منها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أو ثلث، أو ما كان من شرط، و لا يسمي بذرا و لا بقرا، فإنما يحرم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نفسي، أو احللتها لك بمدة معينة بمبلغ معين، فإن إنشاء عقد النكاح بهذه الألفاظ موجب لتحريم البضع على الرجل و لا تحل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 نفسي بمدة معينة و بمبلغ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مطلبا واحدا يختلف حكمه الشرعي حلا و حرمة باختلاف المضامين المؤداة بالكلام كما عرفت آنفا عند 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ملكتك بضعي 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بعض تلك الروايات الواردة في أن مطلبا واحدا يختلف حكمه الشرعي حلا و حرمة باختلاف المضامين المؤداة بالكلام كما في قول الرجل الذي يزرع ارض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للبذر، و ثلاثة للبقر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3/857</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يحرم الكلام حيث إن وجود ثلاثة للبذر، و ثلاثة للبقر محرم للعقد، و عدم ذكر الجملة المذكورة المعبر عنها بالكلام محلل للعقد</w:t>
      </w:r>
      <w:r>
        <w:rPr>
          <w:rFonts w:eastAsia="Amiri" w:cs="Amiri" w:ascii="Amiri" w:hAnsi="Amiri"/>
          <w:color w:val="111111"/>
          <w:sz w:val="28"/>
          <w:szCs w:val="28"/>
          <w:rtl w:val="true"/>
          <w:lang w:bidi="ar-SA"/>
        </w:rPr>
        <w:t xml:space="preserve">. </w:t>
      </w:r>
      <w:bookmarkStart w:id="177" w:name="pg15579_173684"/>
    </w:p>
    <w:p>
      <w:pPr>
        <w:pStyle w:val="Heading6"/>
        <w:numPr>
          <w:ilvl w:val="5"/>
          <w:numId w:val="1"/>
        </w:numPr>
        <w:rPr/>
      </w:pPr>
      <w:bookmarkStart w:id="178" w:name="__RefHeading___Toc9749158_2142443653"/>
      <w:bookmarkStart w:id="179" w:name="_Toc67"/>
      <w:bookmarkEnd w:id="177"/>
      <w:bookmarkEnd w:id="178"/>
      <w:r>
        <w:rPr>
          <w:rtl w:val="true"/>
        </w:rPr>
        <w:t>الثالث</w:t>
      </w:r>
      <w:r>
        <w:rPr>
          <w:rtl w:val="true"/>
        </w:rPr>
        <w:t xml:space="preserve">: </w:t>
      </w:r>
      <w:r>
        <w:rPr>
          <w:rtl w:val="true"/>
        </w:rPr>
        <w:t>أن يراد بالكلام في الفقرتين الكلام الواحد</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بالكلام في الفقرتين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الواحد و يكون تحريمه و تحليله باعتبار وجوده و عدمه فيكون وجوده محللا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باعتبار محله، و غير محله فيحل في محله و يحرم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افاد هذا المعنى الوارد في الحديث المذكور الشيخ في الوجه الثالث لتوجيه إنما يحلل الكلام و يحرم الكلام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أن يراد بالكلام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الوجه الثالث من الوجوه المذكورة للكلام الوارد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و يحرم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وجود الكلام محللا كوجود اللفظ في النكاح، فإنه محلل للمرأة على الرجل في جميع تمتعاته حتى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وجود الكلام يكون محرما كما في النكاح أيضا، فإنه لو لم يوجد احد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متعت تحرم المرأة على الرجل بجميع تمتعاته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وجود الكلام محرما كما في الطلاق، فإن وجود زوجتي فلانة طالق محرم للمرأة على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 الرجل في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للبذر، و ثلاثة للبقر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عدم الكلام محللا كما لو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طالق، أو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للبذر، ثلاثة للبقر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لذلك مثالا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استعملت المرأة لفظة ملكت في عقد النكاح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ملكتك بضعي فقد حرم النكاح و لا يجوز وطؤها، لعدم استعمال اللفظ في محله </w:t>
      </w:r>
      <w:bookmarkStart w:id="180" w:name="pg15579_173685"/>
    </w:p>
    <w:p>
      <w:pPr>
        <w:pStyle w:val="BookText"/>
        <w:rPr/>
      </w:pPr>
      <w:bookmarkEnd w:id="180"/>
      <w:r>
        <w:rPr>
          <w:rFonts w:ascii="Amiri" w:hAnsi="Amiri" w:eastAsia="Amiri" w:cs="Amiri"/>
          <w:color w:val="111111"/>
          <w:sz w:val="28"/>
          <w:sz w:val="28"/>
          <w:szCs w:val="28"/>
          <w:rtl w:val="true"/>
          <w:lang w:bidi="ar-SA"/>
        </w:rPr>
        <w:t xml:space="preserve">و يحتمل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المزارعة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9749160_2142443653"/>
      <w:bookmarkStart w:id="182" w:name="_Toc68"/>
      <w:bookmarkEnd w:id="181"/>
      <w:r>
        <w:rPr>
          <w:rtl w:val="true"/>
        </w:rPr>
        <w:t>الرابع</w:t>
      </w:r>
      <w:r>
        <w:rPr>
          <w:rtl w:val="true"/>
        </w:rPr>
        <w:t xml:space="preserve">: </w:t>
      </w:r>
      <w:r>
        <w:rPr>
          <w:rtl w:val="true"/>
        </w:rPr>
        <w:t>أن يراد من الكلام المحلل خصوص المقاولة و المواعدة</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 الكلام المحلل خصوص المقاولة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اذا استعملها في البيع فقد حل البيع و ملك كل واحد من المتبايعين الثمن و المثمن، لاستعمال اللفظ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اذا استعملت لفظة انكحت في البيع فقد حرم البيع و لا يملك احدهما الثمن و المثمن، لعدم استعمال اللفظ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استعملت في النكاح حل النكاح و جاز وطي المرأة، لاستعمال اللفظة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باعتبار محله و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 الثالث من الوجوه الاربعة المحتملة لقول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فإن هذه الأحاديث الثلاث تدل على أن وجود الكلام في مثل هذه المزارعة بالشروط المذكورة محرم، و عدم وجوده فيها 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الوجه الرابع من الوجوه الأربعة المحتملة للكلام الوارد في 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الرجل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فإن قوله هذا يكون مقاولة بينه و بين المخاطب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الرجل المقاول للمخاطب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اربحك كذا و كذا، فإن كذا و كذا كناية عن النقد الذي يعطى له، فإعطاء الربح الى المخاطب </w:t>
      </w:r>
    </w:p>
    <w:p>
      <w:pPr>
        <w:pStyle w:val="BookText"/>
        <w:rPr/>
      </w:pPr>
      <w:r>
        <w:rPr>
          <w:rFonts w:ascii="Amiri" w:hAnsi="Amiri" w:eastAsia="Amiri" w:cs="Amiri"/>
          <w:color w:val="111111"/>
          <w:sz w:val="28"/>
          <w:sz w:val="28"/>
          <w:szCs w:val="28"/>
          <w:rtl w:val="true"/>
          <w:lang w:bidi="ar-SA"/>
        </w:rPr>
        <w:t xml:space="preserve">و من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ايجاب البيع و ايقاعه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يشتري للقائل يكون مواعدة، فكلامه اشتر هذا الثوب و اربحك كذا و كذا يكون محللا لهذا الربح 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أن يراد من الكلام المحلل خصوص المقاولة و المواعدة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يراد من الكلام المحرم في 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الكلام و يحرم الكلام ايجاب البيع و ايقاعه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العبارة لها احتمالان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المقاول معه و المواعد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لو اجرى صيغة البيع مثلا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للمقاول، أو المواعد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أو ما أدى هذا المعنى بغير هذا اللفظ فقد حرم عليه التصرف في المبيع لو قبله المقاول و المواعد لأن المبيع اصبح ملكا للمقاول و المواعد و خرج عن ملك المقاول معه و المواعد معه بسبب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يحرم على المقاول و المواعد التصرف في الثمن الذي اشترى المبيع من المقاول معه و المواعد معه، لأن الثمن قد خرج عن ملكه و دخل في ملك المقاول معه و المواعد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معنى تحريم الكلام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المقاول معه و المواعد معه لو اوجب البيع و أوقعه بلفظ البيع مثلا قبل أن يشتري السلعة من صاحبها، و قبل أن تكون ملكا له فقد حرم البيع بهذا اللفظ و لم يملكه المقاول و المواعد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المقاول معه و المواعد معه، لا يملك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باع ما ليس عنده </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إرادة المعنى الاول، لأنه مع 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الاكثر، حيث إن ظاهره حصر أسباب التحليل و التحريم في الشريعة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ارتباط له في الحكم المذكور في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يناقش الوجوه المذكورة ثم يختار منها ما هو الأوفق بمقصود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فاخذ في الخدشة في الوجه الاول الذي ذكره بقوله في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أن يراد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الخدشة أن التوجيه الاول يرد عليه اشكالان و قد ذكرهما الشيخ في المتن، و نحن نذكرهما عند رقمهما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الاشكال الاول و خلاصته أن التوجيه الاول لازمه تخصيص اكثر المعاوضات، حيث إن التوجيه المذكور يحصر أسباب حلية المعاوضات و تحريمها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المعاوضات لو وقعت في الخارج باللفظ صحت، و إلا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عدم صحة هذه المقاولة، حيث نرى وقوع اكثر المعاوضات في الخارج بغير اللفظ، مع أن كلها صحيحة جرت عليها سيرة السلف و الخلف منذ بداية الاسلام الى يومنا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الاشكال الثاني،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التوجيه الاول يوجب عدم ارتباط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الكلام و يحرم الكلام مع الحكم الذي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جواب السائل من الامام الرجل يجيئني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 هذا الثوب و اربحك كذا و كذا؟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الحكم المذكور و هو لا بأس انما جاء بعد تصديق السائل 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إن شاء اخذ، و إن شاء ترك؟ </w:t>
      </w:r>
    </w:p>
    <w:p>
      <w:pPr>
        <w:pStyle w:val="BookText"/>
        <w:rPr/>
      </w:pPr>
      <w:r>
        <w:rPr>
          <w:rFonts w:ascii="Amiri" w:hAnsi="Amiri" w:eastAsia="Amiri" w:cs="Amiri"/>
          <w:color w:val="111111"/>
          <w:sz w:val="28"/>
          <w:sz w:val="28"/>
          <w:szCs w:val="28"/>
          <w:rtl w:val="true"/>
          <w:lang w:bidi="ar-SA"/>
        </w:rPr>
        <w:t xml:space="preserve">جوابا عن السؤال، مع كونه كالتعليل له،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عدة روايات 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الجواز بما اذا لم يوجب البيع على الرجل قبل شراء المتاع من مالكه، و لا دخل لاشتراط النطق في التحليل و التحريم في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فكيف يعلل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القول له واقع خارجي، سواء دل عليه اللفظ أم لم يدل فلا ربط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الكلام و يحرم الكلام مع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مع 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الكلام و يحرم الكلام كالتعليل للحكم المذكور كما هو الظاهر من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الكلام و يحرم الكلام بمنزلة التعليل للحكم المذكور و قد ذكره الشيخ في المتن فلا نعيده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بأس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فالأحاديث المذكورة كلها تصرح بعدم جواز ايجاب البيع و الالتزام به قبل الشراء</w:t>
      </w:r>
    </w:p>
    <w:p>
      <w:pPr>
        <w:pStyle w:val="BookText"/>
        <w:rPr/>
      </w:pPr>
      <w:r>
        <w:rPr>
          <w:rFonts w:ascii="Amiri" w:hAnsi="Amiri" w:eastAsia="Amiri" w:cs="Amiri"/>
          <w:color w:val="111111"/>
          <w:sz w:val="28"/>
          <w:sz w:val="28"/>
          <w:szCs w:val="28"/>
          <w:rtl w:val="true"/>
          <w:lang w:bidi="ar-SA"/>
        </w:rPr>
        <w:t>و هذه الأحاديث هي التي اشار إليها الشيخ بقوله كما يستفاد هذا المعنى من عدة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كيف يعلل الحكم المذكور و هو لا بأس بقوله عليه السلام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ربطه به، كما عرفت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التوجيه الاول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الثاني،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 مطلب واحد حتى يكون تأديته بمضمون محللا، و بآخر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الكلام الدال على الالتزام بالبيع لا يحرم هذه المعاملة إلا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شراء العين التي يريدها الرجل لأنه بيع ما ليس عنده، و لا يحلل إلا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مع عدم الكلام الموجب لالتزام البيع لم يحصل إلا التواعد بالمبايعة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الظاهر عدم إرادة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إرادة اللفظ مع مضمونه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إرادة المعنى الثاني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بمضمون آخر كما كان هذا المعنى موجودا في المثال المتقدم في قول الشيخ في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الواحد و هو التسليط، حيث إن الغرض الواحد الذي هو التسليط على البضع يحصل بتعابير مختلفة، لكن بعضها يحلل، و بعضها يحرم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وجود الكلام قبل أن يشتري المقاول معه و المواعد معه السلعة من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للمقاول، و المواعد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و هو لا يملك شيئا بعد فقد حرم البيع بهذه اللفظة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وجود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يوجب البيع المقاول معه و المواعد معه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يتواجه المقاول مع المقاول معه صرف التواعد و التقاول، و مثل هذا لا يوجب تحريما، لأنه مجرد عن الكلام المحرم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مثل هذا التواعد غير محرم للبيع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فحاصل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التحليل و التحريم في هذه المعاملة منحصر في الكلام عدما و وجودا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المعنى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المقاولة و المراضاة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المشتري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اشتراء العين محلل للمعاملة، و ايجاب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معه محرم لها</w:t>
      </w:r>
    </w:p>
    <w:p>
      <w:pPr>
        <w:pStyle w:val="BookText"/>
        <w:rPr/>
      </w:pPr>
      <w:r>
        <w:rPr>
          <w:rFonts w:ascii="Amiri" w:hAnsi="Amiri" w:eastAsia="Amiri" w:cs="Amiri"/>
          <w:color w:val="111111"/>
          <w:sz w:val="28"/>
          <w:sz w:val="28"/>
          <w:szCs w:val="28"/>
          <w:rtl w:val="true"/>
          <w:lang w:bidi="ar-SA"/>
        </w:rPr>
        <w:t xml:space="preserve">و على كلا المعنيين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الدلالة على اعتبار الكلام في التحليل كما هو المقصود في مسألة المعاطاة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أتى باللفظ المقاول معه قبل شراء السلعة و اوجب البيع به بأن قال للمقاول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فقد حرم البيع، و ان لم يأت به، لكنه تواعد مع المقاول فقد حل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فالحلية و الحرمة دائرتان مدار وجود الكلام و عدمه، فإن وجد حرم البيع، و إن لم يوجد فقد حل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محلا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المعنى الثالث اى فتعين المعنى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تكون هذه المقاولة و المراضاة مجردة عن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المقاول و المواعد الذي يقول للمخاطب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و اربحك كذا و كذا، فإن المخاطب لو باع الى المقاول و اشترى المقاول منه لا صبح المقاول مشتريا ثانيا، اذ المشتري الاول هو المقاول معه، و المواعد معه الذي يشتري من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ايجاده في الخارج مع المقاول محرم للمعاملة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الثالث و الرابع المشار إليهما في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الكلام، و يحرم الكلام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وجه سقوط الخبر عن الدلالة على اعتبار الكلام في العقود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استظهار اعتبار الكلام في ايجاب البيع بوجه آخر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بالكلام هو ايجاب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المعنى الثالث الذي فسر الشيخ به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الكلام؛ و يحرم الكلام يراد منه أن الكلام وجوده يكون محللا، و عدمه محرما، أو بالعكس، و هذا المعنى خارج عن إطار المعنى الذي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الكلام في العقود، اذ المقصود الاستدلال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الكلام و يحرم الكلام على اعتبار الكلام في العقود حتى يصح أن يقال ببطلان المعاملة الواقعة بالأفعال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المعنى الثالث لا يتوافق مع المراد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المعنى الرابع يسقط الخبر عن الدلالة على اعتبار الكلام في العقود اذ معنى الرابع أن المعاملة و المراضاة مع المشتري الثاني قبل اشتراء العين محلل للمعاملة، و ايجاب البيع مع المشتري الثاني قبل اشتراء العين محرم للمعاملة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لا يتوافق و الذي نحن بصدده و هو اعتبار الكلام في العقود اللازم منه خروج المعاطاة، اذ أي ربط بين كون المعاملة و المراضاة مع المشتري الثاني قبل اشتراء العين محلل للمعاملة، و ايجاب البيع معه محرم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كون الكلام معتبرا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الخبر المذكور و هو إنما يحلل الكلام و يحرم الكلام بالمعنى الثالث و الرابع يسقط عن الاستدلال به على اعتبار الكلام في العقود حتى يقال بخروج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الخبر المذكور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اعتبار الكلام في العقود اللازم منه خروج المعاطاة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الاستدراك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المحلل و المحرم في الكلام لا يتأتى إلا مع انحصار ايجاب البيع في الكلام إذ لو وقع بغير الكلام لم ينحصر المحلل و المحرم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انحصار ايجاب البيع في الكلام في مورد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امكان المعاطاة في خصوص المورد، اذ المفروض أن المبيع عند مالكه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استظهار اعتبار الكلام في العقود بنحو آخر و هو أن حصر المحلل و المحرم في الكلام بكلمة إنما الحصرية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الكلام، و يحرم الكلام لا يمكن حصوله إلا على القول بانحصار ايجاب البيع و ايجاده في الخارج بالكلام، لأنه لو وقع ايجاب البيع بالأفعال لما كان وجه للحصر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امكان القول باعتبار الكلام في العقود</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انحصار ايجاب البيع بالكلام في مورد الرواية هو عدم مجيء المعاطاة في مورد هذه الرواية، لأن المال بعد عند مالكه و لم يشتر حتى يمكن تحقق ايجاب البيع بالمعاطاة، لأن مفهوم المعاطاة هو الإعطاء من الطرفين، فلا يمكن ايجاب البيع به قبل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السبب في وجه انحصار ايجاب البيع بالكلام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 أنه كما يمكن ايجاب البيع قبل الشراء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يمكن ايجابه قبل الشراء بالمعاطاة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افاده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امكان مجيء المعاطاة في مورد الرواية المذكورة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مجيئه في المعاطاة، للاكتفاء فيه بطرف واحد، و عدم الاحتياج الى 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فلا تخلو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إشعار، أو ظهور كما يشعر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رواية اخرى واردة في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هي رواية يحيى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أو هذه الدابة و بعنيها اربحك فيها كذا و كذا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اشترها و لا تواجبه البيع قبل أن تستوجبها أو تشتريها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مواجبة البيع ليس مجرد إعطاء العين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يشعر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رواية العلاء الواردة في نسبة الربح الى اصل المال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الكلام، و يحرم الكلام فإن هذه الرواية ان لم تدل على اعتبار الكلام في العقود فيلزمه خروج المعاطاة بنحو الموجبة الكلية فلا اقل من أنها تشعر على مدخلية الكلام في الحلية و الحرمة بنحو الموجبة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بهذا الإشعار على نحو الموجبة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ما ليس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للإشعار المذكور و قد ذكره الشيخ في المتن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اذا كان مشتملا على الصيغة و هو الايجاب و القبول اللفظيين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بكون الكلام له مدخلية في الحلية و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يبيع بيعا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بده دوازده، أو ده يازده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إنما هذه المراوضة فاذا جمع البيع جعله جملة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فهمه بعض الشراح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يكره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المقاولة التي قبل العقد و إنما يكره حين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المراوضة المراوضة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هذه المراوضة فهو مصدر باب المفاعلة من راوض يراوض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جمع البيع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جمع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الشراء من المالك الاول، ثم يبيعه المستدعي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جملة واحدة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جملة واحدة هي احدى الجملتين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دوازده المذكورتين في رواية العلاء</w:t>
      </w:r>
    </w:p>
    <w:p>
      <w:pPr>
        <w:pStyle w:val="BookText"/>
        <w:rPr/>
      </w:pPr>
      <w:r>
        <w:rPr>
          <w:rFonts w:ascii="Amiri" w:hAnsi="Amiri" w:eastAsia="Amiri" w:cs="Amiri"/>
          <w:color w:val="111111"/>
          <w:sz w:val="28"/>
          <w:sz w:val="28"/>
          <w:szCs w:val="28"/>
          <w:rtl w:val="true"/>
          <w:lang w:bidi="ar-SA"/>
        </w:rPr>
        <w:t>و المعنى أن البائع بعد الشراء من المالك الاول عند ما يريد أن يبيع للمستدعي لا بدّ أن يقول باحدى الجملتين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بده يازده فقط،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بده دوازده فقط، لا أنه يبيع بنحو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عند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بده دوازده، أو بده يازده، فإنه لو جمع بينهما يكون السعر و هو الثمن مجهولا لا يعلم اي السعرين اراده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من شرائط صحة البيع هو العلم بالعوض و المعوض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ظاهر حديث العلاء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أن نسبة الربح الى راس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المستدعي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اربحك في كل عشرة دنانير دينارا واحدا، أو دينارين مثلا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القول من المستدعي لا بدّ أن يكون حين المقاولة، و قبل ايجاب البيع </w:t>
      </w:r>
      <w:bookmarkStart w:id="183" w:name="pg15579_173695"/>
    </w:p>
    <w:p>
      <w:pPr>
        <w:pStyle w:val="BookText"/>
        <w:rPr/>
      </w:pPr>
      <w:bookmarkEnd w:id="183"/>
      <w:r>
        <w:rPr>
          <w:rFonts w:ascii="Amiri" w:hAnsi="Amiri" w:eastAsia="Amiri" w:cs="Amiri"/>
          <w:color w:val="111111"/>
          <w:sz w:val="28"/>
          <w:sz w:val="28"/>
          <w:szCs w:val="28"/>
          <w:rtl w:val="true"/>
          <w:lang w:bidi="ar-SA"/>
        </w:rPr>
        <w:t>و في 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تبيع الرجل المتاع ليس عندك تساومه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تشتري له نحو الذي طلب، ثم توجيه على نفسك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9749162_2142443653"/>
      <w:bookmarkStart w:id="185" w:name="_Toc69"/>
      <w:bookmarkEnd w:id="184"/>
      <w:r>
        <w:rPr>
          <w:rtl w:val="true"/>
        </w:rPr>
        <w:t>ينبغي التنبيه على امور</w:t>
      </w:r>
      <w:bookmarkEnd w:id="185"/>
    </w:p>
    <w:p>
      <w:pPr>
        <w:pStyle w:val="Heading5"/>
        <w:numPr>
          <w:ilvl w:val="4"/>
          <w:numId w:val="1"/>
        </w:numPr>
        <w:rPr/>
      </w:pPr>
      <w:bookmarkStart w:id="186" w:name="__RefHeading___Toc9749164_2142443653"/>
      <w:bookmarkStart w:id="187" w:name="_Toc70"/>
      <w:bookmarkEnd w:id="186"/>
      <w:r>
        <w:rPr>
          <w:rtl w:val="true"/>
        </w:rPr>
        <w:t>اشارة</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9749166_2142443653"/>
      <w:bookmarkStart w:id="189" w:name="_Toc71"/>
      <w:bookmarkEnd w:id="188"/>
      <w:r>
        <w:rPr>
          <w:rtl w:val="true"/>
        </w:rPr>
        <w:t>الأمر الأول</w:t>
      </w:r>
      <w:r>
        <w:rPr>
          <w:rtl w:val="true"/>
        </w:rPr>
        <w:t xml:space="preserve">: </w:t>
      </w:r>
      <w:r>
        <w:rPr>
          <w:rtl w:val="true"/>
        </w:rPr>
        <w:t>الظاهر أن المعاطاة قبل اللزوم على القول بافادتها الملك بيع</w:t>
      </w:r>
      <w:r>
        <w:rPr>
          <w:rtl w:val="true"/>
        </w:rPr>
        <w:t>.</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المعاطاة قبل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بافادتها الملك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من كلام المحقق الثاني في جامع المقاصد أنه مما لا كلام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عند القائلين بكونها 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كالعلامة في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الامام عليه السلام بهذا حتى لا يظن المخاطب أنه يجوز ايجاب البيع و ايجاده في الخارج قبل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تشتريه لنفسك من البائع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المستدعي بعد أن اشتريت المتاع من البائع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البيع بالنقد و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الظاهر من القائلين بافادة المعاطاة الملك، سواء أ كان لازما كما افاده شيخنا المفيد أم متزلزلا كما افاده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يراد من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تلف احدى العينين، اذ بتلف احداهما يكون لازما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كون المعاطاة بيعا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يشترطون في البيع الايجاب و القبول اللفظيين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دل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تمسكهم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القول بافادتها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فالظاهر أنها بيع 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تؤثر شرعا إلا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عنها في كلامهم و معاقد اجماعاتهم هو نفي البيع المفيد شرعا اللزوم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خلو المعاطاة عن ذلك، لأنه ينشأ بالفعل، فيكون فاسدا، لكنهم لا ينكرون بيعيته،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بيع 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أن المعاطاة بيع قبل اللزوم، بناء على افادتها الملكية سواء أ كانت لازمة أم متزلزلة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لكون المعاطاة بيعا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وجه التمسك بذلك في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شرعي، لأن البيع الشرعي هو المفيد للملك و اللزوم و المعاطاة بناء على افادتها الاباحة المجردة عن الملك لا يفيد اللزوم، لأن اللزوم فرع الملكية و اذا لم يكن هناك ملك كيف يأتي اللزوم؟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المعاطاة بناء على افادتها الاباحة بيع عرفي، لا شرعي، اي فعلى ضوء ما ذكرنا يراد من نفي البيع عن المعاطاة في كلمات الفقهاء، و معاقد اجماعاتهم نفي البيع اللازم الذي هو الاثر الشرعي، لا نفي البيع اصلا حتى البيع العرفي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التفريع المذكور اي يكون نفي البيع المراد منه نفي اللزوم بعد الفراغ عن نفي اصل الملك، و إلا لا معنى لنفي اللزوم و القول بأن المعاطاة تفيد الملك كما عرفت ذلك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يكن هناك 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اخترناه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مقصود المتعاطيين في المعاطاة التمليك 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ما احتمله بعضهم، بل استظهره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محل الكلام هو ما اذا قصدا مجرد الاباحة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عدم كونها بيعا عرفا و 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عند الشك في اعتبار شرط فيها من الرجوع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الظاهر أن المعاطاة قبل اللزوم بيع على القول بافادتها الملك، بناء على مختارنا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محل النزاع في المعاطاة هي المعاطاة المفيدة للملك، لا المفيدة للاباحة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أولا من ملاحظة أن النزاع 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عند الخاصة و العامة هو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افادها صاحب الجواهر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 على استظهار صاحب الجواهر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ما افاده الشيخ في مقام استظهار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افادة المعاطاة الاباحة المجردة العارية عن الملك فلو شككنا عند الشك في اعتبار شرط في المعاطاة بالإضافة الى الشروط المعتبرة فيها لا بدّ من الرجوع الى الادلة الدالة على صحة مثل هذه الاباحة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أو خصوص</w:t>
      </w:r>
    </w:p>
    <w:p>
      <w:pPr>
        <w:pStyle w:val="BookText"/>
        <w:rPr/>
      </w:pPr>
      <w:r>
        <w:rPr>
          <w:rFonts w:ascii="Amiri" w:hAnsi="Amiri" w:eastAsia="Amiri" w:cs="Amiri"/>
          <w:color w:val="111111"/>
          <w:sz w:val="28"/>
          <w:sz w:val="28"/>
          <w:szCs w:val="28"/>
          <w:rtl w:val="true"/>
          <w:lang w:bidi="ar-SA"/>
        </w:rPr>
        <w:t>فإن كانت تلك الأدلة الدالة على صحة هذه الاباحة عامة مثل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المناسب للقول بافادة المعاطاة الاباحة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هذه القاعدة العامة نفي اعتبار أي شرط زائد على الشروط المعتبرة في المعاطاة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تلك الأدلة خاصة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p>
    <w:p>
      <w:pPr>
        <w:pStyle w:val="BookText"/>
        <w:rPr/>
      </w:pPr>
      <w:r>
        <w:rPr>
          <w:rFonts w:ascii="Amiri" w:hAnsi="Amiri" w:eastAsia="Amiri" w:cs="Amiri"/>
          <w:color w:val="111111"/>
          <w:sz w:val="28"/>
          <w:sz w:val="28"/>
          <w:szCs w:val="28"/>
          <w:rtl w:val="true"/>
          <w:lang w:bidi="ar-SA"/>
        </w:rPr>
        <w:t>الى الأدلة الدالة على صحة هذه الاباحة العوضية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أو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 المناسب لهذا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في مشروعيته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إن 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مقتضى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شرطية غير ما ثبتت شرطيته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تمسك لها بالسيرة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مقتضى هذه القاعدة الاتيان بكل شرط شك في اعتباره بالإضافة الى الشروط المعتبرة في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لكيفية تلك الأدلة الدالة على صحة هذه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تلك الأدلة، سواء أ كانت عامة أم خاصة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المعاطاة تفيد الاباحة المجردة كما افادها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مشروعية المعاطاة؛ و التذكير باعتبار كونه مصدرا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عموم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مسلطون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 تمسك في مشروعية المعاطاة المفيدة للاباحة المجردة بسيرة المتشرعة كان مقتضى قاعدة التمسك بها العكس اى عكس التمسك بقاعدة الناس مسلطون على أموالهم، فإنه حينئذ يجب الاتيان بشرطية كل شيء شك في شرطيته، و يجب الاتيان بجزئية كل شيء شك في جزئيته، حيث إن التمسك بالسيرة لا يصح إلا بمقدار القدر المتيقن منها، و القدر المتيقن منها </w:t>
      </w:r>
    </w:p>
    <w:p>
      <w:pPr>
        <w:pStyle w:val="BookText"/>
        <w:rPr/>
      </w:pPr>
      <w:r>
        <w:rPr>
          <w:rFonts w:ascii="Amiri" w:hAnsi="Amiri" w:eastAsia="Amiri" w:cs="Amiri"/>
          <w:color w:val="111111"/>
          <w:sz w:val="28"/>
          <w:sz w:val="28"/>
          <w:szCs w:val="28"/>
          <w:rtl w:val="true"/>
          <w:lang w:bidi="ar-SA"/>
        </w:rPr>
        <w:t xml:space="preserve">كان مقتضى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المرجع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شروطها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أدلة هذه المعاملة، سواء اعتبرت في البيع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الكلام فيما اذا قصد به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يشترط فيه شروط البيع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المشتمل على جميع الشرائط المعتبرة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العوضين و المتعاقدين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هذه الشروط المعتبرة من الشروط المشكوكة فاللازم اتيانها لعدم عموم في السيرة حتى يتمسك بها، لأنها دليل لبي لا اطلاق لها و لا عموم حتى يؤخذ بعمومها، أو اطلاقها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التمسك لصحة المعاطاة احد الدليلين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التمسك لصحتها كلا الدليلين المذكورين فلا محالة من تقديم دليل الناس مسلطون على أموالهم على السيرة، لحكومته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السيرة اى مقتضى السيرة الاتيان بشرطية كل شيء أو جزئيته اذا شك فيه، و هذا عكس دليل الناس، حيث كان هناك عدم الاتيان بالمشكوك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القول بالإباحة المجردة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شروط المعاطاة الزائدة على الشروط المعتبرة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قصد بالمعاطاة التمليك كما افاده الشيخ قدس سره في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أولا من ملاحظة محل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افادت المعاطاة الملكية أم الاباحة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تشترط فيه شروط البيع مطلقا، سواء افاد المعاطاة الملكية أم الاباحة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تبنى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بافادتها الملك، و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افادتها الا الاباحة؟</w:t>
      </w:r>
    </w:p>
    <w:p>
      <w:pPr>
        <w:pStyle w:val="BookText"/>
        <w:rPr/>
      </w:pP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اعتبار شروط البيع في المعاطاة مبني على القول بافادتها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اعتبارها فيها مبني على القول بافادتها الاباحة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بالاول قلنا بالاعتبار، لأن مؤداها مؤدى البيع و ان افادت الملكية المتزلزلة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 بالثاني قلنا بعدم الاعتبار لعدم افادة المعاطاة الملكية، حتى تعتبر فيها الشروط، و الشروط إنما تعتبر لنقل الملك الى الغير، و المفروض عدم افادة المعاطاة الملك حتى يوجب النقل الى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اى أم يبتنى عدم اعتبار الشروط على القول بافادة المعطاة الاباحة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أقوال ثلاثة اشار إليها الشيخ بالاجمال أليك تفصيلها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شروط البيع بتمامها في المعاطاة سوى الصيغة مطلقا، سواء افادت الملكية أم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اشار الشيخ إليه في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يشترط فيه شروط البيع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الشروط فيه مطلقا، سواء افادة الملكية أم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اشار الشيخ إليه في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فيه إن افادت المعاطاة الملكية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اشار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يبتنى على القول بافادتها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يشهد للاول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بيعا عرفا فيشترط فيها جميع ما دل على اشتراطه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 اعتبارها فيه إن افاد المعاطاة الاباحة</w:t>
      </w:r>
    </w:p>
    <w:p>
      <w:pPr>
        <w:pStyle w:val="BookText"/>
        <w:rPr/>
      </w:pPr>
      <w:r>
        <w:rPr>
          <w:rFonts w:ascii="Amiri" w:hAnsi="Amiri" w:eastAsia="Amiri" w:cs="Amiri"/>
          <w:color w:val="111111"/>
          <w:sz w:val="28"/>
          <w:sz w:val="28"/>
          <w:szCs w:val="28"/>
          <w:rtl w:val="true"/>
          <w:lang w:bidi="ar-SA"/>
        </w:rPr>
        <w:t xml:space="preserve">و إليه اشار الشيخ في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بعدم افادتها إلا الاباحة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للقول الاول</w:t>
      </w:r>
    </w:p>
    <w:p>
      <w:pPr>
        <w:pStyle w:val="BookText"/>
        <w:rPr/>
      </w:pPr>
      <w:r>
        <w:rPr>
          <w:rFonts w:ascii="Amiri" w:hAnsi="Amiri" w:eastAsia="Amiri" w:cs="Amiri"/>
          <w:color w:val="111111"/>
          <w:sz w:val="28"/>
          <w:sz w:val="28"/>
          <w:szCs w:val="28"/>
          <w:rtl w:val="true"/>
          <w:lang w:bidi="ar-SA"/>
        </w:rPr>
        <w:t>هذا دليل للقول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جميع شرائط البيع في المعاطاة عدا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العرف يرى المعاطاة بيعا، لأنه يتعامل معه تعامل البيع في التمليك و التملك، فإن كل واحد من المتعاطيين حينما يعطي سلعته للآخر يقصد تمليكها له، و الآخر يتملكها بهذا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الآخر عند ما يعطي سلعته لصاحبه يقصد تمليكها له، و صاحبه يقصد تملكها بهذا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ثبتت بيعيته عرفا يأتي فيه جميع ما يعتبر في البيع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شروط المتعاقدين و العوضين عدا الصيغة، فيكون بيعا كامل العيار و الميزان من جميع جهات البيع، سوى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محلا فاعل لكلمة يشهد و قد عرفت الاستشهاد بقولنا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خلاصته أن العرف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هذا الاستشهاد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أنه وقع النزاع بين الشيعة أنفسهم، و السنة أنفسهم في اعتبار الصيغة في البيع، و عدم اعتبارها فيه، و لم يقع النزاع من الطرفين في اعتبار بقية الشرائط بتمامها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النزاع بين العامة و الخاصة في المعاطاة هو أن الصيغة معتبرة في البيع كسائر الشروط أم لا؟</w:t>
      </w:r>
    </w:p>
    <w:p>
      <w:pPr>
        <w:pStyle w:val="BookText"/>
        <w:rPr/>
      </w:pPr>
      <w:r>
        <w:rPr>
          <w:rFonts w:ascii="Amiri" w:hAnsi="Amiri" w:eastAsia="Amiri" w:cs="Amiri"/>
          <w:color w:val="111111"/>
          <w:sz w:val="28"/>
          <w:sz w:val="28"/>
          <w:szCs w:val="28"/>
          <w:rtl w:val="true"/>
          <w:lang w:bidi="ar-SA"/>
        </w:rPr>
        <w:t xml:space="preserve">كما يفصح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المسألة في كتب كثير من العامة و الخاصة فما انتفي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غير الصيغة من شروط البيع خارج عن هذا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 باعتبار الصيغة في البيع لم تكن المعاطاة صحيحة، و إن قلنا بعدم اعتبارها فيه وقعت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الاتفاق في بقية الشرائط نستكشف أن بقية الشرائط معتبرة في المعاطاة أيضا عدا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أن محل النزاع مرفوعة محلا فاعل لكلمة و 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الجملة وجه التأييد و قد عرفته عند قولنا في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يظهر عن هذا النزاع و الاتفاق عنوان مسألة البيع في الكتب الفقهية للطرفين، فإنه لو تصفحت كتب الفريقين لوجدت أنهم لم يختلفوا في اعتبار بقية شرائط البيع، لكنهم اختلفوا في اعتبار الصيغة و عدم اعتبارها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جميع شروط البيع في المعاطاة عدا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القول بهذا الاعتبار فلو انتفي شرط من شروط البيع، عدا الصيغة في المعاطاة كشرائط العوضين، أو المتعاقدين يكون هذا المعاطاة خارجا عن عنوان الفقهاء، حيث إنهم بعد ذكرهم لها عقيب البيع و اعتبار شرائطه فيه يعتبرون تلك الشروط عدا الصيغة فيها فلا يصح خلوها من غير الصيغة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عنوان الفقهاء، حيث إنهم يعتبرون في المعاطاة كل ما يعتبرون في البيع عدا الصيغة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مشاركا له في الحكم،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في الحدائق أن المشهور بين القائلين بعدم لزوم المعاطاة صحة المعاطاة المذكورة اذا استكمل فيها شروط البيع غير الصيغة المخصوصة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أنها تفيد إباحة تصرف كل منهما فيما صار إليه من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مقابل المشهور في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العلامة رحمه اللّه في النهاية بفساد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المعاطاة كما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ذلك،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كلامه موهما لثبوت الخلاف في اشتراط صحة المعاطاة باستجماع شروط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فرضنا مشاركة هذه المعاطاة الفاقدة لشرط آخر غير الصيغة مع البيع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الضمان مثلا لو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ذلك كله هذا المعاطاة خارج عن عنوان الفقهاء كما علمت آنفا وجه خروجه عنه عند قولنا في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 يعتبرون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لاجل أن الفقهاء يعتبرون في المعاطاة كل ما يعتبرون في البيع عدا الصيغة المخصوصة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الايجاب و القبول اللفظيين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الثمن و المثمن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مقول قول العلامة اى فساد المعاطاة الذي هو قول العلامة مقابل 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صحة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كما صرح صاحب الحدائق بكلام العلامة القائل بفساد المعاطاة الفاقدة للصيغة بعد 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المشهور قائلون بصحة المعاطاة الفاقدة للصيغة المخصوصة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صاحب الحدائق من القائلين </w:t>
      </w:r>
    </w:p>
    <w:p>
      <w:pPr>
        <w:pStyle w:val="BookText"/>
        <w:rPr/>
      </w:pPr>
      <w:r>
        <w:rPr>
          <w:rFonts w:ascii="Amiri" w:hAnsi="Amiri" w:eastAsia="Amiri" w:cs="Amiri"/>
          <w:color w:val="111111"/>
          <w:sz w:val="28"/>
          <w:sz w:val="28"/>
          <w:szCs w:val="28"/>
          <w:rtl w:val="true"/>
          <w:lang w:bidi="ar-SA"/>
        </w:rPr>
        <w:t xml:space="preserve">و يشهد للثاني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في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فيما حكم به باللزوم، و ثبت له الخيار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ما لم يفترقا،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بالإباحة فواضح، لأن المعاطاة ليست على هذا القول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بصحة المعاطاة الفاقدة للصيغة الخاصة اذا كانت مشتملة على جميع شرائط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كلام صاحب الحدائق لا يكون موهما بوجود الخلاف في اعتبار جميع شرائط البيع في المعاطاة بعد ذكر كلام العلامة القائل بفساد المعاطاة الفاقدة للصيغة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اعتبار شرائط البيع في المعاطاة مطلقا، سواء افادت الملكية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أبواب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فتاوى العلماء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الكتب الفقهية تجد فتاواهم في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كما لو جعل الخيار من حين العقد الى مدة معلومة، و كما في خيار الحيوان في مدة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يثبت أن المعاطاة على القول الثاني خارجة عن البيع فلا يشملها جميع شروط البيع المعتبرة فيه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فعلى ضوء ما افاده القائل بأن المعاطاة تفيد الاباحة المجردة عن الملك فواضح خروجها عن البيع، لأن البيع شرعا ما حكم فيه باللزوم أى </w:t>
      </w:r>
    </w:p>
    <w:p>
      <w:pPr>
        <w:pStyle w:val="BookText"/>
        <w:rPr/>
      </w:pPr>
      <w:r>
        <w:rPr>
          <w:rFonts w:ascii="Amiri" w:hAnsi="Amiri" w:eastAsia="Amiri" w:cs="Amiri"/>
          <w:color w:val="111111"/>
          <w:sz w:val="28"/>
          <w:sz w:val="28"/>
          <w:szCs w:val="28"/>
          <w:rtl w:val="true"/>
          <w:lang w:bidi="ar-SA"/>
        </w:rPr>
        <w:t xml:space="preserve">بيعا في نظر الشارع و المتشرعة، اذ لا نقل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الشارع، فاذا ثبت اطلاق الشارع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فنحمله على الجري على ما هو بيع باعتقاد العرف، لاشتماله على النقل في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دعوى الاجماع على عدم كون المعاطاة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يتصرف كل من المتعاملين أيّ تصرف اراد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المعاطاة على هذا القول ليس بيعا عند الشارع و لا عند المتشرعة حتى يفيد اللزوم، لعدم وجود نقل في المعاطاة</w:t>
      </w:r>
    </w:p>
    <w:p>
      <w:pPr>
        <w:pStyle w:val="BookText"/>
        <w:rPr/>
      </w:pPr>
      <w:r>
        <w:rPr>
          <w:rFonts w:ascii="Amiri" w:hAnsi="Amiri" w:eastAsia="Amiri" w:cs="Amiri"/>
          <w:color w:val="111111"/>
          <w:sz w:val="28"/>
          <w:sz w:val="28"/>
          <w:szCs w:val="28"/>
          <w:rtl w:val="true"/>
          <w:lang w:bidi="ar-SA"/>
        </w:rPr>
        <w:t>لا من ناحية الثمن، و لا من ناحية المثمن في نظرهما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يأتي فيه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المعاطاة المفيدة للاباحة المجردة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على مثل هذه المعاطاة المفيدة للاباحة المجردة في مورد من موارد خطاباته كان متمشيا مع العرف، حيث إنهم يرونها بيعا يفيد نقل الثمن و المثمن، و التمليك و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دعوى الاجماع في كلام بعضهم على عدم كون المعاطاة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يقصد الشيخ بكلامه هذا تأييد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اذا ثبت اطلاق الشارع البيع عليه في مقام فنحمله على الجري على ما هو بيع باعتقاد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أنه عرفت هناك أن دعوى الاجماع على نفي بيعية المعاطاة إنما هو نفي بيعيتها شرعا، لا عرفا، اذ لا شك في أنها في العرف بيع يترتب عليها الاثر الذي هو النقل و الانتقال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اذا اطلق الشارع على المعاطاة البيع فإنما اطلقه متمشيا مع العرف </w:t>
      </w:r>
    </w:p>
    <w:p>
      <w:pPr>
        <w:pStyle w:val="BookText"/>
        <w:rPr/>
      </w:pPr>
      <w:r>
        <w:rPr>
          <w:rFonts w:ascii="Amiri" w:hAnsi="Amiri" w:eastAsia="Amiri" w:cs="Amiri"/>
          <w:color w:val="111111"/>
          <w:sz w:val="28"/>
          <w:sz w:val="28"/>
          <w:szCs w:val="28"/>
          <w:rtl w:val="true"/>
          <w:lang w:bidi="ar-SA"/>
        </w:rPr>
        <w:t xml:space="preserve">و أما على القول بالملك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المطلق ينصرف الى الفرد المحكوم باللزوم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الاصل في البيع اللزوم و الخيار إنما ثبت لدليل، و أن البيع بقول مطلق من العقود اللازمة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لأنهم يرونها بيعا، و يرتبون عليها الاثر، أما في نظر الشارع فليس ببيع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لخروج المعاطاة المفيدة للملك عن اطار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المطلق بما هو مطلق، و في جميع مجالاته ينصرف الى الفرد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نحن فيه و هو البيع قد وردت فيه مطلقات لا بد من انصرافها الى الفرد الغالب، جريا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المطلق بما هو مطلق ينصرف الى الفرد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المطلقات الواردة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الاصل في البيع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الفقهاء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من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الفقهاء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هو العقد الدال على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إنما ثبت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الجمل ترى كلمة البيعان؛ البيع، الخيار مطلقة غير مقيدة بشيء فتنصرف الى الفرد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المحكوم باللزوم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المعاطاة المفيدة للملك فخارجة عن إطار البيع، اذ الملكية فيها متزلزلة و ليست بلازمة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هو العقد الدال على كذا،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فلا يبقى للمتأمل شك في أن اطلاق البيع في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الفتوى يراد به ما لا يجوز فسخه الا بفسخ عقده بخيار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بتقايل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للثاني على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سلب البيع عنه، و للاول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البيع عليه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لازما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كالإقالة عند ما يقيل كل واحد من المتبايعين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مطلقة لا تقييد فيها فتنصرف الى الفرد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المحكوم باللزوم فلا تشمل المعاطاة المفيدة للملك، لخروجها عن اطاره، لأنها تفيد الملكية المتزلزلة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ص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ذاتيا كخيار الحيوان و العيب و الغبن، و خيار الرؤية، و تأخير الثمن، أم بجعل من المتبايعين كما لو جعلا الخيار لهما أو لأحدهما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آنفا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دليل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اعتبار شروط البيع في المعاطاة لو أفادت الاباحة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دليل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سلب البيع شرعا عن مثل هذه المعاطاة المفيدة للاباحة المجردة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دليل القول الثالث و هو اعتبار شروط البيع في المعاطاة لو افادت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دليل القول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صدق البيع على مثل هذه المعاطاة المفيدة للملك و إن لم يكن الملك لازما فهي من مصاديق البيع و أفراده فيعتبر فيها كل ما يعتبر في البيع</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حين أن افادت المعاطاة الملكية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الشرط الذي ثبت اعتباره في البيع من النص فيحمل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العرفي و ان لم يفد عند الشارع إلا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بالاجماع على اعتباره في البيع، بناء على انصراف البيع في كلمات المجمعين الى العقد اللازم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الفرق بين الشروط المعتبرة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الواقع هذا قول رابع في مقابل الأقوال 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 أنه اذا كانت الشروط المعتبرة في البيع ثابتة بالنص كالبلوغ و العقل و الاختيار، و معلومية الثمن و المثمن فتعتبر في المعاطاة، لأنه احد أفراد البيع و مصاديقه، لكن البيع فيه يحمل على البيع العرفي الذي يترتب الاثر عليه، و إن لم يفد عند الشارع إلا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الشروط المعتبرة في البيع ثابتة بالاجماع فلا تعتبر في المعاطاة، لأن البيع في كلمات المجمعين منصرف الى العقد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المعاطاة على فرض إفادتها الملكية فالملكية المتزلزلة مرادة منها فتكون خارجة عن إطار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البيع في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اذا كانت الشروط المعتبرة في البيع ثابتة بالنص كما عرفت آنفا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الفرق 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يمكن الفرق بين الشروط</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اذا كانت الشروط المعتبرة في البيع ثابتة بالاجماع كما عرفت آنفا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الشروط المعتبرة في البيع ثابته بالاجماع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لا يخلو عن قوة، لكونها بيعا ظاهرا على القول بالملك كما عرفت من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بالإباحة فلأنها لم تثبت إلا في المعاملة الفاقدة للصيغة فقط فلا يشمل الفاقدة للشرط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حكي عن الشهيد رحمه اللّه في حواشيه على القواعد أنه بعد ما منع من اخراج المأخوذ بالمعاطاة في الخمس و الزكاة، و ثمن الهدي إلا بعد تلف العين يعني العين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يجوز أن يكون الثمن و المثمن في المعاطاة مجهولين، لأنها ليست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جهالة الاجل، و أنه لو اشتريت امة بالمعاطاة لم يجز له نكاحها قبل تلف الثمن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عنه في باب الصرف أيضا أنه لا يعتبر التقابض في المجلس في معاطاة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إبداء رايه حول الأقوال الاربعة المذكورة في المعاطاة، بناء على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الكلام فيما اذا قصد به البيع كما عرفت ذلك في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الاحتمال الاول هو اعتبار شروط البيع في المعاطاة مطلقا سواء افادت التمليك أم الاباحة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افاده الشهيد الاول في شرحه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المعاطاة لو خلت عن شرط آخر من شروط البيع غير الصيغة المخصوصة كجهالة الثمن، أو المثمن، أو معلومية الاجل تقع صحيحة، و أنها بحكم المعاطاة الواجدة لشروط البيع سوى الصيغة المخصوصة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التقابض في المجلس في بيع النقدين من شروط صحة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قدس سره بعدم جواز اخراج المأخوذ بالمعاطاة في الصدقات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جواز نكاح الماخوذ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عدم افادتها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للملك، إلا أن حكمه رحمه اللّه بعدم اعتبار الشروط المذكورة للبيع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معللا بأن المعاطاة ليست عقدا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باعتبار عدم الملك، حيث إن المفيد للملك منحصر في العقد،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باعتبار عدم اللزوم، حيث إن الشروط المذكورة شرائط للبيع العقدي اللازم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يوجه ما افاده الشهيد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الشروط المذكورة للبيع و الصرف بتعليل أن المعاطاة ليست عقدا و قد ذكر الشيخ التوجيه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كالزكوات بقسميها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 و البدنية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كمعلومية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المثمن، فإنها لا تكون معتبرة في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التقابض في المجلس، فإنه لا يكون معتبرا في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توجيه الشيخ لكلام الشهيد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توجيه ثان من الشيخ لكلام الشهيد الاول فيما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شروط البيع في المعاطاة بتعليل أنها ليست عقدا، اى و يحتمل أن يكون عدم اعتبار الشروط</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المعاطاة الفاقدة لبعض الشروط غير الصيغة لا تكون من العقود اللازمة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و إن قلنا بالإباحة، لأنها بيع عرفي و إن لم يفد شرعا إلا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مورد الأدلة الدالة على اعتبار تلك الشروط هو البيع العرفي لا خصوص العقدي، بل تقييدها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العقدي تقييد بغير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من أن الاصل في المعاطاة بعد القول بعدم الملك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في المسألة، اي الأقوى اعتبار شروط البيع عدا الصيغة في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تقييد تلك الشروط و اختصاصها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الغالب في البيع هو البيع العرفي، لا البيع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اعثر على هذا الاصل الذي افاده الشيخ قدس سره من بداية المعاطاة في قوله في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المعاطاة الى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عرفت</w:t>
      </w:r>
    </w:p>
    <w:p>
      <w:pPr>
        <w:pStyle w:val="BookText"/>
        <w:rPr/>
      </w:pPr>
      <w:r>
        <w:rPr>
          <w:rFonts w:ascii="Amiri" w:hAnsi="Amiri" w:eastAsia="Amiri" w:cs="Amiri"/>
          <w:color w:val="111111"/>
          <w:sz w:val="28"/>
          <w:sz w:val="28"/>
          <w:szCs w:val="28"/>
          <w:rtl w:val="true"/>
          <w:lang w:bidi="ar-SA"/>
        </w:rPr>
        <w:t>و سألت كثيرا من الأفاضل عنه لعلهم عثروا عليه فلم أوفق للجواب</w:t>
      </w:r>
    </w:p>
    <w:p>
      <w:pPr>
        <w:pStyle w:val="BookText"/>
        <w:rPr/>
      </w:pPr>
      <w:r>
        <w:rPr>
          <w:rFonts w:ascii="Amiri" w:hAnsi="Amiri" w:eastAsia="Amiri" w:cs="Amiri"/>
          <w:color w:val="111111"/>
          <w:sz w:val="28"/>
          <w:sz w:val="28"/>
          <w:szCs w:val="28"/>
          <w:rtl w:val="true"/>
          <w:lang w:bidi="ar-SA"/>
        </w:rPr>
        <w:t>و لعل قراءنا الكرام يعثرون عليه في القريب العاجل فيرشدوننا إليه حتى نتداركه في الجزء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افاد صهرنا الفاضل الشيخ مصطفى الهرندي حفظه اللّه تعالى أن المراد به ما ذكره الشيخ في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ردا على الشيخ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الفرق بين العقود و ما نحن فيه أن التخلف عن العقود يحتاج الى الدليل المخرج عن أدلة صحة العقود، و فيما نحن فيه عدم الترتب مطابق للاصل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افاده صهرنا في هذا المقام فطالعه دقيقا حتى تعلم مدى صحته و ربطه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اعتبار الشروط المعتبرة في البيع في المعاطاة المفيدة للاباحة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الفساد،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تأثيره شيئا خرج ما هو محل الخلاف بين العلماء من حيث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الجامعة للشروط عدا الصيغة، و بقي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يكون هذا دليلا ثانيا لما افاده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أقوائية اعتبار بقية الشروط في المعاطاة بقوله في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دليله الاول قوله في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بيع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من الاصل هنا الاستصحاب، اى استصحاب بقاء ملكية المالك على ملكه، و عدم انتقالها الى المتعاطيين بالتعاطي، حيث إن الملكية لم تكن حاصلة قبل البيع المعاطاتي، و بعده نشك في حصولهما فنستصحب العدم فيكون البيع فاسدا فلا يجوز التصرف في المأخوذ بالمعاطاة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الملك أي و بعد القول بعدم تأثير المعاطاة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من حيث الملكية، فإن المعاطاة بناء على قول هؤلاء تفيد الملكية لا محالة و إنما الكلام من حيث اللزوم و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لما خرج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ما هو محل الخلاف اى محل الخلاف و النزاع بين الفقهاء هي المعاطاة المشتملة على بقية شروط البيع على الصيغة في أن هذه هل هي خارجة عن الاصل المذكور الذي هو الاستصحاب المفيد لفساد المعاطاة كما عرفت آنفا أم داخلة تحته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الباقي هي المعاطاة التي لم تكن مشتملة على بقية الشرائط المعتبرة في البيع تحت الاصل الذي هو الاستصحاب المفيد للفساد اى مثل هذه المعاطاة داخلة تحت ذلك الاصل فتفيد الفساد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اعتبار جميع الشروط المعتبرة في البيع في المعاطاة في قوله </w:t>
      </w:r>
    </w:p>
    <w:p>
      <w:pPr>
        <w:pStyle w:val="BookText"/>
        <w:rPr/>
      </w:pPr>
      <w:r>
        <w:rPr>
          <w:rFonts w:ascii="Amiri" w:hAnsi="Amiri" w:eastAsia="Amiri" w:cs="Amiri"/>
          <w:color w:val="111111"/>
          <w:sz w:val="28"/>
          <w:sz w:val="28"/>
          <w:szCs w:val="28"/>
          <w:rtl w:val="true"/>
          <w:lang w:bidi="ar-SA"/>
        </w:rPr>
        <w:t>يظهر وجه تحريم الرباء فيه أيضا و إن خصصنا الحكم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التحريم حتى عند من لا يراها مفيدة للملك، لأنها معاوضة عرفية و إن لم تفد الملك، بل معاوضة شرعية كما اعترف بها الشهيد رحمه اللّه في موضع من الحواشي،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المعاطاة معاوضة مستقلة جائزة، أو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للمتعاطيين الاباحة لا الملك فلا يبعد أيضا جريان الربا، لكونها معاوضة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حكم جريان الخيار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اعتبارها اي فعلى ضوء ما ذكرناه تظهر علة حرمة الربا في المعاطاة حيث إنها بيع عرفي و ان افادت الاباحة شرعا، و مشتملة على جميع شرائط البيع سوى الصيغة و إن خصصنا حرمة الربا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تجري الحرمة في المعاطاة أيضا كما عرفت من أنها معاوضة عرفية، بل و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افادة المعاطاة الملكية كما هو المفروض و المقرر، إلا أن الكلام في اللزوم و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w:t>
      </w:r>
    </w:p>
    <w:p>
      <w:pPr>
        <w:pStyle w:val="BookText"/>
        <w:rPr/>
      </w:pPr>
      <w:r>
        <w:rPr>
          <w:rFonts w:ascii="Amiri" w:hAnsi="Amiri" w:eastAsia="Amiri" w:cs="Amiri"/>
          <w:color w:val="111111"/>
          <w:sz w:val="28"/>
          <w:sz w:val="28"/>
          <w:szCs w:val="28"/>
          <w:rtl w:val="true"/>
          <w:lang w:bidi="ar-SA"/>
        </w:rPr>
        <w:t>و خلاصته أن حرمة الربا جارية في المعاطاة و إن افادت الاباحة المجردة، لأنها معاوضة عرفية، بل شرعية حكم بها الشرع كما افاد هذه المعاوضة الشرعية الشهيد في حواشيه على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المعاطاة معاوضة مستقلة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أن اطلاق اسم المعاوضة على هذه المعاطاة مشكل، لأن المعاوضة إنما تطلق على قصد المتعاطيين معاوضة العين بالعين لا الاباحة بالإباحة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هذا المعاطاة المشتمل على جميع شرائط البيع سوى الصيغة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تلف احدى العينين، أو كلتيهما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فيمكن نفيه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جائزة عندهم فلا معنى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قلنا بافادة الملك فيمكن القول بثبوت الخيار فيه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صيرورتها بيعا بعد اللزوم كما سيأتي عند تعرض الملزمات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فالخيار موجود من زمن المعاطاة، إلا أن اثره يظهر بعد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إسقاطه، و المصالحة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قبل اللزوم</w:t>
      </w:r>
    </w:p>
    <w:p>
      <w:pPr>
        <w:pStyle w:val="BookText"/>
        <w:rPr/>
      </w:pPr>
      <w:r>
        <w:rPr>
          <w:rFonts w:ascii="Amiri" w:hAnsi="Amiri" w:eastAsia="Amiri" w:cs="Amiri"/>
          <w:color w:val="111111"/>
          <w:sz w:val="28"/>
          <w:sz w:val="28"/>
          <w:szCs w:val="28"/>
          <w:rtl w:val="true"/>
          <w:lang w:bidi="ar-SA"/>
        </w:rPr>
        <w:t xml:space="preserve">و يحتمل أن يفصل بين الخيارات المختصة بالبيع فلا تجري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افادة المعاطاة الاباحة المجردة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أ كان ثبوت الخيار من ناحية الشارع كخيار الحيوان و العيب و الغبن و تأخير الثمن، و الرؤية أم من ناحية احد المتعاطيين كخيار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من الاطلاق هو ثبوت الخيار في المعاطاة قبل اللزوم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ملزمات البيع و نحن إن شاء اللّه نشير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زمن التصرف في العين، أو تلفها كلا، أو بعضا اى اثر الخيار يكون بعد هذا الزمن، أو بعد هذا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بناء على أن اثر الخيار يظهر بعد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زمن التصرف في العين، أو تلفها كلا، أو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يصح المصالحة على إسقاط الخيار بشيء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احد المتعاطيين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على إسقاط خياري ازاء 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بعشرة دنانير على إسقاط خيارك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الخيار من جانب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من الجانبين فيقول احدهما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على إسقاط خياري بإسقاط خيارك، فيقول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تجري الخيارات المختصة بالبيع في المعاطاة المفيدة للملك </w:t>
      </w:r>
    </w:p>
    <w:p>
      <w:pPr>
        <w:pStyle w:val="BookText"/>
        <w:rPr/>
      </w:pPr>
      <w:r>
        <w:rPr>
          <w:rFonts w:ascii="Amiri" w:hAnsi="Amiri" w:eastAsia="Amiri" w:cs="Amiri"/>
          <w:color w:val="111111"/>
          <w:sz w:val="28"/>
          <w:sz w:val="28"/>
          <w:szCs w:val="28"/>
          <w:rtl w:val="true"/>
          <w:lang w:bidi="ar-SA"/>
        </w:rPr>
        <w:t xml:space="preserve">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أدلتها بما وضع على اللزوم من غير جهة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الغبن و العيب بالنسبة الى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الارش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أدلتها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جريان الخيارات المختصة بالبيع في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 أن وضع البيع من بداية الامر على اللزوم مع قطع النظر عن خيار المجلس، و خيار الحيوان، فعليه لا تجري هذه الخيارات في المعاطاة لاختصاص جريان أدلة هذه الخيارات بالبيع اللازم، و من الواضح عدم افادة المعاطاة اللزوم و إن افادت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بين غير الخيارات المختصة بالبيع كخيار العيب، و خيار الغبن، فإنها تجري في المعاطاة المفيدة للملك، لعدم اختصاصها بالبيع فإنها تجري في كل معاوضة التي منها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قدس سره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المال الماخوذ بالمعاطاة لو رأى عيبا فيما أخذه، أو كان مغبونا فيه فله رد ما اخذه الى صاحبه فقط، دون اخذه و اخذ الارش الذي هو الفرق ما بين القيمتين قيمة الصحيح، و قيمة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البيع فإن احد المتبايعين لو رأى عيبا في المبيع، أو كان مغبونا فله اخذ المعيب، أو المغبون، و اخذ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في المعاطاة عدم انتقال المبيع الى المشتري، و الثمن الى البائع و إن افادت الملكية فحينئذ يقتصر في الارش على مورد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البيع، لورود الدليل الخاص بجريانه في البيع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الخيارات غير المختصة بالبيع في المعاطاة، لعموم أدلتها كما عرفت آنفا</w:t>
      </w:r>
      <w:r>
        <w:rPr>
          <w:rFonts w:eastAsia="Amiri" w:cs="Amiri" w:ascii="Amiri" w:hAnsi="Amiri"/>
          <w:color w:val="111111"/>
          <w:sz w:val="28"/>
          <w:szCs w:val="28"/>
          <w:rtl w:val="true"/>
          <w:lang w:bidi="ar-SA"/>
        </w:rPr>
        <w:t xml:space="preserve">. </w:t>
      </w:r>
      <w:bookmarkStart w:id="190" w:name="pg15579_173716"/>
    </w:p>
    <w:p>
      <w:pPr>
        <w:pStyle w:val="BookText"/>
        <w:rPr/>
      </w:pPr>
      <w:bookmarkEnd w:id="190"/>
      <w:r>
        <w:rPr>
          <w:rFonts w:ascii="Amiri" w:hAnsi="Amiri" w:eastAsia="Amiri" w:cs="Amiri"/>
          <w:color w:val="111111"/>
          <w:sz w:val="28"/>
          <w:sz w:val="28"/>
          <w:szCs w:val="28"/>
          <w:rtl w:val="true"/>
          <w:lang w:bidi="ar-SA"/>
        </w:rPr>
        <w:t xml:space="preserve">و أما حكم الخيار بعدم اللزوم فسيأتي بعد ذكر الملزمات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9749168_2142443653"/>
      <w:bookmarkStart w:id="192" w:name="_Toc72"/>
      <w:bookmarkEnd w:id="191"/>
      <w:r>
        <w:rPr>
          <w:rtl w:val="true"/>
        </w:rPr>
        <w:t>الأمر الثاني</w:t>
      </w:r>
      <w:r>
        <w:rPr>
          <w:rtl w:val="true"/>
        </w:rPr>
        <w:t xml:space="preserve">: </w:t>
      </w:r>
      <w:r>
        <w:rPr>
          <w:rtl w:val="true"/>
        </w:rPr>
        <w:t>أن المتيقن من مورد المعاطاة هو حصول التعاطي فعلا من الطرفين</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المتيقن من مورد المعاطاة هو حصول التعاطي فعلا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فالملك، أو الاباحة في كل منهما بالإعطاء فلو حصل الإعطاء من جانب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ما يوجب إباحة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ملكيته فلا يتحقق المعاوضة، و لا الاباحة راسا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كلا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ملكية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جماعة من متأخري المتأخرين تبعا للشهيد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التنبيه السابع و نحن نشير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الامور التي ينبغي التنبيه عليها التي افادها في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يعطي كل واحد من المتعاطيين ما عنده للآخر حتى تحصل له الاباحة، أو الملكية المتزلزلة بقبضه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من جانب البائع، أو من جانب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من الآخر السلعة، و يحتمل أن يراد به الآخذ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كاملا و تاما، حيث إن معنى المعاطاة هو الحصول من الطرفين المعبر عنه بالكامل التام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السلعتين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افادة المعاطاة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افادة المعاطاة الاباحة المجردة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السلعة اى في مقابل ملكية الآخذ السلعة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إباحة الآخر الذي هي السلعة في مقابل إباحة الآخذ السلعة 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يريد الشيخ أن يحقق أن المعاطاة من طرف واحد </w:t>
      </w:r>
    </w:p>
    <w:p>
      <w:pPr>
        <w:pStyle w:val="BookText"/>
        <w:rPr/>
      </w:pPr>
      <w:r>
        <w:rPr>
          <w:rFonts w:ascii="Amiri" w:hAnsi="Amiri" w:eastAsia="Amiri" w:cs="Amiri"/>
          <w:color w:val="111111"/>
          <w:sz w:val="28"/>
          <w:sz w:val="28"/>
          <w:szCs w:val="28"/>
          <w:rtl w:val="true"/>
          <w:lang w:bidi="ar-SA"/>
        </w:rPr>
        <w:t xml:space="preserve">في الدروس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أنه لا يصدق معنى 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يقدح في جريان حكمها عليه، بناء على عموم الحكم لكل بيع 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إقباض احد العوضين من مالكه تمليكا له بعوض، أو مبيحا له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 من المعاطاة فاخذ في الاستشهاد على ذلك بأقوال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جعل هذا القسم من المعاطاة الذي حصل من جانب واحد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المعاطاة مصدر باب المفاعلة و هي تقتضي صدور الفعل من الطرفين كما في المضاربة و المزارعة، و فيما نحن فيه قدر الفعل من جانب واحد و لم يحصل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لا يلزم أن يكون صدور الفعل في كل مفاعلة من الطرفين فإن المساقاة و المزارعة و المناكحة و المسافرة من باب المفاعلة ليس فيها صدور الفعل و هو السقي و الزرع و النكاح و السفر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مثل المضاربة و المشاركة و المعانقة و ما ضاربها لا بد من الحصول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صدق معنى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حصول الإعطاء من جانب واحد لا يضر في جريان حكم المعاطاة و هي الاباحة، أو الملكية على مثل هذه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بيع حصل بالفعل دون اللفظ، و ليس المراد من المعاطاة المأخوذ فيه التعاطي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الحكم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 الحكم هي الملكية، أو الاباحة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بعوض لم يقبض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اخذ الآخر له تملكا له بالعوض، أو إباحة له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المعطى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الثمن كان دفعه على القول بالملك و البيع اشتراء، و اخذه بيعا للمثمن به فيحصل الايجاب و القبول الفعليان بفعل واحد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صحة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بكون المعاطاة بيعا مملكا واضحة اذ يدل عليها ما دل على صحة المعاطاة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القول بالإباحة فيشكل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عدم حصول الملك بها لا دليل على تأثيرها في الاباحة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يدّعى قيام السيرة عليها كقيامها على المعاطاة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انعقاد المعاطاة بمجرد ايصال الثمن و اخذ المثمن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المعاطاة الحاصلة من جانب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التمسك بالأدلة اللفظية على صحة مثل هذه المعاطاة الحاصلة من جانب واحد، لأن مقتضى الأدلة التمليك، و المفروض عدم حصوله لأن المعاطاة هنا يفيد الاباحة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هذه الاباحة الحاصلة من المعاطاة الحاصلة من جانب واحد، لا من الجانبين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الحاصلة من الجانبين كما هو المفهوم في المعاطاة من حيث الوضع اللغوي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يترقى في معنى المعاطاة و يأتي بمعنى جديد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حصول المعاطاة بمجرد الايصال و ان لم يحصل فيه معنى التعاطي اصلا و لو من جانب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غير صدق إعطاء اصلا، فضلا عن التعاطي كما تعارف اخذ الماء مع غيبة السقاء، و وضع الفلس في المكان المعد له اذا علم من حال السقاء الرضا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غير الماء من المحقرات كالخضروات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الدخول في الحمام و وضع الاجرة في كوز صاحب الحمام مع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فالمعيار في المعاطاة وصول العوضين، أو احدهما مع الرضا في التصرف</w:t>
      </w:r>
    </w:p>
    <w:p>
      <w:pPr>
        <w:pStyle w:val="BookText"/>
        <w:rPr/>
      </w:pPr>
      <w:r>
        <w:rPr>
          <w:rFonts w:ascii="Amiri" w:hAnsi="Amiri" w:eastAsia="Amiri" w:cs="Amiri"/>
          <w:color w:val="111111"/>
          <w:sz w:val="28"/>
          <w:sz w:val="28"/>
          <w:szCs w:val="28"/>
          <w:rtl w:val="true"/>
          <w:lang w:bidi="ar-SA"/>
        </w:rPr>
        <w:t xml:space="preserve">و يظهر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المحقق الاردبيلي رحمه اللّه أيضا في مسألة المعاطاة و سيأتي توضيح ذلك في مقامه إن شاء اللّه</w:t>
      </w:r>
    </w:p>
    <w:p>
      <w:pPr>
        <w:pStyle w:val="BookText"/>
        <w:rPr/>
      </w:pPr>
      <w:r>
        <w:rPr>
          <w:rFonts w:ascii="Amiri" w:hAnsi="Amiri" w:eastAsia="Amiri" w:cs="Amiri"/>
          <w:color w:val="111111"/>
          <w:sz w:val="28"/>
          <w:sz w:val="28"/>
          <w:szCs w:val="28"/>
          <w:rtl w:val="true"/>
          <w:lang w:bidi="ar-SA"/>
        </w:rPr>
        <w:t>ثم إنه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اللفظ غير 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كالفعل في انعقاد المعاطاة أمكن خلو المعاطاة من الإعطاء و الإيصال 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فيتقاولان على مبادلة شيء بشيء من غير ايصال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صحته مع صدق البيع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انعقاد المعاطاة بوصول العوضين، أو احدهما مع الرضا في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احد المتعاطيين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و يقول الآخر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إزاء ما اعطيتني، فإن هذا اللفظ غير معتبر في العقد، اذ المعتبر فيه لفظة بعت في الايجاب، و قبلت في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على مثل هذه المعاطاة الخالية من الإعطاء و الإيصال يصدق البيع عرفا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هذا الصدق العرفي مبني على افادة المعاطاة الملكية، سواء أ كانت لازمة أم جائزة اي متزلزلة</w:t>
      </w:r>
      <w:r>
        <w:rPr>
          <w:rFonts w:eastAsia="Amiri" w:cs="Amiri" w:ascii="Amiri" w:hAnsi="Amiri"/>
          <w:color w:val="111111"/>
          <w:sz w:val="28"/>
          <w:szCs w:val="28"/>
          <w:rtl w:val="true"/>
          <w:lang w:bidi="ar-SA"/>
        </w:rPr>
        <w:t xml:space="preserve">. </w:t>
      </w:r>
      <w:bookmarkStart w:id="193" w:name="pg15579_173720"/>
    </w:p>
    <w:p>
      <w:pPr>
        <w:pStyle w:val="BookText"/>
        <w:rPr/>
      </w:pPr>
      <w:bookmarkEnd w:id="193"/>
      <w:r>
        <w:rPr>
          <w:rFonts w:ascii="Amiri" w:hAnsi="Amiri" w:eastAsia="Amiri" w:cs="Amiri"/>
          <w:color w:val="111111"/>
          <w:sz w:val="28"/>
          <w:sz w:val="28"/>
          <w:szCs w:val="28"/>
          <w:rtl w:val="true"/>
          <w:lang w:bidi="ar-SA"/>
        </w:rPr>
        <w:t xml:space="preserve">و أما على القول بالإباحة فالاشكال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آكد</w:t>
      </w:r>
    </w:p>
    <w:p>
      <w:pPr>
        <w:pStyle w:val="Heading5"/>
        <w:numPr>
          <w:ilvl w:val="4"/>
          <w:numId w:val="1"/>
        </w:numPr>
        <w:rPr/>
      </w:pPr>
      <w:bookmarkStart w:id="194" w:name="__RefHeading___Toc9749170_2142443653"/>
      <w:bookmarkStart w:id="195" w:name="_Toc73"/>
      <w:bookmarkEnd w:id="194"/>
      <w:r>
        <w:rPr>
          <w:rtl w:val="true"/>
        </w:rPr>
        <w:t>الأمر الثالث تمييز البائع عن المشتري في المعاطاة الفعلية مع كون احد العوضين مما تعارف جعله ثمنا</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البائع عن المشتري في المعاطاة الفعلية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احد العوضين مما تعارف جعله ثمنا كالدراهم و الدنانير و الفلوس المسكوكة واضح،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الثمن هو المشتري ما لم يصرح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كون العوضين من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فالثمن ما قصدا قيامه مقام المثمن في العوضية، فاذا اعطى الحنطة في مقام اللحم قاصدا إن هذا المقدار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افاده في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بأنه بعد عدم حصول الملك بها لا دليل على تأثيرها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آكدية الإشكال هنا هو عدم وجود سيرة هنا، بخلاف ما تقدم هناك، فإن السيرة كانت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وجود السيرة هنا أيضا الى زماننا هذا، حيث يتعامل المتشرعون مع هذه المعاطاة تعامل البيع فيما يجري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الامور التي قال الشيخ في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التنبيه على امور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بالفعلية، لاخراج المعاوضة المشتملة على الايجاب و القبول حيث إنه يميز البائع عن المشتري بلفظ بعت، و المشتري يميز عن البائع بلفظ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المعاطاة، فإن معرفة البائع من المشتري متوقفة على كون احد العوضين مما تعارف جعله ثمنا كما في الدراهم و الدنانير و الفلوس فلو دفع شخص شيئا من المذكورات يكون هو المشتري؛ لأنها العملة الرائجة التي يتعامل عليها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للوضوح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غير النقود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الحنطة يساوي درهما هو ثمن اللحم فيصدق عرفا أنه اشترى اللحم بالحنطة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انعكس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انعكس الصدق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المدفوع بنية البدلية عن الدراهم و الدنانير هو الثمن، و صاحبه هو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يلاحظ إلا كون احدهما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الآخر، من دون نية قيام احدهما مقام المثمن في العوضية، أو لوحظت القيمة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لوحظ كون المقدار من اللحم بدرهم، و ذلك المقدار من الحنطة بدرهم فتعاطيا من غير سبق مقاولة 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احدهما بالخصوص بايعا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كونه بيعا و شراء بالنسبة الى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البيع لغة كما عرفت مبادلة مال بمال، و الشراء ترك شيء و اخذ غيره كما عن بعض اهل اللغة فيصدق على صاحب اللحم أنه باعه بحنطة، و أنه اشترى الحنطة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اذا تعاوضا بما تعارف جعله ثمنا يكون المثمن ما قصداه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قصدا وقوع اللحم ثمنا باعتبار أنه يساوي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يصير المثمن ثمنا و الثمن مثمنا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دون ملاحظة أن يكون احد المأخوذين بالمعاطاة ثمنا و الآخر مثمنا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تدل مجرورة محلا صفة لكلمة مقاولة اى تعاطيا من دون أن يعينا قبل المعاوضة المشتري منهما و البائع، أو الثمن و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كل واحد منهما بايع و مشتر هذا هو الفرد الاول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صاحب الحنطة اصبح بايعا و مشتريا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بايعا من حيث إنه باع الحنطة باللحم، و مشتريا من حيث إنه اشترى اللحم بالحنطة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فيحنث لو حلف على عدم بيع اللحم، و عدم شراء الحنطة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يترتب عليهما أحكام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المشتري، لانصرافهما في أدلة تلك الى من اختص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البيع، أو الشراء، فلا تعم من كان في معاملة واحدة مصداقا لهما باعتبارين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بيعا بالنسبة الى من يعطي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الموجب عليه و شراء بالنسبة الى الآخذ، لكونه قابلا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عين الحال باع، و في عين الحال اشترى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أحكام البائع هو خيار الحيوان للمشتري، أو لكليهما اذا كانا قد تعاطيا بالحيوان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خيار المجلس لكل واحد منهما ما داما في المجلس و لم يتفرقا اذا كان ما تعاملا عليه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خيار تخلف الثمن المختص بالبايع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انفرد احدهما بصفة البيع، و الآخر بصفة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أحكام البيع و الشراء لا تشمل من كان في معاوضة واحدة مصداقا للبيع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باعتبار بايعا، و باعتبار مشتريا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شمولها لمن كان هذه صفته، لكونه بايعا فتشمله أحكام البيع من المذكورات آنفا، و كونه مشتريا فتشمله أحكام الشراء من المذكورات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كونه بيعا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الفرد الثاني لما لم يلاحظ إلا كون احدهما بدلا عن الآخر اى و في كون مثل هذا التعاطي الذي لم يلاحظ فيه إلا كون احدهما بدلا عن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معاطاة مصالحة،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التسالم على شيء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الرواية الواردة في قول احد الشريكين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ما عندك، ولي ما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معاوضة مستقلة لا يدخل تحت العناوين المتعارفة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كونه</w:t>
      </w:r>
    </w:p>
    <w:p>
      <w:pPr>
        <w:pStyle w:val="BookText"/>
        <w:rPr/>
      </w:pPr>
      <w:r>
        <w:rPr>
          <w:rFonts w:ascii="Amiri" w:hAnsi="Amiri" w:eastAsia="Amiri" w:cs="Amiri"/>
          <w:color w:val="111111"/>
          <w:sz w:val="28"/>
          <w:sz w:val="28"/>
          <w:szCs w:val="28"/>
          <w:rtl w:val="true"/>
          <w:lang w:bidi="ar-SA"/>
        </w:rPr>
        <w:t>هذا هو الفرد الثالث لما لم يلاحظ إلا كون احدهما بدلا عن الآخر أى و في كون مثل هذا التعاطي الذي لم يلاحظ فيه إلا كون احدهما بدلا عن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لأجل أن المصالحة في اللغة بمعنى التسالم و التوافق حمل الفقهاء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كونه بيعا هذا هو الفرد الرابع لما لم يلاحظ إلا كون احدهما بدلا عن الآخر اى و في كون مثل هذا التعاطي الذي لم يلاحظ فيه إلا كون احدهما بدلا عن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أربعة أليك حاصلها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لم يلاحظ فيه إلا كون احدهما بدلا عن الآخر بيعا و شراء بالنسبة الى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إليه اشار بقوله في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كونه بيعا و شراء بالنسبة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لم يلاحظ فيه إلا كون احدهما بدلا عن الآخر بيعا بالنسبة الى من يعطي أولا </w:t>
      </w:r>
      <w:bookmarkStart w:id="196" w:name="pg15579_173724"/>
    </w:p>
    <w:p>
      <w:pPr>
        <w:pStyle w:val="BookText"/>
        <w:rPr/>
      </w:pPr>
      <w:bookmarkEnd w:id="196"/>
      <w:r>
        <w:rPr>
          <w:rFonts w:ascii="Amiri" w:hAnsi="Amiri" w:eastAsia="Amiri" w:cs="Amiri"/>
          <w:color w:val="111111"/>
          <w:sz w:val="28"/>
          <w:sz w:val="28"/>
          <w:szCs w:val="28"/>
          <w:rtl w:val="true"/>
          <w:lang w:bidi="ar-SA"/>
        </w:rPr>
        <w:t xml:space="preserve">لا يخلو ثانيها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قوة، لصدق تعريف البائع لغة و عرفا على الدافع أولا، دون الآخر، و صدق المشتري على الآخذ أولا، دون الآخر فتدبر</w:t>
      </w:r>
    </w:p>
    <w:p>
      <w:pPr>
        <w:pStyle w:val="Heading5"/>
        <w:numPr>
          <w:ilvl w:val="4"/>
          <w:numId w:val="1"/>
        </w:numPr>
        <w:rPr/>
      </w:pPr>
      <w:bookmarkStart w:id="197" w:name="__RefHeading___Toc9749172_2142443653"/>
      <w:bookmarkStart w:id="198" w:name="_Toc74"/>
      <w:bookmarkEnd w:id="197"/>
      <w:r>
        <w:rPr>
          <w:rtl w:val="true"/>
        </w:rPr>
        <w:t>الأمر الرابع</w:t>
      </w:r>
      <w:r>
        <w:rPr>
          <w:rtl w:val="true"/>
        </w:rPr>
        <w:t xml:space="preserve">: </w:t>
      </w:r>
      <w:r>
        <w:rPr>
          <w:rtl w:val="true"/>
        </w:rPr>
        <w:t>أن اصل المعاطاة و هو إعطاء كل منهما الآخر ماله يتصور بحسب قصد المتعاطيين على وجوه</w:t>
      </w:r>
      <w:bookmarkEnd w:id="198"/>
    </w:p>
    <w:p>
      <w:pPr>
        <w:pStyle w:val="Heading6"/>
        <w:numPr>
          <w:ilvl w:val="5"/>
          <w:numId w:val="1"/>
        </w:numPr>
        <w:rPr/>
      </w:pPr>
      <w:bookmarkStart w:id="199" w:name="__RefHeading___Toc9749174_2142443653"/>
      <w:bookmarkStart w:id="200" w:name="_Toc75"/>
      <w:bookmarkEnd w:id="199"/>
      <w:r>
        <w:rPr>
          <w:rtl w:val="true"/>
        </w:rPr>
        <w:t>اشارة</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اصل المعاطاة و هو إعطاء كل منهما الآخر ماله يتصور بحسب قصد المتعاطيين على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9749176_2142443653"/>
      <w:bookmarkStart w:id="202" w:name="_Toc76"/>
      <w:bookmarkEnd w:id="201"/>
      <w:r>
        <w:rPr>
          <w:rtl w:val="true"/>
        </w:rPr>
        <w:t>أحدها</w:t>
      </w:r>
      <w:r>
        <w:rPr>
          <w:rtl w:val="true"/>
        </w:rPr>
        <w:t xml:space="preserve">: </w:t>
      </w:r>
      <w:r>
        <w:rPr>
          <w:rtl w:val="true"/>
        </w:rPr>
        <w:t>أن يقصد كل منهما تمليك ماله بمال الآخر فيكون الآخر في أخذه قابلا و متملكا بإزاء ما يدفعه</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كل منهما تمليك ماله بمال الآخر فيكون الآخر في اخذه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قابلا و متملكا بإزاء ما يدفعه، فلا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اشار بقوله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 بيعا بالنسبة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لم يلاحظ فيه إلا كون احدهما بدلا عن الآخر معاطاة 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إليه اشار بقوله في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 معاطاة مصالحة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لم يلاحظ فيه إلا كون احدهما بدلا عن الآخر معاوضة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إليه اشار بقوله في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 معاوضة مستقلة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ثان الوجوه الاربعة و هو الذي اشرنا إليه بقولنا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يكون ما لم يلاحظ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الامور التى افادها الشيخ بقوله في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احد الوجوه الاربعة المتصورة للمعاطاة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اخذ مال صاحبه الذي ملّكه 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فلا يكون هذا الآخذ الذي هو القابل و المتملك في دفع ماله للمعطي الاول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العوض إنشاء 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دفع لما التزمه على نفسه بإزاء ما 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الايجاب و القبول بدفع العين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 العين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حقيقة 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الآخذ قبل دفع ماله مات بعد تمام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صححنا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توقف المعاطاة على قبض كلا العوضين فيكون اطلاق المعاطاة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حصول المعاملة فيه بالعطاء، دون القول، لا من حيث كونها متقومة بالعطاء من الطرفين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إنشاء التمليك حصل من المعطي الاول الذي ملّك ماله للآخر ازاء تمليك الآخر ماله له، فلا يكون إنشاء تمليك جديد من قبل الآخذ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صاحبه الذي هو المعطي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حصل من المعطي الاول فيكون هو الايجاب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حصل من الآخذ فيكون هو القبول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حصل من الآخذ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انعقاد المعاطاة، لا أنه خارج عن حقيقته، و إلا لما تحقق مفهوم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 دفع العين الثانية عن الآخر للمعطي الاول عن انعقاد المعاطاة، اى فعلى ضوء ما ذكرنا لو مات الآخذ قبل أن يدفع ماله للمعطي الاول مات بعد تمامية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تمامية المعاطاة بإعطاء العين الاولى للآخذ، و قبضه لها، و أن دفع العين الثانية من الآخذ خارج عن انعقاد المعاطاة، و لا يتوقف على الدفع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أنه لا يصدق معنى المعاطاة لكن هذا لا يقدح في جريان حكمها عليه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مثل هذا المعاطاة الذي لم يعين فيه البائع و المشتري </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الاطلاق لفظ المصالحة و المساقاة و المزارعة و المؤاجرة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المعاطاة في الرهن و القرض و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مثل هذا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اطلاق المعاطاة على المعاطاة الذي لم يعين فيه البائع و المشتري لفظ المصالحة و المزارعة و المساقاة و المؤاجرة في عدم احتياج تحقق مفهومها الخارجي الى طرفين، مع أن هذه الألفاظ من باب المفاعلة المحتاج في تحقق مفهومها الخارجي الى طرفين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غير هذه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التي هي من باب المفاعلة الظاهرة في احتياج تحقق مفهومها الخارجي الى 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بتمامية المعاطاة بإعطاء العين الاولى للآخذ و قبضه لها، و عدم الاحتياج الى دفع العين الثانية من الآخذ للمعطي الاول يصح اطلاق المعاطاة على الرهن و القرض و الهبة، مع أن تحقق مفهوم هذه العقود لا يحتاج الى التقوم بطرفين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المعاطاة محتاجا في تحقق مفهومه الخارجي الى التقوم بطرفين لما صح استعماله في هذه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المعاطاة الذي هو من باب المفاعلة المحتاج في تحقق مفهومها الخارجي الى القيام بطرفين يصح استعماله في المعاملة الحاصلة بالفعل و لو لم يكن عطاء في الخارج اصلا حتى من طرف واحد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الحقيقة يروم الشيخ أن يرقى الى معنى رفيع أرقى من المعاني التي ذكرها 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باستعماله في المعاملة التي ليس فيها وجود اعطاء اصلا</w:t>
      </w:r>
      <w:r>
        <w:rPr>
          <w:rFonts w:eastAsia="Amiri" w:cs="Amiri" w:ascii="Amiri" w:hAnsi="Amiri"/>
          <w:color w:val="111111"/>
          <w:sz w:val="28"/>
          <w:szCs w:val="28"/>
          <w:rtl w:val="true"/>
          <w:lang w:bidi="ar-SA"/>
        </w:rPr>
        <w:t xml:space="preserve">. </w:t>
      </w:r>
      <w:bookmarkStart w:id="203" w:name="pg15579_173727"/>
    </w:p>
    <w:p>
      <w:pPr>
        <w:pStyle w:val="BookText"/>
        <w:rPr/>
      </w:pPr>
      <w:bookmarkEnd w:id="203"/>
      <w:r>
        <w:rPr>
          <w:rFonts w:ascii="Amiri" w:hAnsi="Amiri" w:eastAsia="Amiri" w:cs="Amiri"/>
          <w:color w:val="111111"/>
          <w:sz w:val="28"/>
          <w:sz w:val="28"/>
          <w:szCs w:val="28"/>
          <w:rtl w:val="true"/>
          <w:lang w:bidi="ar-SA"/>
        </w:rPr>
        <w:t xml:space="preserve">في المعاملة الحاصلة بالفعل و لو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w:t>
      </w:r>
    </w:p>
    <w:p>
      <w:pPr>
        <w:pStyle w:val="BookText"/>
        <w:rPr/>
      </w:pPr>
      <w:r>
        <w:rPr>
          <w:rFonts w:ascii="Amiri" w:hAnsi="Amiri" w:eastAsia="Amiri" w:cs="Amiri"/>
          <w:color w:val="111111"/>
          <w:sz w:val="28"/>
          <w:sz w:val="28"/>
          <w:szCs w:val="28"/>
          <w:rtl w:val="true"/>
          <w:lang w:bidi="ar-SA"/>
        </w:rPr>
        <w:t xml:space="preserve">و 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p>
    <w:p>
      <w:pPr>
        <w:pStyle w:val="Heading6"/>
        <w:numPr>
          <w:ilvl w:val="5"/>
          <w:numId w:val="1"/>
        </w:numPr>
        <w:rPr/>
      </w:pPr>
      <w:bookmarkStart w:id="204" w:name="__RefHeading___Toc9749178_2142443653"/>
      <w:bookmarkStart w:id="205" w:name="_Toc77"/>
      <w:bookmarkEnd w:id="204"/>
      <w:r>
        <w:rPr>
          <w:rtl w:val="true"/>
        </w:rPr>
        <w:t>ثانيها</w:t>
      </w:r>
      <w:r>
        <w:rPr>
          <w:rtl w:val="true"/>
        </w:rPr>
        <w:t xml:space="preserve">: </w:t>
      </w:r>
      <w:r>
        <w:rPr>
          <w:rtl w:val="true"/>
        </w:rPr>
        <w:t>أن يقصد كل منهما تمليك الآخر ماله بإزاء تمليك ماله اياه</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كل منهما تمليك الآخر ماله بإزاء تمليك ماله اياه، فيكون 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تمليك، فالمقابلة بين التملكين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المعاملة متقومة بالعطاء من الطرفين، 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الثاني قبل الدفع لم يتحقق المعاطاة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كان هنا تامة غير محتاجة الى الخبر اسمها كلمة 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 صحة مثل هذا الاستعمال و هو استعمال المعاطاة في المعاملة التي ليس فيها عطاء اصلا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التأمل ظاهرا عدم وجود إنشاء تمليك اصلا في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على المتأمل البصير أن السيرة الجارية في العصر الحاضر عند المتشرعة صحة مثل هذه المعاملة، بل غالب تعاملهم من هذا القبيل فنفس إقدامهم عليها هو إنشاء التمليك، و حكم الشارع في مثل هذه المعاملات ماض و ماش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ثان الوجوه الأربعة المتصورة للمعاطاة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 تامة لا تحتاج الى الخبر اسمها 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من المعطي الاول الآخذ، و تمليك من الآخذ للمعطي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تحقق التمليك في الخارج بدون تحقق الملك فاذا حصل التمليك حصلت الملكية في الخارج، حيث إنها مفهومه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المعاملة متقومة بالعطاء من الطرفين بناء على المعنى الثاني للمعاطاة فعند موت الثاني قبل دفعه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عن معنى البيع و قريب الى الهبة المعوضة، لكون كل من المالين خاليا عن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إجراء حكم الهبة المعوضة عليه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لو لم يملكه الثاني هنا لم يتحقق التمليك من الاول، لأنه إنما ملّكه بإزاء تمليكه فما لم يتحقق تمليك من الثاني لم يتحقق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يكون تمليك الآخر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ملحوظا عند تمليك الاول على نحو الداعي، لا العوض فلا يقدح تخلفه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مصالحة و تسالم على امر معين، أو معاوضة مستقلة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للاول لم يتحقق مفهوم المعاطاة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المعنى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عرفت فيما افاده الشيخ في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المقابلة بين التملكين لا الملكين فيكون تمليك بإزاء تمليك فليس هناك شيء حتى يجعل عوضا و قصد العوضية لا يحقق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الهبة المعوضة لا يصح الرجوع لاحدهما فيها بعد أن تمت و لا يجوز لهما 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المعاطاة على المعنى الثاني، فإنه يصح لكل واحد من المتعاطيين الرجوع في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المعاطاة بالمعنى الثاني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المعاطاة بالمعنى الثاني لا ربط له اصلا باحد العقود المعهودة </w:t>
      </w:r>
      <w:bookmarkStart w:id="206" w:name="pg15579_173729"/>
    </w:p>
    <w:p>
      <w:pPr>
        <w:pStyle w:val="Heading6"/>
        <w:numPr>
          <w:ilvl w:val="5"/>
          <w:numId w:val="1"/>
        </w:numPr>
        <w:rPr/>
      </w:pPr>
      <w:bookmarkStart w:id="207" w:name="__RefHeading___Toc9749180_2142443653"/>
      <w:bookmarkStart w:id="208" w:name="_Toc78"/>
      <w:bookmarkEnd w:id="206"/>
      <w:bookmarkEnd w:id="207"/>
      <w:r>
        <w:rPr>
          <w:rtl w:val="true"/>
        </w:rPr>
        <w:t>ثالثها</w:t>
      </w:r>
      <w:r>
        <w:rPr>
          <w:rtl w:val="true"/>
        </w:rPr>
        <w:t xml:space="preserve">: </w:t>
      </w:r>
      <w:r>
        <w:rPr>
          <w:rtl w:val="true"/>
        </w:rPr>
        <w:t>أن يقصد الأول إباحة ماله بعوض فيقبل الآخر بأخذه إياه فيكون الصادر من الأول الإباحة بالعوض</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الاول إباحة ماله بعوض فيقبل الآخر باخذه اياه فيكون الصادر من الاول الاباحة بالعوض، و من الثاني بقبوله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كما لو صرح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ابحت لك كذا بدرهم</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9749182_2142443653"/>
      <w:bookmarkStart w:id="210" w:name="_Toc79"/>
      <w:bookmarkEnd w:id="209"/>
      <w:r>
        <w:rPr>
          <w:rtl w:val="true"/>
        </w:rPr>
        <w:t>رابعها</w:t>
      </w:r>
      <w:r>
        <w:rPr>
          <w:rtl w:val="true"/>
        </w:rPr>
        <w:t xml:space="preserve">: </w:t>
      </w:r>
      <w:r>
        <w:rPr>
          <w:rtl w:val="true"/>
        </w:rPr>
        <w:t>أن يقصد كل منهما الإباحة بإزاء إباحة أخرى</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كل منهما الاباحة بإزاء إباحة اخرى فيكون إباحة بإزاء إباحة، أو إباحة بداعي إباحة على ما تقدم نظيره 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امكان تصوره على نحو الداعي، و على نحو العوضية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فالاشكال في حكم القسمين الاخيرين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قصد المتعاطيين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منشأ الاشكال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الاشكال في صحة إباحة جميع التصرفات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ثالث الوجوه الاربعة المتصورة للمعاطاة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الاول بعد أن قصد إباحة ماله للآخر ازاء عوض و قبل الآخر هذه الاباحة يقصد الآخر تمليك ماله للمبيح فعلى هذا القول يحصل التمليك من جانب واحد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رابع الوجوه الاربعة المتصورة للمعاطاة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فرق بين الثاني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التقابل في الثاني يكون بين التمليكين، و في الرابع بين الاباحتين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أى شيء فسرنا المعاطاة، و أي معنى من الوجوه الاربعة المتصورة للمعاطاة انتخبنا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الثالث و الرابع من الوجوه الاربعة المتصورة المذكورة للمعاطاة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للوجه الثالث و الرابع الذي فسر المعاطاة بهما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الوجه الثالث و الرابع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المتوقفة على ملكية المتصرف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ابحت لك كل تصرف، من دون أن يملكه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الاشكال في صحة الاباحة بالعوض الراجعة الى عقد مركب من إباحة و 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إباحة جميع التصرفات حتى المتوقفة على الملك فالظاهر أنه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التصرف الموقوف على الملك لا يسوغ لغير المالك بمجرد اذن المالك، فإن اذن المالك ليس مشرعا و إنما يمضي فيما يجوز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بيع الانسان مال غيره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يملك الثمن مع خروج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كالوقف و الوطي و العتق و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الوجه الرابع، حيث يقصد كل واحد من المتعاطيين إباحة ماله ازاء إباحة الآخر ماله له، فالتصرفات المتوقفة على الملك مع القصد المذكور كيف يمكن الجمع بينهما؟</w:t>
      </w:r>
    </w:p>
    <w:p>
      <w:pPr>
        <w:pStyle w:val="BookText"/>
        <w:rPr/>
      </w:pPr>
      <w:r>
        <w:rPr>
          <w:rFonts w:ascii="Amiri" w:hAnsi="Amiri" w:eastAsia="Amiri" w:cs="Amiri"/>
          <w:color w:val="111111"/>
          <w:sz w:val="28"/>
          <w:sz w:val="28"/>
          <w:szCs w:val="28"/>
          <w:rtl w:val="true"/>
          <w:lang w:bidi="ar-SA"/>
        </w:rPr>
        <w:t>فلو باع احدهما، أو كلاهما فقد باع مال الغير، لأن المال مع القصد المذكور باق على ملكية صاحبه الاول فيصدق أنه باع مال الغير لنفسه و هو غير 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الوجه الثالث، حيث إن احد المتعاطيين يقصد إباحة ماله بعوض فيقبل الآخر هذه الاباحة فبقبوله لها يحصل التمليك للمبيع، فلو باع الذي انتقل المال إليه بالإباحة فقد باع مال الغير، لأن المال مع قصد الاباحة باق على ملكية المالك الاول فيصدق بيع مال غيره لنفسه و هو غير معقول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كالتصرفات التي لا تتوقف على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المبيع عن ملك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العلامة في القواعد فكيف يجوز للمالك أن يأذن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باحد الوجهين كلاهما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المبيح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ابحت لك أن تبيع مالي لنفسك إنشاء توكيل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بيع ماله له ثم نقل الثمن الى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بالهبة، أو في نقله أولا الى نفسه ثم بيعه، أو تمليكا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الوجه الثالث، حيث إن احدهما قصد الاباحة</w:t>
      </w:r>
    </w:p>
    <w:p>
      <w:pPr>
        <w:pStyle w:val="BookText"/>
        <w:rPr/>
      </w:pPr>
      <w:r>
        <w:rPr>
          <w:rFonts w:ascii="Amiri" w:hAnsi="Amiri" w:eastAsia="Amiri" w:cs="Amiri"/>
          <w:color w:val="111111"/>
          <w:sz w:val="28"/>
          <w:sz w:val="28"/>
          <w:szCs w:val="28"/>
          <w:rtl w:val="true"/>
          <w:lang w:bidi="ar-SA"/>
        </w:rPr>
        <w:t>و كما في الوجه الرابع، حيث إن كليهما قصد الاباحة ففي الوجهين المال باق على ملك صاحبه الاول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غير المعقولية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الثمن لا بدّ أن يدخل في مكان قد خرج منه المثمن و هنا قد دخل الثمن في كيس من لم يخرج المثمن من عنده لأن مع قصد الاباحة يكون المال باق على ملكية صاحبه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انكاري و جواب عن اذا الشرطية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بيع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جميع التصرفات حتى المتوقفة على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 الثالث و الرابع من الوجوه الاربعة المتصورة للمعاطاة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للطرف الآخر بنفس الاباحة الحاصلة منه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هذه الاباحة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توكيل الغير في بيع ماله عنه و توكيل الغير في هبة ماله لنفسه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يقصد المبيح باباحة ملكه للآخر تمليك ماله له بنفس هذه الاباحة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بنفس هذه الاباحة فيكون إنشاء تمليك له، و يكون بيع المخاطب بمنزلة 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في التذكرة بأن قول الرجل لمالك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عبدك عني بكذا استدعاء لتمليكه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اعتاق المولى عنه جواب لذلك الاستدعاء فيحصل النقل و الانتقال بهذا الاستدعاء و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يقدر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العتق آنا مّا فيكون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ضمنيا لا يحتاج الى الشروط المقررة لعقد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شك أن المقصود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الاذن في نقل المال الى نفسه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نقل الثمن إليه ثانيا، و لا قصد التمليك بالإباحة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قبول هذا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القائل للمخاطب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عني يقصد تمليك المخاطب العبد له ثم اعتاقه عنه ثانيا فهذا القول استدعاء للتمليك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فاعتاق مالك العبد عبده عن القائل دليل على تمليكه له، و اجابة لاستدعائه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اعتاق صاحب العبد عبده عن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وقوع نقل العبد و انتقاله الى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عني قبل أن يعتق صاحب العبد عبده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اعتاق العبد يكون بيعا ضمنيا من صاحب العبد الى القائل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كالايجاب و القبول اللفظيين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المعاطاة المفيدة للاباحة المجردة كما في الوجه الثالث و الرابع من الوجوه الاربعة المتصورة للمعاطاة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هذا الاذن موجودا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عبدك عني </w:t>
      </w:r>
    </w:p>
    <w:p>
      <w:pPr>
        <w:pStyle w:val="BookText"/>
        <w:rPr/>
      </w:pPr>
      <w:r>
        <w:rPr>
          <w:rFonts w:ascii="Amiri" w:hAnsi="Amiri" w:eastAsia="Amiri" w:cs="Amiri"/>
          <w:color w:val="111111"/>
          <w:sz w:val="28"/>
          <w:sz w:val="28"/>
          <w:szCs w:val="28"/>
          <w:rtl w:val="true"/>
          <w:lang w:bidi="ar-SA"/>
        </w:rPr>
        <w:t xml:space="preserve">المذكورة، و لا قصد المخاطب التملك عند البيع حتى يتحقق تمليك ضمني مقصود للمتكلم و المخاطب كما كان مقصودا و لو اجمالا في مسألة اعتق عبدك عني، و لذا عد العامة و الخاصة من الاصوليين دلالة هذا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التمليك من دلالة الاقتضاء التي عرفوها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دلالة مقصودة للمتكلم تتوقف صحة الكلام عقلا، أو شرعا عليه فمثلوا للعقلي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اَلْقَرْيَةَ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للشرعي بهذا المثال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بحكم الفرض أن المقصود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مجرد الاباحة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دليل شرعي على حصول الملكية للمباح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ينقل مالك العبد عبده الى القائل ثم يعتقه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اعتق عبدك عني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السؤال عن القرية امر غير معقول، و غير ممكن، فالعقل يحكم بتقدير كلمة لا محالة و هي كلمة اهل اى فاسألوا اهل القرية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اعتق عبدك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 الثالث و الرابع من الوجوه الأربعة المتصورة للمعاطاة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الوجهين الذين جاء بهما الشيخ لصحة جميع التصرفات حتى المتوقفة على الملك في قوله في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ذلك باحد الوجهين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الاباحة المجردة عن التمليك تفيد الملكية الآنية و لو كانت عند التصرف؛ و ذلك بسبب 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آية أو رواية، أو اجماع فيكون هذا الدليل الشرعي كاشفا عن حصول الملكية </w:t>
      </w:r>
    </w:p>
    <w:p>
      <w:pPr>
        <w:pStyle w:val="BookText"/>
        <w:rPr/>
      </w:pPr>
      <w:r>
        <w:rPr>
          <w:rFonts w:ascii="Amiri" w:hAnsi="Amiri" w:eastAsia="Amiri" w:cs="Amiri"/>
          <w:color w:val="111111"/>
          <w:sz w:val="28"/>
          <w:sz w:val="28"/>
          <w:szCs w:val="28"/>
          <w:rtl w:val="true"/>
          <w:lang w:bidi="ar-SA"/>
        </w:rPr>
        <w:t xml:space="preserve">بمجرد الإباحة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كاشفا عن ثبوت الملك له عند إرادة البيع آنا ما فيقع البيع في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دليل شرعي على انتقال الثمن عن المبيح بلا فصل بعد البيع فيكون ذلك شبه دخول العمودين في ملك الشخص انا ما لا يقبل غير العتق، فإنه حينئذ يقال بالملك المقدر آنا ما، للجمع بين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 فيما نحن فيه، اذ المفروض أنه لم يدل دليل بالخصوص على صحة هذه الاباحة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اثبات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مثل الناس مسلطون على أموالهم يتوقف على عدم مخالفة مؤداه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الآنية عند إرادة البيع، أو عند إرادة الوطي، أو العتق في الوجه الثالث و الرابع في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الدليل الشرعي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في ملك المبيح فيقع البيع لنفسه فاذا يصح البيع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فرض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دليل لا عتق إلا في ملك، و دليل إن الإنسان لا يملك عموديه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فالجمع بينهما هو القول بالملكية الآنية حتى يصح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الجمع بين الأدلة مفقود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جميع التصرفات حتى المتوقفة على الملك في المعاطاة على الوجه الثالث و الرابع من الوجوه الاربعة المتصورة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حتى المتوقفة على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صحة مثل هذه الاباحة العامة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مؤدى العموم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لقواعد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انتقال الثمن الى الشخص على كون المثمن مالا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العتق على الملك، و 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الوطي على التحليل بصيغة خاصة، لا بمجرد الاذن في مطلق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المشهور،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خلاف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احدى القواعد الفقهية التي يكون مؤدى العموم المذكور مخالفا لها، حيث إن مؤداه يحكم بالسلطنة العامة للناس بأي نحو من أنحائها و منها المعاملة المعاطاتي المقصود منها التمليك و إن افاد الاباحة فلازمه دخول الثمن في كيس المباح له و ان لم يخرج المثمن من كيسه، و مؤدى القاعدة الفقهية و هو توقف انتقال الثمن الى الشخص على كون المثمن مالا له يحكم بعدم دخول الثمن في كيس من لم يخرج المثمن من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ثانية القواعد الفقهية التي يكون مؤدى العموم المذكور مخالفا لها، حيث إن مؤدى العموم يحكم بالسلطنة العامة للناس كما عرفت في القاعدة الاولى، و مؤدى القاعدة الفقهية المذكورة و هو توقف صحة العتق على الملك يحكم بعكس ذلك، لأن المباح له لا يصح له أن يعتق العبد المأخوذ بالمعاطاة المفيد للاباحة، لعدم كونه ملكا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ثالثة القواعد الفقهية التي يكون مؤدى العموم المذكور و هو الناس مسلطون على أموالهم مخالفا لها، حيث إن مؤداها يحكم بعدم جواز الوطي في الامة المأخوذة بالمعاطاة المفيدة للاباحة، بل لا بد من كون الوطي في الملك، و هنا ليس ملك حتى يصح الوطي، و مؤدى العموم المذكور بعكس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توقف اثبات الإباحة العامة من عموم الناس مسلطون على أموالهم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لا يكون مؤداه مخالفا لقواعد فقهية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أنه لو دفع الى غيره مالا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 لنفسك طعاما من غير قصد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اقتراض المال قبل الشراء، أو اقتراض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استيفاء الدين منه بعد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من صاحب 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ينوي صاحب المال اقتراض الآخذ الطعام بعد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يقصد صاحب المال استيفاء الدين من الآخذ بعد شرائه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الاستيفاء المذكور ملازم لإقراض صاحب المال ماله للآخذ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يخفى أيضا أنه لا يجوز للآخذ التصرف في المال إلا في شراء الطعام، و لهذا قيد الشيخ قدس سره استيفاء الدين من الآخذ بعد الشراء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دفع اى مثل هذا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نعرف وجه عدم الصحة في هذا الدفع بعد أن صرح المعطي للآخذ بالشراء و اجاز له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 به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الشراء لنفسه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الاباحة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التمليك، و على كلا القسمين يصح الدفع و الشراء و لا سيما على بعض الفروض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الإباحة تدل على التمليك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 لنفسك لا يدل على التمليك بعد الشراء؟ </w:t>
      </w:r>
    </w:p>
    <w:p>
      <w:pPr>
        <w:pStyle w:val="BookText"/>
        <w:rPr/>
      </w:pP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يعقل شراء شيء لنفسه بمال الغير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فإن مقتضى مفهوم المعاوضة و المبادلة دخول العوض في ملك من خرج المعوض عن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لم يكن عوضا و بدلا و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حكم الشيخ و غيره بأن الهبة الخالية عن الصيغة تفيد إباحة التصرف، لكن لا يجوز وطي الجارية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بعدم صحة مثل هذا الدفع، و عدم صحة التصرف للآخذ فيما اخذه من معطي المال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 لنفسك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علل العلامة قدس سره عدم صحة هذا الدفع، و عدم صحة التصرف للآخذ فيما اخذ في بعض المواضع من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الشيخ الانصاري جاء به مؤيدا للعلامة فيما ذهب إليه أى عدم معقولية مثل الدفع، و عدم صحة التصرف للآخذ فيما اخذ صحيح تام لا خدش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الامر كذلك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 لنفسك حيث إن الطعام الذي هو المعوض عن المال يدخل في ملك معطي المال آنا ما كما هو المفروض في العمودين، و اعتق عبدك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الفرق بين المقامين؟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وجود دليل خاص على صحة مثل هذه الإباحة العامة الشاملة للتصرفات المالكة حتى يتمسك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افادة مثل هذه الهبة الخالية عن الصيغة التمليك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الامر إفادتها الاباحة العامة التي لا دليل على صحتها حتى يتمسك بها في التصرفات المالكة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الاباحة المتحققة من الواهب يعم جميع التصرفات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 الشهيد في الحواشي لم يجوز إخراج المأخوذ بالمعاطاة في الخمس و الزكاة، و ثمن الهدي، و لا وطي الجارية، مع أن مقصود المتعاطيين الإباحة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التقديري هنا أيضا لا يتوقف على دلالة دليل خاص، بل تكفي الدلالة بمجرد الجمع بين عموم الناس مسلطون على اموالهم الدال على جواز هذه الاباحة المطلقة، و بين أدلة توقف مثل العتق و البيع على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حتى المتوقفة على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المحكي عن الشهيد في حواشيه على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حتى التصرفات المتوقفة على الملك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 أنة يمكن الجمع بين الدليلين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مسلطون على أموالهم الدال بمفهومه على توسيع دائرة التصرفات حتى المتوقفة على الملك بجميع أنحائه و أقسامه كالبيع و الوطي و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إلا في ملك، و لا عتق إلا في ملك، و لا وطي إلا في ملك الدال بمفهومه على تضييق دائرة التصرفات المتوقفة على الملك كالمذكورات، فلا تصح المذكورات بالإباحة المطلقة العامة، بل لا بدّ من التمليك الصريح فيها، و في نظائرها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كيفية الجمع هي الملكية الآنية التقديرية، و لا نحتاج في الجمع الى دليل خاص أزيد من دليل الملكية الآنية التقديرية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الأدلة في الملك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عموم الناس مسلطون على أموالهم إنما يدل على تسلط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و تنظير لإمكان الجمع بين الدليلين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بالملكية القهرية الآنية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يمكن الجمع بين الدليلين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في ملك، و عدم تملك الانسان عموديه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بالملكية الآنية القهرية حتى يصح العتق في العمودين، أو احدهما لو فرض تملكه لهما بالأسر، أو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يمكن الجمع بين الدليلين المتعارضين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بالملكية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للمبتدإ المتقدم و هو قوله في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p>
    <w:p>
      <w:pPr>
        <w:pStyle w:val="BookText"/>
        <w:rPr/>
      </w:pPr>
      <w:r>
        <w:rPr>
          <w:rFonts w:ascii="Amiri" w:hAnsi="Amiri" w:eastAsia="Amiri" w:cs="Amiri"/>
          <w:color w:val="111111"/>
          <w:sz w:val="28"/>
          <w:sz w:val="28"/>
          <w:szCs w:val="28"/>
          <w:rtl w:val="true"/>
          <w:lang w:bidi="ar-SA"/>
        </w:rPr>
        <w:t>هذا جواب عن التوهم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الشيخ يريد أن ينكر العموم المدعى في 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أن العموم المذكور إنما يدل على تسلط الناس على أموالهم لا على الأحكام الشرعية مثل جواز وطي الجارية المأخوذة بالمعاطاة، و مثل جواز إعطاء الخمس و الزكاة في المال المأخوذ بالمعاطاة، لعدم ربط مثل هذا الجواز بالعموم المذكور فلا يمكن للآخذ التصرف فيما اخذه بالمعاطاة تصرفا مالكيا، فالاباحة المستفادة من العموم و ان كانت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اطلاقها لا يسع مثل هذه الامور المتوقف تصرفها على الملكية بل التصرف فيها محتاج الى الملكية الصرفة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اخرى أن العموم المستفاد من قوله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الناس على أموالهم، لا على أحكامهم، فمقتضاه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الشارع لاباحة المالك كل تصرف جائز شرعا، فالإباحة و ان كانت مطلقة إلا أنه لا يباح بتلك الاباحة المطلقة إلا ما هو جائز بذاته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الانسان مال غيره لنفسه غير جائز بمقتضى العقل و النقل الدالين على لزوم دخول العوض في ملك مالك المعوض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مسلطون على أموالهم له اقتضاء إمضاء الشارع للامور التي جائز التصرف بذاتها في الشريعة الاسلامية و هي التي لا يتوقف تصرفها على الملكية</w:t>
      </w:r>
    </w:p>
    <w:p>
      <w:pPr>
        <w:pStyle w:val="BookText"/>
        <w:rPr/>
      </w:pPr>
      <w:r>
        <w:rPr>
          <w:rFonts w:ascii="Amiri" w:hAnsi="Amiri" w:eastAsia="Amiri" w:cs="Amiri"/>
          <w:color w:val="111111"/>
          <w:sz w:val="28"/>
          <w:sz w:val="28"/>
          <w:szCs w:val="28"/>
          <w:rtl w:val="true"/>
          <w:lang w:bidi="ar-SA"/>
        </w:rPr>
        <w:t>و أما المتوقف تصرفها على الملكية كالتي ذكرناها فلا يشملها العموم المذكور، لعدم إمضاء الشارع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العموم المذكور الذي ذكرناه في قولنا في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 بعبارة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الجواب عن التوهم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بعد أن عرفت ما قلناه في الجواب فلو باع احد المتعاطيين ما اخذه بالمعاطاة بالمعنى الثالث و الرابع من الوجوه المتصورة للمعاطاة فقد باع مال غيره لنفسه، لأن المأخوذ بالمعاطاة بناء على افادته الاباحة المجردة باق على ملك المالك الاول، و بيع مال الغير لنفسه غير جائز عقلا و نقلا لأن العقل و النقل يدلان على لزوم دخول العوض في ملك من خرج المعوض الذي هو المثمن من كيسه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فيما نحن فيه و هو الوجه الثالث و الرابع من المعاطاة قد دخل الثمن في كيس من لم يخرج المعوض من عنده، فالعموم المذكور لا يشمل مثل هذا المعاطاة حتى يقال بثبوت التنافي الذي هو التزاحم و التعارض بين العموم و بين أدلة لا بيع إلا في ملك، و لا وقف إلا في ملك، و لا وطي إلا في ملك </w:t>
      </w:r>
    </w:p>
    <w:p>
      <w:pPr>
        <w:pStyle w:val="BookText"/>
        <w:rPr/>
      </w:pPr>
      <w:r>
        <w:rPr>
          <w:rFonts w:ascii="Amiri" w:hAnsi="Amiri" w:eastAsia="Amiri" w:cs="Amiri"/>
          <w:color w:val="111111"/>
          <w:sz w:val="28"/>
          <w:sz w:val="28"/>
          <w:szCs w:val="28"/>
          <w:rtl w:val="true"/>
          <w:lang w:bidi="ar-SA"/>
        </w:rPr>
        <w:t xml:space="preserve">فلا يشمله العموم في الناس مسلطون على أموالهم حتى يثبت التنافي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الأدلة الدالة على توقف البيع على الملك فيجمع بينهما بالتزام الملك التقديري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عدم جواز بيع ملك الغير، أو عتقه لنفسه حاكم على عموم الناس مسلطون على أموالهم الدال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إمضاء الإباحة المطلقة من المالك على إطلاقها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الدليل الدال على عدم جواز عتق مال الغير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لازمه الجمع بين هذين الدليلين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بالملكية الآنية حتى يرتفع التزاحم و التنافي، كما التزمنا بالملكية الآنية في تملك العمودين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التزاحم، و قد عرفت معناه عند قولنا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يقال بثبوت التنافي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الجواب عن التوهم المذكور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و خلاصة الكلام في هذا المقام أن أدلة لا بيع إلا في ملك، و لا وقف إلا في ملك، و لا وطي إلا في ملك حاكمة على عموم الناس مسلطون فلا يبقى له عموم حتى يتمسك به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نحتاج الى الجمع بين عموم الناس مسلطون، و بين أدلة توقف التصرفات المالكة على الملك الى أزيد من دليل الناس مسلطون على أموالهم الدال بعمومه على الإباحة المطلقة التي منها التصرفات المالكة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عموم الواقعة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على عموم الناس مسلطون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اطلاق الاباحة حتى يشمل التصرفات المالكة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تنظير من الشيخ لما افاده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أدلة </w:t>
      </w:r>
    </w:p>
    <w:p>
      <w:pPr>
        <w:pStyle w:val="BookText"/>
        <w:rPr/>
      </w:pPr>
      <w:r>
        <w:rPr>
          <w:rFonts w:ascii="Amiri" w:hAnsi="Amiri" w:eastAsia="Amiri" w:cs="Amiri"/>
          <w:color w:val="111111"/>
          <w:sz w:val="28"/>
          <w:sz w:val="28"/>
          <w:szCs w:val="28"/>
          <w:rtl w:val="true"/>
          <w:lang w:bidi="ar-SA"/>
        </w:rPr>
        <w:t>على وجوب الوفاء بالنذر و العهد اذا نذر عتق عبد غيره له، أو لنفسه فلا يتوهم الجمع بينهما بالملك القهري للناذر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تعارض و تزاحم من الطرفين بحيث أمكن تخصيص كل منهما لاجل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الجمع بينهما بالقول بحصول الملك القهري آنا ما؛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بيع إلا في ملك، و لا وقف إلا في ملك على عموم الناس مسلطون على أموالهم أي الحكومة المذكورة مثيل حكومة دليل عدم جواز عتق مال الغير على عموم وجوب الوفاء بالنذر، فإنه لو نذر شخص، أو عاهد اللّه على أن يعتق عبد الغير للغير، أو لنفسه فلا يجب الوفاء به، لعدم انعقاد النذر، لعدم رجحانه فدليل أوف بالنذر، أو العهد و إن كان عاما لكنه لا يشمل النذر المتعلق بمال الغير، لأن الشارع إنما يمضي التصرفات الجائزة شرعا و هي التي لا تتوقف على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المتوقفة على مال الغير كالنذر به، أو الوفاء به بعد النذر فلا يشمله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لتوهم الجمع بين دليل عدم جواز عتق مال الغير، و بين دليل وجوب الوفاء بالنذر بالملكية القهرية الآنية للناذر، أو العاهد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أدلة لا وطي إلا في ملك، و لا بيع إلا في ملك، و لا وقف إلا في ملك حاكمة على دليل عموم الناس مسلطون و لا يصح الجمع بينهما بالملكية الآنية، لعدم تعارض و تزاحم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لو فرض التزاحم و التعارض من الطرفين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عموم الناس مسلطون، و أدلة لا بيع إلا في ملك، و لا وقف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امكن الجمع بينهما بالملكية الآنية القهرية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وجه الامر بالتأمل هو أن مقتضى القاعدة هو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الملك في الآن المتعقب بالبيع، أو العتق فيما اذا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التخصيص بين الدليلين على فرض التنافي، و التزاحم، لا الجمع لأن النسبة بين الدليلين هو العموم و الخصوص من وجه لهما مادة اجتماع و مادتا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الاجتماع فكما في الناس مسلطون على أموالهم، فإنه يفيد الاباحة المطلقة حتى المتوقفة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لا بيع إلا في ملك يحكم بعدم جواز التصرف في الأموال المتوقفة على الملك، فتعارض الدليلان فلا يصح سقوطهما فيخصص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دليل لا بيع إلا في ملك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الناس مسلطون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لا بيع الا في ملك فهي أموال غير المالك، فإن الناس غير مسلطين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الناس مسلطون على أموالهم فهي أموال أنفسهم، حيث إنهم مسلطون على بيعها من دون منافاة ذلك لدليل لا بيع إلا في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توهم نشأ مما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مجرد جواز التصرف لا يوجب الالتزام بالملك الفرضي الآني فيما نحن فيه، و هو وطي الجارية المأخوذة بالمعاطاة، بل لا بد من الملكية الحقيقية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التوهم أنه لو كان مجرد جواز التصرف لا يوجب الالتزام المذكور فكيف التزم الفقهاء بالملكية التقديرية فيما لو باع الواهب عبده الموهوب، أو اعتقه في سبيل اللّه، فالبيع، أو الاعتاق دليل على صحة الملكية الفرضية الآنية، و لو لاها لما صح ذلك، لأن العبد كان موهوبا للغير فمجرد جواز التصرف بالبيع، أو الإعتاق كاف في الالتزام المذكور </w:t>
      </w:r>
    </w:p>
    <w:p>
      <w:pPr>
        <w:pStyle w:val="BookText"/>
        <w:rPr/>
      </w:pPr>
      <w:r>
        <w:rPr>
          <w:rFonts w:ascii="Amiri" w:hAnsi="Amiri" w:eastAsia="Amiri" w:cs="Amiri"/>
          <w:color w:val="111111"/>
          <w:sz w:val="28"/>
          <w:sz w:val="28"/>
          <w:szCs w:val="28"/>
          <w:rtl w:val="true"/>
          <w:lang w:bidi="ar-SA"/>
        </w:rPr>
        <w:t xml:space="preserve">باع الواهب عبده الموهوب، أو اعتقه فليس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تقديريا 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التقديري في الدية بالنسبة الى الميت، أو 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التوهم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الملكية في بيع الواهب عبده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إعتاقه ليست من قبيل الملكية الفرضية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الملكية فيه ملكية حقيقية ناشئة عن وجود سببها و هو فسخ الهبة المنكشف هذا الفسخ بالتصرف المالكي و هو البيع، أو الإعتاق الكاشف عن رجوع الواهب عن هبته قبل البيع، أو الإعتاق المتصل هذا البيع أو الإعتاق بآن الرجوع عن هبته، بناء على الاكتفاء بمثل هذا الاتصال في الرجوع عن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الجواب عن التوهم المذكور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الملكية في بيع العبد الموهوب، أو اعتاقه ليست من قبيل ملكية الميت ديته، لأن تملك الميت ديته تملك فرضي آني</w:t>
      </w:r>
    </w:p>
    <w:p>
      <w:pPr>
        <w:pStyle w:val="BookText"/>
        <w:rPr/>
      </w:pPr>
      <w:r>
        <w:rPr>
          <w:rFonts w:ascii="Amiri" w:hAnsi="Amiri" w:eastAsia="Amiri" w:cs="Amiri"/>
          <w:color w:val="111111"/>
          <w:sz w:val="28"/>
          <w:sz w:val="28"/>
          <w:szCs w:val="28"/>
          <w:rtl w:val="true"/>
          <w:lang w:bidi="ar-SA"/>
        </w:rPr>
        <w:t>خذ لذلك مثالا لو قتل زيد عمرا فقد ثبتت في ذمته دية المقتول بحكم الشرع، و بعد الثبوت تنتقل الدية الى تركته فتستوفى منها ديونه لو كانت، و بعد الاستيفاء ينتقل الباقي الى الوراث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الاستيفاء و الانتقال يكون بعد صيرورة الدية ملكا للميت</w:t>
      </w:r>
    </w:p>
    <w:p>
      <w:pPr>
        <w:pStyle w:val="BookText"/>
        <w:rPr/>
      </w:pPr>
      <w:r>
        <w:rPr>
          <w:rFonts w:ascii="Amiri" w:hAnsi="Amiri" w:eastAsia="Amiri" w:cs="Amiri"/>
          <w:color w:val="111111"/>
          <w:sz w:val="28"/>
          <w:sz w:val="28"/>
          <w:szCs w:val="28"/>
          <w:rtl w:val="true"/>
          <w:lang w:bidi="ar-SA"/>
        </w:rPr>
        <w:t>و من الواضح أن الميت ليس قابلا للتملك بعد قتله حتى تنتقل ديته الى ديانه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وراثه فلا بد من الملكية الفرضية الآنية في حقه حتى يصح الاستيفاء و الانتقال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الملك التقديري اى حصول الملك في الآن المتعقب بالبيع، أو العتق ليس من قبيل تملك الانسان عموديه </w:t>
      </w:r>
    </w:p>
    <w:p>
      <w:pPr>
        <w:pStyle w:val="BookText"/>
        <w:rPr/>
      </w:pPr>
      <w:r>
        <w:rPr>
          <w:rFonts w:ascii="Amiri" w:hAnsi="Amiri" w:eastAsia="Amiri" w:cs="Amiri"/>
          <w:color w:val="111111"/>
          <w:sz w:val="28"/>
          <w:sz w:val="28"/>
          <w:szCs w:val="28"/>
          <w:rtl w:val="true"/>
          <w:lang w:bidi="ar-SA"/>
        </w:rPr>
        <w:t xml:space="preserve">العبد المعتق عليه،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حقيقي حاصل قبل البيع من جهة كشف البيع عن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في الآن المتصل،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الاكتفاء بمثل هذا في الرجوع،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نحن فيه لا ينطبق على التمليك الضمني المذكور أولا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احدهما، فإن تملكه لهما تملك فرضي آني، ليصح الجمع بين الدليلين المتعارضين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حصول الملك في الآن المتعقب بالبيع، أو العتق فيما اذا باع الواهب عبده الموهوب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رجوع الهبة قبل البيع في الآن المتصل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للرجوع عن الهبة قبل البيع اى هذا الرجوع مبني على الاكتفاء بمثل هذا الكشف و هو كشف البيع عن الرجوع عن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المعاطاة المفيدة للاباحة المجردة كما في المعنى الثالث و الرابع من الوجوه الاربعة المتصورة للمعاطاة ليست مثل بيع العبد الموهوب أو اعتاقه من حيث افادته الملكية الحقيقية الزمانية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الملكية الفرضية الآنية لا تفيد في المقام كما علمت في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فمقتضاه إمضاء الشارع لاباحة المالك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يبرهن على أن ما نحن فيه و هو المعاطاة المفيدة للاباحة المجردة بالمعنى الثالث و الرابع خارج عن مصداق التمليك الضمني، و أنه ليس 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نحن فيه و هي المعاطاة المفيدة للإباحة المجردة ليس من أفراد التمليك الضمني الموجود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عني الدال على هذا التمليك الدليل الشرعي المعبر عنه بدليل الاقتضاء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اعتق عبدك عني، لتوقفه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القصد، و لا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المذكور ثانيا في شراء من ينعتق عليه، لتوقفه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التنافي بين دليل التسلط و دليل توقف العتق على الملك،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لخروج ما نحن فيه عن مفهوم التمليك الضمني اى وجه خروجه عنه هو أن التمليك الضمني متوقف على قصد التمليك المذكور فإن صاحب العبد عند اعتاقه عبده عن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عني يقصد تمليكه له أولا ثم يعتقه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ما نحن فيه ليس فيه قصد التمليك الضمني، حيث إن المتعاطيين قاصدان الاباحة المجردة في المعنى الثالث و الرابع فمن أين يأتي قصد التمليك الضمني؟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كذلك ما نحن فيه لا ينطبق عليه التمليك الآني القهري الموجود في شراء الانسان عموديه، أو احدهما الذين ينعتق عليهما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انطباق التمليك القهري الآني على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منشأ التمليك الآني هو التعارض و التنافي بين الدليلين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الناس مسلطون على أموالهم، و دليل لا عتق إلا في ملك، و لا بيع إلا في ملك، و لا وطي إلا في ملك حتى يصح الجمع بينهما بالملكية القهرية الآنية اذا قلنا بالتنافي و التزاحم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التنافي و التعارض مفقود في المقام و هو المعاطاة بالمعنى الثالث و الرابع لعدم وجود دليلين متعارضين كما افاد هذا التنافي المدعي بقوله في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متممات تعليل خروج ما نحن فيه عن التمليك الضمني، اى </w:t>
      </w:r>
    </w:p>
    <w:p>
      <w:pPr>
        <w:pStyle w:val="BookText"/>
        <w:rPr/>
      </w:pPr>
      <w:r>
        <w:rPr>
          <w:rFonts w:ascii="Amiri" w:hAnsi="Amiri" w:eastAsia="Amiri" w:cs="Amiri"/>
          <w:color w:val="111111"/>
          <w:sz w:val="28"/>
          <w:sz w:val="28"/>
          <w:szCs w:val="28"/>
          <w:rtl w:val="true"/>
          <w:lang w:bidi="ar-SA"/>
        </w:rPr>
        <w:t xml:space="preserve">حكومة الثاني على الاول، و لا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التمليك الضمني المذكور ثالثا في بيع الواهب، و ذي الخيار،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سبب الملك هنا سابقا بحيث يكشف البيع عنه فلم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 إلا الحكم ببطلان الاذن في بيع ماله لغيره، سواء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لتوقف التمليك الضمني على عدم حكومة دليل لا وطي إلا في ملك على الدليل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الناس مسلطون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أنه حاكم على الدليل الاول كما افاده الشيخ بقوله في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دليل عدم جواز ملك الغير، أو عتقه لنفسه حاكم على عموم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نسخ المكاسب الموجودة عندنا و هي خمسة عبارة الكتاب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التمليك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و لا على التملك الضمنى، اذ لا مجال للتمليك الضمني بعد ما افاد الشيخ بقوله 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ملكا تقديريا نظير الملك التقديري في الدية بالنسبة الى الميت، أو شراء العبد المعتق عليه، بل هو ملك حقيقي حاصل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تملك ضمني، لأن البائع ببيعه العبد الموهوب يرجع عن هبته الكاشف هذا البيع عن سبق الملك للبائع قبل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انطباق ما نحن فيه على التمليك الضمني المذكور ثالثا في بيع الواهب عبده الموهوب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المعاطاة بالمعنى الثالث و الرابع لا يوجد فيه تحقق سبب الملك كما كان يوجد سببه في بيع الواهب عبده الموهوب و هو فسخه هبته ببيعه العبد، لكشف البيع عن سبق الملك للواهب برجوعه عن هبته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انطباق التمليك الضمني و الآني، و الملك الحقيقي على المعاطاة بالمعنى الثالث و الرابع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صرح بذلك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مالي لنفسك، أو اشتر بمالي لنفسك، أم ادخله في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ابحت لك كل تصرف، فاذا باع المباح له على هذا الوجه وقع البيع للمالك إما لازما، بناء على أن قصد البائع البيع لنفسه غير مؤثر، أو موقوفا على الاجازة، بناء على أن المالك لم ينو تملك الثمن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جماعة منهم قطب الدين و الشهيد رحمهما اللّه في باب بيع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تسليط المشتري البائع الغاصب على الثمن و الاذن في إتلافه يوجب جواز شراء الغاصب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 أنه يملك الثمن بدفعه إليه فليس للمالك اجازة هذا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أنه على ضوء ما ذكرنا فلو باع احد المتعاطيين ما اخذه بالمعاطاة بالمعنى الثالث و الرابع فقد باع مال غيره فيكون البيع باطلا و إن اذن له المالك بيع ماله لغيره، فيقع البيع للمالك مع اجازة المالك هذا البيع الذي وقع للمباح له، بناء على عدم قصد المالك تملك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خذ ما تلوناه عليك حول المعاطاة بالمعنى الثالث و الرابع من شتى جوانبه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يرجع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بيع مال غيره لنفسه، و أن البيع يقع للمالك، و يريد أن يقول بوقوع البيع للمباح له فاستدل على ذلك بأقوال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قطب الدين و الشهيد الاول و قد ذكر الشيخ ما افاده العلمان في هذا الموضوع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بهذا الثمن الذي حصل إزاء المبيع المغصوب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الغاصب يملك الثمن على هذا التقدير فلا مجال لاجازة المالك، لعدم تأثير هذه الاجازة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محكي المختلف، حيث استظهر من كلامه فيما لو اشترى جارية 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وطي الجارية، مع علم البائع بغصبية الثمن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يكون تسليط الشخص لغيره على ماله و ان لم يكن على وجه الملكية يوجب جواز التصرفات المتوقفة على الملك،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توضيحه في مسألة البيع الفضولي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الكلام في صحة الاباحة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بالعوض، سواء صححنا إباحة التصرفات المتوقفة على الملك أم خصصنا الإباحة بغيرها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فمحصله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استشهاد ثان من الشيخ لمدعاه قد استشهده من كتاب العلامة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الفطن أن شراء الجارية بعين مغصوبة عكس المسألة الاولى التي هو شراء البائع الغاصب بثمن المبيع شيئا، حيث إن المغصوب في الاولى المثمن، و في الثانية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يأخذ النتيجة بعد استشهاده بكلمات هؤلاء الأعلام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ذلك اى و مقتضى كلام الشهيد و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 أن التسليط في كلام العلامة و الشهيد بقولهما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تسليط المشتري البائع الغاصب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وجه التمليك في الثمن كما في كلام الشهيد، و يكون في المثمن كما في كلام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كانت الاباحة ازاء تمليك كما في الوجه الثالث من الوجوه الاربعة المتصورة للمعاطاة المفيدة للاباحة أم ازاء إباحة اخرى كما في الوجه الرابع من الوجوه الاربعة المتصورة للمعاطاة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بغير المتوقفة على الملك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خلاصة الكلام في صحة الإباحة بالعوض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هذا النحو من الإباحة المعوضة ليست معاوضة 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كل من العوضين في ملك مالك العوض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للمبيح إلا أن المباح له يستحق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فيه من جهة خروجه عن المعاوضات المعهودة شرعا و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التأمل في صدق التجارة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البيع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المالية هي التمليكية، اى ليست الإباحة المعوضة هنا معاوضة تمليكية، و لو لا هذا التفسير لتوجه عليه سؤال كيف لا تكون هذه الإباحة معاوضة مالية، مع أن كلا من المتعاطيين قد تعاطيا بالمال؟</w:t>
      </w:r>
    </w:p>
    <w:p>
      <w:pPr>
        <w:pStyle w:val="BookText"/>
        <w:rPr/>
      </w:pPr>
      <w:r>
        <w:rPr>
          <w:rFonts w:ascii="Amiri" w:hAnsi="Amiri" w:eastAsia="Amiri" w:cs="Amiri"/>
          <w:color w:val="111111"/>
          <w:sz w:val="28"/>
          <w:sz w:val="28"/>
          <w:szCs w:val="28"/>
          <w:rtl w:val="true"/>
          <w:lang w:bidi="ar-SA"/>
        </w:rPr>
        <w:t>ثم بناء على عدم افادة مثل هذه الإباحة المعاوضة التمليكية يستفاد منها اثرها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التصرفات، خصوصا على القول بأن الإباحة المجردة تفيد جميع التصرفات حتى المتوقفة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الملكية المتزلزلة كما في البيع الخياري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كلا العوضين الذين ابيحا من قبل كل واحد من المتعاطيين للآخر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مجيء هذا الاستحقاق كان من ناحية التعويض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للشرط المذكور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خروج مثل هذه المعاوضة عن مفهوم المعاوضات العرفية لوجودها عند العرف في جميع الأعصار و الأصقاع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مثل هذه المعاوضات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عدم التأمل هنا، لصدق التجارة عن تراض، لأن معنى التجارة هو البيع و الشراء و، الاخذ و الإعطاء و هذا المعنى موجود في المعاطاة </w:t>
      </w:r>
    </w:p>
    <w:p>
      <w:pPr>
        <w:pStyle w:val="BookText"/>
        <w:rPr/>
      </w:pPr>
      <w:r>
        <w:rPr>
          <w:rFonts w:ascii="Amiri" w:hAnsi="Amiri" w:eastAsia="Amiri" w:cs="Amiri"/>
          <w:color w:val="111111"/>
          <w:sz w:val="28"/>
          <w:sz w:val="28"/>
          <w:szCs w:val="28"/>
          <w:rtl w:val="true"/>
          <w:lang w:bidi="ar-SA"/>
        </w:rPr>
        <w:t xml:space="preserve">إلا أن يكون نوعا من الصلح، لمناسبة له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في معنى التسالم على أمر بناء على أنه لا يشترط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الصلح كما يستفاد من بعض الأخبار الدال على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المتصالحين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عندك و لي ما عندي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ما ورد في مصالحة الزوجين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مستقلة كفى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الناس مسلطون على أموالهم، و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شروطهم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غير نكير، و الأثر الخارجي و هو النقل و الانتقال مترتب على مثل هذه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التناسب لغة هنا هو توافق معنى المعاطاة مع معنى الصلح الذي هو التسالم، فإن كل واحد من المتعاطيين يبيح التصرف للآخر فيما اعطاه له فيتسالمان و يتفقان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عقد الصلح لا يحتاج الى كلمة صالحتك، بل يكتفى بكل لفظ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صحة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الحديث لفظ صالحتك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المعاطاة التي قصد بها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صحتها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كفى في صحة المعاطاة أيضا المؤمنون عند شروطهم، لاشتراط الإباحة فيها فيشملها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تقدير الصحة ففي لزومها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لعموم المؤمنون عند شروطهم أو من طرف المباح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 يخرج ماله عن ملكه دون المبيح، حيث إن ماله باق على ملكه، فهو مسلّط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جوازها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وجوه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لزوم المعاطاة مطلقا اى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المبيح و المباح له هذا هو الوجه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تكون المعاطاة لازمة من ناحية المباح له، دون المبيح هذا ثاني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صدق الفرض فيما لو كان المقصود من المعاطاة إباحة بإزاء تمليك كما في الوجه الثالث من الوجوه الاربعة المتصورة للمعاطاة الّذي اشير إليه في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حيث إن احد المتعاطيين في هذا الوجه قصد الإباحة فماله باق على ملكه، و الثاني منهما قصد التمليك فاخرج المال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الوجه الرابع المذكور في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الفرض، لأن كل واحد من المتعاطيين مبيح و مباح له، و لم قصدا تمليك ماله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يصدق اللزوم من ناحية؟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ماله، لأن المال لا يزال في ملك المبيح فهو مسلّط عليه، لكونه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ثالث الوجوه اى جواز المعاطاة مطلقا من طرف المبيح و المباح 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ثلاثة، و قد عرفتها بقولنا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الاول هذا ثاني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ثالث الوجوه</w:t>
      </w:r>
      <w:r>
        <w:rPr>
          <w:rFonts w:eastAsia="Amiri" w:cs="Amiri" w:ascii="Amiri" w:hAnsi="Amiri"/>
          <w:color w:val="111111"/>
          <w:sz w:val="28"/>
          <w:szCs w:val="28"/>
          <w:rtl w:val="true"/>
          <w:lang w:bidi="ar-SA"/>
        </w:rPr>
        <w:t xml:space="preserve">. </w:t>
      </w:r>
      <w:bookmarkStart w:id="211" w:name="pg15579_173753"/>
    </w:p>
    <w:p>
      <w:pPr>
        <w:pStyle w:val="BookText"/>
        <w:rPr/>
      </w:pPr>
      <w:bookmarkEnd w:id="211"/>
      <w:r>
        <w:rPr>
          <w:rFonts w:ascii="IRNazanin" w:hAnsi="IRNazanin" w:eastAsia="IRNazanin"/>
          <w:color w:val="111111"/>
          <w:sz w:val="28"/>
          <w:sz w:val="28"/>
          <w:szCs w:val="28"/>
          <w:rtl w:val="true"/>
          <w:lang w:bidi="fa-IR"/>
        </w:rPr>
        <w:t xml:space="preserve">أقواها اولها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أوسطها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حكم الإباحة فالإشكال فيه أيضا يظهر مما ذكرنا في سابقه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فيها أيضا الصحة و اللزوم، للعموم، أو الجواز من الطرفين لأصالة التسلط</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9749184_2142443653"/>
      <w:bookmarkStart w:id="213" w:name="_Toc80"/>
      <w:bookmarkEnd w:id="212"/>
      <w:r>
        <w:rPr>
          <w:rtl w:val="true"/>
        </w:rPr>
        <w:t>الأمر الخامس</w:t>
      </w:r>
      <w:r>
        <w:rPr>
          <w:rtl w:val="true"/>
        </w:rPr>
        <w:t xml:space="preserve">: </w:t>
      </w:r>
      <w:r>
        <w:rPr>
          <w:rtl w:val="true"/>
        </w:rPr>
        <w:t>في حكم جريان المعاطاة في غير البيع من العقود</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جريان المعاطاة في غير البيع من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 ذكر المحقق الثاني رحمه اللّه في جامع المقاصد على ما حكي عنه أن في كلام بعضهم ما يقتضي اعتبار المعاطاة في الاجارة، و كذا في الهبة و ذلك لأنه اذا امره بعمل على عوض معين فعمله استحق الاجرة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هذه اجارة فاسدة لم يجز له العمل، و لم يستحق اجرة مع علمه بالفساد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افادة المعاطاة اللزوم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المبيح و من طرف المباح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افادة المعاطاة اللزوم من طرف المباح له، دون المبيح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 أن هذا النحو من الإباحة المعاوضة ليست معاوضة، الى آخر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الامر الخامس من الامور التي اشار إليها الشيخ في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كالاجارة و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عدم جريان المعاطاة في غير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الاجارة و الهبة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اجرة المسمى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بفساد الإجارة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بذلك</w:t>
      </w:r>
    </w:p>
    <w:p>
      <w:pPr>
        <w:pStyle w:val="BookText"/>
        <w:rPr/>
      </w:pPr>
      <w:r>
        <w:rPr>
          <w:rFonts w:ascii="Amiri" w:hAnsi="Amiri" w:eastAsia="Amiri" w:cs="Amiri"/>
          <w:color w:val="111111"/>
          <w:sz w:val="28"/>
          <w:sz w:val="28"/>
          <w:szCs w:val="28"/>
          <w:rtl w:val="true"/>
          <w:lang w:bidi="ar-SA"/>
        </w:rPr>
        <w:t xml:space="preserve">و كذا لو وهب بغير عقد، فإن ظاهرهم جواز الإتلاف، و لو كانت هبة فاسدة 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يمنع من مطلق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وجيهة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جريان المعاطاة في الاجارة على مذهب المحقق الثاني الحكم بملك المأمور الاجر المعين على الآمر، و ملك الآمر العمل المعين على المأمور به و لم نجد من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المعاطاة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صورة عدم العلم بالفساد فالاجارة صحيحة يستحق عليها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ظاهر الفقهاء جواز ايقاع الاجارة بهذه الكيفية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الإتلاف، لأنه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المحقق الثاني يريد أن يؤيد ما افاده بعض الفقهاء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افاده المحقق الثاني نقلا عن بعض الفقهاء في هذا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كلام الشيخ يريد أن يستشكل على ما افاده المحقق الثاني في جريان المعاطاة في الإجارة و الهبة حرفيا اى فيما افاده المحقق الثاني نظر و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الإشكال الاول على ما افاده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تملك المأمور الاجر المعين لو امره الآمر بعمل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الإشكال في المتن فلا نعيده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تملك المأمور العوض المعين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اجارة فاسدة لم يجز له العمل فموضع نظر، لأن فساد المعاملة لا يوجب منعه عن العمل، و لا سيما اذا لم يكن العمل تصرفا في عين من أموال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يستحق اجرة مع علمه بالفساد ممنوع، لأن الظاهر ثبوت اجرة المثل، لأنه لم يقصد التبرع و إنما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لم يسلّم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الإشكال الثاني على ما افاده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الاجارة لو كانت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فساد المعاملة على فرضه لا يصير سببا لمنع الانسان عن الإقدام في العمل، و عدم استحقاقه الاجرة لو اقدم عليه، فلو امر زيد عمرا لنقل الماء له من النهر بعوض معين قدره دينار واحد فقد استحق عمرو العوض المعين و ان كانت الاجارة 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مثلنا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امر زيد عمرا، فإن اقدام عمرو على نقل الماء من النهر لم يكن فيه تصرف في عين من أموال الآمر الذي هو المستأجر لأنه لو كان هناك عين و تصرف المأمور فيها يكون تصرفا بغير رضاه، لأن الاجارة فاسدة، و الرضا الموجود في ضمن العقد الفاسد ملغى، و لذا يكون المقبوض بالعقد الفاسد في حكم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الثالث على ما افاده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استحقاق المأمور الاجرة مع علمه بفساد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الاشكال الشيخ في المتن فلا نعيده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المأمور قصد عوضا لا يصح التسليم له، لفساد الاجارة و ان وجب اعطاؤه من باب استحقاقه اجرة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الهبة فالحكم فيها بجواز إتلاف الموهوب لا يدل على جريان المعاطاة فيها، إلا اذا قلنا في المعاطاة بالإباحة، فإن جماعة كالشيخ و الحلي و العلامة صرحوا بأن إعطاء الهدية من دون الصيغة يفيد الاباحة، دون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المحقق الثاني رحمه اللّه ممن لا يرى كون المعاطاة عند القائلين بهما مفيدة للإباحة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توقف الملك في الهبة على الايجاب و القبول كاد أن يكون متفقا عليه كما يظهر من 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المنع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التصرف</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بناء على جريان المعاطاة في البيع جريانها في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الرابع على ما افاده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وهب بغير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الشيخ الإشكال في المتن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الاتفاق لا يصح جريان الهبة بغير 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الهبة المجردة عن الصيغة تفيد الاباحة، دون الملك عند الشيخ و الحلي و العلامة، فما افاده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هبة فاسدة لم يجز، بل يمنع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لأن الإباحة تفيد التصرف في الموهوب فلا يكون الموهوب له ممنوعا عن مطلق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خذ ما تلوناه عليك حول ما اوردناه على المحقق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شتى جوانبه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يهدم ما اورده على المحقق و يوافقه فيما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المعاطاة في الاجارة و الهبة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الاجارة و الهبة، لكون الفعل مفيدا للتمليك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المحكي عن التذكرة عدم القول بالفصل بين البيع،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باب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 في الاكتفاء فيه بالمعاطاة و الاستيجاب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الايجاب عليه المذكور في البيع آت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استشكله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البيع ثبت فيه حكم المعاطاة بالاجماع، بخلاف ما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وجه الإشكال عدم تأدي المعاطاة بالاجماع في الرهن على النحو الذي اجروها في البيع،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إما مفيدة للاباحة، أو الملكية الجائزة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متصور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الاجارة و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المشتري، حيث يطلب من البائع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الايجاب البائع، حيث يوجد البيع بهذا الاستيجاب و يكتفي به، من دون قبول من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المحقق الثاني، و الباء في بأن البيع ثبت فيه بيان لكيفية إشكال المحقق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المعاطاة في باب البيع إما تفيد الاباحة المجردة، أو الاباحة الجائزة المعبر عنها بالملكية المتزلزلة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الخلاف الواقع بين الفقهاء في أن المعاطاة مفيدة لتلك، أو لهذه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الإباحة المجردة غير متصورة في باب الرهن، لأن الاجماع </w:t>
      </w:r>
    </w:p>
    <w:p>
      <w:pPr>
        <w:pStyle w:val="BookText"/>
        <w:rPr/>
      </w:pPr>
      <w:r>
        <w:rPr>
          <w:rFonts w:ascii="Amiri" w:hAnsi="Amiri" w:eastAsia="Amiri" w:cs="Amiri"/>
          <w:color w:val="111111"/>
          <w:sz w:val="28"/>
          <w:sz w:val="28"/>
          <w:szCs w:val="28"/>
          <w:rtl w:val="true"/>
          <w:lang w:bidi="ar-SA"/>
        </w:rPr>
        <w:t xml:space="preserve">و أما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لأنه ينافي الوثوق الذي به قوام مفهوم الرهن، خصوصا بملاحظة أنه لا يتصور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رجوعها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اللزوم، ليحصل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الوثيقة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جعلناها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مفيدة للزوم كان مخالفا لما اطبقوا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العقود اللازمة على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قائم على لزوم الرهن من طرف الراهن، و اللزوم متوقف على الايجاب و القبول اللفظيين، و قائم أيضا على عدم لزوم ما ينشأ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الاجماعين بطلان المعاطاة في الرهن، لأن الحكم بصحة المعاطاة فيه ملازم للزوم الرهن من طرف الراهن و هو مخالف مع الاجماع القائم على عدم لزوم ما ينشأ بالفعل، فالاباحة المجردة لا تلائم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افادة المعاطاة الملكية المتزلزلة فغير متصورة أيضا في الرهن لأن الجواز بمعنى الملكية المتزلزلة مناف للوثيقة التي بها قوام مفهوم الرهن و حقيقته، و لا سيما مع ملاحظة عدم امكان تصور ما يوجب في الرهن رجوع المعاطاة الى اللزوم حتى يحصل به الوثوق الذي هو قوام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باب الرهن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رجوع المعاطاة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بهذا اللزوم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المعاطاة لو جعلناها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تفيد الملكية اللازمة لا المتزلزلة حتى يصح وقوعها في الرهن يكون هذا الجعل مخالفا للاجماع القائم على أن العقود اللازمة متوقفة على اللفظ</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 المعاطاة تنشأ بالفعل ليس فيها لفظ و الرهن من العقود اللازمة و ان كان اللزوم فيه من جانب واحد و هو الراهن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دعا المحقق الثاني الى الجزم بجريان المعاطاة في مثل الاجارة و الهبة و القرض، و الاستشكال في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لا يبالي مخالفة ما هو المشهور، بل المتفق عليه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العقود اللازمة على اللفظ، أو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العقود على اللازمة من الطرفين،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الرهن،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بعضهم الايجاب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افادة المعاطاة الملكية اللازمة التي مخالفة لاطباق الفقهاء على أن العقود اللازمة متوقفة على الألفاظ، و المعاطاة خالية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استشكل المحقق الثاني في وقوع المعاطاة في الرهن، حيث إن الرهن قد اخذ في مفهومه الوثوق الذي به قوام الرهن و هو مع الملكية الجائزة غير متصور، و مع اللزوم مخالف لاطباق الفقهاء على توقف العقود اللازمة على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المتفق عليه اى المتفق عليه عبارة عن توقف العقود اللازمة على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لا يبالي بمخالفة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اتفاق الفقهاء على توقف العقود اللازمة على اللفظ حمل تلك العقود اللازمة على اللازمة من الطرفين لا من طرف واحد كما في الرهن، حيث إنه لازم من طرف الراهن فهذا لا يحتاج الى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هذا الذي لا يبالي، اي فعلى ضوء ما ذكره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العقود اللازمة على اللازمة من الطرفين فلا يشمل اتفاق الفقهاء على أن العقود اللازمة متوقفة على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لأنه لازم من طرف واحد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الشيخ لما افاده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العقود اللازمة </w:t>
      </w:r>
    </w:p>
    <w:p>
      <w:pPr>
        <w:pStyle w:val="BookText"/>
        <w:rPr/>
      </w:pPr>
      <w:r>
        <w:rPr>
          <w:rFonts w:ascii="Amiri" w:hAnsi="Amiri" w:eastAsia="Amiri" w:cs="Amiri"/>
          <w:color w:val="111111"/>
          <w:sz w:val="28"/>
          <w:sz w:val="28"/>
          <w:szCs w:val="28"/>
          <w:rtl w:val="true"/>
          <w:lang w:bidi="ar-SA"/>
        </w:rPr>
        <w:t>بلفظ الامر كخذه، و الجملة الخبرية</w:t>
      </w:r>
    </w:p>
    <w:p>
      <w:pPr>
        <w:pStyle w:val="BookText"/>
        <w:rPr/>
      </w:pPr>
      <w:r>
        <w:rPr>
          <w:rFonts w:ascii="Amiri" w:hAnsi="Amiri" w:eastAsia="Amiri" w:cs="Amiri"/>
          <w:color w:val="111111"/>
          <w:sz w:val="28"/>
          <w:sz w:val="28"/>
          <w:szCs w:val="28"/>
          <w:rtl w:val="true"/>
          <w:lang w:bidi="ar-SA"/>
        </w:rPr>
        <w:t xml:space="preserve">امكن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بافادة المعاطاة في الرهن اللزوم، لاطلاق بعض أدلة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اللازمة من الطرفين، اى و لأجل الحمل المذكور اجاز بعض الفقهاء ايجاب الرهن بلفظ الامر كخذه، أو الجملة الخبرية كاعطيتك، مع أن الرهن له ألفاظ خاصة كأرهنتك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فاعله جملة أن يقول المرفوعة محلا</w:t>
      </w:r>
    </w:p>
    <w:p>
      <w:pPr>
        <w:pStyle w:val="BookText"/>
        <w:rPr/>
      </w:pPr>
      <w:r>
        <w:rPr>
          <w:rFonts w:ascii="Amiri" w:hAnsi="Amiri" w:eastAsia="Amiri" w:cs="Amiri"/>
          <w:color w:val="111111"/>
          <w:sz w:val="28"/>
          <w:sz w:val="28"/>
          <w:szCs w:val="28"/>
          <w:rtl w:val="true"/>
          <w:lang w:bidi="ar-SA"/>
        </w:rPr>
        <w:t>و الفاعل في أن يقول كلمة من الموصولة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يبالي، و جملة أمكن أن يقول مرفوعة محلا خبر للمبتدإ المتقدم و هي كلمة من الموصولة</w:t>
      </w:r>
    </w:p>
    <w:p>
      <w:pPr>
        <w:pStyle w:val="BookText"/>
        <w:rPr/>
      </w:pPr>
      <w:r>
        <w:rPr>
          <w:rFonts w:ascii="Amiri" w:hAnsi="Amiri" w:eastAsia="Amiri" w:cs="Amiri"/>
          <w:color w:val="111111"/>
          <w:sz w:val="28"/>
          <w:sz w:val="28"/>
          <w:szCs w:val="28"/>
          <w:rtl w:val="true"/>
          <w:lang w:bidi="ar-SA"/>
        </w:rPr>
        <w:t>و المعنى أن من لا يبالي باتفاق الفقهاء على توقف العقود على اللفظ أو حمل تلك العقود على العقود اللازمة من الطرفين يمكنه أن يقول بوقوع المعاطاة في الرهن و أنه مفيد للزوم و إن كان الرهن لازما من طرف واحد و هو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في الحيوان و الطعام، و يرتهن الرجل بماله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استوثق بمالك</w:t>
      </w:r>
    </w:p>
    <w:p>
      <w:pPr>
        <w:pStyle w:val="BookText"/>
        <w:rPr/>
      </w:pPr>
      <w:r>
        <w:rPr>
          <w:rFonts w:ascii="Amiri" w:hAnsi="Amiri" w:eastAsia="Amiri" w:cs="Amiri"/>
          <w:color w:val="111111"/>
          <w:sz w:val="28"/>
          <w:sz w:val="28"/>
          <w:szCs w:val="28"/>
          <w:rtl w:val="true"/>
          <w:lang w:bidi="ar-SA"/>
        </w:rPr>
        <w:t>فجملة استوثق بمالك مطلقة ليس فيها اعتبار اللفظ في الرهن فيقع به، و بغيره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فبهذا الاطلاق الوارد في الحديث، و بعدم قيام الاجماع على عدم لزوم الرهن لو وقع بالمعاطاة نقول بوقوع المعاطاة في الرهن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يقم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على عدم اللزوم كما قام في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لاجل ما ذكرنا في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جريان المعاطاة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يكتفى فيه بالإقباض،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فيه باللزوم مناف لما 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اللزوم على اللفظ، و الجواز غير معروف في الوقف من الشارع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الرهن لم يقم اجماع على أنه لو وقع بالمعاطاة لا يفيد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امكان وقوع المعاطاة في الرهن، لمنافاة الجواز للوثيقة المطلوبة فيه، و اللزوم مخالف لاطباق الفقهاء على توقف العقود اللازمة على اللفظ، و المعاطاة يقع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فنفس الملاك بعينه موجود في الوقف المطلوب فيه التحبيس المطلق، فلا يصح وقوع المعاطاة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جريان المعاطاة في الوقف هو الاكتفاء بالإقباض فيه من جانب الواقف من دون توقفه على اللفظ، سواء أ كان القابض هو الواقف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ينصب له 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جريان المعاطاة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الكيفية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جريان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لامتناع وقوع المعاطاة في الوقف و قد عرفته 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فنفس هذا الملاك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اتفاق الفقهاء على كون العقود اللازمة متوقفة على اللفظ إنما هو في المعاوضات، لا في الوقف</w:t>
      </w:r>
      <w:r>
        <w:rPr>
          <w:rFonts w:eastAsia="Amiri" w:cs="Amiri" w:ascii="Amiri" w:hAnsi="Amiri"/>
          <w:color w:val="111111"/>
          <w:sz w:val="28"/>
          <w:szCs w:val="28"/>
          <w:rtl w:val="true"/>
          <w:lang w:bidi="ar-SA"/>
        </w:rPr>
        <w:t xml:space="preserve">. </w:t>
      </w:r>
      <w:bookmarkStart w:id="214" w:name="pg15579_173762"/>
    </w:p>
    <w:p>
      <w:pPr>
        <w:pStyle w:val="BookText"/>
        <w:rPr/>
      </w:pPr>
      <w:bookmarkEnd w:id="214"/>
      <w:r>
        <w:rPr>
          <w:rFonts w:ascii="Amiri" w:hAnsi="Amiri" w:eastAsia="Amiri" w:cs="Amiri"/>
          <w:color w:val="111111"/>
          <w:sz w:val="28"/>
          <w:sz w:val="28"/>
          <w:szCs w:val="28"/>
          <w:rtl w:val="true"/>
          <w:lang w:bidi="ar-SA"/>
        </w:rPr>
        <w:t xml:space="preserve">نعم يظهر الاكتفاء بغير اللفظ في باب وقف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الذكرى تبعا للشيخ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للمعاطاة فيما تجري فيه من العقود الاخر هو الملزم في باب البيع كما سننبه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9749186_2142443653"/>
      <w:bookmarkStart w:id="216" w:name="_Toc81"/>
      <w:bookmarkEnd w:id="215"/>
      <w:r>
        <w:rPr>
          <w:rtl w:val="true"/>
        </w:rPr>
        <w:t>الأمر السادس في ملزمات المعاطاة على كل من القول بالملك و القول بالإباحة</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السادس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ملزمات المعاطاة على كل من القول بالملك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عدم معروفية جواز وقوع المعاطاة في الوقف فلا يضر اذا دل 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اقدم على تأسيس مسجد فنفس الاقدام على بناءه خارجا يكون وقفا فلا يحتاج وقف هذا المسجد الى إنشاء صيغة الوقف، فيصح وقوع المعاطاة في مثل هذا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أن كل شيء يكون ملزما للمعاطاة الجارية في البيع يكون هو الملزم للمعاطاة الجارية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الاخرى كالاجارة و الهبة و الرهن و الوقف، بناء على جريانها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بهذا الالزام في الامر السادس المصوغ للكبرى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كل شيء يكون ملزما للمعاطاة الجارية في البيع يكون هو الملزم لها اذا جرت في العقود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الامور التي ذكرها الشيخ في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الملكية التي افادها الشيخ في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أولا من ملاحظة أن النزاع في المعاطاة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الاباحة المجردة عن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اعلم أن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بالملك اللزوم، لما عرفت من الوجوه الثمانية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الاصل العقلائي الذي اشرنا إليه في ص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الوجوه تسعة لا ثمانية و قد ذكرناها لك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الوجوه من البداية الى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العقلائي المشار إليه في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مسلطون على أموالهم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مسلم إلا بطيب نفسه المشار إليه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المشار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المستثنى منها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ما لم يفترقا فاذا افترقا وجب البيع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المشار إليه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المشار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الأدلة التي اقامها الشيخ 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افادة المعاطاة اللزوم و هي تسعة كما عرفتها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على القول بالإباحة فالاصل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اللزوم، 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تسلط الناس على أموالهم،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المالك الثابتة قبل المعاطاة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هو الاستصحاب الازلي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أن المعاطاة قبل وقوعها لم تكن لازمة اصلا، و بعد الوقوع و افادتها الاباحة المجردة نشك في لزوم مثل هذه الاباحة فنجري استصحاب ذلك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افادة مثل هذه الاباحة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المعاطاة لما لم تفد سوى الاباحة المجردة فيجوز للمالك الاصلي الرجوع فيما اعطاه لصاحبه له ازاء ما اعطاه صاحبه له، لقوله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مسلطون على أموالهم، حيث إن السلطنة العامة المستفادة من الحديث المذكور افادت الاباحة المجردة عن الملك فيصح للآخذ التصرف فيما اخذه من المعطي الى وقت لم يرجع صاحبه فيه فاذا رجع اخذ ما اعطاه له، لمقتضى سلطنته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الاباحة اللازمة فلا تستفاد من العموم المذكور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تسلط الناس اى و لأصالة سلطنة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الشيخ قدس سره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دليلين على عدم افادة المعاطاة اللزوم على القول بافادتها الاباحة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إن الناس مسلطون على أموالهم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سلطنة المالك التي كانت ثابتة قبل المعاطاة المفيدة للإباحة المجردة فبهذا الإعطاء الذي حصل به الاباحة المجردة نشك في زوال سلطنة المالك فنستصحبها فيجوز للمالك التصرف في ماله بالرجوع إليه ما دام موجودا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حاكمة على أصالة بقاء الإباحة الثابتة قبل رجوع المالك لو سلم جريانها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تلف العوضين ملزم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على الظاهر المصرّح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العبائر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القول بالإباحة فواضح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أن لنا في المقام استصحابا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استصحاب بقاء الإباحة الحاصلة من المعاطاة و الثابتة بها فعند الشك في زوالها نستصحبها فلا يبقى مجال لاستصحاب بقاء سلطنة المالك التي قد زالت بالمعاطاة و انقطعت بها بتيا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الشيخ عن الوهم 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بقاء الإباحة الثابتة بالمعاطاة على فرض جريانها تكون محكومة عند وجود استصحاب بقاء سلطنة المالك الثابتة قبل المعاطاة، فالاستصحاب هذا يكون حاكما على ذاك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عدم جريان أصالة الاباحة لاحتمال كون موضوع الاباحة الشرعية هو تمليك المالك من حيث الحدوث و البقاء فعند الرجوع عن تمليكه لم يبق موضوع للإباحة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تلوناه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اللزوم في المعاطاة على القول بافادتها الملكية، و عدم اللزوم على القول بافادتها الاباحة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يكون البيع المعاطاتي لازما اذا تلف الثمن و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بهذا الاجماع القائم على لزوم المعاطاة عند تلف العوضين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لزوم المعاطاة عند تلف العوضين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تلفهما من مال المالك و لم يحصل ما يوجب ضمان كل منهما مال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قاعدة الضمان باليد هنا مندفع بما سيجيء</w:t>
      </w:r>
    </w:p>
    <w:p>
      <w:pPr>
        <w:pStyle w:val="BookText"/>
        <w:rPr/>
      </w:pPr>
      <w:r>
        <w:rPr>
          <w:rFonts w:ascii="Amiri" w:hAnsi="Amiri" w:eastAsia="Amiri" w:cs="Amiri"/>
          <w:color w:val="111111"/>
          <w:sz w:val="28"/>
          <w:sz w:val="28"/>
          <w:szCs w:val="28"/>
          <w:rtl w:val="true"/>
          <w:lang w:bidi="ar-SA"/>
        </w:rPr>
        <w:t xml:space="preserve">و أما على القول بالملك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اللزوم و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تلف العوضين ملزما للمعاطاة على القول بافادتها الإباحة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جميع نسخ المكاسب الموجودة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الخطية و المطبوعة بتوحيد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تلفه، و الصحيح كما اثبتناه بتثنيته، اذ المرجع كلمة العوضين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تلف العوضين ملزم اجماعا، فلا بد من التطابق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المعاطاة افادت الإباحة و هي لا توجب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 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بقاعدة 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الضمان هنا فيأتي الجواب عنه في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اليد قبل تلف العين لا تكون يد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قبل تلف العين لم تكن يد ضمان، و بعد التلف نشك في الضمان فتستصحب عدم الضمان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افاده الشيخ في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عند الخاصة و العامة هو المعنى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الاصل على القول بالملك اللزوم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اذا جاز الرجوع لكل واحد من المتعاطيين الى عينه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وجود هما المعبر عن هذا الرجوع بجواز التراد فقد جاز الرجوع عند وجود احداهما و تلف الاخرى أيضا، ثم يؤتى بدل التالفة بالمثل اذا كان مثليا أو القيمة اذا كان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الشيخ عن الوهم المذكور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الرجوع للمتعاطيين في عينيهما مخالف للاصل في المعاطاة الذي هو اللزوم كما عرفت في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الاصل على القول بالملك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يقتصر في جواز الرجوع على وجود العينين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وجود احداهما فلا، لئلا يلزم مخالفة الاصل الاصيل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الجواز و العدم دائران مدار وجود العينين و عدمهما فإن وجدتا معا جاز الرجوع، للاقتصار على مخالفة الاصل على موضع اليقين، و إن لم توجدا معا؛ بل وجدت احداهما فلا يجوز الرجوع، لئلا يلزم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صورا كثيرة لجواز الرجوع و عدمه بالنسبة الى تحقق موضوع التراد و عدمه ترتقى الى ثمانية و عشرين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استخرجنا هذه الصور من هذا الكنز الذي هو أهم تراث 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للفقه الامامي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ذكرنا كلها، لما فيها من فوائد جمة لا يستغني عنها الفقيه فضلا عن المتفقه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الشراح الكرام، و المعلقين العظام لم يشيروا إليها، مع ما بها من تلك الفوائد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نذكرها بتمامها عند ما يذكرها الشيخ، و نشير الى كل واحدة منها تحت رقمها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مخالفتها جواز تراد العينين، و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مورد التراد امتنع، و لم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فاغتنمها أيها القارئ النبيل، و انظر إليها نظرة إكبار و إجلال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العينين، فإنه يجوز للمتعاطيين الرجوع فيما تعاطيا عليه ما دامتا موجودتين، لتحقق مورد التراد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الشيخ الى هذه الصورة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من مخالفتها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جواز الرجوع في المأخوذ بالمعاطاة اذا تلفت احدى العينين، اى و حيث ارتفع موضوع التراد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العينين فقد امتنع التراد، لانتفاء موضوعه بتلف احدى العينين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قبل تلف العينين و هو وجودهما يجوز الرجوع إليهما، و عند تلف احداهما، و وجود الاخرى نشك في الرجوع فنستصحبه لوجود أركان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اليقين السابق، و الشك اللاحق، فيرجع احد المتعاطيين بالعين الموجودة، و الآخر بمثل العين التالفة، اذا كان التالف مثليا، و بالقيمة اذا كان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الشيخ عن الوهم المذكور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احد أركان الاستصحاب الذي هو الموضوع غير محرز هنا، لأن موضوع جواز التراد هو وجود العينين و شخصهما، لا العين الواحدة كما فيما نحن فيه، حيث تلفت احداهما و بقيت الاخرى، فلا مجال للاستصحاب المذكور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الاستصحاب هنا محرز و هي نفس المعاملة التي هي لمعاطاة و هي موجودة في العين الواحدة، و في العينين، فيصح </w:t>
      </w:r>
    </w:p>
    <w:p>
      <w:pPr>
        <w:pStyle w:val="BookText"/>
        <w:rPr/>
      </w:pPr>
      <w:r>
        <w:rPr>
          <w:rFonts w:ascii="Amiri" w:hAnsi="Amiri" w:eastAsia="Amiri" w:cs="Amiri"/>
          <w:color w:val="111111"/>
          <w:sz w:val="28"/>
          <w:sz w:val="28"/>
          <w:szCs w:val="28"/>
          <w:rtl w:val="true"/>
          <w:lang w:bidi="ar-SA"/>
        </w:rPr>
        <w:t xml:space="preserve">قبل التلف جواز المعاملة على نحو جواز البيع الخياري حتى يستصحب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التلف، لأن هذا الجواز من عوارض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استصحاب الرجوع في العين الواحدة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نشك في أن موضوع جواز التراد هل هو اصل المعاملة، أو الرجوع في العين حتى يجري الاستصحاب، أو تراد العينين حتى لا يجري الاستصحاب، و الشك كاف في عدم جريان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نحن فيه و هو وجود احدى العينين في الماخوذ بالمعاطاة نظير جواز المعاملة في البيع الخياري اذا تلف الثمن عند البائع في زمن خيار المبيع فيجوز للمشتري الرجوع الى ثمنه اخذ مثله اذا كان مثليا، أو قيمته اذا كان قيميا مثلا فكما جاز الرجوع هناك يجوز الرجوع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المقيس و هو وجود احدى العينين في المأخوذ بالمعاطاة، و بين المقيس عليه و هو البيع الخياري، حيث إن جواز الرجوع في البيع الخياري عند التلف قد تعلق بنفس العقد فاذا تلف احد العوضين جاز الرجوع، لبقاء موضوعه و هو العقد،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المأخوذ بالمعاطاة قد تعلق جواز الرجوع بنفس العوضين فاذا تلف احدهما لا يصح الرجوع؛ لانتفاء موضوعه و هي نفس العوضين فلا يستصحب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جواز الرجوع في الماخوذ بالمعاطاة كما عرفت 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المأخوذ بالمعاطاة قد تعلق 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البيع الخياري الذي عرفته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جواز الرجوع</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المعاملة المعاطاتي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مانع من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ارتفاعه بعد تلفهما</w:t>
      </w:r>
    </w:p>
    <w:p>
      <w:pPr>
        <w:pStyle w:val="BookText"/>
        <w:rPr/>
      </w:pPr>
      <w:r>
        <w:rPr>
          <w:rFonts w:ascii="Amiri" w:hAnsi="Amiri" w:eastAsia="Amiri" w:cs="Amiri"/>
          <w:color w:val="111111"/>
          <w:sz w:val="28"/>
          <w:sz w:val="28"/>
          <w:szCs w:val="28"/>
          <w:rtl w:val="true"/>
          <w:lang w:bidi="ar-SA"/>
        </w:rPr>
        <w:t xml:space="preserve">بخلاف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الجواز فيه هنا بمعنى جواز الرجوع في العين</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الرجوع في العين الموهوبة فلا يبقى بعد التلف متعلق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بقاء جواز الرجوع في البيع الخياري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ارتفاع جواز الرجوع في البيع الخياري بعد تلف العينين عند البائع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ترق من الشيخ في موضوع البيع الخياري اى يصح الرجوع لكل واحد من البائع و المشتري في البيع الخياري حتى و لو تلفت العينان فيأخذ كل واحد منهما بدل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أو القيمة، فإنه لا دليل على ارتفاع جواز الرجوع في البيع الخياري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المعاطاتي التي قد تعلق جواز الرجوع فيه بالعوضين فيكونان هما المدار في الرجوع و العدم وجودا و عدما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في العين الموهوبة لو تلفت لا مجال لجواز الرجوع فيها، لزوال الموضوع و هو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تنظير لما نحن فيه و هي المعاملة المعاطاتي التي تلفت فيها احدى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الموهوبة اذا 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كما لا يجوز للواهب الرجوع في العين الموهوبة اذا تلفت</w:t>
      </w:r>
    </w:p>
    <w:p>
      <w:pPr>
        <w:pStyle w:val="BookText"/>
        <w:rPr/>
      </w:pPr>
      <w:r>
        <w:rPr>
          <w:rFonts w:ascii="Amiri" w:hAnsi="Amiri" w:eastAsia="Amiri" w:cs="Amiri"/>
          <w:color w:val="111111"/>
          <w:sz w:val="28"/>
          <w:sz w:val="28"/>
          <w:szCs w:val="28"/>
          <w:rtl w:val="true"/>
          <w:lang w:bidi="ar-SA"/>
        </w:rPr>
        <w:t>كذلك لا يجوز الرجوع في المأخوذ بالمعاطاة لو تلفت احدى العينين، لتعلق الجواز بوجود العينين فيزول بذهاب احداهما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فيما نحن فيه و هي المعاملة المعاطاتي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المعاملة المعاطاتي التي تلفت فيها احدى العينين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الجواز هنا يتعلق بموضوع التراد، لا مطلق الرجوع الثابت في 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أن متعلق الجواز هل هو اصل المعاملة أو الرجوع في العين، أو تراد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من استصحابه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ترق من الشيخ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نحن فيه قد تعلق الجواز فيه بموضوع التراد و شخصه، فالجواز فيه مقيد بهذا القيد، لا أنه متعلق بمطلق الرجوع حتى يصح اخذ احدى العينين لو تلفت الاخرى،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الهبة، فإن جواز الرجوع فيها قد تعلق بمطلق الرجوع، سواء أمكن الرجوع في العين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ما تلوناه عليك في البيع المعاطاتي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تلف العينين، أو تلف احداهما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عرفت الوهم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الاستصحاب هنا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عرفت الجواب عن الوهم في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نشك في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استصحاب جواز الرجوع كما عرفت ذلك في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فإنه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جريان استصحاب جواز الرجوع في حالة الشك اي المسلم تعلق جواز الرجوع بشخص العينين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التعليل في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المتيقن تعلقه بالتراد، اذ لا دليل في مقابلة أصالة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 ازيد من جواز تراد العينين الذي لا يتحقق إلا مع بقائهما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حكم ما لو تلفت احدى العينين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بعضها على القول بالملك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لزوم المعاطاة على ما افاده الشيخ في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الاصل على القول بالملك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 بقاء احدى العينين، فإن الجواز لا يتحقق، لمخالفته لأصالة اللزوم التي عرفتها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أن المتيقن من جواز الرجوع، و فسخ العقد في البيع المعاطاتي على القول بافادتها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العينين و بقاؤههما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حكم ما لو تلفت احدى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الرجوع في العين الباقية لصاحبها، لانتفاء موضوع التراد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العينين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لو تلفت بعض احدى العينين فلا يجوز التراد و الرجوع في العين السليمة لصاحبها، و لا في العين المعيبة لصاحبها، لعين الملاك الموجود في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لو تلف من كل واحدة من العينين بعضها فلا يجوز الرجوع لصاحب كل واحدة من العينين المعيبتين لعين الملاك الموجود في الصورة الثانية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المعلومية في تلف احدى العينين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حكم ما لو تلفت احدى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حيث إنه لا يتحقق التراد من الجانبين بل من جانب واحد و هو صاحب العين الباقية و هو لا يحقق موضوع التراد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بالإباحة فقد استوجه بعض مشايخنا وفاقا لبعض معاصريه، تبعا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 مفهوم التراد هو وجود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المعلومية في تلف بعض احدى العينين، أو بعض كلتيهما فلاجل أن موضوع جواز الرجوع هو وجود العينين الصحيحتين، لا المعيبتين كما في تلف بعض كل واحدة من العينين، و لا وجود العين الصحيحة، و العين المعيبة كما في تلف بعض احدى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الصور الاربعة بناء على افادة المعاطاة التمليك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جريان الرجوع، و عدمه على القول بافادة المعاطاة الاباحة المجردة في الصور الاربعة المذكورة تضاف معها على القول بالملك تكون ثمانية، أليك الصور المضافة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احدى العينين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بعض احدى العينين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بعض كل واحدة من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استوجه بعض مشايخنا و هو صاحب الجواهر جريان التراد في الصور الاربعة المذكورة على القول بالإباحة، وفاقا لبعض معاصريه و هو الشيخ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خلاصة ما افاده صاحب الجواهر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الحالية لكلمة بعض معاصريه اى حال كون بعض المعاصرين تبع الشهيد الثاني في الجريان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مفعول لكلمة استوجه اى استوجه صاحب الجواهر أصالة عدم اللزوم في الصور الاربعة المذكورة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الأصالة هنا الاستصحاب الازلي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اللزوم،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سلطنة مالك العين الموجودة، و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بأصالة براءة ذمته عن مثل التالف عنده، أو قيمة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صاحب الجواهر لجريان أصالة عدم اللزوم في صورة تلف احدى العينين، أو بعض احداهما، أو بعض كل واحدة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أنه إنما نقول بالاستصحاب الأزلي لوجود استصحاب بقاء سلطنة المالك و هو صاحب العين قبل تلفها، بناء على افادة المعاطاة الإباحة المجردة، فقبل أن تتلف العين كانت لصاحبها و إن اباح التصرف فيها بالمعاطاة، و بعد التلف نشك في زوال هذه السلطنة فنستصحبها فيجوز له الرجوع فيها، ثم تشتغل ذمة من تلفت عنده احدى العينين، أو بعض احداهما، أو بعض كلتا العينين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كلمة بقاء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سلطنة اى و لأصالة بقاء ملك المالك الاول بعد التلف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تعليل ثان من صاحب الجواهر لجريان أصالة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استصحابين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سلطنة مالك العين بعد التلف، و استصحاب بقاء ملك المالك على ملكه بعد التلف فيصح لصاحب العين التالفة الرجوع على من تلفت عنده بالمثل،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فيما افاده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أصالة عدم اللزوم عند تلف احدى العينين، أو بعض احدى العينين، أو بعض كلتا العينين نظر و اشكال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هنا أصالة براءة ذمة التالف عن المثل اذا كان التالف مثليا، أو القيمة اذا كان قيميا، فهذا الاصل يعارض استصحاب بقاء سلطنة المالك فيقدم عليه فيكون حاكما، و ذاك محكوما، فلا ضمان </w:t>
      </w:r>
    </w:p>
    <w:p>
      <w:pPr>
        <w:pStyle w:val="BookText"/>
        <w:rPr/>
      </w:pPr>
      <w:r>
        <w:rPr>
          <w:rFonts w:ascii="Amiri" w:hAnsi="Amiri" w:eastAsia="Amiri" w:cs="Amiri"/>
          <w:color w:val="111111"/>
          <w:sz w:val="28"/>
          <w:sz w:val="28"/>
          <w:szCs w:val="28"/>
          <w:rtl w:val="true"/>
          <w:lang w:bidi="ar-SA"/>
        </w:rPr>
        <w:t xml:space="preserve">و التمسك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على اليد هنا في غير محله بعد القطع بأن هذه اليد قبل تلف العين لم يكن يد ضمان، و لا بعده اذا بنى مالك العين الموجودة على إمضاء المعاطاة و لم يرد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الضمان اذا اراد الرجوع، و ليس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مقتضى اليد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بالمثل، و لا بالقيمة، فلا يجوز له الرجوع في الصور الاربعة المذكورة أيضا، بناء على افادة المعاطاة الاباحة المجردة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في المقام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تؤدي فهذه تثبت الضمان بالمثل، أو القيمة عند تلف احدى العينين أو بعض احداهما، أو بعض كلتيهما فيجوز له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الشيخ عن التوهم المذكور 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بالقاعدة المذكورة في غير محلها، للقطع بأن اليد الآخذة قبل تلف احدى العينين، أو بعض احداهما، أو بعض كلتيهما لم تكن يد ضمان، و بعد التلف نشك في الضمان فنستصحب عدمه فلا يجوز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اشار الشيخ الى هذه القاعدة في الامر السادس عند تلف العينين بقوله في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جريان قاعدة، فكل ما افاده الشيخ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هذه القاعدة يجري هناك كما ذكرناه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إنما الإشكال في أن المالك لو اراد الرجوع في العين و هي لم تتلف، لكنه تلفت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يتوجه ضمان نحو من كانت العين عنده و قد تلفت في الأثناء؟</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ليس ضمان تلف العين عنده في الأثناء عند ما اراد المالك </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بقاء السلطنة حاكمة على أصالة عدم الضمان بالمثل، أو القيمة،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ضمان التالف ببدله معلوم إلا أن الكلام في أن البدل هو البدل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المثل، أو القيمة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الرجوع في عينه قبل التلف من مقتضيات على اليد ما اخذت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ضمان التالف على من تلفت العين عنده، لأن يد من تلفت العين عنده قبل تلفها لم تكن يد ضمان، و بعد التلف لا يبقى شيء عنده في يده ما يوجب الضمان حتى تشمله قاعدة على اليد ما اخذت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خذ ما تلوناه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النقض و الإبرام في جريان الاستصحاب الازلي، و عدمه، و معارضة أصالة البراءة مع استصحاب بقاء سلطنة المالك على القول بافادة المعاطاة الإباحة المجردة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يؤيد ما افاده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جريان الاستصحاب الازلي لاجل استصحاب بقاء سلطنة المالك، و أن أصالة البراءة لا تعارض الاستصحاب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بقاء سلطنة المالك على العين بعد التلف حاكم على أصالة البراءة، لأن الاستصحاب من الاصول المحرزة، حيث إن منشأ حجيتها هي الأخبار فلا مجال لأصالة البراءة حتى تعارض الاستصحاب فتقدم عليه، فلا ضمان على من تلفت العين عنده لو اراد المالك الرجوع في العين و هي لم تتلف، لكنها تلفت في الأثناء، فله حق الرجوع في الصورة الثانية، و الثالثة، و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أصالة البراءة، و أنه لا مجال لجريانها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خلاصته كما في المتن أن ضمان التالف من المسلمات، لأنه إذا </w:t>
      </w:r>
    </w:p>
    <w:p>
      <w:pPr>
        <w:pStyle w:val="BookText"/>
        <w:rPr/>
      </w:pPr>
      <w:r>
        <w:rPr>
          <w:rFonts w:ascii="Amiri" w:hAnsi="Amiri" w:eastAsia="Amiri" w:cs="Amiri"/>
          <w:color w:val="111111"/>
          <w:sz w:val="28"/>
          <w:sz w:val="28"/>
          <w:szCs w:val="28"/>
          <w:rtl w:val="true"/>
          <w:lang w:bidi="ar-SA"/>
        </w:rPr>
        <w:t>أو البدل الجعلي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العين الموجودة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عموم الناس مسلطون على أموالهم يدل على السلطنة على المال الموجود باخذه، و على المال التالف باخذ بدله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المثل، أو القيمة، فتدبر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بالمثل، أو القيمة فبالعين الموجودة، إلا أن الكلام في أن الضمان هل يتعلق بالبدل الحقيقي الذي هو المثل، أو القيمة عند تلف احدى العينين أو يتعلق بالبدل الجعلي الّذي هي العين الموجودة؟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ضمان التالف من المسلمات</w:t>
      </w:r>
    </w:p>
    <w:p>
      <w:pPr>
        <w:pStyle w:val="BookText"/>
        <w:rPr/>
      </w:pPr>
      <w:r>
        <w:rPr>
          <w:rFonts w:ascii="Amiri" w:hAnsi="Amiri" w:eastAsia="Amiri" w:cs="Amiri"/>
          <w:color w:val="111111"/>
          <w:sz w:val="28"/>
          <w:sz w:val="28"/>
          <w:szCs w:val="28"/>
          <w:rtl w:val="true"/>
          <w:lang w:bidi="ar-SA"/>
        </w:rPr>
        <w:t>و خلاصته أنه بناء على ما قلناه فلا مجال لجريان أصالة براءة ذمة من تلفت العين عنده فنجري أصالة عدم اللزوم فلا يجوز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خذ ما تلوناه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أصالة عدم اللزوم في الصورة الثانية و الثالثة و الرابعة، بناء على افادة المعاطاة الاباحة المجردة كما افاده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معارضة أصالة البراءة لهذه الأصالة كما ذكرناها، و من الاشكال على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أصالة البراءة أورده غير الشيخ،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الاشكال في المتن فلا نعيده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التالف يمنع من تحوله الى المثل أو القيمة، بل ضمانه يكون في العين الموجودة عند الطرف الآخر اذا تلف بعضها فيأخذها و يأخذ الارش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العوضين دينا في ذمة احد المتعاطيين فعلى القول بالملك يملكه من في ذمته فيسقط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في حكم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الساقط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الحكم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بالإباحة،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احد العوضين لو كان دينا في ذمة احد المتعاطيين كما لو كان لشخص في ذمة زيد مائة دينار فتعاطيا على مائة طن من الحنطة بمبلغ مائة دينار مثلا فقال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ثمنها طلبي في ذمتك فيملك المدين المبلغ الذي في ذمته فيسقط الدين عنه، و يملك الدائن الحنطة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الصورة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الدين عن ذمة المدين في حكم ما لو تلفت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الرجوع الى العين الموجودة، لأن موضوع التراد هو وجود العينين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عود الدين فتشتغل ذمة المدين مرة ثانية</w:t>
      </w:r>
    </w:p>
    <w:p>
      <w:pPr>
        <w:pStyle w:val="BookText"/>
        <w:rPr/>
      </w:pPr>
      <w:r>
        <w:rPr>
          <w:rFonts w:ascii="Amiri" w:hAnsi="Amiri" w:eastAsia="Amiri" w:cs="Amiri"/>
          <w:color w:val="111111"/>
          <w:sz w:val="28"/>
          <w:sz w:val="28"/>
          <w:szCs w:val="28"/>
          <w:rtl w:val="true"/>
          <w:lang w:bidi="ar-SA"/>
        </w:rPr>
        <w:t>لكن القول بذلك ضعيف، لأنه بعد سقوط الدين بتملك الدائن ما قبضه من الحنطة ازاء طلبه من المدين لا مجال لعود الدين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المعاطاة المفيدة للملك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يفيد أن عدم جواز الرجوع في الصورة الخامسة في المعاطاة المفيدة الإباحة كذلك فتسقط ذمة المدين عن الدين و يملك الدائن الحنطة المبيعة ازاء طلبه من دون فرق بين التمليك و بين الإباحة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اشارة الى أن المعاطاة لو كانت مفيدة للإباحة كيف </w:t>
      </w:r>
    </w:p>
    <w:p>
      <w:pPr>
        <w:pStyle w:val="BookText"/>
        <w:rPr/>
      </w:pPr>
      <w:r>
        <w:rPr>
          <w:rFonts w:ascii="Amiri" w:hAnsi="Amiri" w:eastAsia="Amiri" w:cs="Amiri"/>
          <w:color w:val="111111"/>
          <w:sz w:val="28"/>
          <w:sz w:val="28"/>
          <w:szCs w:val="28"/>
          <w:rtl w:val="true"/>
          <w:lang w:bidi="ar-SA"/>
        </w:rPr>
        <w:t xml:space="preserve">و لو نقلت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العينان، أو احداهما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بعقد لازم فهو كالتلف على القول بالملك، لامتناع التراد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بالإباحة اذا قلنا بإباحة التصرفات الناقلة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عادت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يسقط الدين عن ذمة المدين بسبب قبض الدائن الحنطة، لأن الدائن لم يملك الدين للمدين، بل اباحه له، فالمدين كيف يملك الدين و هو باق على ملك الدائن؟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الحادية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نقل المتعاطيان العينين بعقد لازم كالوقف أو الهبة المعوضة كان النقل بمنزلة تلفهما فليس لهما حق الرجوع، لانتفاء موضوع التراد بالنقل، لأن موضوعه هو وجود العينين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كسابقتها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عدم جريان التراد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افادة المعاطاة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جريان الحكم المذكور في صورة نقل العينين، أو احداهما بعقد لازم على القول بافادة المعاطاة الاباحة المجردة فحكمه حكم افادته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جريان التراد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صوتان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احد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فتضم الصورتان الى ما قبلهما فيصير المجموع أربعة عشر صورة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العين بفسخ ففي جواز التراد على القول بالملك، لإمكانه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التراد هو المحقق قبل خروج العين عن ملك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اعيدت العينان بفسخ بعد نقلهما بعقد لازم فحينئذ يجوز للمتعاطيين فيهما التراد، لتحقق مفهوم التراد و هو وجود العينين فقبل النقل كان التراد جائزا، و بعد النقل انتفى الموضوع، لكون النقل في حكم التلف، و بعد العود بفسخ العقد و رجوع العينين الى صاحبهما نشك في جواز الرجوع فنستصحب الجواز الثابت قبل النقل، لامكان هذا التراد بعود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صورة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عود احدى العينين التي نقلت بالعقد اللازم فحكمها حكم عود العينين في جواز الرجوع، لتحقق مفهوم التراد و هو وجود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تضم هذه الصورة الى الصور السابقة فيصير المجموع ستة عشر 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لامكان التراد بعود العينين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يحتمل عدم جواز التراد بعد عود العينين، أو عود احداهما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وجه ذلك في المتن فلا نعيده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بناء على افادة المعاطاة الملكية اللازمة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جواز التراد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اجودهما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لم يثبت في مقابلة أصالة اللزوم جواز التراد بقول مطلق، بل المتيقن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p>
    <w:p>
      <w:pPr>
        <w:pStyle w:val="BookText"/>
        <w:rPr/>
      </w:pPr>
      <w:r>
        <w:rPr>
          <w:rFonts w:ascii="Amiri" w:hAnsi="Amiri" w:eastAsia="Amiri" w:cs="Amiri"/>
          <w:color w:val="111111"/>
          <w:sz w:val="28"/>
          <w:sz w:val="28"/>
          <w:szCs w:val="28"/>
          <w:rtl w:val="true"/>
          <w:lang w:bidi="ar-SA"/>
        </w:rPr>
        <w:t xml:space="preserve">فالموضوع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محرز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بالإباحة، لأن التصرف الناقل يكشف عن سبق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التراد بعد عود العينين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مختار الشيخ في الصورة الخامسة عشر و السادسة عشر على القول بافادة المعاطاة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بعد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الاصل في الملك اللزوم كما عرفت في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الاصل على القول بالملك اللزوم لا مجال للتراد بعد عود العينين بالفسخ، لأنه لم يثبت جواز الرجوع بقول مطلق حتى بعد عود العينين، بل المسلم و الثابت هو جواز الرجوع عند وجود العينين قبل نقلهما بالعقد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العود بالفسخ فلا دليل لنا على جواز التراد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جواز الرجوع الى العينين هو وجودهما قبل النقل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من اجاز الرجوع و استدل على ذلك بالاستصحاب بقوله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لامكانه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شرائط جريان الاستصحاب هو احراز الموضوع حتى يصح جريانه، و فيما نحن فيه موضوع جواز التراد هو وجود العينين قبل نقلهما، و بعد النقل فقد زال الموضوع فلا يبقى مجال حتى يستصحب الجواز بعد العود بالفسخ</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مختار الشيخ في الصورة الخامسة عشر و السادسة عشر </w:t>
      </w:r>
    </w:p>
    <w:p>
      <w:pPr>
        <w:pStyle w:val="BookText"/>
        <w:rPr/>
      </w:pPr>
      <w:r>
        <w:rPr>
          <w:rFonts w:ascii="Amiri" w:hAnsi="Amiri" w:eastAsia="Amiri" w:cs="Amiri"/>
          <w:color w:val="111111"/>
          <w:sz w:val="28"/>
          <w:sz w:val="28"/>
          <w:szCs w:val="28"/>
          <w:rtl w:val="true"/>
          <w:lang w:bidi="ar-SA"/>
        </w:rPr>
        <w:t xml:space="preserve">الملك للمتصرف فيرجع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بالفسخ الى ملك الثاني فلا دليل على زواله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القول بافادة المعاطاة الإباحة المجردة لو اعيدت العينان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الناقل الذي حصل من العقد اللازم بالنقل كاشف عن سبق الملك للمباح له قبل نقله العين الى الآخر، فإن تصرفه في العين بالعقد اللازم دليل على أن المباح اصبح ملكا له قبل نقله إليه فعليه لا يصح لهما الرجوع في عينيهما بعد عودهما إليهما بالفسخ، لأنهما ليستا ملكا لهما حتى يجوز لهما الرجوع فيهما، بل العين ترجع الى المباح له الذي هو المالك الثاني الذي اصبح مالكا للعين بالعقد اللازم، اذ المالك الاول هو المبيح، و المالك الثاني هو المباح له، و المالك الثالث هو الذي انتقلت العين إليه من المالك الثاني بالعقد 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الملك الى المباح له و هو المالك الثاني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زوال الملك عن المالك الثاني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 في الصورتين، بناء على افادة المعاطاة الإباحة المجردة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و هو عدم جواز التراد في الصورة الخامسة عشر و السادسة عشر على القول بالإباحة أولى من الحكم بعدم جواز التراد في الصورتين، بناء على افادة المعاطاة الملك، لأن جواز التراد لم يتحقق في الزمن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زمان قبل النقل الى الثالث للمباح له و هو البائع الثاني حتى يجوز له الرجوع فيما اباح لصاحبه بسبب فسخ الثالث، لأن الموجود قبل النقل الى الثالث جواز رد مال الغير إليه، و استرداد مال نفسه فمن أين يأتي جواز الرجوع للمباح له بعد العود و الفسخ؟ </w:t>
      </w:r>
    </w:p>
    <w:p>
      <w:pPr>
        <w:pStyle w:val="BookText"/>
        <w:rPr/>
      </w:pPr>
      <w:r>
        <w:rPr>
          <w:rFonts w:ascii="Amiri" w:hAnsi="Amiri" w:eastAsia="Amiri" w:cs="Amiri"/>
          <w:color w:val="111111"/>
          <w:sz w:val="28"/>
          <w:sz w:val="28"/>
          <w:szCs w:val="28"/>
          <w:rtl w:val="true"/>
          <w:lang w:bidi="ar-SA"/>
        </w:rPr>
        <w:t xml:space="preserve">هنا أولى منه على القول بالملك، لعدم تحقق جواز التراد في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يستصحب،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أصالة بقاء سلطنة المالك الاول المقطوع بانتفائها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مجال للاستصحاب كما ادعاه القائل بالتراد بقوله في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لإمكانه فيستصحب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السابق هو زمن قبل نقل العين الى الثالث، و ليس المراد من السابق هي صورة الخامسة عشر و السادسة عشر على القول بافادة المعاطاة الملك كما توهمه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هذا التفسير عند قولنا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زمان قبل النقل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هنا هي الصورة الخامسة عشر، و السادسة عشر على القول بافادة المعاطاة الاباحة المجردة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الدليل على عدم جواز التراد في الصورة الخامسة عشر و السادسة عشر على القول بافادة المعاطاة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و المحقق هي أصالة بقاء سلطنة المالك الاول الذي هو المبيح قبل نقل المباح له العين الى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بقاء سلطنته قد انقطع و انتفى بنقل المباح له العين الى الثالث فلا يبقى للمالك الاول ملك حتى يصح له الرجوع بعود العين بفسخ الثالث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لإمكانه فيستصحب كما في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بانتفاء أصالة بقاء سلطنة المالك الاول كما عرفت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بقاء سلطنته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التراد للمالك الاول اذا عاد الملك الى المباح له و هو البائع الثاني بسبب فسخ المشتري الثاني على فرض افادة المعاطاة الإباحة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الكاشف عن الملك هو العقد الناقل فاذا فرضنا 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بالفسخ عاد الملك الى المالك الاول و 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مباحا لغيره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يسترد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قاعدة السلطنة جواز التراد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كون العوض الآخر باقيا على ملك مالكه الاول، أو عائدا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لا يتوقف على سبق الملك، بل يكفي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أنه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الكاشف عن الملك هي نفس العقد الناقل من المباح له، لا التصرف الناقل فحينئذ لو فرضنا ارتفاع هذا العقد الناقل بسبب فسخ الثالث الذي انتقل المال إليه فقد عاد هذا الملك الى مالكه الاول و إن كان هذا الملك مباح التصرف للمباح له، لكن يرجع الى المالك الاول فيجوز له التراد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ارتفاع هذا النقل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الملك مباح التصرف للمباح له الذي هو البائع الثاني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ما مصدرية جاءت لتقييد إباحة التصرف للمباح له أى إباحة التصرف له موقوفة على عدم استرداد عوضه الذي بذله للمالك الاول فإنه لو استرده تنتفي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للو الشرطية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الكاشف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لكل واحد من المتعاطيين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أو عاد الملك الى الّذي طلب التراد بسبب فسخ من المشتري الثاني الذي انتقل المال إليه من المباح 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يجوز التراد لكل واحد من المتعاطيين في صورة افادة المعاطاة الإباحة المجردة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إباحة التصرف، و الإتلاف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يملك الثمن بالبيع كما تقدم استظهاره عن جماعة في الامر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ضعيفان، بل الاقوى 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بالفسخ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الناقل عقدا جائزا لم يكن لمالك العين الباقية الزام الناقل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بل يكفي في البيع مجرد جواز الاتلاف إما بالبيع، أو الوقف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الذي يظهر من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تراد العينين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الكاشف عن الملك و جواز تراد العينين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لا يتوقف على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الضعف في الأول فلانسلاخ الملكية عن المالك الاول ببيع المباح له، بناء على أن البيع موجب للتملك آنا مّا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الضعف في الثاني فبناء على أن التصرفات المتوقفة على الملك غير جائزة، لعدم كفاية إباحة التصرف في مثل هذه التصرفات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نظرية الشيخ أى الأقوى رجوع العين الى البائع الثاني بسبب فسخ المشتري في الصورة الخامسة عشر، و السادسة عشر على القول بافادة المعاطاة الاباحة،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الكاشف عن الملك للبائع الثاني هو العقد الناقل أم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لا يتوقف على سبق الملك، بل يكفي فيه مجرد إباحة التصرف</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نقل احد المتعاطيين العين الى ثالث بنقل جائز، لا لازم كما في صورة الخامسة عشر و السادسة عشر، حيث كان النقل فيهما بعقد لازم، سواء أ كان النقل </w:t>
      </w:r>
    </w:p>
    <w:p>
      <w:pPr>
        <w:pStyle w:val="BookText"/>
        <w:rPr/>
      </w:pPr>
      <w:r>
        <w:rPr>
          <w:rFonts w:ascii="Amiri" w:hAnsi="Amiri" w:eastAsia="Amiri" w:cs="Amiri"/>
          <w:color w:val="111111"/>
          <w:sz w:val="28"/>
          <w:sz w:val="28"/>
          <w:szCs w:val="28"/>
          <w:rtl w:val="true"/>
          <w:lang w:bidi="ar-SA"/>
        </w:rPr>
        <w:t xml:space="preserve">بالرجوع فيها، و لا 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الى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متحقق، و تحصيله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بالإباحة، لكون المعاوضة كاشفة عن سبق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غير معاوضة كالهبة،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مثله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بعوض أم بغيره كالهبة لغير ذي رحم؛ أم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لمالك العين الباقية إلزام الناقل بالرجوع الى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ليس لمالك العين الباقية في صورة انتقال العين بنقل جائز الرجوع الى عينه التي عند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الرجوع في صورة بقاء العين الواحدة، و نقل الاخرى غير مسلم، لأن موضوع التراد هو وجود العينين، لا العين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تحصيل موضوع التراد بشراء مثل العين الناقلة الى الثالث من الخارج ليتحقق موضوع التراد غير واجب على من تلفت العين عنده بالنقل حتى يرجع الى عينه الموجودة، و الآخر يرجع الى عينه بعد شرائها هذا تمام الكلام على القول بافادة المعاطاة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التراد غير متحقق، و تحصيله غير واجب على القول بافادة المعاطاة الاباحة المجردة في الصورة السابعة عشر، لأن المعاوضة التي هو نقل العين الى الثالث بعقد جائز كاشفة عن سبق الملك للناقل و هو البائع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في الصورة السابعة عشر على القول بالإباحة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الناقل لو كان عقدا جائزا فالاقوى رجوع العين بالفسخ الى البائع الثاني و هو المباح له، لا الى المالك الاول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النقل بعقد جائز لو كان بغير معاوضة كالهبة لغير ذي رحم، و بلا عوض، و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النوع من التصرف الذي هو بنحو الهبة المجانية لا يكون كاشفا عن سبق الملك للواهب، لعدم وجود عوض هنا، لأن المباح له لم يأخذ من الثالث ازاء العين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العين الى المالك الاول لو رجع الثالث العين الى الواهب، أو الواهب رجع عن هبته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على القول برجوع العين الى المالك الأول لو كان النقل الجائز بغير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رجوعها الى ملك غير مالك العوض الذي هو الواهب و المباح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معقول، اذ كيف يعقل دخول المثمن في كيس من لم يدخل الثمن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 عوض و معوض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رجوع العين الى المالك الاول، اذ الهبة من المباح له الذي هو الواهب قد وقعت مجانا و بلا عوض، و لم تقع في قبال شيء حتى يكون عوضا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عوض و 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أشار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عوض فيه حتى لا يعقل كون العوض مالا لاحد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عدم التعقل إنما يلزم في الفرض الاول الذي تصرف المباح له في العين بنحو البيع لو لم يرجع المبيع بعد الفسخ الى المباح له الذي هو البائع الثاني و هو المالك للثمن، اذ تملكه للثمن كاشف عن سبق الملك له، فإنه لو رجع المبيع الى المالك الاول لزم رجوع المعوض الى ملك غير مالك العوض و هو غير معقول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يكشف عن سبق الملك، اذ لا عوض فيه حتى لا يعقل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العوض مالا لاحد، و انتقال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المعوض الى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ناقلة للملك عن ملك المالك المتهب فيتحقق حكم جواز الرجوع بالنسبة الى المالك، لا الواهب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بجواز التراد، مع بقاء العين الاخرى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عودها الى مالكها بهذا النحو من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لو عادت بوجه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حكمه حكم التلف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مثل هذه المعاوضة الواقعة مجانا و بلا عوض كالهبة لغير ذي 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نائب الفاعل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يعقل كون العوض اى و حتى لا يعقل انتقال المعوض الى الآخر الذي هو المالك الأول الذي رجعت العين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الواهب لما وهب العين المباحة الى ثالث و نقلها إليه كان هذا النقل في الحقيقة عن المالك الاول الذي هو المبيح، لا عن الواهب، فعند رجوع العين الى المالك الاول فقد رجعت الى اهلها و وقعت في محلها فلا مجال لرجوعها الى المباح له الذي هو الواهب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لو الشرطية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غير معاوضة</w:t>
      </w:r>
    </w:p>
    <w:p>
      <w:pPr>
        <w:pStyle w:val="BookText"/>
        <w:rPr/>
      </w:pPr>
      <w:r>
        <w:rPr>
          <w:rFonts w:ascii="IRNazanin" w:hAnsi="IRNazanin" w:eastAsia="IRNazanin"/>
          <w:color w:val="111111"/>
          <w:sz w:val="28"/>
          <w:sz w:val="28"/>
          <w:szCs w:val="28"/>
          <w:rtl w:val="true"/>
          <w:lang w:bidi="fa-IR"/>
        </w:rPr>
        <w:t>و قد عرفت الجواب آنفا عند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للمالك الاول الذي قد اخذ من المباح له شيئا عوضا عن العين المباحة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العود مجانا الى الواهب</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رجعت العين الى المالك الاول بالارث؛ أو الشراء </w:t>
      </w:r>
    </w:p>
    <w:p>
      <w:pPr>
        <w:pStyle w:val="BookText"/>
        <w:rPr/>
      </w:pPr>
      <w:r>
        <w:rPr>
          <w:rFonts w:ascii="Amiri" w:hAnsi="Amiri" w:eastAsia="Amiri" w:cs="Amiri"/>
          <w:color w:val="111111"/>
          <w:sz w:val="28"/>
          <w:sz w:val="28"/>
          <w:szCs w:val="28"/>
          <w:rtl w:val="true"/>
          <w:lang w:bidi="ar-SA"/>
        </w:rPr>
        <w:t xml:space="preserve">و لو 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ثالث فضولا فاجاز المالك الاول على القول بالملك لم يبعد كون اجازته رجوعا كبيعه، و سائر تصرفاته الناقلة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الثاني نفذت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ينعكس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للمالك الاول، و لا المباح له حق الرجوع و التراد لأن الرجوع بهذا النحو في حكم التالف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جاء شخص ثالث عن المتعاطيين فباع العين المأخوذة بالمعاطاة فضولا ثم اجاز البيع المالك الاول، سواء أ كان المبيع ثمنا أم مثمنا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بافادة المعاطاة الملك تكون الاجازة كاشفة عن رجوع المالك الاول عما تعاطى عليه مع صاحبه فيصدق التراد، لأن اجازته هذه مثل بيعه سلعته، أو مثل تصرفاته الناقلة كالوقف، و الهبة بذي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تصرفاته الناقلة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اجاز هذا البيع الفضولي الصادر عن ثالث المالك الثاني الذي هو احد طرفي المعاطاة فلا إشكال في نفوذ هذه الاجازة، لأن المبيع كان ملكا له فهو أولى و أحق من المالك الاول الذي اخرج سلعته عن ملكه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الاجازة لو صدرت عن المالك الاول فلا تخلو عن إشكال، و إن صدرت عن الثاني فلا إشكال في نفوذها، لما عرفت من وجه الاشكال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الاجازة الصادرة عن المالك الثاني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البيع الفضولي على القول بافادة المعاطاة الملك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الشيخ أن يبين حكم البيع الفضولي على القول </w:t>
      </w:r>
    </w:p>
    <w:p>
      <w:pPr>
        <w:pStyle w:val="BookText"/>
        <w:rPr/>
      </w:pPr>
      <w:r>
        <w:rPr>
          <w:rFonts w:ascii="Amiri" w:hAnsi="Amiri" w:eastAsia="Amiri" w:cs="Amiri"/>
          <w:color w:val="111111"/>
          <w:sz w:val="28"/>
          <w:sz w:val="28"/>
          <w:szCs w:val="28"/>
          <w:rtl w:val="true"/>
          <w:lang w:bidi="ar-SA"/>
        </w:rPr>
        <w:t xml:space="preserve">إشكالا و وضوحا على القول بالإباحة، و لكل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العين قبل اجازة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بافادة المعاطاة الاباحة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الحكم الاشكال و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الواحدة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القول بالإباحة المجردة تنعكس الاجازة الصادرة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لو صدرت من المالك الاول تكون نافذة بلا إشكال، لأن المأخوذ بالمعاطاة على القول بالإباحة ملك المالك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صدرت من المالك الثاني فلا تخلو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فانعكست الاجازة وضوحا و إشكالا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إشكالا و وضوحا منصوبة على التميز اى الاجازة تنعكس من حيث الاشكال لو صدرت من المالك الأول فتصير واضحة، و تنعكس من حيث الوضوح لو صدرت من المالك الثاني فتصير مشكلة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لكل واحد من المتعاطيين على القول بالإباحة رد العين لو باعها ثالث فضولا قبل اجازة الآخر، سواء أ كان المالك الاول أم المالك الثاني</w:t>
      </w:r>
    </w:p>
    <w:p>
      <w:pPr>
        <w:pStyle w:val="BookText"/>
        <w:rPr/>
      </w:pPr>
      <w:r>
        <w:rPr>
          <w:rFonts w:ascii="Amiri" w:hAnsi="Amiri" w:eastAsia="Amiri" w:cs="Amiri"/>
          <w:color w:val="111111"/>
          <w:sz w:val="28"/>
          <w:sz w:val="28"/>
          <w:szCs w:val="28"/>
          <w:rtl w:val="true"/>
          <w:lang w:bidi="ar-SA"/>
        </w:rPr>
        <w:t>الظاهر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منهما رد العين هي صورة افادة المعاطاة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مجيء الرد لكل منهما على القول بافادتها الملك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الرد في البيع الفضولي إن كان من المالك الثاني فلا إشكال في رجوع العين الى ملكه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الرجوع هذا يكون رجوعا متزلزلا كالملك الاول، أو رجوعا ثابتا؟ </w:t>
      </w:r>
    </w:p>
    <w:p>
      <w:pPr>
        <w:pStyle w:val="BookText"/>
        <w:rPr/>
      </w:pPr>
      <w:r>
        <w:rPr>
          <w:rFonts w:ascii="Amiri" w:hAnsi="Amiri" w:eastAsia="Amiri" w:cs="Amiri"/>
          <w:color w:val="111111"/>
          <w:sz w:val="28"/>
          <w:sz w:val="28"/>
          <w:szCs w:val="28"/>
          <w:rtl w:val="true"/>
          <w:lang w:bidi="ar-SA"/>
        </w:rPr>
        <w:t xml:space="preserve">و لو رجع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فاجاز الثاني فان جعلنا الاجازة كاشفة لغا الرجوع</w:t>
      </w:r>
    </w:p>
    <w:p>
      <w:pPr>
        <w:pStyle w:val="BookText"/>
        <w:rPr/>
      </w:pPr>
      <w:r>
        <w:rPr>
          <w:rFonts w:ascii="Amiri" w:hAnsi="Amiri" w:eastAsia="Amiri" w:cs="Amiri"/>
          <w:color w:val="111111"/>
          <w:sz w:val="28"/>
          <w:sz w:val="28"/>
          <w:szCs w:val="28"/>
          <w:rtl w:val="true"/>
          <w:lang w:bidi="ar-SA"/>
        </w:rPr>
        <w:t xml:space="preserve">و يحتمل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رجوع قبل تصرف الاخر فينفذ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تلغو الاجازة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جعلناها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ناقلة لغت الاجازة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البيع الفضولي لم يتحقق فيه البيع يرجع الملك الى الثاني ملكا متزلزلا كما كان التزلزل ثابتا قبل البيع، فلكل من المتعاطيين التراد أو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الرد من قبل المالك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من قبل المالك الاول فهل ترجع العين إليه حتى يكون الرجوع فسخا في المعاطاة أم ترجع الى المالك الثاني كما كان قبل العقد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افادة المعاطاة الاباحة فلو رجع المالك الاول عن بيعه و اجاز المالك الثاني البيع الفضولي الصادر من الثالث،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الاجازة كاشفة عن وقوع العقد من اوّل الامر لغا رجوع المالك الاول عن بيعه فلا يصح له حق الرجوع في سلعته الموجودة، لانتقال العين الى الآخر بمجرد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يحتمل عدم لغوية رجوع المالك الاول و إن قلنا بالكشف لأن المالك الاول برجوعه قد ابطل العقد من اساسه فلا يبقى مجال لاجازة الثاني حتى تكون كاشفة فرجوعه ثابت مستقر، و تلغو الاجازة الصادرة من المالك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رجوع المالك الاول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الصادرة من المالك الثاني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الاجازة الصادرة من المالك لو جعلناها 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w:t>
      </w:r>
    </w:p>
    <w:p>
      <w:pPr>
        <w:pStyle w:val="BookText"/>
        <w:rPr/>
      </w:pPr>
      <w:r>
        <w:rPr>
          <w:rFonts w:ascii="Amiri" w:hAnsi="Amiri" w:eastAsia="Amiri" w:cs="Amiri"/>
          <w:color w:val="111111"/>
          <w:sz w:val="28"/>
          <w:sz w:val="28"/>
          <w:szCs w:val="28"/>
          <w:rtl w:val="true"/>
          <w:lang w:bidi="ar-SA"/>
        </w:rPr>
        <w:t xml:space="preserve">و لو امتزجت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العينان، أو احداهما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الرجوع على القول بالملك، لامتناع التراد، و يحتمل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حين صدورها تنقل المبيع الى المشتري لغت الاجازة اى لا محل لها لأنها كانت بعد رجوع المالك الاول عن بيعه، و هي ناقلة كما فرضنا فلا يبقى لها اعتبار حتى تؤثر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العينين لو امتزجتا مع عين ثالثة، أو مع عينين مزجا لا يميز بينهما ابدا سقط الرجوع، لانتفاء موضوع التراد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العينين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امتزجت احدى العينين و بقيت الاخرى كما كانت سقط الرجوع أيضا لانتفاء موضوع التراد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العينين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امتزاج العينين، أو احداهما يحتمل اشتراك صاحب العين الممتزجة مع مالك العين المختلطة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صاحب العينين الممتزجة مع صاحب العينين الأخريتين، أو صاحب العين الواحدة الممتزجة مع العين الممتزجة الاخرى شريكا فتكون العينان مع تلك العينان، أو العين الواحدة مع تلك العين الواحدة مشاعتين بين أصحابها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اشتراك العينين مع العينين الأخريتين في صورة امتزاجهما أو اشتراك العين الواحدة مع الاخرى في صورة امتزاجها بها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 أن التراد قد تعلق بشخص العينين ما دامتا موجودتين و باقيتين عنده، و بامتزاج العينين، أو احداهما فقد زال التشخص</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اين يأتي الاشتراك؟ </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بالإباحة فالاصل بقاء التسلط على ماله الممتزج بمال الغير فيصير المالك شريكا مع المال الممتزج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المزج ملحقا له بالإتلاف جرى عليه حكم التلف</w:t>
      </w:r>
    </w:p>
    <w:p>
      <w:pPr>
        <w:pStyle w:val="BookText"/>
        <w:rPr/>
      </w:pPr>
      <w:r>
        <w:rPr>
          <w:rFonts w:ascii="Amiri" w:hAnsi="Amiri" w:eastAsia="Amiri" w:cs="Amiri"/>
          <w:color w:val="111111"/>
          <w:sz w:val="28"/>
          <w:sz w:val="28"/>
          <w:szCs w:val="28"/>
          <w:rtl w:val="true"/>
          <w:lang w:bidi="ar-SA"/>
        </w:rPr>
        <w:t xml:space="preserve">و لو 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تصرفا مغيرا للصورة كطحن الحنطة، و 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الامتزاج تارة يكون بين جنسين متغايرين كامتزاج الشعير مع الحنطة</w:t>
      </w:r>
    </w:p>
    <w:p>
      <w:pPr>
        <w:pStyle w:val="BookText"/>
        <w:rPr/>
      </w:pPr>
      <w:r>
        <w:rPr>
          <w:rFonts w:ascii="Amiri" w:hAnsi="Amiri" w:eastAsia="Amiri" w:cs="Amiri"/>
          <w:color w:val="111111"/>
          <w:sz w:val="28"/>
          <w:sz w:val="28"/>
          <w:szCs w:val="28"/>
          <w:rtl w:val="true"/>
          <w:lang w:bidi="ar-SA"/>
        </w:rPr>
        <w:t>و اخرى بين نوعين كامتزاج الحنطة الشمالية مع الحنطة 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هذه الصور يسقط التراد، لانتفاء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افادة المعاطاة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افادة المعاطاة الاباحة المجردة ففي صورة مزج العينين بعينين اخريتين، أو مزج احداهما بعين اخرى يتحقق التراد و يصح للمالك الرجوع فيهما، لأصالة بقاء السلطنة على ماله الممتزج بمال الغير فيصبح المالك شريكا مع المال الممتزج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الرجوع في العينين على القول بالإباحة، لتحقق موضوع التراد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الحقيقة 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المرج و الاختلاط لو كان بنحو يلحق العين بصورة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خلطت الحنطة الجيدة بالحنطة الرديئة بحيث لا يمكن تجزئتهما فهنا يجري على هذا المزج حكم التلف فلا يحق لهما الرجوع، لعدم صدق موضوع التراد و هو وجود العينين و ان كان المعاطاة مفيدا للاباحة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الثامنة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الثوب فلا لزوم على القول بالإباحة، و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بالملك ففي اللزوم وجهان مبنيان على جريان استصحاب جواز التراد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منشأ الاشكال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الاستصحاب عرفي، أو 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المتعاطيين تصرفا في العين تصرفا موجبا لتغيير صورتها الشخصية كجعل الحنطة طحينا، و القميص ثوبا مثلا، فعلى القول بالإباحة لا تكون المعاطاة لازمة فلا يحق للمتعاطيين الرجوع، لعدم تحقق التراد و هو وجود العينين لأن السيرة قائمة على أن مثل هذا التصرف المغير للصورة يعدم موضوع التراد، لانتقال ما وقع فيه التصرف الى المتصرف، و انتقال عوضه الذي هو المسمى الى الآخر آنا مّا قبل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القول بافادة المعاطاة الملكية اى لو كان التصرف في العين تصرفا مغيرا لصورتها الشخصية ففي لزوم المعاطاة حينئذ وجهان مبنيان على القول بجريان استصحاب تراد العينين، و عدم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بجريان الاستصحاب، حيث إن المالك كان له حق الرجوع في عينه قبل التغير، و بعده نشك في الرجوع فنستصحب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باللزوم</w:t>
      </w:r>
    </w:p>
    <w:p>
      <w:pPr>
        <w:pStyle w:val="BookText"/>
        <w:rPr/>
      </w:pPr>
      <w:r>
        <w:rPr>
          <w:rFonts w:ascii="Amiri" w:hAnsi="Amiri" w:eastAsia="Amiri" w:cs="Amiri"/>
          <w:color w:val="111111"/>
          <w:sz w:val="28"/>
          <w:sz w:val="28"/>
          <w:szCs w:val="28"/>
          <w:rtl w:val="true"/>
          <w:lang w:bidi="ar-SA"/>
        </w:rPr>
        <w:t>و ان لم نقل بجريان الاستصحاب قلنا بعدم اللزوم فيمتنع التراد لعدم تحقق مفهومه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منشأ الاشكال في جريان الاستصحاب، و عدم الجريان هو تشخيص موضوع الاستصحاب و تعيينه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الموضوع في الاستصحاب هو نظر العرف ففيما نحن فيه لا يجري الاستصحاب، لأن العرف يحكم بذهاب الموضوع بتغير صورتها الشخصية، فإن الحنطة لما صارت طحينا فقد زال موضوعها بصيرورتها طحينا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إنك قد عرفت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جواز الرجوع في مسألة المعاطاة نظير الفسخ في العقود اللازمة حتى يورث بالموت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يسقط بالإسقاط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ضمن 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بالملك نظير الرجوع في 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الموضوع في الاستصحاب هو امر حقيقي و واقعي ففيما نحن فيه يجري الاستصحاب، حيث إن موضوع الحنطة بعد جعلهما طحينا باق على حقيقتها الواقعية عما هي عليه و لم تذهب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قوله في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قبل التلف جواز المعاملة على نحو جواز البيع الخياري، فإنه افاد هناك أن جواز الفسخ في البيع الخياري من عوارض العقد فيصح لصاحب الخيار الفسخ و ان تلفت العين</w:t>
      </w:r>
    </w:p>
    <w:p>
      <w:pPr>
        <w:pStyle w:val="BookText"/>
        <w:rPr/>
      </w:pPr>
      <w:r>
        <w:rPr>
          <w:rFonts w:ascii="Amiri" w:hAnsi="Amiri" w:eastAsia="Amiri" w:cs="Amiri"/>
          <w:color w:val="111111"/>
          <w:sz w:val="28"/>
          <w:sz w:val="28"/>
          <w:szCs w:val="28"/>
          <w:rtl w:val="true"/>
          <w:lang w:bidi="ar-SA"/>
        </w:rPr>
        <w:t>بخلاف الجواز في المعاطاة، حيث إنه متعلق بالعوضين، و من عوارضهما فإرادة ازالة المعاطاة متوقفة على تراد العينين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جواز الفسخ في العقود الخيارية حق من الحقوق الثابتة لصاحب الخيار فينتقل هذا الحق بموت صاحب الخيار الى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المعاطاة، فإن جواز الرجوع فيه حكم من الأحكام الشرعية فبموت احد المتعاطيين لا ينتقل هذا الحكم الى وارثهما فتكون المعاطاة لازمة بموت 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دون شرط سابق في إسقاط الحق في ضمن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شرط سابق في إسقاط الحق في أثناء المعاملة كما في الخيارات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جواز التراد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عدم احتياجها الى الفسخ، فالمعاطاة بناء على القول بالملك مثل الهبة بعينها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القول بالإباحة نظير الرجوع في إباحة الطعام بحيث يناط الحكم فيه بالرضا الباطني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المالك باطنا لم يجز له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المالكين لم يجز لوارثه الرجوع على القول بالملك للاصل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الطرفان على إباحة التصرف حتى ينكشف لهما، أو لأحدهما عدم الرضا بالتصرف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احد المتعاطيين في إباحة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جواز الرجوع في المعاطاة ليس نظير الفسخ في العقود اللازمة حتى يورّث، بل هو نظير الرجوع في الهبة في أنه لا يورّث، اى فعلى ضوء ما ذكرنا فلو مات احد المتعاطيين لم يجز لوارثه الرجوع، لأن الموروث الذي تركه الميت لا بدّ أن يكون ملكا أو حقا حتى ينتقل الى الوارث، و يشمله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تركه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أو حق فهو لوارثه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الحكم بجواز المعاملة الجائزة كالمعاطاة و الهبة ليس مما تركه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أو حق حتى يرثه الوارث، بل هو حكم شرعي كان ثابتا في شخص الواهب و المتعاطيين، و قائما بذاتهما ما داما موجودين في الحياة، و بعد موتهما لا يقبل الانتقال حتى يرثه الوارث، فليس للوارث رجوع فيه بعد موت مورثه كما لم يكن له رجوع فيه قبل موت مورثه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جواز الرجوع لوارث المتعاطيين بعد موتهما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عرفته آنفا عند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فعلى ضوء</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الاصل ما فسرناه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الوارث ليس له حق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و إليه الرجوع هو المالك الاصلي، و لا يجري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فالظاهر قيام وليه مقامه في الرجوع على القولين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الرجوع في المأخوذ بالمعاطاة قبل موت مورثه كما ليس له ذلك بعد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للرجوع الى الاصل المذكور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للاصل اى إنما يرجع الى هذا الاصل، لأن من له الرجوع و إليه الرجوع هو المالك الأصلي الحقيقي و هو المورث، لا الوارث، و بموت المورث انتفى الرجوع، لأنك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بجواز البيع المعاطاتي صفة قائمة بذات المتعاطيين و شخصهما ما داما موجودين و قد انتفى بموتهما، أو بموت 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استصحاب جواز رجوع المالك الحقيقي الذي هو المورث في حياته، و بعد مماته يشك في زواله فيجريه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عدم الجريان فلعدم اتحاد الموضوع، حيث إن الموضوع اصبح شيئين بعد موت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المورث و الوارث، و الموضوع في الاستصحاب لا بدّ أن يكون متحدا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التاسعة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مطاف الصور و خاتمتها سواء افادت المعاطاة الملكية أم الاباحة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هذه الصورة متفرعة على الصور المذكورة في جواز الرجوع عند وجود العينين، و الاختلاف في الرجوع عند تلف احداهما أو تلف بعض احداهما، أو تلف بعض كل واحدة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قلناه هناك يأتي هنا عند قيام ولي المجنون مقامه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كل ما قلناه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الرجوع و عدمه في صورة مزج العينين أو احداهما بعين اخرى يأتي هنا</w:t>
      </w:r>
      <w:r>
        <w:rPr>
          <w:rFonts w:eastAsia="Amiri" w:cs="Amiri" w:ascii="Amiri" w:hAnsi="Amiri"/>
          <w:color w:val="111111"/>
          <w:sz w:val="28"/>
          <w:szCs w:val="28"/>
          <w:rtl w:val="true"/>
          <w:lang w:bidi="ar-SA"/>
        </w:rPr>
        <w:t xml:space="preserve">. </w:t>
      </w:r>
      <w:bookmarkStart w:id="217" w:name="pg15579_173798"/>
    </w:p>
    <w:p>
      <w:pPr>
        <w:pStyle w:val="Heading5"/>
        <w:numPr>
          <w:ilvl w:val="4"/>
          <w:numId w:val="1"/>
        </w:numPr>
        <w:rPr/>
      </w:pPr>
      <w:bookmarkStart w:id="218" w:name="__RefHeading___Toc9749188_2142443653"/>
      <w:bookmarkStart w:id="219" w:name="_Toc82"/>
      <w:bookmarkEnd w:id="217"/>
      <w:bookmarkEnd w:id="218"/>
      <w:r>
        <w:rPr>
          <w:rtl w:val="true"/>
        </w:rPr>
        <w:t>الأمر السابع</w:t>
      </w:r>
      <w:r>
        <w:rPr>
          <w:rtl w:val="true"/>
        </w:rPr>
        <w:t xml:space="preserve">: </w:t>
      </w:r>
      <w:r>
        <w:rPr>
          <w:rtl w:val="true"/>
        </w:rPr>
        <w:t>أن الشهيد الثاني في المسالك ذكر وجهين في صيرورة المعاطاة بيعا بعد التلف، أو معاوضة مستقلة</w:t>
      </w:r>
      <w:r>
        <w:rPr>
          <w:rtl w:val="true"/>
        </w:rPr>
        <w:t>.</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الشهيد الثاني في المسالك ذكر وجهين في صيرورة المعاطاة بيعا بعد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معاوضة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المعاوضات 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يأتي هنا ما قلناه في المزج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 متلفا للعين يلحق بالتلف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يأتي هنا ما قلناه في تغيير المزج للصورة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هذه الصور يقوم ولي المجنون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صورا اخرى تركناها، خوفا من الإطالة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الامر السابع من الامور التي افادها الشيخ في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تلف احدى العينين، أو بعض كل واحدة من العينين، أو بعض كلتا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التلف تلف العينين معا، لأنه لا مجال للحكم بأن المعاطاة بعد تلف العينين هل هو بيع، أو معاوضة مستقلة؟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المعاطاة بعد تلف احدى العينين، أو بعض احداهما أو بعض كلتا العينين 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كالاجارة و الرهن، و القرض و البيع، و الصلح و الهبة، و المساقاة و المزارعة و المضاربة، و ما شاكلها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المعاطاة ليست احدى المعاوضات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ادري ما ذا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من المعاوضات حتى تكون محصورة، لتكون نتيجتها خروج المعاطاة عن حريم المعاوضات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احداها، و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معاوضة برأسها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لإطباقهم على أنها ليست بيعا حال وقوعها فكيف تصير بيعا بعد التلف؟</w:t>
      </w:r>
    </w:p>
    <w:p>
      <w:pPr>
        <w:pStyle w:val="BookText"/>
        <w:rPr/>
      </w:pPr>
      <w:r>
        <w:rPr>
          <w:rFonts w:ascii="Amiri" w:hAnsi="Amiri" w:eastAsia="Amiri" w:cs="Amiri"/>
          <w:color w:val="111111"/>
          <w:sz w:val="28"/>
          <w:sz w:val="28"/>
          <w:szCs w:val="28"/>
          <w:rtl w:val="true"/>
          <w:lang w:bidi="ar-SA"/>
        </w:rPr>
        <w:t xml:space="preserve">و تظهر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ترتب الأحكام المختصة بالبيع عليها كخيار الحيوان لو كان التالف، الثمن، أو بعضه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ليس معنى المعاوضة هو تعويض شيء بشيء و تبديله مكان شيء آخر؟</w:t>
      </w:r>
    </w:p>
    <w:p>
      <w:pPr>
        <w:pStyle w:val="BookText"/>
        <w:rPr/>
      </w:pPr>
      <w:r>
        <w:rPr>
          <w:rFonts w:ascii="Amiri" w:hAnsi="Amiri" w:eastAsia="Amiri" w:cs="Amiri"/>
          <w:color w:val="111111"/>
          <w:sz w:val="28"/>
          <w:sz w:val="28"/>
          <w:szCs w:val="28"/>
          <w:rtl w:val="true"/>
          <w:lang w:bidi="ar-SA"/>
        </w:rPr>
        <w:t xml:space="preserve">و قد عرفت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 في تعريف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البيع و 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تبديل مال بمال كما صرح بذلك صاحب المصباح المنير</w:t>
      </w:r>
    </w:p>
    <w:p>
      <w:pPr>
        <w:pStyle w:val="BookText"/>
        <w:rPr/>
      </w:pPr>
      <w:r>
        <w:rPr>
          <w:rFonts w:ascii="Amiri" w:hAnsi="Amiri" w:eastAsia="Amiri" w:cs="Amiri"/>
          <w:color w:val="111111"/>
          <w:sz w:val="28"/>
          <w:sz w:val="28"/>
          <w:szCs w:val="28"/>
          <w:rtl w:val="true"/>
          <w:lang w:bidi="ar-SA"/>
        </w:rPr>
        <w:t>و هذا التبديل و التعويض بعينه موجود في المعاطاة و صادق فيه بالمطابقة</w:t>
      </w:r>
    </w:p>
    <w:p>
      <w:pPr>
        <w:pStyle w:val="BookText"/>
        <w:rPr/>
      </w:pPr>
      <w:r>
        <w:rPr>
          <w:rFonts w:ascii="Amiri" w:hAnsi="Amiri" w:eastAsia="Amiri" w:cs="Amiri"/>
          <w:color w:val="111111"/>
          <w:sz w:val="28"/>
          <w:sz w:val="28"/>
          <w:szCs w:val="28"/>
          <w:rtl w:val="true"/>
          <w:lang w:bidi="ar-SA"/>
        </w:rPr>
        <w:t>ثم المعاملات الواقعة في العالم كلها على نحو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في العالم أجمع سوى المعاطاة؟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وهم من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المعاطاة و إن لم تكن احدى المعاوضات، لكنها معاوضة برأسها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المعاطاة معاوضة برأسها يحتاج الى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المعاطاة معاوضة مستقلة، لاجماع الفقهاء على أن المعاطاة عند وقوعها ما كانت بيعا فبعد التلف كيف تصير بيعا؟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فائدة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المعاطاة بيعا، و احتمال أنها معاوضة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أية ثمرة فقهية تترتب على هذا النزاع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فاجاب الشهيد الثاني أن هناك ثمرة مترتبة على هذا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لو قلنا إن المعاطاة بيع تترتب عليه أحكام البيع المختصة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خيار الحيوان </w:t>
      </w:r>
    </w:p>
    <w:p>
      <w:pPr>
        <w:pStyle w:val="BookText"/>
        <w:rPr/>
      </w:pPr>
      <w:r>
        <w:rPr>
          <w:rFonts w:ascii="Amiri" w:hAnsi="Amiri" w:eastAsia="Amiri" w:cs="Amiri"/>
          <w:color w:val="111111"/>
          <w:sz w:val="28"/>
          <w:sz w:val="28"/>
          <w:szCs w:val="28"/>
          <w:rtl w:val="true"/>
          <w:lang w:bidi="ar-SA"/>
        </w:rPr>
        <w:t xml:space="preserve">و على تقدير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المعاطاة، أو من حين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محتمل، و يشكل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بيعا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كان التالف الثمن، أو بعض الثمن، فإنه لو كان التالف المثمن الذي هو الحيوان فقد سقط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على فرض ثبوت خيار الحيوان في المعاطاة بعد لزومها الحاصل من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ثلاثة أيام التي هو خيار الحيوان هل هي من حين وقوع المعاطاة، أو من حين لزومها و هي وقت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الثمرة المترتبة على هذا النزاع أنه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من حين الوقوع فلو فرضنا تلف الحيوان كان بعد لحظة من وقوع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لصاحب الخيار تمام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آخر اليوم الاول من أيام الخيار كان له يومان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آخر اليوم الثاني فله يوم واحد، و إن كان في وسط اليوم الاول، أو في وسط اليوم الثاني فله ما بقي من اليوم الاول و اليومين أو ما بقي من اليوم الثانى و اليوم الاخير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 ثلاثة أيام الحيوان من وقت لزوم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وقت تلف الحيوان، فلو كان التلف في يوم السبت، و وقوع المعاطاة في يوم الخميس فلصاحب الخيار حق الخيار من يوم السبت الذي هو اليوم الثالث من أيام الخيار الى آخر يوم الاثنين، لا من بداية يوم الاثنين الى آخره الذي هو اليوم الثالث من أيام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التلف</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ثلاثة أيام خيار الحيوان من حين وقوع المعاطاة، لأن </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التصرف ليس معاوضة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تجعل المعاطاة جزء السبب، و التلف 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عدم ثبوت خيار الحيوان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أنها ليست لازمة، و إنما يتم على قول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خيار العيب و الغبن فيثبتان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المعاطاة ليست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يتنافى و القول بكون ثلاثة أيام خيار الحيوان من حين وقوع المعاطاة، اذ ثبوت الخيار فرع كون المعاطاة بيعا، و اذا لم تكن بيعا فمن أين يأتي لها الخيار؟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يشكل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الخيار من حين لزوم المعاطاة الذي هو وقت تلف الحيوان، لأن التصرف في الحيوان في أيام الخيار ليس معاوضة بنفسها فكيف يمكن جعل خيار الحيوان 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تمام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المعاملة في الحيوان في الخارج له سببان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نفس المعاطاة، ثانيهما تلف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باب بيع الحيوان بالمعاطاة بعد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شيخنا المفيد افاد بلزوم المعاطاة مطلقا قبل التلف، أو بعده فيثبت خيار الحيوان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من التقديرين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المعاطاة بعد اللزوم بيعا، أو معاوضة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يراد من التقديرين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خيار الحيوان من حين وقوع المعاطاة، أو من حين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جريان خيار العيب، و خيار الغبن في المعاطاة، و ثبوتهما فيها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اختصاصهما بالبيع، بل يجريان في جميع العقود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خيار المجلس منتف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على القول بالإباحة في 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القول بكونها مفيدة للملك المتزلزل فينبغي الكلام في كونها معاوضة مستقلة، أو بيعا متزلزلا قبل اللزوم حتى يتبعه حكمها بعد اللزوم اذ الظاهر أنه عند القائلين بالملك المتزلزل بيع بلا اشكال في ذلك عندهم على ما تقدم من المحقق الثاني، فاذا 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بيعا لازما فتلحقه أحكام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استفيد من دليله ثبوته للبيع العقدي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مبناه على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الانتفاء أن خيار المجلس يأتي في البيع اللازم، و المعاطاة لا تفيد اللزوم إلا على مذهب شيخنا المفيد و من 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افاده الشهيد الثاني قدس سره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القولان المذكوران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المعاطاة بعد التلف هل هو بيع، أو معاوضة مستقلة؟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المحقق حمل الإباحة المجردة على الملكية المتزلزلة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المعاطاة اذا صارت لازمة بسبب تلف احدى العينين أو بعض احداهما، أو بعض كلتيهما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اللزوم، و خيار الحيوان، و خيار العيب، و خيار الغبن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الشيخ أن المعاطاة بعد صيرورتها بيعا لازما بالتلف تترتب عليها أحكام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الخيارات المذكورة، سوى الشرط الثابت في البيع العقدى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الايجاب و القبول اللفظيين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بطبيعته الأولية لو لا وجود الخيار في البين الثابت من الشارع أو من المتابعين، فإن البيع من بادئ الامر بني على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 </w:t>
      </w:r>
    </w:p>
    <w:p>
      <w:pPr>
        <w:pStyle w:val="BookText"/>
        <w:rPr/>
      </w:pPr>
      <w:r>
        <w:rPr>
          <w:rFonts w:ascii="Amiri" w:hAnsi="Amiri" w:eastAsia="Amiri" w:cs="Amiri"/>
          <w:color w:val="111111"/>
          <w:sz w:val="28"/>
          <w:sz w:val="28"/>
          <w:szCs w:val="28"/>
          <w:rtl w:val="true"/>
          <w:lang w:bidi="ar-SA"/>
        </w:rPr>
        <w:t xml:space="preserve">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الجواز هنا لا يراد به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فالأقوى أنها على القول بالإباحة بيع عرفي لم يصححه الشارع و لم يمضه إلا بعد تلف احدى العينين، أو ما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التلف تترتب عليه أحكام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اختص دليله بالبيع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صحيحا من اوّل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المحكي من حواشي الشهيد أن المعاطاة معاوضة مستقلة جائزة، أو لازمة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تزلزل و تضعضع، لكن التزلزل يأتي من ناحية الخيار الذاتي كما إذا كان المبيع حيوانا، فيثبت الخيار للمشتري فقط، و للبائع و المشتري اذا كان الثمن و المثمن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ظهر في المبيع عيب، أو كان المشتري، أو البائع مغبونا أو كان البيع في المجلس، فإن في هذه الصور يكون البيع متزلزلا و متضعضعا يجوز للمشتري، أو لهما الخيار بفسخ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الخيار عرضيا كما اذا اشترط احد المتعاطيين، أو كلاهما الخيار لنفسه، فإنه في هذه الصورة يكون البيع متزلزلا الى أن تنقضي مدة اشتراط الخيار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نحن فيه، فإن الجواز فيه بمعنى جواز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الشيخ أن يعطيك قاعدة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كل ما ذكر الجواز في المعاطاة يراد منه الجواز الذي هو تراد العينين، و لا يراد منه ثبوت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كالوقف و الهبة المعوضة، أو لذى ذى 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كخيار الحيوان، و العيب، و الغبن، و كل ما اشترط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شروط المتعاقدين، و العوضين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كالايجاب و القبول اللفظيين</w:t>
      </w:r>
      <w:r>
        <w:rPr>
          <w:rFonts w:eastAsia="Amiri" w:cs="Amiri" w:ascii="Amiri" w:hAnsi="Amiri"/>
          <w:color w:val="111111"/>
          <w:sz w:val="28"/>
          <w:szCs w:val="28"/>
          <w:rtl w:val="true"/>
          <w:lang w:bidi="ar-SA"/>
        </w:rPr>
        <w:t xml:space="preserve">. </w:t>
      </w:r>
      <w:bookmarkStart w:id="220" w:name="pg15579_173804"/>
    </w:p>
    <w:p>
      <w:pPr>
        <w:pStyle w:val="BookText"/>
        <w:rPr/>
      </w:pPr>
      <w:bookmarkEnd w:id="220"/>
      <w:r>
        <w:rPr>
          <w:rFonts w:ascii="Amiri" w:hAnsi="Amiri" w:eastAsia="Amiri" w:cs="Amiri"/>
          <w:color w:val="111111"/>
          <w:sz w:val="28"/>
          <w:sz w:val="28"/>
          <w:szCs w:val="28"/>
          <w:rtl w:val="true"/>
          <w:lang w:bidi="ar-SA"/>
        </w:rPr>
        <w:t xml:space="preserve">و الظاهر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التفريع على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الإباحة، و كونها معاوضة قبل اللزوم من جهة كون كل من العينين مباحا عوضا عن الاخرى</w:t>
      </w:r>
    </w:p>
    <w:p>
      <w:pPr>
        <w:pStyle w:val="BookText"/>
        <w:rPr/>
      </w:pPr>
      <w:r>
        <w:rPr>
          <w:rFonts w:ascii="Amiri" w:hAnsi="Amiri" w:eastAsia="Amiri" w:cs="Amiri"/>
          <w:color w:val="111111"/>
          <w:sz w:val="28"/>
          <w:sz w:val="28"/>
          <w:szCs w:val="28"/>
          <w:rtl w:val="true"/>
          <w:lang w:bidi="ar-SA"/>
        </w:rPr>
        <w:t xml:space="preserve">لكن لزوم هذه المعاوضة لا يقتضي حدوث الملك كما لا يخفى فلا بد أن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بالإباحة اللازمة،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9749190_2142443653"/>
      <w:bookmarkStart w:id="222" w:name="_Toc83"/>
      <w:bookmarkEnd w:id="221"/>
      <w:r>
        <w:rPr>
          <w:rtl w:val="true"/>
        </w:rPr>
        <w:t>الأمر الثامن</w:t>
      </w:r>
      <w:r>
        <w:rPr>
          <w:rtl w:val="true"/>
        </w:rPr>
        <w:t xml:space="preserve">: </w:t>
      </w:r>
      <w:r>
        <w:rPr>
          <w:rtl w:val="true"/>
        </w:rPr>
        <w:t>لا إشكال في تحقق المعاطاة المصطلحة بما اذا تحقق إنشاء التمليك أو الاباحة بالفعل</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تحقق المعاطاة المصطلحة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معركة الآراء بين الخاصة و العامة بما اذا تحقق إنشاء التمليك أو الاباحة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قبض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غير الجامع لشرائط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بعدم اشتراط اللزوم بشيء زائد على الانشاء اللفظي كما قويناه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التخلص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اتفاقهم على توقف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عدم انسجام اللزوم مع الاباحة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الأمر الثامن من الامور التي اشار إليها الشيخ بقوله في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التعاطي من الطرفين الذي هو المعنى الموضوع له لغة حيث إنه مشتق من عاطى يعاطي من باب المفاعلة و هي محتاجة الى طرفين كل منهما يعطي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المعاطاة حصل بالقول الذي لم يكن جامعا لشرائط اللزوم كالماضوية، و تقدم الإيجاب على القبول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الاكتفاء في اللزوم بمطلق الإنشاء القولي غير بعيد، للسيرة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اشتراط لزوم شيء زائد على اللفظ في لزوم العقد </w:t>
      </w:r>
    </w:p>
    <w:p>
      <w:pPr>
        <w:pStyle w:val="BookText"/>
        <w:rPr/>
      </w:pPr>
      <w:r>
        <w:rPr>
          <w:rFonts w:ascii="Amiri" w:hAnsi="Amiri" w:eastAsia="Amiri" w:cs="Amiri"/>
          <w:color w:val="111111"/>
          <w:sz w:val="28"/>
          <w:sz w:val="28"/>
          <w:szCs w:val="28"/>
          <w:rtl w:val="true"/>
          <w:lang w:bidi="ar-SA"/>
        </w:rPr>
        <w:t xml:space="preserve">العقود اللازمة على اللفظ فلا إشكال في صيرورة المعاملة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بمقالة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امور زائدة على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يرجع ذلك الإنشاء القولي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حكم المعاطاة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بشرط تحقق قبض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معه، أو لا يتحقق به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بهذا العقد الفاقد لبقية الشرائط المعتبرة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كالعربية و الماضوية، و تقدم الايجاب على القبول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الإنشاء القولي السابق الفاقد لبقية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تقابضا أم لم يتقابضا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أو أن ذلك الإنشاء اللفظي السابق يرجع الى حكم المعاطاة لكن بشرط تحقق القبض مع هذا العقد الناقص من بعض الشروط، فإذا لم يتحقق القبض لم يرجع ذلك الإنشاء اللفظي السابق الى حكم المعاطاة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يتحقق المعاطاة من هذا العقد المشتمل على اللفظ فقط و كان ناقصا من بقية الشروط، سواء تحقق التقابض أم 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فالاحتمالات في العقد الفاسد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التعاطي بمجرد العقد، سواء حصل التقابض أم لم يحصل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التعاطي بالتقابض، سواء حصل إنشاء ثانوي أم لم يحصل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المعاطاة بالتقابض مع إنشاء ثانوي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الشيخ قدس سره قد اختار الأخير، و هو الأرجح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اذا حصل إنشاء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بالقبض المتحقق بعده تحقق المعاطاة</w:t>
      </w:r>
    </w:p>
    <w:p>
      <w:pPr>
        <w:pStyle w:val="BookText"/>
        <w:rPr/>
      </w:pPr>
      <w:r>
        <w:rPr>
          <w:rFonts w:ascii="Amiri" w:hAnsi="Amiri" w:eastAsia="Amiri" w:cs="Amiri"/>
          <w:color w:val="111111"/>
          <w:sz w:val="28"/>
          <w:sz w:val="28"/>
          <w:szCs w:val="28"/>
          <w:rtl w:val="true"/>
          <w:lang w:bidi="ar-SA"/>
        </w:rPr>
        <w:t xml:space="preserve">فالإنشاء القولي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كالعدم لا عبرة به، و لا بوقوع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به خاليا عن قصد الإنشاء، بل بانيا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حقا لازما لكونه من آثار الإنشاء القولي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القبض في العقد الجامع للشرائط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بمقتضى الإنشاء الاول الذي كان ناقصا، بل حصل إنشاء جديد بسبب القبض الذي يتحقق بعد هذا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الإنشاء السابق على التقابض الذي كان فاسدا، لنقصان بعض الشروط المعتبرة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معدوما لا وجود له، و لا اعتبار به اصلا</w:t>
      </w:r>
    </w:p>
    <w:p>
      <w:pPr>
        <w:pStyle w:val="BookText"/>
        <w:rPr/>
      </w:pPr>
      <w:r>
        <w:rPr>
          <w:rFonts w:ascii="Amiri" w:hAnsi="Amiri" w:eastAsia="Amiri" w:cs="Amiri"/>
          <w:color w:val="111111"/>
          <w:sz w:val="28"/>
          <w:sz w:val="28"/>
          <w:szCs w:val="28"/>
          <w:rtl w:val="true"/>
          <w:lang w:bidi="ar-SA"/>
        </w:rPr>
        <w:t>بل الاعتبار بصحة مثل هذه المعاوضة الخالية عن بعض الشروط الاخرى بالقبض الجديد الحاصل من الطرفين بإنشاء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لا اعتبار بالقبض بعد العقد الفاسد السابق على التقابض اذا كان التقابض خاليا و فارغا عن إنشاء ثانوي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هذا تعليل لعدم الاعتبار بالقبض الخالي عن إنشاء ثانوي و ان كان قد صدر بعد العقد الفاسد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المتقابضين إنما اقبض الآخر بعد العقد الفاسد بزعم أن هذا العقد الواقع الخالي من بعض الشروط الاخرى لا يحتاج الى إنشاء ثانوي جديد فهو كان بانيا على كون الإقباض للآخر حقا من حقوقه، و أن التسليم له لازم، لكونه من آثار الإنشاء القولي السابق غفلة عن حقيقة الامر و هو بطلان العقد السابق، و احتياج الاقباض إلى إنشاء جديد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فالخلاصة أنه كان يعتقد أن الاقباض في هذا العقد نظير الاقباض في العقد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من آثاره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ظاهر كلام غير واحد من مشايخنا المعاصرين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تبعا لما يستفاد من ظاهر كلام المحقق و الشهيد الثانيين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صيغ عقوده على ما حكي عنه بعد ذكره الشروط المعتبرة في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اوقع البيع بغير ما قلناه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علم التراضي منهما كان 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عدم كفاية الاشارة مع القدرة على النطق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المعاطاة مع الإفهام الصريح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 التعاطي بمجرد العقد، سواء حصل التقابض أم لا</w:t>
      </w:r>
    </w:p>
    <w:p>
      <w:pPr>
        <w:pStyle w:val="BookText"/>
        <w:rPr/>
      </w:pPr>
      <w:r>
        <w:rPr>
          <w:rFonts w:ascii="Amiri" w:hAnsi="Amiri" w:eastAsia="Amiri" w:cs="Amiri"/>
          <w:color w:val="111111"/>
          <w:sz w:val="28"/>
          <w:sz w:val="28"/>
          <w:szCs w:val="28"/>
          <w:rtl w:val="true"/>
          <w:lang w:bidi="ar-SA"/>
        </w:rPr>
        <w:t>و الظاهر أن المراد من مشايخنا المعاصرين إما الشيخ صاحب الجواهر أو الشيخ كاشف الغطاء و هو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يستشهد بكلام المحقق الثاني لما استظهره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 المعاطاة بمجرد العقد الفاسد، سواء حصل التقابض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مقول قول المحقق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الايجاب و القبول اللفظيين، و بقية شرائط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هذا يستظهر أن المعاطاة يقع بمجرد العقد الفاسد سواء حصل التقابض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يستشهد بكلام الشهيد الثاني لما استظهره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 المعاطاة بمجرد العقد الفاسد، سواء حصل التقابض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الجديدة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تكفي مع القدرة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فكلامه هناك يستظهر منه ما ذكره الشيخ </w:t>
      </w:r>
    </w:p>
    <w:p>
      <w:pPr>
        <w:pStyle w:val="BookText"/>
        <w:rPr/>
      </w:pPr>
      <w:r>
        <w:rPr>
          <w:rFonts w:ascii="Amiri" w:hAnsi="Amiri" w:eastAsia="Amiri" w:cs="Amiri"/>
          <w:color w:val="111111"/>
          <w:sz w:val="28"/>
          <w:sz w:val="28"/>
          <w:szCs w:val="28"/>
          <w:rtl w:val="true"/>
          <w:lang w:bidi="ar-SA"/>
        </w:rPr>
        <w:t xml:space="preserve">و ظاهر الكلامين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وقوع الإنشاء بغير القبض، بل يكون القبض من آثاره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كصريح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 و العلامة أنه لو قبض ما ابتاعه بالعقد الفاسد لم يملك و كان مضمونا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الاخير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مرادهم بالعقد الفاسد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ما كان فساده من جهة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الشيخ قدس سره نقل ما افاده الشهيد الثاني بالمعنى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كلام المحقق و الشهيد الثانيين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آثار الإنشاء السابق الواقع بالعقد الفاسد، لا بنية المعاطاة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الاحتمال الثالث الّذي اشرنا إليه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وقوع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مراد هؤلاء الجماعة و منهم المحقق و العلامة</w:t>
      </w:r>
    </w:p>
    <w:p>
      <w:pPr>
        <w:pStyle w:val="BookText"/>
        <w:rPr/>
      </w:pPr>
      <w:r>
        <w:rPr>
          <w:rFonts w:ascii="Amiri" w:hAnsi="Amiri" w:eastAsia="Amiri" w:cs="Amiri"/>
          <w:color w:val="111111"/>
          <w:sz w:val="28"/>
          <w:sz w:val="28"/>
          <w:szCs w:val="28"/>
          <w:rtl w:val="true"/>
          <w:lang w:bidi="ar-SA"/>
        </w:rPr>
        <w:t>هذا تعليل لكون الوجه الاخير هو صريح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المحقق و العلامة</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هؤلاء الجماعة من العقد الفاسد احدى الصورتين لا محالة على سبيل منع الخلو</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الاولى لمرادهم، 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العقد الفاسد هو العقد الذي يكون منشأ فساده مجرد اختلال شروط </w:t>
      </w:r>
    </w:p>
    <w:p>
      <w:pPr>
        <w:pStyle w:val="BookText"/>
        <w:rPr/>
      </w:pPr>
      <w:r>
        <w:rPr>
          <w:rFonts w:ascii="Amiri" w:hAnsi="Amiri" w:eastAsia="Amiri" w:cs="Amiri"/>
          <w:color w:val="111111"/>
          <w:sz w:val="28"/>
          <w:sz w:val="28"/>
          <w:szCs w:val="28"/>
          <w:rtl w:val="true"/>
          <w:lang w:bidi="ar-SA"/>
        </w:rPr>
        <w:t xml:space="preserve">مجرد اختلال شروط الصيغة كما ربما يشهد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الكلام بعد شروط الصيغة، و قبل شروط العوضين و المتعاقدين،</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هذا و غيره كما هو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كالماضوية، و عدم تقديم الايجاب على القبول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بهذا المقصود و المراد الذي نقلناه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يريد الشيخ أن يستشهد على أن مراد هؤلاء الجماعة من العقد الفاسد احدى الصورتين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و المحقق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قبض ما ابتاعه بالعقد الفاسد لم يملك، و كان مضمونا عليه و قد ذكرا هذا بعد شروط الصيغة و قبل شروط العوضين، و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البلوغ و العقل و الاختيار</w:t>
      </w:r>
    </w:p>
    <w:p>
      <w:pPr>
        <w:pStyle w:val="BookText"/>
        <w:rPr/>
      </w:pPr>
      <w:r>
        <w:rPr>
          <w:rFonts w:ascii="Amiri" w:hAnsi="Amiri" w:eastAsia="Amiri" w:cs="Amiri"/>
          <w:color w:val="111111"/>
          <w:sz w:val="28"/>
          <w:sz w:val="28"/>
          <w:szCs w:val="28"/>
          <w:rtl w:val="true"/>
          <w:lang w:bidi="ar-SA"/>
        </w:rPr>
        <w:t>و هذا دليل على أن المراد من العقد الفاسد ما كان سبب فساده هو اختلاله من بقية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الثانية لكون مراد المحقق و العلامة من فساد العقد هو العقد الفاسد المختل من بعض شروط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المراد من العقد الفاسد هو العقد الخالي من بقية الشروط، و من الإشارة، أو الصفق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 صفقة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أن الصورة الثانية أعم من الصورة الاولى، إذ يمكن أن تكون فارغة من بقية الشرائط، و من الاشارة و من الصفق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الصورة الاولى، فإنها فارغة عن بقية شرائط العقد فقط</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 الصورتين عموم و خصوص مطلق، اذ كل عقد خال من الإشارة أو الصفق خال من بقية الشرائط، و ليس كل عقد خال من بقية الشرائط خال من الاشارة، أو الصفق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فالصورة الاولى داخلة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p>
    <w:p>
      <w:pPr>
        <w:pStyle w:val="BookText"/>
        <w:rPr/>
      </w:pPr>
      <w:r>
        <w:rPr>
          <w:rFonts w:ascii="Amiri" w:hAnsi="Amiri" w:eastAsia="Amiri" w:cs="Amiri"/>
          <w:color w:val="111111"/>
          <w:sz w:val="28"/>
          <w:sz w:val="28"/>
          <w:szCs w:val="28"/>
          <w:rtl w:val="true"/>
          <w:lang w:bidi="ar-SA"/>
        </w:rPr>
        <w:t xml:space="preserve">و لا يخفى أن الحكم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بالضمان مناف لجريان الحكم بالمعاطاة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مراد المحقق و العلامة من حيث عدم التملك، و من حيث إن التصرف في السلعة موجب للضمان لو تلفت، و أن المعاملة لا ترجع الى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يريد الشيخ أن يبين أن المحقق و العلامة القائلين بالضمان و عدم تملك كل واحد من المتعاطيين لا يعترفان في هذه المعاملة الفاسدة بسبب فقد بعض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برجوعها الى المعاطاة، لأن حكمهما بالضمان مناف للقول بجريان المعاطاة، اذ الاعتراف بجريان المعاطاة لازمه نفي الضمان، لصحة المعاملة</w:t>
      </w:r>
    </w:p>
    <w:p>
      <w:pPr>
        <w:pStyle w:val="BookText"/>
        <w:rPr/>
      </w:pPr>
      <w:r>
        <w:rPr>
          <w:rFonts w:ascii="Amiri" w:hAnsi="Amiri" w:eastAsia="Amiri" w:cs="Amiri"/>
          <w:color w:val="111111"/>
          <w:sz w:val="28"/>
          <w:sz w:val="28"/>
          <w:szCs w:val="28"/>
          <w:rtl w:val="true"/>
          <w:lang w:bidi="ar-SA"/>
        </w:rPr>
        <w:t>فالقول بالضمان معناه فساد المعاوضة فلا يرجع فيه الى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افاد الرجوع الى المعاطاة الشهيد و المحقق الثانيان و لازم هذا القول عدم الضمان عند تلف السلعة، لأن المعاطاة معاوضة برأسها لا ضمان فيها بعد فرض وقوع التقابض فيها، حيث إن انشاءه يقع بالتقابض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الكلامين تهافت و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كيفية التهافت فهو أن المحقق و العلامة قد افادا في مثل هذه المعاملة الفاقدة لبقية الشروط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تملك كل واحد من المتعاملين ما اخذه من الآخر، و أن التصرف فيه موجب للضمان لو تلف، لعدم رجوع هذه المعاملة الى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الى هذا المعنى صراحة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قبض ما ابتاعه بالعقد الفاسد لم يملكه، و كان مضمونا عليه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الشهيد و المحقق الثانيان فقد أفادا برجوع مثل هذه المعاملة الفاقدة </w:t>
      </w:r>
    </w:p>
    <w:p>
      <w:pPr>
        <w:pStyle w:val="BookText"/>
        <w:rPr/>
      </w:pPr>
      <w:r>
        <w:rPr>
          <w:rFonts w:ascii="Amiri" w:hAnsi="Amiri" w:eastAsia="Amiri" w:cs="Amiri"/>
          <w:color w:val="111111"/>
          <w:sz w:val="28"/>
          <w:sz w:val="28"/>
          <w:szCs w:val="28"/>
          <w:rtl w:val="true"/>
          <w:lang w:bidi="ar-SA"/>
        </w:rPr>
        <w:t xml:space="preserve">و ربما يجمع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هذا الكلام، و ما تقدم من المحقق و الشهيد الثانيين فيقال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المسألة في عدم جواز التصرف بالعقد الفاسد ما اذا علم عدم الرضا إلا بزعم صحة المعاطاة فاذا انتفت الصحة انتفى الاذن، لترتبه على زعم الصحة فكان التصرف تصرفا بغير اذن، و اكلا للمال بالباطل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لبقية الشرائط الاخرى الى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هذا الكلام عدم الضمان لو تلف المأخوذ بالمعاطاة، لكون المعاطاة معاوضة برأسها و قد وقع التقابض فيها و التقابض موجب لإنشاء المعاطاة، فالنتيجة أنه لا ضمان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الى هذا المعنى صراحة قول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اوقع البيع بغير ما قلناه، و علم التراضي منهما كان 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يشير الى هذا المعنى صراحة قول الشهيد في شرح اللمعة و لا تكفي مع القدرة، نعم تفيد المعاطاة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المصدر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فصراحة هذين الكلامين تدل على رجوع مثل هذه المعاملة الفاسدة بسبب فقد بعض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المعاطاة، و لازم هذا الرجوع هو عدم الضمان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التهافت و التناقض بين الكلامين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يجمع بين الكلامين المتناقضين للمحقق و العلامة، و المحقق و الشهيد الثانيين، و الجامع بين الكلامين هو صاحب مفتاح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كيفية الجمع</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مسألتنا التي هو وقوع المعاطاة بالعقد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الفاسد، أو أنه لا يجوز التصرف في المأخوذ بالعقد الفاسد يختلف</w:t>
      </w:r>
    </w:p>
    <w:p>
      <w:pPr>
        <w:pStyle w:val="BookText"/>
        <w:rPr/>
      </w:pPr>
      <w:r>
        <w:rPr>
          <w:rFonts w:ascii="Amiri" w:hAnsi="Amiri" w:eastAsia="Amiri" w:cs="Amiri"/>
          <w:color w:val="111111"/>
          <w:sz w:val="28"/>
          <w:sz w:val="28"/>
          <w:szCs w:val="28"/>
          <w:rtl w:val="true"/>
          <w:lang w:bidi="ar-SA"/>
        </w:rPr>
        <w:t>ففي الأول الذي هو وقوع المعاطاة هو العلم بالرضا، و في الثاني الذي هو عدم جواز التصرف في المأخوذ بالعقد الفاسد، و أنه موجب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بعدم الرضا، إلا بناء على ما يقتضيه العقد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فالمحقق و العلامة القائلان بالضمان، و عدم الملك الذي لازمه عدم وقوع المعاطاة يقصدان عدم العلم بالرضا فيكون التصرف تصرفا بغير اذن و يكون اكل المال به اكلا للباطل، لأن أسباب حلية التصرف، و حلية اكل المال و عللها في الشرع منحصرة إما بالبيع، أو التجارة، أو الهبة أو التوارث، أو الاذن، أو الوقف، أو غيرها من الأسباب المجوزة للتصرف و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انتفاء البيع و التجارة هنا، لفساد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الهبة و التوارث و الاذن و الوقف منتفية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الرضا المتقدم قبل فساد المعاملة فهو كالعدم بعد فرض بطلان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الموضوع عند الشهيد و المحقق الثانيين هو العلم بتجدد الرضا و حدوثه في التصرف و إن كان عالما بفساد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فالمعاطاة يحصل بالتراضي الجديد كما أنه كان حاصلا و متحققا قبل الفساد بالتراضي الموجود حال العقد، فلا يكون التصرف تصرفا بغير اذن و يكون اكل المال اكلا صحيحا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خلاصة الجمع الذي افاده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لانحصار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الحل في كون المعاملة بيعا، أو تجارة عن تراض أو هبة، أو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الرضا باكل المال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انتفيا بمقتضى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البواقي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من جهة زعمهما صحة المعاملة بعدم الرضا بالتصرف، مع عدم بذل شيء في المقابل، فالرضا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تراضيا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بالعوضين بعد العلم بالفساد و استمر رضاهما فلا كلام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عرفت هذه الخلاصة، و عرفت موضوع المسألة عند المحقق و العلامة، و عند الشهيد و المحقق الثانيين تعرف علة حكم المحقق و العلامة بالضمان، و عدم التملك، و عدم رجوع المعاملة الى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حكم الشهيد و المحقق الثانيين بالضمان، و رجوع المعاملة الى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جواز التصرف، و أن اكل المال اكل بالباطل و قد عرفته في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أسباب حلية التصرف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كالإذن و التوارث و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البيع و التجارة قد انتفيا بمقتضى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الفرض فساد المعاملة بسبب فقدان بعض الشروط المعتبرة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الهبة و الاذن، و التوارث و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الحاصل قبل فساد المعاملة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المتعاقدان لو تراضيا من جديد بعد العلم بفساد المعاوضة كما افاد هذا الرضا الجديد الشهيد و المحقق الثانيان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صحة المعاملة، و رجعت الى 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علم الرضا من اوّل الامر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بإباحتهما التصرف بأي وجه اتفق، سواء صحت المعاملة أم فسدت، فإن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البيع الفاسد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أن الصيغة الفاقدة لبعض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تتضمن إلا إنشاء واحدا هو التمليك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هذا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بقاء الاذن الحاصل في ضمن التمليك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انتفاء التمليك، و الموجود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إن كان إنشاء آخر في ضمن التقابض خرج عن محل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المعاطاة حينئذ إنما تحصل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بالعقد الفاقد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أنك عرفت أن 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افاد هذا الرجوع الشهيد و المحقق الثانيان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افاد هذا الرضا من بداية الامر الشهيد و المحقق الثانيان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الرضا بالتصرف من الجانبين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كالماضوية و العربية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التمليك الاول الذي حصل بالصيغة الفاقدة لبعض الشرائط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إنشاء التمليك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التمليك المشار إليه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الاذن الموجود بعد التمليك الفاسد الذي 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الكلام في الاذن الحاصل من إنشاء التمليك الاول الذي حصل بالصيغة الفاقدة لبقية الشرائط، لا في الحاصل بإنشاء آخر في ضمن التقابض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بالإنشاء الثانوي الذي عرفته آنفا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التمليك الاول الذي عرفته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 الشهيد و المحقق الثانيين حصول المعاوضة و المراضاة بنفس الإشارة المفهمة بقصد البيع، و بنفس الصيغة الخالية عن الشرائط، لا بالتقابض الحاصل 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فساد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حصول المعاطاة بتراض جديد بعد العقد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التراضي الجديد بعد العلم بالفساد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الإشارة المفهمة بقصد البيع، و بنفس الصيغة الخالية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ذهاب الرضا بذهاب التمليك الاول الحاصل بالصيغة الفاقدة لبقية الشرائط المعتبرة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فساد ما ذكره المحقق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الفساد أن التراضي الحاصل من العقد الفاسد قد ذهب و صار هباء منثورا و كأن لم يكن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التراضي الجديد من دون تقابض بين الطرفين لا تحقق المعاطاة اذ كيف يمكن حصول المعاطاة بتراض جديد لا يكون مبنيا على صحة العقد اذ العقد بفقدانه الشروط المعتبرة اصبح فاسدا لا اعتبار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بتراض جديد و قد عرفت معنى هذا عند قولنا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كيف يمكن الحصول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المحقق الثاني في قوله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بفساد العقد الفاقد لبعض الشروط المعتبرة في البيع</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اختصاص التراضي الجديد الحاصل بعد انتفاء التراضي الاول بفساد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الطرفين بفساد العقد، و العلم هذا يحصل بعد وقوع العقد الفاسد، و قبل التقابض الجديد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بما اذا علما بالفساد، دون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الصور، مع أن كلام الجميع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هذا التراضي إن كان تراضيا آخر حادثا بعد العقد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دون غير العلم بالفساد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صورة عدم علم الطرفين بالفساد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العلم بالفساد بعد التصرف، أو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فهاتان الصورتان تنضمان مع الصورة الاولى فتصير ثلاث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مجموع الصور التي يقصدها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تفصيلها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الطرفين بالفساد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علمهما بالفساد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علمهما بالفساد بعد التصرف، أو بعد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جميع الفقهاء اطلقوا العلم بالفساد و لم يقيدوه بصورة علم المتعاطيين بالفساد، فظاهر هذا الإطلاق شموله لبقية الصور التي ذكرناها 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النقاش مع المحقق الثاني فيما افاده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بأن مقصود المحقق من التراضي هو التراضي الجديد الحاصل بعد ذهاب التراضي الاول بفساد العقد، و لذا جعل الشيخ هذا التراضي الجديد محور نقاشه مع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كيفية نقاشه معه في المتن و افاد أن هذا التراضي الجديد الحادث بعد العقد الفاسد لا يخلو من احد الامرين على سبيل منع الخلو لا محالة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لا نعيد ما افاده في المتن، بل نكتفي بالاشارة الى الامرين عند ما يذكرهما الشيخ </w:t>
      </w:r>
    </w:p>
    <w:p>
      <w:pPr>
        <w:pStyle w:val="BookText"/>
        <w:rPr/>
      </w:pP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 المعاطاة، بل كل منهما رضي بتصرف الآخر في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دون ملاحظة رضا صاحبه بتصرفه في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ليس من 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هي إباحة مجانية من الطرفين تبقى ما دام العلم بالرضا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عدم العلم بالرجوع،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كالإذن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التراضي الجديد الحادث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الامر الاول من الامرين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هذا التراضي الجديد مجرد رضا فقط، من دون أن يكون هناك إنشاء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يلاحظ رضا الآخر في التصرف عند ما يرضى التصرف في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المعاطاة يعتبر فيه ملاحظة الرضا من الطرفين الحاصل بالإنشاء الجديد غير الانشاء الاول الذي ذهب بفساد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بالرضا الجديد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حصول الرضا بالعقد الفاسد، و عدم العلم برجوع الطرف الآخر عن هذا الرضا نشك في زوال هذا الرضا فنستصحبه</w:t>
      </w:r>
    </w:p>
    <w:p>
      <w:pPr>
        <w:pStyle w:val="BookText"/>
        <w:rPr/>
      </w:pPr>
      <w:r>
        <w:rPr>
          <w:rFonts w:ascii="Amiri" w:hAnsi="Amiri" w:eastAsia="Amiri" w:cs="Amiri"/>
          <w:color w:val="111111"/>
          <w:sz w:val="28"/>
          <w:sz w:val="28"/>
          <w:szCs w:val="28"/>
          <w:rtl w:val="true"/>
          <w:lang w:bidi="ar-SA"/>
        </w:rPr>
        <w:t>فاجاب الشيخ عن الوهم المذكور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يكفي عدم العلم برجوع الطرف الآخر عن هذا الرضا بعد الشك في الرجوع عن الرضا بل جواز التصرف في المال متوقف على العلم برضا جديد، فلا مجال للاستصحاب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كفاية عدم العلم بالرجوع و أنه لا مجال للاستصحاب يروم الشيخ من هذا التعليل تشبيه الرضا الجديد الحاصل بعد العقد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بالاذن الحاصل للانسان من شاهد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الحاصل من شاهد الحال، و لا يترتب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اللزوم بتلف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العينين؛ أو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الى حين العلم بالرجوع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ليس لهذا الاذن الحاصل من شاهد حال الطرف المقابل من الصديق الشمول الاطلاقي يشمل جميع جوانب شاهد الحال في كل زمان، بل الاذن في كل تصرف جديد يحتاج الى شاهد حال آخر، غير شاهد الحال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الرضا الجديد الحاصل بعد العقد الفاسد لا يكفي فيه عدم العلم بالرجوع عند الشك في الرجوع، بل لا بد فيه من العلم بعدم الرجوع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 الموجودة عندنا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الأنسب أن تؤتى الجملة بفاء التفريع المعبر عنها بفاء النتيجة، حيث إن الجملة تفريع على ما افاده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الرضا الجديد كالإذن الحاصل من شاهد الحال، اى فعلى ضوء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الرضا الجديد كالإذن فلا يترتب على هذا الرضا الجديد اثر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لزومها بتلف احدى العينين، أو بعض احداهما، أو بعض كل واحدة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الاذن كذلك لا يترتب عليه شيء من الضمان لو تلف المأذون فيه بغير تفريط، أو إفراط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احد أسباب لزوم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بتلف احدى العينين اى و بجواز التصرف</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ثاني أسباب لزوم المعاطاة فيجوز لكل واحد من المتعاطيين التصرف فيما اخذه بالمعاطاة بأي نحو من أنحاء التصرف حتى المتوقفة </w:t>
      </w:r>
    </w:p>
    <w:p>
      <w:pPr>
        <w:pStyle w:val="BookText"/>
        <w:rPr/>
      </w:pPr>
      <w:r>
        <w:rPr>
          <w:rFonts w:ascii="IRNazanin" w:hAnsi="IRNazanin" w:eastAsia="IRNazanin"/>
          <w:color w:val="111111"/>
          <w:sz w:val="28"/>
          <w:sz w:val="28"/>
          <w:szCs w:val="28"/>
          <w:rtl w:val="true"/>
          <w:lang w:bidi="fa-IR"/>
        </w:rPr>
        <w:t xml:space="preserve">أو 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المعاطاة فهذا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التراضي السابق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الملك الى أن يعلم برجوع المالك فالتصرف يكون ملزما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لزوم المعاطاة بتلف احدى العينين أعم من أن تكون المعاطاة مفيدة للملكية، أو الإباحة المجردة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ثبوت احدهما في بعض النسخ ليست موجودة، و في بعض النسخ و منها النسخة الخطية بخط الشيخ قدس سره الموجودة عندنا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لا مجال لذكرها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التراضي الجديد الحاصل بعد فساد العقد الذي افاده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الامر الثاني من الامرين الذين لا بدّ أن يكونا على سبيل منع الخلو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التراضي الجديد الذي كان على وجه المعاطاة ليس إلا ذاك التراضي الاول الذي ذهب شرعا بفساد العقد، و الذي به اقدما على ملكية كل منهما ماله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ما افاده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التراضي الجديد ليس إلا التراضي السابق فيه نظر، حيث إن التراضي الاول قد ذهب شرعا بفساد العقد و لم يبق منه اثر فكيف يمكن أن يكون هذا التراضي الجديد نفس ذاك التراضي السابق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نفس ذاك تكوينا، حيث إن التراضي التكويني الذي هو الرضا النفسي و القلبي لا يزال موجودا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نفس ذاك شرعا فلا نعترف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ملكية كل منهما لمال الآخر، و ليس تراضيا جديدا،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المقصود بالمعاطاة التمليك كما عرفته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المشهور، خصوصا المحقق الثاني،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يريد بقوله المتقدم عن صيغ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الصيغة الفاقدة للشرائط مع التراضي يدخل في المعاطاة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 الحاصل بعد العقد، لا على وجه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المتعاملين بالعقد الفاقد لبعض الشرائط إمّا أن يقع تقابضهما بغير رضا من كل منهما في تصرف الآخر، بل حصل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التراضي الجديد ليس إلا التراضي السابق اى القول بذلك مبني على افادة المعاطاة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التمليك الاول الذي جاء من قبل المعاطاة قد ذهب و عدم، و التراضي الجديد لا يحدث تمليكا، لفساد العقد و لا يصير سببا لحدوث معاطاة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عرفت في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المتعاطيين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ما أورده على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التراضي الجديد لو كان على وجه المعاطاة فهذا ليس إلا التراضي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خلاصة هذا التفريع آنفا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التمليك الاول الّذي جاء من قبل المعاطاة قد 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مفعول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اى فلا يجوز للمحقق أن يريد من التراضي التراضي الجديد الحاصل بعد العقد لا على وجه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الصيغة الفاقدة للشرائط مع التراضي مقول قول المحقق</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تفصيل الكلام حول التنبيه الثامن الذي صيغ لإخراج العقد الفاسد الفاقد لبقية الشروط المعتبرة في البيع عن المعاطاة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قهرا عليهما، أو على احدهما، و إجبارا على العمل بمقتضى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إشكال في حرمة التصرف في المقبوض على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على وجه الرضا الناشئ عن بناء كل منهما على ملكية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تشريعا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قبض وقع على هذا الوجه،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كون القابض مالكا مستحقا 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العقد الفاسد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وقوع التقابض قهرا، أو إجبارا على العمل بمقتضى العقد الفاسد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يحرم التصرف إن وقع التقابض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اعتقادا أن كلا منهما يعتقد أن ما عنده ملك للآخر، فالتصرف على هذا الوجه لا يجوز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يعتقد كل منهما أن ما عنده ملك للآخر بحسب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وقع استحقاق ملكية الآخر على وجه المعاطاة و إن كان هذا الاعتقاد غلطا غير مطابق للواقع فيما نحن فيه، لفساد العقد بفقده الشرائط المعتبرة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كما يحرم التصرف في كل قبض وقع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اعتقادا أو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يملكه الآخذ ملك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لحرمة تصرف كل قبض وقع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التقابض إنما يحصل في الخارج بناء على هذا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استحقاق الآخذ لما يأخذه و اعتقاد الدافع ملكية الآخذ في غير العقود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هذا الاعتقاد هي جهة تقييدية قد اخذت في مفهوم الرضا مقيدا بهذا القيد، و لو لا هذه الحيثية لما يتحقق الإقدام على الاقباض </w:t>
      </w:r>
    </w:p>
    <w:p>
      <w:pPr>
        <w:pStyle w:val="BookText"/>
        <w:rPr/>
      </w:pPr>
      <w:r>
        <w:rPr>
          <w:rFonts w:ascii="Amiri" w:hAnsi="Amiri" w:eastAsia="Amiri" w:cs="Amiri"/>
          <w:color w:val="111111"/>
          <w:sz w:val="28"/>
          <w:sz w:val="28"/>
          <w:szCs w:val="28"/>
          <w:rtl w:val="true"/>
          <w:lang w:bidi="ar-SA"/>
        </w:rPr>
        <w:t xml:space="preserve">يقبضه جهة تقييدية مأخوذة في الرضا ينتفي بانتفائها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كما في نظائره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الوجهان مما لا إشكال فيه في حرمة التصرف في العوضين</w:t>
      </w:r>
    </w:p>
    <w:p>
      <w:pPr>
        <w:pStyle w:val="BookText"/>
        <w:rPr/>
      </w:pPr>
      <w:r>
        <w:rPr>
          <w:rFonts w:ascii="Amiri" w:hAnsi="Amiri" w:eastAsia="Amiri" w:cs="Amiri"/>
          <w:color w:val="111111"/>
          <w:sz w:val="28"/>
          <w:sz w:val="28"/>
          <w:szCs w:val="28"/>
          <w:rtl w:val="true"/>
          <w:lang w:bidi="ar-SA"/>
        </w:rPr>
        <w:t xml:space="preserve">كما أنه لا إشكال في الجواز اذا اعرضا عن اثر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تقابضا بقصد إنشاء التمليك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معاطاة صحيحة عقيب عقد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وقع الرضا بالتصرف بعد العقد من دون ابتنائه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استحقاقه بالعقد السابق، و لا قصد لإنشاء تمليك، بل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مقارنا لاعتقاد الملكية الحاصلة بحيث لولاها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الرضا أيضا موجودا، و كان المقصود الاصلي من المعاملة التصرف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العقد الفاسد، بحيث لو علم القابض أن المال ليس له لا يستحقه و ليس له التصرف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ينتفي هذا الرضا بانتفاء هذه الحيثية و الجهة التقييدية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كما في نظائر هذا القيد، فإنه كلما اخذ شيء على جهة القيدية و الحيثية ينتفي عند انتفاء تلك الحيثية، و الجهة التقييدية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العقد الفاسد الذي لم يشتمل على بقية الشروط المعتبرة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باعتبار اثر العقد الفاسد حتى يكون التقابض باطلا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 دون ابتناء هذا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الرضا بالتصرف</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بحيث لو لا اعتقاد الملكية كان الرضا حاصلا أيضا، لأنه امر 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أوقعا العقد الفاسد وسيلة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يكشف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سئل كل منهما عن رضاه بتصرف صاحبه على تقدير عدم التمليك، أو بعد تنبيهه على عدم حصول الملك كان راضيا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فإدخال هذا في المعاطاة يتوقف على امرين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للتصرف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يكشف عن هذا الرضا بالتصرف، و كيفية الكشف تختلف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بسؤال شخص ثالث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كنتما راضيين عن هذا التصرف لو كان العقد فاسدا و لم يحصل التمليك و التملك؟ فالجواب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بالتنبيه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ينبهان أن عقدكما كان فاسدا و لم يحصل به التمليك و التملك فهل انتما راضيان بهذا التصرف؟</w:t>
      </w:r>
    </w:p>
    <w:p>
      <w:pPr>
        <w:pStyle w:val="BookText"/>
        <w:rPr/>
      </w:pPr>
      <w:r>
        <w:rPr>
          <w:rFonts w:ascii="Amiri" w:hAnsi="Amiri" w:eastAsia="Amiri" w:cs="Amiri"/>
          <w:color w:val="111111"/>
          <w:sz w:val="28"/>
          <w:sz w:val="28"/>
          <w:szCs w:val="28"/>
          <w:rtl w:val="true"/>
          <w:lang w:bidi="ar-SA"/>
        </w:rPr>
        <w:t>فالجواب بالايجاب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ذكره الشيخ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صورا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التقابض بعد العقد الفاسد بالجبر و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لا يتمكنان على التخلص من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الصورة يحرم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الصورة لا تتنافى و علمهما بفساد العقد، لأنهما مكرهان على التقابض كما لو اجبرا على التقابض من دون 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التقابض بعد العقد الفاسد، بناء على ملكية كل منهما لمال الآخر اعتقادا، أو تشريعا كما عرفت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الصورة يحرم التصرف فيها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هذا الرضا المركوز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الرضا الشأني، لأن الموجود بالفعل هو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مالكا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بعض من قارب عصرنا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رجوع الكلام المتقدم ذكره الى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طيب النفس على هذا الأمر المركوز في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الصورة لا تكون إلا مع عدم علمهما ببطلان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يحرم التصرف في المأخوذ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التقابض بإنشاء جديد ليكون معاطاة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الصورة لا يحرم التصرف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التقابض لا على وجه الاستحقاق بالعقد الفاسد و لا على وجه إنشاء تمليك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الصورة يجوز فيها التصرف أيضا، لكن الكلام في دخولها في المعاطاة</w:t>
      </w:r>
    </w:p>
    <w:p>
      <w:pPr>
        <w:pStyle w:val="BookText"/>
        <w:rPr/>
      </w:pPr>
      <w:r>
        <w:rPr>
          <w:rFonts w:ascii="Amiri" w:hAnsi="Amiri" w:eastAsia="Amiri" w:cs="Amiri"/>
          <w:color w:val="111111"/>
          <w:sz w:val="28"/>
          <w:sz w:val="28"/>
          <w:szCs w:val="28"/>
          <w:rtl w:val="true"/>
          <w:lang w:bidi="ar-SA"/>
        </w:rPr>
        <w:t>و قد ذكر الشيخ في دخولها فيها بشرطين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لو سئلا عن هذا التصرف لاجابا بالجواز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المقابيس المحقق الشيخ اسد اللّه التستري 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الرضا المركوز في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المحقق الثاني في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الرضا المركوز في النفس كاف في مورد التعاطي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لعل رجوع الكلام المتقدم من المحقق الثاني و هو قوله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علم التراضي لاجل صدق طيب النفس التكويني عليه فيشمله قوله عليه السلام في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إلا بطيب نفسه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يشترط في المعاطاة إنشاء الإباحة، أو التمليك بالقبض، بل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بمطلق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يكفي وصول كل من العوضين الى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و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بالتصرف قبله، أو بعده على الوجه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محل النزاع بين العامة و الخاصة هو العقد الفعلي كما ينبئ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العلامة رحمه اللّه في رد كفاية المعاطاة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قاصرة عن إفادة المقاصد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الامرين الذين هما شرط في دخول الصورة الرابعة في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بل و لا يشترط في المعاطاة إنشاء الاباحة، أو التمليك بمطلق الفعل حتى من جانب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الى مالك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يكفي الرضا بالتصرف من دون حصول معنى التعاطي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وصول كل من العوضين الى المالك الآخر، و الرضا بالتصرف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 الذهاب الى عدم اشتراط إنشاء الاباحة، أو التمليك بالتقابض حتى بمطلق الفعل في المعاطاة نظر و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النظر في عدم اشتراط التقابض في المعاطاة فهو دليل لاشتراط التقابض بالفعل في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يشعر عن أن التقابض الفعلي شرط في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مقول قول العلامة رحمه اللّه و قد تقدم في ص </w:t>
      </w:r>
      <w:r>
        <w:rPr>
          <w:rFonts w:eastAsia="Amiri" w:cs="Amiri" w:ascii="Amiri" w:hAnsi="Amiri"/>
          <w:color w:val="111111"/>
          <w:sz w:val="28"/>
          <w:szCs w:val="28"/>
          <w:lang w:bidi="ar-SA"/>
        </w:rPr>
        <w:t>85</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فالعلامة قدس سره قد اخذ التقابض بالفعل في مفهوم المعاطاة في تحققه الخارجي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المحقق الثاني على عدم 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الأفعال ليست كالأقوال في صراحة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الشهيد رحمه اللّه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الفعل في المعاطاة لا يقوم مقام القول و إنما يفيد الإباحة، الى غير ذلك من كلماتهم الظاهرة في أن محل الكلام هو الانشاء الحاصل بالتقابض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كلمات العامة فقد ذكر بعضهم أن البيع ينعقد بالايجاب و القبول و بالتعاطي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كذا استدلال المحقق الثاني في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على أن التقابض بالفعل قد اخذ في مفهوم المعاطاة في تحققه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كذا ما افاده الشهيد الاول في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على أن التقابض بالفعل شرط في مفهوم المعاطاة في تحققه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بالتقابض بالفعل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الأقوال الدالة على اشتراط التقابض بالفعل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أن يقال بعد صراحة هذه الأقوال بعدم اشتراط التقابض بالفعل في مفهوم المعاطاة في تحققه الخارجي؟</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وجها لدلالة كلمة و بالتعاطي على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اشتراط التقابض بالفعل في مفهوم المعاطاة في تحققه الخارجي، اذ يمكن أن يكون المراد بالتعاطي هو حصول المعاملة من دون تحقق الفعل حتى من طرف واحد كما مثل الشيخ نفسه قدس سره بوضع الفلوس في كوز الحمامي فكيف استدل الشيخ على المراد بهذه الكلمة من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إخواننا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عنوان التعاطي في كلماتهم لمجرد الدلالة على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عمدة الدليل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السيرة،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تعدوا الى ما اذا لم يحصل إلا قبض احد العوضين، و السيرة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المقام، فإن بناء الناس على اخذ الماء و البقل، و غير ذلك من الجزئيات من دكاكين أربابها مع عدم حضورهم، و وضعهم الفلوس في الموضع المعد له، و على دخول الحمام مع عدم حضور صاحبه، و وضع الفلوس في كوز الحمامي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لعدم اشتراط التقابض بالفعل في مفهوم المعاطاة في تحققه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ليس عنوان التعاطي في كلمات الفقهاء لتحقق مفهوم المعاطاة و هو التقابض بالفعل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أن المعاطاة لا يشترط في تحقق مفهومه الخارجي التقابض بالفعل، لأنه لمجرد الدلالة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السيرة هي سيرة المتشرعة من صدر الاسلام الى زماننا هذا، حيث إن اهل الشرع في معاملاتهم يكتفون بقبض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التقابض ليس شرطا في تحقق مفهوم المعاطاة في الخارج، و أن الدليل على ذلك هي السيرة ترى أن السيرة تعدت من الاكتفاء بالقبض من طرف واحد في المعاطاة، و اكتفت بوضع النقد في المحل الذي اعدّ لاخذ السلع منه، من دون أن يكون هناك آخذ و معط و هذه السيرة جارية في كل البلاد؛ و في كل الأزمان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سيرة المتشرعة في الاكتفاء بالقبض من طرف واحد موجودة من البداية الى زماننا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فالمعيار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المعاطاة وصول المالين، أو احدهما مع التراضي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ببعيد على القول بالإباحة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اشتراط التقابض من الطرفين؛ و لا من طرف واحد 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الميزان و القاعدة الكلية في المعاطاة هو وصول المال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الشيخ في المعاطاة و قد افاده في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و هو الحق في المقام، اذ نرى بالعيان أن جميع المعاملات الواقعة في العالم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 و الاجارة و الهبة و القرض و المساقاة و المزارعة و المضاربة،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بقية العقود كلها تقع معاطاة، و قل ما يتفق أن يقع عقد من العقود بصورة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 المشتري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أو يقول الموجر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 و المستاجر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استأجرت، أو يقول المقرض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اقرضتك، و المقترض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أو يقول المضارب الذي هو صاحب المال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ضاربتك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المال مني و منك العمل فيقول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ذلك بقية العقود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التعامل المعاطاتي ماشيا و ماضيا منذ بداية ظهور الاسلام الى يومنا هذا حتى 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و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اهل البيت عليهم الصلاة</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5579_173830"/>
      <w:bookmarkStart w:id="224" w:name="pg15579_173830"/>
      <w:bookmarkEnd w:id="224"/>
    </w:p>
    <w:p>
      <w:pPr>
        <w:pStyle w:val="Heading2"/>
        <w:numPr>
          <w:ilvl w:val="1"/>
          <w:numId w:val="1"/>
        </w:numPr>
        <w:rPr/>
      </w:pPr>
      <w:bookmarkStart w:id="225" w:name="pg15579_173830"/>
      <w:bookmarkStart w:id="226" w:name="__RefHeading___Toc9749192_2142443653"/>
      <w:bookmarkStart w:id="227" w:name="_Toc84"/>
      <w:bookmarkEnd w:id="225"/>
      <w:bookmarkEnd w:id="226"/>
      <w:r>
        <w:rPr>
          <w:rtl w:val="true"/>
        </w:rPr>
        <w:t>الفهارس</w:t>
      </w:r>
      <w:bookmarkEnd w:id="227"/>
    </w:p>
    <w:p>
      <w:pPr>
        <w:pStyle w:val="Heading3"/>
        <w:numPr>
          <w:ilvl w:val="2"/>
          <w:numId w:val="1"/>
        </w:numPr>
        <w:rPr/>
      </w:pPr>
      <w:bookmarkStart w:id="228" w:name="__RefHeading___Toc9749194_2142443653"/>
      <w:bookmarkStart w:id="229" w:name="_Toc85"/>
      <w:bookmarkEnd w:id="228"/>
      <w:r>
        <w:rPr>
          <w:rtl w:val="true"/>
        </w:rPr>
        <w:t>اشارة</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الأبحاث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الخاتمة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5579_173832"/>
      <w:bookmarkStart w:id="231" w:name="pg15579_173832"/>
      <w:bookmarkEnd w:id="231"/>
    </w:p>
    <w:p>
      <w:pPr>
        <w:pStyle w:val="Heading3"/>
        <w:numPr>
          <w:ilvl w:val="2"/>
          <w:numId w:val="1"/>
        </w:numPr>
        <w:rPr/>
      </w:pPr>
      <w:bookmarkStart w:id="232" w:name="pg15579_173832"/>
      <w:bookmarkStart w:id="233" w:name="__RefHeading___Toc9749196_2142443653"/>
      <w:bookmarkStart w:id="234" w:name="_Toc86"/>
      <w:bookmarkEnd w:id="232"/>
      <w:bookmarkEnd w:id="233"/>
      <w:r>
        <w:rPr/>
        <w:t>1</w:t>
      </w:r>
      <w:r>
        <w:rPr>
          <w:rtl w:val="true"/>
        </w:rPr>
        <w:t xml:space="preserve"> - </w:t>
      </w:r>
      <w:r>
        <w:rPr>
          <w:rtl w:val="true"/>
        </w:rPr>
        <w:t>فهرس الابحاث</w:t>
      </w:r>
      <w:bookmarkEnd w:id="234"/>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الإهداء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البيع</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استعمال البيع في المنافع</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بوقوع المنافع عوضا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الحقوق</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في الحقوق</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تملك الانسان لما في ذمته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الحقوق</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للبيع حقيقة شرعية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الشيخ على تعاريف البيع</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الدافع و الرد عليه</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الشيخ على تعريف المحقق الثاني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عما أورد على تعريف الشيخ</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الايراد على تعريف الشيخ</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متعلقات الصلح</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الهبة المعوضة</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ملكت</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الاصل العقلائي عند الشك</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اخراج القرض عن تعريف البيع</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البيع في معان اخرى عند كاشف الغطاء</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الشيخ على ما افاده كاشف الغطاء</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 ما يساويه معنى من قبيل الايجاب و الوجوب</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كلام شيخ الطائفة</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المسبب هو الاثر الحاصل في نظر الشارع</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 الثاني في عقد البيع و غيره</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الشيخ على ما افاده الشهيدان</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تمسك العلماء بإطلاق أدلة البيع</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المعاطاة</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محل النزاع في المعاطاة</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الشيخ كلمات الفقهاء في المعاطاة</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شيخ الطائفة في المعاطاة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ابن ادريس في المعاطاة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السيد ابن زهرة في الغنية في المعاطاة</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أدلة ابن زهرة على أن قصد المتعاطيين التمليك</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في الشرائع حول المعاطاة</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علماء اخواننا السنة حول المعاطاة</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 في المعاطاة</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من الشيخ حول المعاطاة من حيث الاباحة و التمليك</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 الشيخ حول المعاطاة</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الشيخ في افادة المعاطاة الملك</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الشيخ على ما افاده صاحب الجواهر</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المتأخرين في المعاطاة</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المعاطاة</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كلام ابن ادريس</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الشيخ كلام المحقق الثاني</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بآية وَ أَحَلَّ اَللّٰهُ اَلْبَيْعَ</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الناس مسلطون على المدعى</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مداعبة الشيخ مع المستدل بعموم الحديث</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السيرة</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بالتبادر العرفي</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المعاطاة في البيع بالاجماع المركب</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كاشف الغطاء في القواعد الجديدة</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المفاسد المترتبة على القول بالإباحة المجردة</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في رد كاشف الغطاء</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كاشف الغطاء على القول بالإباحة</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الجديدة</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الشيخ على ما افاده كاشف الغطاء</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تخلف العقد عن القصد</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الشيخ على ما افاده كاشف الغطاء</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الشيخ عن القواعد الجديدة</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المأخوذ بالمعاطاة من مال ذي اليد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الشيخ على القواعد الجديدة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أصالة عدم الملك مشكل</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افادة المعاطاة الملكية على راي الشيخ</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الشيخ في المعاطاة</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الملك المشترك</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دعوى كفاية تحقق القدر المشترك</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 الرجوع من الأحكام الشرعية</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اللزوم و الجواز من خصوصيات الملك</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بحديث الناس مسلطون على لزوم المعاطاة</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المحقق على لزوم القرض بعد القبض</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لا يحل مال امرئ على انحصار سبب الحل، أو جزئه</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بالآية على لزوم المعاطاة</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المالك الحقيقي يخرج الاكل عن البطلان</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الشارع في النواقل القهرية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العقد هو مطلق العهد</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بحديث المؤمنون عند شروطهم على لزوم المعاطاة</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عبارة الشيخ المفيد على الملكية اللازمة</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أقوال الفقهاء على عدم لزوم المعاطاة</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في تحصيل الاجماع</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الشيخ بالأحاديث على اعتبار مطلق اللفظ في اللزوم</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الذي يتمسك به في باب المعاطاة</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وجوه أربعة الحديث إنما يحلل الكلام و يحرم الكلام</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المقصود الواحد باختلاف المضامين</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الثالث لحديث إنما يحلل الكلام و يحرم الكلام</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يحلل الكلام و يحرم الكلام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مدخلية النطق في التحليل و التحريم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المعنى الرابع من الحديث</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امكان مجيء المعاطاة في مورد الحديث</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كراهة نسبة الربح الى راس المال</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نفي البيع عن المعاطاة نفي اللزوم</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للمعاطاة المفيدة للإباحة التمسك بعموم الناس</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المعاطاة بقية شروط البيع؟</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الصيغة معتبرة في البيع</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شروط البيع في المعاطاة</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المطلق الى الفرد الغالب</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الشروط المعتبرة في البيع، و بين غيرها</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الشيخ على الشهيد الاول</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في المعاطاة</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في المعاطاة بناء على افادتها الملك</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المعاطاة الحاصلة من جانب واحد</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الثالث</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المعاطاة لو لم تلاحظ إلا كونها بدلا عن الآخر</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الرابع</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المعاطاة في الرهن و القرض</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بالمعنى الثاني مصالحة</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الإشكال في الوجه الثالث و الرابع من المعاطاة</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عني استدعاء</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الشرعي كاشف عن ثبوت الملك</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الشراء بمال لو دفع إليه اذا لم يقصد الدافع عنوانا خاصا</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دعوى عدم توقف الملك التقديري على دليل خاص</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الانسان مال غيره لنفسه غير جائز</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انعقاد النذر و العهد بمال الغير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في بيع العبد الموهوب ليست تقديرية</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الضمني لا ينطبق على الاباحة المجردة</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الاباحة بالعوض</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العوضين ملك للمبيح</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المعاطاة على فرض صحتها لازمة مطلقا؟</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الشيخ على ما افاده المحقق الثاني</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 الشيخ في جريان المعاطاة في غير البيع</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بكلا معنييه لا يتصور في الرهن</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 بعض الأعلام بوقوع المعاطاة في الرهن</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السادس</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الازلي هو المراد من الاصل</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مجيء قاعدة على اليد ما اخذت هنا</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مورد جواز الرجوع ص الموضوع</w:t>
      </w:r>
    </w:p>
    <w:p>
      <w:pPr>
        <w:pStyle w:val="BookText"/>
        <w:rPr/>
      </w:pPr>
      <w:r>
        <w:rPr>
          <w:rFonts w:ascii="Amiri" w:hAnsi="Amiri" w:eastAsia="Amiri" w:cs="Amiri"/>
          <w:color w:val="111111"/>
          <w:sz w:val="28"/>
          <w:sz w:val="28"/>
          <w:szCs w:val="28"/>
          <w:rtl w:val="true"/>
          <w:lang w:bidi="ar-SA"/>
        </w:rPr>
        <w:t>هو وجود العينين</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البيع المعاطاتي نظير الجواز في الهبة</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تلف احدى العينين أو بعضها</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أصالة بقاء السلطنة على أصالة البراءة</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الدين عن ذمة المدين في حكم التلف</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التراد لو عادت العين بفسخ؟</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العين الى المالك الاصلي بالفسخ</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التراد و ان افادت المعاطاة الاباحة</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التراد لو كان العقد الناقل بغير معاوضة</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ينعكس الحكم إشكالا و وضوحا</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الرجوع عند امتزاج العينين، أو احداهما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الاستصحاب و عدمه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احد المالكين لم يجز لوارثه الرجوع</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السابع</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لثلاثة أيام الحيوان في المعاطاة احتمالان</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معاوضة مستقلة لو افادت الملكية المتزلزلة</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الثامن</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بالإنشاء القولي السابق</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تملك المقبوض بالعقد الفاسد</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بالضمان مناف للحكم بالمعاطاة</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قولي المحقق و العلامة ص الموضوع</w:t>
      </w:r>
    </w:p>
    <w:p>
      <w:pPr>
        <w:pStyle w:val="BookText"/>
        <w:rPr/>
      </w:pPr>
      <w:r>
        <w:rPr>
          <w:rFonts w:ascii="Amiri" w:hAnsi="Amiri" w:eastAsia="Amiri" w:cs="Amiri"/>
          <w:color w:val="111111"/>
          <w:sz w:val="28"/>
          <w:sz w:val="28"/>
          <w:szCs w:val="28"/>
          <w:rtl w:val="true"/>
          <w:lang w:bidi="ar-SA"/>
        </w:rPr>
        <w:t>و قول المحقق و الشهيد الثانيين</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الفاقدة لبعض الشروط تتضمن إنشاء واحدا</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الشيخ مع المحقق الثاني</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الجديد كالإذن الحاصل من شاهد الحال</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حول التنبيه الثامن</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وقوع التقابض في الخارج</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الصورة الرابعة في المعاطاة متوقف على امرين</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الفقهاء حول المعاطاة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الكلية في المعاطاة </w:t>
      </w:r>
      <w:bookmarkStart w:id="235" w:name="pg15579_173838"/>
    </w:p>
    <w:p>
      <w:pPr>
        <w:pStyle w:val="Heading3"/>
        <w:numPr>
          <w:ilvl w:val="2"/>
          <w:numId w:val="1"/>
        </w:numPr>
        <w:rPr/>
      </w:pPr>
      <w:bookmarkStart w:id="236" w:name="__RefHeading___Toc9749198_2142443653"/>
      <w:bookmarkStart w:id="237" w:name="_Toc87"/>
      <w:bookmarkEnd w:id="235"/>
      <w:bookmarkEnd w:id="236"/>
      <w:r>
        <w:rPr/>
        <w:t>2</w:t>
      </w:r>
      <w:r>
        <w:rPr>
          <w:rtl w:val="true"/>
        </w:rPr>
        <w:t xml:space="preserve"> - </w:t>
      </w:r>
      <w:r>
        <w:rPr>
          <w:rtl w:val="true"/>
        </w:rPr>
        <w:t>فهرس التعليقات</w:t>
      </w:r>
      <w:bookmarkEnd w:id="237"/>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البيع من الأضداد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المبادلة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الاستظهار التبادر و صحة السلب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الاستظهار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الاستشهاد بالأحاديث في استعمال البيع في المنافع</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الشيخ لما افاده كاشف الغطاء</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الشيخ للتوجيه المذكور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للرد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الأعمال الحرفية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عمل الحر يعد من الأموال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المقررة من قبل الشارع</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في الحضانة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جعل حق الحضانة عوضا في البيع</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في الولاية، و أنها ليست قابلة للمعاوضة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في الشفعة، و أنها ليست قابلة للمعاوضة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الخيار الى قسمين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و خلاصته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الشيخ عن النقض</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الشهيد الإبراء مرددا بين التمليك و الإسقاط</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امكان بيع الدين على من هو عليه الدين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لامكان بيع الدين على من هو عليه الدين و خلاصته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فافهم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التحجير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السبق و الأولوية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الفقهاء في حصر الثمن في المال في الموضعين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الحقوق الى ثلاثة أقسام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الحقيقة الشرعية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الوضع الى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التعييني و التعييني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الوضع الى أربعة أقسام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 صاحب الكفاية في وضع الحروف و الأسماء</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صاحب الكفاية على مختاره في وضع الحروف</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الحقائق الشرعية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الأربعة الممكنة في البيع</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الكناية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من الشيخ على المحقق</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الايراد</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دفع الايراد</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الدور و أقسامه</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الشيخ البيع و ورود الإشكالات الخمسة على التعريف</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الشيخ على ما اورد على تعريفه و اشتماله على دليلين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و خلاصته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النقض</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الخامس الوارد على تعريف الشيخ</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الامر الخامس</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أن الصلح موضوع للتسالم</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المؤيدات الخمسة لمدعى الشيخ</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المسألة للمؤيد الخامس</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بالحديث للمؤيد الخامس</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الشيخ على انتقاض التعريف</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حقيقة المعاوضة ليست مقصودة</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الصلح بلفظ ملكتك</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وجهه</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القائل بتقديم البيع على الصلح</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من عدم جريان ربا المعاوضة في القرض</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الغرر المنفي في المعاوضة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تقييد التمليك بتعقب المشتري القبول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الشيخ مع كاشف الغطاء</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تحقق القبول شرطا للانتقال في نظر الناقل</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البيع و ما يساويه معنى من قبيل الايجاب و الوجوب لا الكسر و الانكسار</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بالتأمل</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الضعف</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المعنى الثاني للبيع الذي افاده كاشف الغطاء</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و خلاصته</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المعنى الثالث للبيع الذي افاده كاشف الغطاء</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المسبب في نظر الشارع هو الاثر الحاصل</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المسبب ليس هو النقل</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بحديث الحلبي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الفتاوى الى أن المسبب هو الاثر الحاصل</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اضافة العقد الى البيع ليست بيانية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العين للمعاني المتعددة</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خلاصته</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الإشكال</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النزاع عند الفقهاء في المعاطاة</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حول كلمة أصاغر</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الشيخ مع صاحب الجواهر</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العقد</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المنابذة و الملامسة</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الحصاة</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الثلاثة لابن زهرة</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ابن زهرة المعاطاة مع المعاملة</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الظهور</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التقابض الواقع بدون الصيغة على قسمين</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الاصل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ثان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85-86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المذكورة لكلام ابن زهرة</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المعاطاة</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اورده المحقق الثاني</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التصرفات المجوزة من قبل الشارع</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الاكل من البيوتات المذكورة في الكتاب العزيز</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حاصله</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الوهم</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 و خلاصته</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قول ابن زهرة و المحقق للظاهر</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الاطلاق</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حاصله</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الوهم و حاصله</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الشيخ على افادة المعاطاة الملكية بامور ثلاثة</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الثاني</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 و خلاصته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ظهور التمسك بالآية</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الاستدلال بالحديث النبوي</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الشيخ على الاستدلال بالحديث النبوي</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خلاصته</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الوهم و خلاصته</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هذه العبارة</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السيرة</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ايرادنا على الشيخ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خلاصته</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 و خلاصته</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الشيخ و خلاصته</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قلنا</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الاولى من القواعد الجديدة</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الثانية من القواعد الجديدة</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أو تصدق بمالي عنك</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القواعد الجديدة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المفسدة الاولى من المفاسد المترتبة</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الخمس</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المفسدة الثانية</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الزكوات</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المفسدة الثالثة</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الحج</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المفسدة الرابعة</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الديون</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المفسدة الخامسة</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النفقات</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المفسدة السادسة</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المفسدة السابعة</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المفسدة الثامنة</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المواريث</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الارث و موانعه</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المفسدة التاسعة</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الربا</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المفسدة العاشرة</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الوصايا</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المفسدة الحادية عشر</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المفسدة الثانية عشرة</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رابعة القواعد الجديدة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خامسة القواعد الجديدة</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القاعدة الخامسة</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القاعدة الخامسة</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القاعدة الخامسة</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المطالب بصيغة الفاعل</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الثاني للمطالب بالكسر</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القابض للمأخوذ بالمعاطاة على ثلاثة أقسام</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القاعدة الخامسة</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سادسة القواعد الجديدة</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النواقل القهرية</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سابعة القواعد الجديدة</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الحاصل لا يخلو من احد الامرين</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الشيخ على ما افيد في النماء</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خلاصته</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الوهم و خلاصته</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ثامنة القواعد الجديدة</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 حاصل الوهم</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الدفع في نقض ما افاده كاشف الغطاء</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الجديدة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الثاني و هو الرد النقضي</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الموارد المتخلف فيها العقد عن القصد</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حاصله</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الموارد التي تخلف العقد عن القصد</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الموارد التي تخلف العقد عن القصد</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الموارد التي تخلف العقد عن القصد</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الموارد التي تخلف العقد عن القصد</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القاعدة الثانية الجديدة</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المأخوذ بالمعاطاة أدلة ثلاثة متناقضات</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القاعدة الثانية الجديدة</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القاعدة الرابعة الجديدة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القاعدة الخامسة الجديدة</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الأدلة الثلاثة</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القاعدة السادسة الجديدة</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القدة السابعة الجديدة</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الاصل</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للقول الثاني و خلاصته</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ثلاثة في المعاطاة</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الشيخ في المعاطاة</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القائمة من الشيخ لاثبات مدعاه</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الاصل</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على قسمين</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الثاني من الاستصحاب</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و خلاصتها</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الدعوى</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الانقسام</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افادة الاستصحاب الملكية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التأمل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الشيخ حول منشأ الاختلاف في انقسام الملك الى المستقر و المتزلزل</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تنازل من الشيخ و خلاصته</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المتعاطيين مدع و مدعى عليه</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الثالث من الشيخ لاثبات مدعاه</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الرابع من الشيخ لاثبات مدعاه</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و خلاصته و الجواب عنه</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آخر عن التوهم</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الأدلة التي اقامها الشيخ على مدعاه</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الاستدلال بالآية الكريمة</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للتوهم السابق</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بجملة المستثنى منه</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جواز الاكل للمارة و عدمه</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النواقل القهرية هنا</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 الأدلة التي اقامها الشيخ لمدعاه</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 الأدلة التي اقامها الشيخ لمدعاه</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الشيخ بصحيحة عبد اللّه ابن سنان</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ثان من الشيخ لاثبات مدعاه</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الاستدلال بالحديث الشريف</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الفروض المتصورة</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كلام الشيخ المفيد</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المشهور و الأشهر و الكثير و الاكثر</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السيرة</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لفظي انكحت طالق</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مع الشيخ حول الكلام الوارد في الرواية</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لذلك مثالا</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لها احتمالان</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الشيخ الوجوه المذكورة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و يحرم الكلام وجه سقوط الخبر عن الدلالة على المعنى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ascii="Amiri" w:hAnsi="Amiri" w:eastAsia="Amiri" w:cs="Amiri"/>
          <w:color w:val="111111"/>
          <w:sz w:val="28"/>
          <w:sz w:val="28"/>
          <w:szCs w:val="28"/>
          <w:rtl w:val="true"/>
          <w:lang w:bidi="ar-SA"/>
        </w:rPr>
        <w:t>الثالث و الرابع للحديث</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خلاصته</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المراوضة</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الفساد</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متممات التفريع</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استظهره صاحب الجواهر</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تمسك على مشروعية المعاطاة بسيرة المتشرعة</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الأقوال الثلاثة</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القول الاول و خلاصته</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للاستشهاد</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المعاطاة عن البيع</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الشيخ لما افاده</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خروج المعاطاة</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الواردة في البيع</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رابع في قبال الأقوال الثلاثة</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الشهيد في قواعده</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العثور على الاصل الذي افاده الشيخ</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الاصل الاستصحاب</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 و خلاصته</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المصالحة</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حاصله</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باب المفاعلة</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من المعاطاة</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بالفعلية</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الأربعة</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 في معنى المعاطاة</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الوجه الرابع</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الوجه الثالث</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غير المعقولية</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الوجه</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القواعد الفقهية المخالفة لمؤدى العموم</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لنفسه على قسمين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و حاصله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و تنظير و خلاصة</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متممات الجواب و خلاصة</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متممات الجواب أيضا</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من الشيخ لما افاده</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الامر بالتأمل</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خلاصته</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متممات الجواب</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المعاطاة عن مصداق التمليك الضمني</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لخروج ما نحن فيه</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انطباق التمليك القهري</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متممات تعليل خروج ما نحن فيه</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على عبارة الكتاب</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انطباق ما نحن فيه على التمليك الضمني</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الشيخ بأقوال الفقهاء</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المالية</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التأمل</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التناسب لغة</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الشيخ على ما افاده المحقق الثاني</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الثاني</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الثالث</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الرابع</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من الشيخ لما بناه</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الاجماعين</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المعاطاة لازما مخالف للاجماع القائم على عدم لزوم ما ينشأ بالفعل</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الشيخ</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أن يقول</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 اللّه بن سنان</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الجواز للوثيقة</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هذا الكلام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التي اقامها الشيخ على افادة المعاطاة اللزوم على القول بالملك</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الاصل هو الاستصحاب</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دليلان للشيخ على عدم افادة المعاطاة اللزوم</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حاصله، الجواب عن الوهم</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عبارة الكتاب</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بقاعدة على اليد و الجواب عنها</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حاصله</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الكثيرة لجواز الرجوع و عدمه</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الاولى</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حاصله، و الجواب عن الوهم</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و خلاصته</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الثالثة</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الرابعة</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المعلومية في تلف احدى العينين</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الأصالة</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صاحب الجواهر</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ثان من صاحب الجواهر</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فيما افاده صاحب الجواهر</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الشيخ لما افاده صاحب الجواهر</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الشيخ على أصالة البراءة</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على أصالة البراءة</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التدبر</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التاسعة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الصورة التاسعة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العاشرة</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فافهم</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عشرة</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 عشر</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السادسة عشر</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الشيخ في الصورة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بالملك في المعاطاة</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الشيخ على من استدل بالاستصحاب</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الشيخ في الصورة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بالإباحة في المعاطاة</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 و خلاصته</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السابق</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متممات الدليل</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الضعف</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الشيخ</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السابعة عشر</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الثامنة عشر</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التاسعة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العشرون</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الحادية و العشرون</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إشكالا و وضوحا</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 و العشرون</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الضعف</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و عدمه</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الإشكال في جريان الاستصحاب</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الاصل</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جريان الاستصحاب</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التاسعة و العشرون</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على ما افاده الشهيد الثاني</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عنه</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لثلاثة أيام خيار الحيوان احتمالان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جريان خيار العيب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في العقد العقد الفاسد</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الاولى لمراد الفقهاء</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الشيخ على مراد الفقهاء</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الصورتين العموم و الخصوص من وجه</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التهافت بين كلام و المحقق و العلامة و كلام الشهيد و المحقق الثانيين</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الكلامين المتهافتين</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الفساد</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العلم بفساد المعاملة</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الشيخ مع المحقق الثاني</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عنه</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على عبارة الشيخ</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على ما افاده الشيخ</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الاربعة للتقابض</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الثاني</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على ما افاده الشيخ حول كلمة و بالتعاطي</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المعاطاة </w:t>
      </w:r>
      <w:bookmarkStart w:id="238" w:name="pg15579_173850"/>
    </w:p>
    <w:p>
      <w:pPr>
        <w:pStyle w:val="Heading3"/>
        <w:numPr>
          <w:ilvl w:val="2"/>
          <w:numId w:val="1"/>
        </w:numPr>
        <w:rPr/>
      </w:pPr>
      <w:bookmarkStart w:id="239" w:name="__RefHeading___Toc9749200_2142443653"/>
      <w:bookmarkStart w:id="240" w:name="_Toc88"/>
      <w:bookmarkEnd w:id="238"/>
      <w:bookmarkEnd w:id="239"/>
      <w:r>
        <w:rPr/>
        <w:t>3</w:t>
      </w:r>
      <w:r>
        <w:rPr>
          <w:rtl w:val="true"/>
        </w:rPr>
        <w:t xml:space="preserve"> - </w:t>
      </w:r>
      <w:r>
        <w:rPr>
          <w:rtl w:val="true"/>
        </w:rPr>
        <w:t>فهرس الآيات الكريمة</w:t>
      </w:r>
      <w:bookmarkEnd w:id="240"/>
    </w:p>
    <w:p>
      <w:pPr>
        <w:pStyle w:val="Heading4"/>
        <w:numPr>
          <w:ilvl w:val="3"/>
          <w:numId w:val="1"/>
        </w:numPr>
        <w:rPr/>
      </w:pPr>
      <w:bookmarkStart w:id="241" w:name="__RefHeading___Toc9749202_2142443653"/>
      <w:bookmarkStart w:id="242" w:name="_Toc89"/>
      <w:bookmarkEnd w:id="241"/>
      <w:r>
        <w:rPr>
          <w:rtl w:val="true"/>
        </w:rPr>
        <w:t xml:space="preserve">- </w:t>
      </w:r>
      <w:r>
        <w:rPr>
          <w:rtl w:val="true"/>
        </w:rPr>
        <w:t xml:space="preserve">أ </w:t>
      </w:r>
      <w:r>
        <w:rPr>
          <w:rtl w:val="true"/>
        </w:rPr>
        <w:t>-</w:t>
      </w:r>
      <w:bookmarkEnd w:id="242"/>
    </w:p>
    <w:p>
      <w:pPr>
        <w:pStyle w:val="BookText"/>
        <w:rPr/>
      </w:pP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إِنِ اِمْرُؤٌ هَلَكَ لَيْسَ لَهُ وَلَدٌ وَ لَهُ أُخْتٌ فَلَهٰا نِصْفُ مٰا تَرَكَ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آخر الآية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Heading4"/>
        <w:numPr>
          <w:ilvl w:val="3"/>
          <w:numId w:val="1"/>
        </w:numPr>
        <w:rPr/>
      </w:pPr>
      <w:bookmarkStart w:id="243" w:name="__RefHeading___Toc9749204_2142443653"/>
      <w:bookmarkStart w:id="244" w:name="_Toc90"/>
      <w:bookmarkEnd w:id="243"/>
      <w:r>
        <w:rPr>
          <w:rtl w:val="true"/>
        </w:rPr>
        <w:t xml:space="preserve">- </w:t>
      </w:r>
      <w:r>
        <w:rPr>
          <w:rtl w:val="true"/>
        </w:rPr>
        <w:t xml:space="preserve">ف </w:t>
      </w:r>
      <w:r>
        <w:rPr>
          <w:rtl w:val="true"/>
        </w:rPr>
        <w:t>-</w:t>
      </w:r>
      <w:bookmarkEnd w:id="244"/>
    </w:p>
    <w:p>
      <w:pPr>
        <w:pStyle w:val="BookText"/>
        <w:rPr/>
      </w:pPr>
      <w:r>
        <w:rPr>
          <w:rFonts w:ascii="Amiri" w:hAnsi="Amiri" w:eastAsia="Amiri" w:cs="Amiri"/>
          <w:color w:val="111111"/>
          <w:sz w:val="28"/>
          <w:sz w:val="28"/>
          <w:szCs w:val="28"/>
          <w:rtl w:val="true"/>
          <w:lang w:bidi="ar-SA"/>
        </w:rPr>
        <w:t xml:space="preserve">فَإِنْ كُنَّ نِسٰاءً فَوْقَ اِثْنَتَيْنِ فَلَهُنَّ ثُلُثٰا مٰا تَرَكَ ، فَإِنْ كٰانَتَا اِثْنَتَيْنِ فَلَهُمَا اَلثُّلُثٰانِ مِمّٰا تَرَكَ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فَلَكُمُ اَلرُّبُعُ مِمّٰا تَرَكْنَ وَ لَهُنَّ اَلرُّبُعُ مِمّٰا تَرَكْتُمْ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فَلَهُنَّ اَلثُّمُنُ مِمّٰا تَرَكْتُمْ </w:t>
      </w:r>
      <w:r>
        <w:rPr>
          <w:rFonts w:eastAsia="Amiri" w:cs="Amiri" w:ascii="Amiri" w:hAnsi="Amiri"/>
          <w:color w:val="111111"/>
          <w:sz w:val="28"/>
          <w:szCs w:val="28"/>
          <w:lang w:bidi="ar-SA"/>
        </w:rPr>
        <w:t>131</w:t>
      </w:r>
    </w:p>
    <w:p>
      <w:pPr>
        <w:pStyle w:val="Heading4"/>
        <w:numPr>
          <w:ilvl w:val="3"/>
          <w:numId w:val="1"/>
        </w:numPr>
        <w:rPr/>
      </w:pPr>
      <w:bookmarkStart w:id="245" w:name="__RefHeading___Toc9749206_2142443653"/>
      <w:bookmarkStart w:id="246" w:name="_Toc91"/>
      <w:bookmarkEnd w:id="245"/>
      <w:r>
        <w:rPr>
          <w:rtl w:val="true"/>
        </w:rPr>
        <w:t xml:space="preserve">- </w:t>
      </w:r>
      <w:r>
        <w:rPr>
          <w:rtl w:val="true"/>
        </w:rPr>
        <w:t xml:space="preserve">ق </w:t>
      </w:r>
      <w:r>
        <w:rPr>
          <w:rtl w:val="true"/>
        </w:rPr>
        <w:t>-</w:t>
      </w:r>
      <w:bookmarkEnd w:id="246"/>
    </w:p>
    <w:p>
      <w:pPr>
        <w:pStyle w:val="BookText"/>
        <w:rPr/>
      </w:pP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lang w:bidi="ar-SA"/>
        </w:rPr>
        <w:t>124</w:t>
      </w:r>
    </w:p>
    <w:p>
      <w:pPr>
        <w:pStyle w:val="Heading4"/>
        <w:numPr>
          <w:ilvl w:val="3"/>
          <w:numId w:val="1"/>
        </w:numPr>
        <w:rPr/>
      </w:pPr>
      <w:bookmarkStart w:id="247" w:name="__RefHeading___Toc9749208_2142443653"/>
      <w:bookmarkStart w:id="248" w:name="_Toc92"/>
      <w:bookmarkEnd w:id="247"/>
      <w:r>
        <w:rPr>
          <w:rtl w:val="true"/>
        </w:rPr>
        <w:t xml:space="preserve">- </w:t>
      </w:r>
      <w:r>
        <w:rPr>
          <w:rtl w:val="true"/>
        </w:rPr>
        <w:t xml:space="preserve">و </w:t>
      </w:r>
      <w:r>
        <w:rPr>
          <w:rtl w:val="true"/>
        </w:rPr>
        <w:t>-</w:t>
      </w:r>
      <w:bookmarkEnd w:id="248"/>
    </w:p>
    <w:p>
      <w:pPr>
        <w:pStyle w:val="BookText"/>
        <w:rPr/>
      </w:pPr>
      <w:r>
        <w:rPr>
          <w:rFonts w:ascii="Amiri" w:hAnsi="Amiri" w:eastAsia="Amiri" w:cs="Amiri"/>
          <w:color w:val="111111"/>
          <w:sz w:val="28"/>
          <w:sz w:val="28"/>
          <w:szCs w:val="28"/>
          <w:rtl w:val="true"/>
          <w:lang w:bidi="ar-SA"/>
        </w:rPr>
        <w:t xml:space="preserve">وَ سْئَلِ اَلْقَرْيَةَ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وَ اِعْلَمُوا أَنَّمٰا غَنِمْتُمْ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آخر الآية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وَ إِنْ كٰانَتْ وٰاحِدَةً فَلَهَا اَلنِّصْفُ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 عَلَى اَلْمَوْلُودِ لَهُ رِزْقُهُنَّ وَ كِسْوَتُهُنَّ بِالْمَعْرُوفِ وَ عَلَى اَلْوٰارِثِ مِثْلُ ذٰلِكَ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 لاٰ تَأْكُلُوا أَمْوٰالَكُمْ بَيْنَكُمْ بِالْبٰاطِلِ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و لاٰ تَأْكُلُوا أَمْوٰالَكُمْ بَيْنَكُمْ بِالْبٰاطِلِ إِلاّٰ أَنْ تَكُونَ تِجٰارَةً عَنْ تَرٰاضٍ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 لِأَبَوَيْهِ لِكُلِّ وٰاحِدٍ مِنْهُمَا اَلسُّدُسُ فَإِنْ كٰانَ لَهُ إِخْوَةٌ فَلِأُمِّهِ اَلسُّدُسُ ، وَ لَهُ أَخٌ أَوْ أُخْتٌ فَلِكُلِّ وٰاحِدٍ مِنْهُمَا اَلسُّدُسُ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وَ لاٰ عَلَى اَلْمَرِيضِ حَرَجٌ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 لَكُمْ نِصْفُ مٰا تَرَكَ أَزْوٰاجُكُمْ </w:t>
      </w:r>
      <w:r>
        <w:rPr>
          <w:rFonts w:eastAsia="Amiri" w:cs="Amiri" w:ascii="Amiri" w:hAnsi="Amiri"/>
          <w:color w:val="111111"/>
          <w:sz w:val="28"/>
          <w:szCs w:val="28"/>
          <w:lang w:bidi="ar-SA"/>
        </w:rPr>
        <w:t>131</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يَنْطِقُ عَنِ اَلْهَوىٰ إِنْ هُوَ إِلاّٰ وَحْيٌ يُوحىٰ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bookmarkStart w:id="249" w:name="pg15579_173851"/>
    </w:p>
    <w:p>
      <w:pPr>
        <w:pStyle w:val="Heading3"/>
        <w:numPr>
          <w:ilvl w:val="2"/>
          <w:numId w:val="1"/>
        </w:numPr>
        <w:rPr/>
      </w:pPr>
      <w:bookmarkStart w:id="250" w:name="__RefHeading___Toc9749210_2142443653"/>
      <w:bookmarkStart w:id="251" w:name="_Toc93"/>
      <w:bookmarkEnd w:id="249"/>
      <w:bookmarkEnd w:id="250"/>
      <w:r>
        <w:rPr/>
        <w:t>4</w:t>
      </w:r>
      <w:r>
        <w:rPr>
          <w:rtl w:val="true"/>
        </w:rPr>
        <w:t xml:space="preserve"> - </w:t>
      </w:r>
      <w:r>
        <w:rPr>
          <w:rtl w:val="true"/>
        </w:rPr>
        <w:t>فهرس الأحاديث الشريفة</w:t>
      </w:r>
      <w:bookmarkEnd w:id="251"/>
    </w:p>
    <w:p>
      <w:pPr>
        <w:pStyle w:val="Heading4"/>
        <w:numPr>
          <w:ilvl w:val="3"/>
          <w:numId w:val="1"/>
        </w:numPr>
        <w:rPr/>
      </w:pPr>
      <w:bookmarkStart w:id="252" w:name="__RefHeading___Toc9749212_2142443653"/>
      <w:bookmarkStart w:id="253" w:name="_Toc94"/>
      <w:bookmarkEnd w:id="252"/>
      <w:r>
        <w:rPr>
          <w:rtl w:val="true"/>
        </w:rPr>
        <w:t xml:space="preserve">- </w:t>
      </w:r>
      <w:r>
        <w:rPr>
          <w:rtl w:val="true"/>
        </w:rPr>
        <w:t xml:space="preserve">أ </w:t>
      </w:r>
      <w:r>
        <w:rPr>
          <w:rtl w:val="true"/>
        </w:rPr>
        <w:t>-</w:t>
      </w:r>
      <w:bookmarkEnd w:id="253"/>
    </w:p>
    <w:p>
      <w:pPr>
        <w:pStyle w:val="BookText"/>
        <w:rPr/>
      </w:pPr>
      <w:r>
        <w:rPr>
          <w:rFonts w:ascii="IRNazanin" w:hAnsi="IRNazanin" w:eastAsia="IRNazanin"/>
          <w:color w:val="111111"/>
          <w:sz w:val="28"/>
          <w:sz w:val="28"/>
          <w:szCs w:val="28"/>
          <w:rtl w:val="true"/>
          <w:lang w:bidi="fa-IR"/>
        </w:rPr>
        <w:t xml:space="preserve">إن الناس مسلطون على أموالهم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Heading4"/>
        <w:numPr>
          <w:ilvl w:val="3"/>
          <w:numId w:val="1"/>
        </w:numPr>
        <w:rPr/>
      </w:pPr>
      <w:bookmarkStart w:id="254" w:name="__RefHeading___Toc9749214_2142443653"/>
      <w:bookmarkStart w:id="255" w:name="_Toc95"/>
      <w:bookmarkEnd w:id="254"/>
      <w:r>
        <w:rPr>
          <w:rtl w:val="true"/>
        </w:rPr>
        <w:t xml:space="preserve">- </w:t>
      </w:r>
      <w:r>
        <w:rPr>
          <w:rtl w:val="true"/>
        </w:rPr>
        <w:t xml:space="preserve">ب </w:t>
      </w:r>
      <w:r>
        <w:rPr>
          <w:rtl w:val="true"/>
        </w:rPr>
        <w:t>-</w:t>
      </w:r>
      <w:bookmarkEnd w:id="255"/>
    </w:p>
    <w:p>
      <w:pPr>
        <w:pStyle w:val="BookText"/>
        <w:rPr/>
      </w:pPr>
      <w:r>
        <w:rPr>
          <w:rFonts w:ascii="Amiri" w:hAnsi="Amiri" w:eastAsia="Amiri" w:cs="Amiri"/>
          <w:color w:val="111111"/>
          <w:sz w:val="28"/>
          <w:sz w:val="28"/>
          <w:szCs w:val="28"/>
          <w:rtl w:val="true"/>
          <w:lang w:bidi="ar-SA"/>
        </w:rPr>
        <w:t xml:space="preserve">البيعان بالخيار ما لم يفترقا، و إن افترقا وجب البيع </w:t>
      </w:r>
      <w:r>
        <w:rPr>
          <w:rFonts w:eastAsia="Amiri" w:cs="Amiri" w:ascii="Amiri" w:hAnsi="Amiri"/>
          <w:color w:val="111111"/>
          <w:sz w:val="28"/>
          <w:szCs w:val="28"/>
          <w:lang w:bidi="ar-SA"/>
        </w:rPr>
        <w:t>286</w:t>
      </w:r>
    </w:p>
    <w:p>
      <w:pPr>
        <w:pStyle w:val="Heading4"/>
        <w:numPr>
          <w:ilvl w:val="3"/>
          <w:numId w:val="1"/>
        </w:numPr>
        <w:rPr/>
      </w:pPr>
      <w:bookmarkStart w:id="256" w:name="__RefHeading___Toc9749216_2142443653"/>
      <w:bookmarkStart w:id="257" w:name="_Toc96"/>
      <w:bookmarkEnd w:id="256"/>
      <w:r>
        <w:rPr>
          <w:rtl w:val="true"/>
        </w:rPr>
        <w:t xml:space="preserve">- </w:t>
      </w:r>
      <w:r>
        <w:rPr>
          <w:rtl w:val="true"/>
        </w:rPr>
        <w:t xml:space="preserve">ع </w:t>
      </w:r>
      <w:r>
        <w:rPr>
          <w:rtl w:val="true"/>
        </w:rPr>
        <w:t>-</w:t>
      </w:r>
      <w:bookmarkEnd w:id="257"/>
    </w:p>
    <w:p>
      <w:pPr>
        <w:pStyle w:val="BookText"/>
        <w:rPr/>
      </w:pPr>
      <w:r>
        <w:rPr>
          <w:rFonts w:ascii="Amiri" w:hAnsi="Amiri" w:eastAsia="Amiri" w:cs="Amiri"/>
          <w:color w:val="111111"/>
          <w:sz w:val="28"/>
          <w:sz w:val="28"/>
          <w:szCs w:val="28"/>
          <w:rtl w:val="true"/>
          <w:lang w:bidi="ar-SA"/>
        </w:rPr>
        <w:t xml:space="preserve">على اليد ما اخذت حتى تؤدي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Heading4"/>
        <w:numPr>
          <w:ilvl w:val="3"/>
          <w:numId w:val="1"/>
        </w:numPr>
        <w:rPr/>
      </w:pPr>
      <w:bookmarkStart w:id="258" w:name="__RefHeading___Toc9749218_2142443653"/>
      <w:bookmarkStart w:id="259" w:name="_Toc97"/>
      <w:bookmarkEnd w:id="258"/>
      <w:r>
        <w:rPr>
          <w:rtl w:val="true"/>
        </w:rPr>
        <w:t xml:space="preserve">- </w:t>
      </w:r>
      <w:r>
        <w:rPr>
          <w:rtl w:val="true"/>
        </w:rPr>
        <w:t xml:space="preserve">ف </w:t>
      </w:r>
      <w:r>
        <w:rPr>
          <w:rtl w:val="true"/>
        </w:rPr>
        <w:t>-</w:t>
      </w:r>
      <w:bookmarkEnd w:id="259"/>
    </w:p>
    <w:p>
      <w:pPr>
        <w:pStyle w:val="BookText"/>
        <w:rPr/>
      </w:pPr>
      <w:r>
        <w:rPr>
          <w:rFonts w:ascii="Amiri" w:hAnsi="Amiri" w:eastAsia="Amiri" w:cs="Amiri"/>
          <w:color w:val="111111"/>
          <w:sz w:val="28"/>
          <w:sz w:val="28"/>
          <w:szCs w:val="28"/>
          <w:rtl w:val="true"/>
          <w:lang w:bidi="ar-SA"/>
        </w:rPr>
        <w:t xml:space="preserve">فلا يحل لاحد أن يتصرف في مال غيره بغير اذنه </w:t>
      </w:r>
      <w:r>
        <w:rPr>
          <w:rFonts w:eastAsia="Amiri" w:cs="Amiri" w:ascii="Amiri" w:hAnsi="Amiri"/>
          <w:color w:val="111111"/>
          <w:sz w:val="28"/>
          <w:szCs w:val="28"/>
          <w:lang w:bidi="ar-SA"/>
        </w:rPr>
        <w:t>181</w:t>
      </w:r>
    </w:p>
    <w:p>
      <w:pPr>
        <w:pStyle w:val="Heading4"/>
        <w:numPr>
          <w:ilvl w:val="3"/>
          <w:numId w:val="1"/>
        </w:numPr>
        <w:rPr/>
      </w:pPr>
      <w:bookmarkStart w:id="260" w:name="__RefHeading___Toc9749220_2142443653"/>
      <w:bookmarkStart w:id="261" w:name="_Toc98"/>
      <w:bookmarkEnd w:id="260"/>
      <w:r>
        <w:rPr>
          <w:rtl w:val="true"/>
        </w:rPr>
        <w:t xml:space="preserve">- </w:t>
      </w:r>
      <w:r>
        <w:rPr>
          <w:rtl w:val="true"/>
        </w:rPr>
        <w:t xml:space="preserve">ل </w:t>
      </w:r>
      <w:r>
        <w:rPr>
          <w:rtl w:val="true"/>
        </w:rPr>
        <w:t>-</w:t>
      </w:r>
      <w:bookmarkEnd w:id="261"/>
    </w:p>
    <w:p>
      <w:pPr>
        <w:pStyle w:val="BookText"/>
        <w:rPr/>
      </w:pPr>
      <w:r>
        <w:rPr>
          <w:rFonts w:ascii="Amiri" w:hAnsi="Amiri" w:eastAsia="Amiri" w:cs="Amiri"/>
          <w:color w:val="111111"/>
          <w:sz w:val="28"/>
          <w:sz w:val="28"/>
          <w:szCs w:val="28"/>
          <w:rtl w:val="true"/>
          <w:lang w:bidi="ar-SA"/>
        </w:rPr>
        <w:t xml:space="preserve">لا فضل لقرشي على عربي، و لا لعربي على اعجمي، و لا لأسود على أبيض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لا يحل مال امرئ إلا عن طيب نفسه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Heading4"/>
        <w:numPr>
          <w:ilvl w:val="3"/>
          <w:numId w:val="1"/>
        </w:numPr>
        <w:rPr/>
      </w:pPr>
      <w:bookmarkStart w:id="262" w:name="__RefHeading___Toc9749222_2142443653"/>
      <w:bookmarkStart w:id="263" w:name="_Toc99"/>
      <w:bookmarkEnd w:id="262"/>
      <w:r>
        <w:rPr>
          <w:rtl w:val="true"/>
        </w:rPr>
        <w:t xml:space="preserve">- </w:t>
      </w:r>
      <w:r>
        <w:rPr>
          <w:rtl w:val="true"/>
        </w:rPr>
        <w:t xml:space="preserve">م </w:t>
      </w:r>
      <w:r>
        <w:rPr>
          <w:rtl w:val="true"/>
        </w:rPr>
        <w:t>-</w:t>
      </w:r>
      <w:bookmarkEnd w:id="263"/>
    </w:p>
    <w:p>
      <w:pPr>
        <w:pStyle w:val="BookText"/>
        <w:rPr/>
      </w:pP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ما تركه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أو حق فهو لوارثه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المسلم اخو المسلم لا يحل ماله إلا عن طيب نفس منه </w:t>
      </w:r>
      <w:r>
        <w:rPr>
          <w:rFonts w:eastAsia="Amiri" w:cs="Amiri" w:ascii="Amiri" w:hAnsi="Amiri"/>
          <w:color w:val="111111"/>
          <w:sz w:val="28"/>
          <w:szCs w:val="28"/>
          <w:lang w:bidi="ar-SA"/>
        </w:rPr>
        <w:t>181</w:t>
      </w:r>
    </w:p>
    <w:p>
      <w:pPr>
        <w:pStyle w:val="Heading4"/>
        <w:numPr>
          <w:ilvl w:val="3"/>
          <w:numId w:val="1"/>
        </w:numPr>
        <w:rPr/>
      </w:pPr>
      <w:bookmarkStart w:id="264" w:name="__RefHeading___Toc9749224_2142443653"/>
      <w:bookmarkStart w:id="265" w:name="_Toc100"/>
      <w:bookmarkEnd w:id="264"/>
      <w:r>
        <w:rPr>
          <w:rtl w:val="true"/>
        </w:rPr>
        <w:t xml:space="preserve">- </w:t>
      </w:r>
      <w:r>
        <w:rPr>
          <w:rtl w:val="true"/>
        </w:rPr>
        <w:t xml:space="preserve">و </w:t>
      </w:r>
      <w:r>
        <w:rPr>
          <w:rtl w:val="true"/>
        </w:rPr>
        <w:t>-</w:t>
      </w:r>
      <w:bookmarkEnd w:id="26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خيار بعد الرضا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bookmarkStart w:id="266" w:name="pg15579_173852"/>
    </w:p>
    <w:p>
      <w:pPr>
        <w:pStyle w:val="Heading3"/>
        <w:numPr>
          <w:ilvl w:val="2"/>
          <w:numId w:val="1"/>
        </w:numPr>
        <w:rPr/>
      </w:pPr>
      <w:bookmarkStart w:id="267" w:name="__RefHeading___Toc9749226_2142443653"/>
      <w:bookmarkStart w:id="268" w:name="_Toc101"/>
      <w:bookmarkEnd w:id="266"/>
      <w:bookmarkEnd w:id="267"/>
      <w:r>
        <w:rPr/>
        <w:t>5</w:t>
      </w:r>
      <w:r>
        <w:rPr>
          <w:rtl w:val="true"/>
        </w:rPr>
        <w:t xml:space="preserve"> - </w:t>
      </w:r>
      <w:r>
        <w:rPr>
          <w:rtl w:val="true"/>
        </w:rPr>
        <w:t>فهرس الأعلام</w:t>
      </w:r>
      <w:bookmarkEnd w:id="268"/>
    </w:p>
    <w:p>
      <w:pPr>
        <w:pStyle w:val="Heading4"/>
        <w:numPr>
          <w:ilvl w:val="3"/>
          <w:numId w:val="1"/>
        </w:numPr>
        <w:rPr/>
      </w:pPr>
      <w:bookmarkStart w:id="269" w:name="__RefHeading___Toc9749228_2142443653"/>
      <w:bookmarkStart w:id="270" w:name="_Toc102"/>
      <w:bookmarkEnd w:id="269"/>
      <w:r>
        <w:rPr>
          <w:rtl w:val="true"/>
        </w:rPr>
        <w:t xml:space="preserve">- </w:t>
      </w:r>
      <w:r>
        <w:rPr>
          <w:rtl w:val="true"/>
        </w:rPr>
        <w:t xml:space="preserve">أ </w:t>
      </w:r>
      <w:r>
        <w:rPr>
          <w:rtl w:val="true"/>
        </w:rPr>
        <w:t>-</w:t>
      </w:r>
      <w:bookmarkEnd w:id="270"/>
    </w:p>
    <w:p>
      <w:pPr>
        <w:pStyle w:val="BookText"/>
        <w:rPr/>
      </w:pPr>
      <w:r>
        <w:rPr>
          <w:rFonts w:ascii="Amiri" w:hAnsi="Amiri" w:eastAsia="Amiri" w:cs="Amiri"/>
          <w:color w:val="111111"/>
          <w:sz w:val="28"/>
          <w:sz w:val="28"/>
          <w:szCs w:val="28"/>
          <w:rtl w:val="true"/>
          <w:lang w:bidi="ar-SA"/>
        </w:rPr>
        <w:t>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ابن ابي عمير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ابن أبي مريم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ابن نجيح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ابن شريح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ابو بصير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ابو حنيفة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عليهم السلام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Heading4"/>
        <w:numPr>
          <w:ilvl w:val="3"/>
          <w:numId w:val="1"/>
        </w:numPr>
        <w:rPr/>
      </w:pPr>
      <w:bookmarkStart w:id="271" w:name="__RefHeading___Toc9749230_2142443653"/>
      <w:bookmarkStart w:id="272" w:name="_Toc103"/>
      <w:bookmarkEnd w:id="271"/>
      <w:r>
        <w:rPr>
          <w:rtl w:val="true"/>
        </w:rPr>
        <w:t xml:space="preserve">- </w:t>
      </w:r>
      <w:r>
        <w:rPr>
          <w:rtl w:val="true"/>
        </w:rPr>
        <w:t xml:space="preserve">ب </w:t>
      </w:r>
      <w:r>
        <w:rPr>
          <w:rtl w:val="true"/>
        </w:rPr>
        <w:t>-</w:t>
      </w:r>
      <w:bookmarkEnd w:id="272"/>
    </w:p>
    <w:p>
      <w:pPr>
        <w:pStyle w:val="BookText"/>
        <w:rPr/>
      </w:pPr>
      <w:r>
        <w:rPr>
          <w:rFonts w:ascii="Amiri" w:hAnsi="Amiri" w:eastAsia="Amiri" w:cs="Amiri"/>
          <w:color w:val="111111"/>
          <w:sz w:val="28"/>
          <w:sz w:val="28"/>
          <w:szCs w:val="28"/>
          <w:rtl w:val="true"/>
          <w:lang w:bidi="ar-SA"/>
        </w:rPr>
        <w:t>البجنوردي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w:t>
      </w:r>
      <w:r>
        <w:rPr>
          <w:rFonts w:eastAsia="Amiri" w:cs="Amiri" w:ascii="Amiri" w:hAnsi="Amiri"/>
          <w:color w:val="111111"/>
          <w:sz w:val="28"/>
          <w:szCs w:val="28"/>
          <w:lang w:bidi="ar-SA"/>
        </w:rPr>
        <w:t>13</w:t>
      </w:r>
    </w:p>
    <w:p>
      <w:pPr>
        <w:pStyle w:val="Heading4"/>
        <w:numPr>
          <w:ilvl w:val="3"/>
          <w:numId w:val="1"/>
        </w:numPr>
        <w:rPr/>
      </w:pPr>
      <w:bookmarkStart w:id="273" w:name="__RefHeading___Toc9749232_2142443653"/>
      <w:bookmarkStart w:id="274" w:name="_Toc104"/>
      <w:bookmarkEnd w:id="273"/>
      <w:r>
        <w:rPr>
          <w:rtl w:val="true"/>
        </w:rPr>
        <w:t xml:space="preserve">- </w:t>
      </w:r>
      <w:r>
        <w:rPr>
          <w:rtl w:val="true"/>
        </w:rPr>
        <w:t xml:space="preserve">ت </w:t>
      </w:r>
      <w:r>
        <w:rPr>
          <w:rtl w:val="true"/>
        </w:rPr>
        <w:t>-</w:t>
      </w:r>
      <w:bookmarkEnd w:id="274"/>
    </w:p>
    <w:p>
      <w:pPr>
        <w:pStyle w:val="BookText"/>
        <w:rPr/>
      </w:pPr>
      <w:r>
        <w:rPr>
          <w:rFonts w:ascii="Amiri" w:hAnsi="Amiri" w:eastAsia="Amiri" w:cs="Amiri"/>
          <w:color w:val="111111"/>
          <w:sz w:val="28"/>
          <w:sz w:val="28"/>
          <w:szCs w:val="28"/>
          <w:rtl w:val="true"/>
          <w:lang w:bidi="ar-SA"/>
        </w:rPr>
        <w:t>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اسد اللّه </w:t>
      </w:r>
      <w:r>
        <w:rPr>
          <w:rFonts w:eastAsia="Amiri" w:cs="Amiri" w:ascii="Amiri" w:hAnsi="Amiri"/>
          <w:color w:val="111111"/>
          <w:sz w:val="28"/>
          <w:szCs w:val="28"/>
          <w:lang w:bidi="ar-SA"/>
        </w:rPr>
        <w:t>347</w:t>
      </w:r>
    </w:p>
    <w:p>
      <w:pPr>
        <w:pStyle w:val="Heading4"/>
        <w:numPr>
          <w:ilvl w:val="3"/>
          <w:numId w:val="1"/>
        </w:numPr>
        <w:rPr/>
      </w:pPr>
      <w:bookmarkStart w:id="275" w:name="__RefHeading___Toc9749234_2142443653"/>
      <w:bookmarkStart w:id="276" w:name="_Toc105"/>
      <w:bookmarkEnd w:id="275"/>
      <w:r>
        <w:rPr>
          <w:rtl w:val="true"/>
        </w:rPr>
        <w:t xml:space="preserve">- </w:t>
      </w:r>
      <w:r>
        <w:rPr>
          <w:rtl w:val="true"/>
        </w:rPr>
        <w:t xml:space="preserve">ح </w:t>
      </w:r>
      <w:r>
        <w:rPr>
          <w:rtl w:val="true"/>
        </w:rPr>
        <w:t>-</w:t>
      </w:r>
      <w:bookmarkEnd w:id="276"/>
    </w:p>
    <w:p>
      <w:pPr>
        <w:pStyle w:val="BookText"/>
        <w:rPr/>
      </w:pP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الحجاج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الحجاج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صلاح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الاول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Heading4"/>
        <w:numPr>
          <w:ilvl w:val="3"/>
          <w:numId w:val="1"/>
        </w:numPr>
        <w:rPr/>
      </w:pPr>
      <w:bookmarkStart w:id="277" w:name="__RefHeading___Toc9749236_2142443653"/>
      <w:bookmarkStart w:id="278" w:name="_Toc106"/>
      <w:bookmarkEnd w:id="277"/>
      <w:r>
        <w:rPr>
          <w:rtl w:val="true"/>
        </w:rPr>
        <w:t xml:space="preserve">- </w:t>
      </w:r>
      <w:r>
        <w:rPr>
          <w:rtl w:val="true"/>
        </w:rPr>
        <w:t xml:space="preserve">ر </w:t>
      </w:r>
      <w:r>
        <w:rPr>
          <w:rtl w:val="true"/>
        </w:rPr>
        <w:t>-</w:t>
      </w:r>
      <w:bookmarkEnd w:id="278"/>
    </w:p>
    <w:p>
      <w:pPr>
        <w:pStyle w:val="BookText"/>
        <w:rPr/>
      </w:pPr>
      <w:r>
        <w:rPr>
          <w:rFonts w:ascii="Amiri" w:hAnsi="Amiri" w:eastAsia="Amiri" w:cs="Amiri"/>
          <w:color w:val="111111"/>
          <w:sz w:val="28"/>
          <w:sz w:val="28"/>
          <w:szCs w:val="28"/>
          <w:rtl w:val="true"/>
          <w:lang w:bidi="ar-SA"/>
        </w:rPr>
        <w:t xml:space="preserve">الرسول الاعظم صلى اللّه عليه و آله و سلم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Heading4"/>
        <w:numPr>
          <w:ilvl w:val="3"/>
          <w:numId w:val="1"/>
        </w:numPr>
        <w:rPr/>
      </w:pPr>
      <w:bookmarkStart w:id="279" w:name="__RefHeading___Toc9749238_2142443653"/>
      <w:bookmarkStart w:id="280" w:name="_Toc107"/>
      <w:bookmarkEnd w:id="279"/>
      <w:r>
        <w:rPr>
          <w:rtl w:val="true"/>
        </w:rPr>
        <w:t xml:space="preserve">- </w:t>
      </w:r>
      <w:r>
        <w:rPr>
          <w:rtl w:val="true"/>
        </w:rPr>
        <w:t xml:space="preserve">س </w:t>
      </w:r>
      <w:r>
        <w:rPr>
          <w:rtl w:val="true"/>
        </w:rPr>
        <w:t>-</w:t>
      </w:r>
      <w:bookmarkEnd w:id="28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281" w:name="pg15579_173853"/>
    </w:p>
    <w:p>
      <w:pPr>
        <w:pStyle w:val="Heading4"/>
        <w:numPr>
          <w:ilvl w:val="3"/>
          <w:numId w:val="1"/>
        </w:numPr>
        <w:rPr/>
      </w:pPr>
      <w:bookmarkStart w:id="282" w:name="__RefHeading___Toc9749240_2142443653"/>
      <w:bookmarkStart w:id="283" w:name="_Toc108"/>
      <w:bookmarkEnd w:id="281"/>
      <w:bookmarkEnd w:id="282"/>
      <w:r>
        <w:rPr>
          <w:rtl w:val="true"/>
        </w:rPr>
        <w:t xml:space="preserve">- </w:t>
      </w:r>
      <w:r>
        <w:rPr>
          <w:rtl w:val="true"/>
        </w:rPr>
        <w:t xml:space="preserve">ش </w:t>
      </w:r>
      <w:r>
        <w:rPr>
          <w:rtl w:val="true"/>
        </w:rPr>
        <w:t>-</w:t>
      </w:r>
      <w:bookmarkEnd w:id="283"/>
    </w:p>
    <w:p>
      <w:pPr>
        <w:pStyle w:val="Heading4"/>
        <w:numPr>
          <w:ilvl w:val="3"/>
          <w:numId w:val="1"/>
        </w:numPr>
        <w:rPr/>
      </w:pPr>
      <w:bookmarkStart w:id="284" w:name="__RefHeading___Toc9749242_2142443653"/>
      <w:bookmarkStart w:id="285" w:name="_Toc109"/>
      <w:bookmarkEnd w:id="284"/>
      <w:r>
        <w:rPr>
          <w:rtl w:val="true"/>
        </w:rPr>
        <w:t xml:space="preserve">- </w:t>
      </w:r>
      <w:r>
        <w:rPr>
          <w:rtl w:val="true"/>
        </w:rPr>
        <w:t xml:space="preserve">س </w:t>
      </w:r>
      <w:r>
        <w:rPr>
          <w:rtl w:val="true"/>
        </w:rPr>
        <w:t>-</w:t>
      </w:r>
      <w:bookmarkEnd w:id="285"/>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الربيع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الشهيد الاول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الشهيدان </w:t>
      </w:r>
      <w:r>
        <w:rPr>
          <w:rFonts w:eastAsia="Amiri" w:cs="Amiri" w:ascii="Amiri" w:hAnsi="Amiri"/>
          <w:color w:val="111111"/>
          <w:sz w:val="28"/>
          <w:szCs w:val="28"/>
          <w:lang w:bidi="ar-SA"/>
        </w:rPr>
        <w:t>67</w:t>
      </w:r>
    </w:p>
    <w:p>
      <w:pPr>
        <w:pStyle w:val="Heading4"/>
        <w:numPr>
          <w:ilvl w:val="3"/>
          <w:numId w:val="1"/>
        </w:numPr>
        <w:rPr/>
      </w:pPr>
      <w:bookmarkStart w:id="286" w:name="__RefHeading___Toc9749244_2142443653"/>
      <w:bookmarkStart w:id="287" w:name="_Toc110"/>
      <w:bookmarkEnd w:id="286"/>
      <w:r>
        <w:rPr>
          <w:rtl w:val="true"/>
        </w:rPr>
        <w:t xml:space="preserve">- </w:t>
      </w:r>
      <w:r>
        <w:rPr>
          <w:rtl w:val="true"/>
        </w:rPr>
        <w:t xml:space="preserve">ص </w:t>
      </w:r>
      <w:r>
        <w:rPr>
          <w:rtl w:val="true"/>
        </w:rPr>
        <w:t>-</w:t>
      </w:r>
      <w:bookmarkEnd w:id="287"/>
    </w:p>
    <w:p>
      <w:pPr>
        <w:pStyle w:val="BookText"/>
        <w:rPr/>
      </w:pPr>
      <w:r>
        <w:rPr>
          <w:rFonts w:ascii="Amiri" w:hAnsi="Amiri" w:eastAsia="Amiri" w:cs="Amiri"/>
          <w:color w:val="111111"/>
          <w:sz w:val="28"/>
          <w:sz w:val="28"/>
          <w:szCs w:val="28"/>
          <w:rtl w:val="true"/>
          <w:lang w:bidi="ar-SA"/>
        </w:rPr>
        <w:t xml:space="preserve">الصادق الامام أبو عبد اللّه عليه السلام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صاحب الحدائق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صاحب الغنية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صاحب الكافي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صاحب الكفاية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صاحب مجمع البحرين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صاحب المصباح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صاحب المصباح المنير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صاحب مفتاح الكرامة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Heading4"/>
        <w:numPr>
          <w:ilvl w:val="3"/>
          <w:numId w:val="1"/>
        </w:numPr>
        <w:rPr/>
      </w:pPr>
      <w:bookmarkStart w:id="288" w:name="__RefHeading___Toc9749246_2142443653"/>
      <w:bookmarkStart w:id="289" w:name="_Toc111"/>
      <w:bookmarkEnd w:id="288"/>
      <w:r>
        <w:rPr>
          <w:rtl w:val="true"/>
        </w:rPr>
        <w:t xml:space="preserve">- </w:t>
      </w:r>
      <w:r>
        <w:rPr>
          <w:rtl w:val="true"/>
        </w:rPr>
        <w:t xml:space="preserve">ط </w:t>
      </w:r>
      <w:r>
        <w:rPr>
          <w:rtl w:val="true"/>
        </w:rPr>
        <w:t>-</w:t>
      </w:r>
      <w:bookmarkEnd w:id="289"/>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المبسوط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Heading4"/>
        <w:numPr>
          <w:ilvl w:val="3"/>
          <w:numId w:val="1"/>
        </w:numPr>
        <w:rPr/>
      </w:pPr>
      <w:bookmarkStart w:id="290" w:name="__RefHeading___Toc9749248_2142443653"/>
      <w:bookmarkStart w:id="291" w:name="_Toc112"/>
      <w:bookmarkEnd w:id="290"/>
      <w:r>
        <w:rPr>
          <w:rtl w:val="true"/>
        </w:rPr>
        <w:t xml:space="preserve">- </w:t>
      </w:r>
      <w:r>
        <w:rPr>
          <w:rtl w:val="true"/>
        </w:rPr>
        <w:t xml:space="preserve">ع </w:t>
      </w:r>
      <w:r>
        <w:rPr>
          <w:rtl w:val="true"/>
        </w:rPr>
        <w:t>-</w:t>
      </w:r>
      <w:bookmarkEnd w:id="291"/>
    </w:p>
    <w:p>
      <w:pPr>
        <w:pStyle w:val="BookText"/>
        <w:rPr/>
      </w:pP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العثمان ابو جعفر </w:t>
      </w:r>
      <w:r>
        <w:rPr>
          <w:rFonts w:eastAsia="Amiri" w:cs="Amiri" w:ascii="Amiri" w:hAnsi="Amiri"/>
          <w:color w:val="111111"/>
          <w:sz w:val="28"/>
          <w:szCs w:val="28"/>
          <w:lang w:bidi="ar-SA"/>
        </w:rPr>
        <w:t>181</w:t>
      </w:r>
    </w:p>
    <w:p>
      <w:pPr>
        <w:pStyle w:val="Heading4"/>
        <w:numPr>
          <w:ilvl w:val="3"/>
          <w:numId w:val="1"/>
        </w:numPr>
        <w:rPr/>
      </w:pPr>
      <w:bookmarkStart w:id="292" w:name="__RefHeading___Toc9749250_2142443653"/>
      <w:bookmarkStart w:id="293" w:name="_Toc113"/>
      <w:bookmarkEnd w:id="292"/>
      <w:r>
        <w:rPr>
          <w:rtl w:val="true"/>
        </w:rPr>
        <w:t xml:space="preserve">- </w:t>
      </w:r>
      <w:r>
        <w:rPr>
          <w:rtl w:val="true"/>
        </w:rPr>
        <w:t xml:space="preserve">ق </w:t>
      </w:r>
      <w:r>
        <w:rPr>
          <w:rtl w:val="true"/>
        </w:rPr>
        <w:t>-</w:t>
      </w:r>
      <w:bookmarkEnd w:id="293"/>
    </w:p>
    <w:p>
      <w:pPr>
        <w:pStyle w:val="BookText"/>
        <w:rPr/>
      </w:pPr>
      <w:r>
        <w:rPr>
          <w:rFonts w:ascii="Amiri" w:hAnsi="Amiri" w:eastAsia="Amiri" w:cs="Amiri"/>
          <w:color w:val="111111"/>
          <w:sz w:val="28"/>
          <w:sz w:val="28"/>
          <w:szCs w:val="28"/>
          <w:rtl w:val="true"/>
          <w:lang w:bidi="ar-SA"/>
        </w:rPr>
        <w:t xml:space="preserve">قطب الدين </w:t>
      </w:r>
      <w:r>
        <w:rPr>
          <w:rFonts w:eastAsia="Amiri" w:cs="Amiri" w:ascii="Amiri" w:hAnsi="Amiri"/>
          <w:color w:val="111111"/>
          <w:sz w:val="28"/>
          <w:szCs w:val="28"/>
          <w:lang w:bidi="ar-SA"/>
        </w:rPr>
        <w:t>271</w:t>
      </w:r>
    </w:p>
    <w:p>
      <w:pPr>
        <w:pStyle w:val="Heading4"/>
        <w:numPr>
          <w:ilvl w:val="3"/>
          <w:numId w:val="1"/>
        </w:numPr>
        <w:rPr/>
      </w:pPr>
      <w:bookmarkStart w:id="294" w:name="__RefHeading___Toc9749252_2142443653"/>
      <w:bookmarkStart w:id="295" w:name="_Toc114"/>
      <w:bookmarkEnd w:id="294"/>
      <w:r>
        <w:rPr>
          <w:rtl w:val="true"/>
        </w:rPr>
        <w:t xml:space="preserve">- </w:t>
      </w:r>
      <w:r>
        <w:rPr>
          <w:rtl w:val="true"/>
        </w:rPr>
        <w:t xml:space="preserve">ك </w:t>
      </w:r>
      <w:r>
        <w:rPr>
          <w:rtl w:val="true"/>
        </w:rPr>
        <w:t>-</w:t>
      </w:r>
      <w:bookmarkEnd w:id="295"/>
    </w:p>
    <w:p>
      <w:pPr>
        <w:pStyle w:val="BookText"/>
        <w:rPr/>
      </w:pPr>
      <w:r>
        <w:rPr>
          <w:rFonts w:ascii="Amiri" w:hAnsi="Amiri" w:eastAsia="Amiri" w:cs="Amiri"/>
          <w:color w:val="111111"/>
          <w:sz w:val="28"/>
          <w:sz w:val="28"/>
          <w:szCs w:val="28"/>
          <w:rtl w:val="true"/>
          <w:lang w:bidi="ar-SA"/>
        </w:rPr>
        <w:t xml:space="preserve">كاشف الرموز </w:t>
      </w:r>
      <w:r>
        <w:rPr>
          <w:rFonts w:eastAsia="Amiri" w:cs="Amiri" w:ascii="Amiri" w:hAnsi="Amiri"/>
          <w:color w:val="111111"/>
          <w:sz w:val="28"/>
          <w:szCs w:val="28"/>
          <w:lang w:bidi="ar-SA"/>
        </w:rPr>
        <w:t>195</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bookmarkStart w:id="296" w:name="pg15579_173854"/>
    </w:p>
    <w:p>
      <w:pPr>
        <w:pStyle w:val="BookText"/>
        <w:rPr/>
      </w:pPr>
      <w:bookmarkEnd w:id="296"/>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الاسلام </w:t>
      </w:r>
      <w:r>
        <w:rPr>
          <w:rFonts w:eastAsia="Amiri" w:cs="Amiri" w:ascii="Amiri" w:hAnsi="Amiri"/>
          <w:color w:val="111111"/>
          <w:sz w:val="28"/>
          <w:szCs w:val="28"/>
          <w:lang w:bidi="ar-SA"/>
        </w:rPr>
        <w:t>201</w:t>
      </w:r>
    </w:p>
    <w:p>
      <w:pPr>
        <w:pStyle w:val="Heading4"/>
        <w:numPr>
          <w:ilvl w:val="3"/>
          <w:numId w:val="1"/>
        </w:numPr>
        <w:rPr/>
      </w:pPr>
      <w:bookmarkStart w:id="297" w:name="__RefHeading___Toc9749254_2142443653"/>
      <w:bookmarkStart w:id="298" w:name="_Toc115"/>
      <w:bookmarkEnd w:id="297"/>
      <w:r>
        <w:rPr>
          <w:rtl w:val="true"/>
        </w:rPr>
        <w:t xml:space="preserve">- </w:t>
      </w:r>
      <w:r>
        <w:rPr>
          <w:rtl w:val="true"/>
        </w:rPr>
        <w:t xml:space="preserve">م </w:t>
      </w:r>
      <w:r>
        <w:rPr>
          <w:rtl w:val="true"/>
        </w:rPr>
        <w:t>-</w:t>
      </w:r>
      <w:bookmarkEnd w:id="298"/>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2218</w:t>
      </w:r>
      <w:r>
        <w:rPr>
          <w:rFonts w:eastAsia="Times New Roman" w:cs="Times New Roman" w:ascii="Times New Roman" w:hAnsi="Times New Roman"/>
          <w:color w:val="111111"/>
          <w:sz w:val="28"/>
          <w:szCs w:val="28"/>
          <w:lang w:val="en-US" w:bidi="en-US"/>
        </w:rPr>
        <w:t>L276-280</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333 339</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Heading4"/>
        <w:numPr>
          <w:ilvl w:val="3"/>
          <w:numId w:val="1"/>
        </w:numPr>
        <w:rPr/>
      </w:pPr>
      <w:bookmarkStart w:id="299" w:name="__RefHeading___Toc9749256_2142443653"/>
      <w:bookmarkStart w:id="300" w:name="_Toc116"/>
      <w:bookmarkEnd w:id="299"/>
      <w:r>
        <w:rPr>
          <w:rtl w:val="true"/>
        </w:rPr>
        <w:t xml:space="preserve">- </w:t>
      </w:r>
      <w:r>
        <w:rPr>
          <w:rtl w:val="true"/>
        </w:rPr>
        <w:t xml:space="preserve">ن </w:t>
      </w:r>
      <w:r>
        <w:rPr>
          <w:rtl w:val="true"/>
        </w:rPr>
        <w:t>-</w:t>
      </w:r>
      <w:bookmarkEnd w:id="300"/>
    </w:p>
    <w:p>
      <w:pPr>
        <w:pStyle w:val="BookText"/>
        <w:rPr/>
      </w:pPr>
      <w:r>
        <w:rPr>
          <w:rFonts w:ascii="Amiri" w:hAnsi="Amiri" w:eastAsia="Amiri" w:cs="Amiri"/>
          <w:color w:val="111111"/>
          <w:sz w:val="28"/>
          <w:sz w:val="28"/>
          <w:szCs w:val="28"/>
          <w:rtl w:val="true"/>
          <w:lang w:bidi="ar-SA"/>
        </w:rPr>
        <w:t>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lang w:bidi="ar-SA"/>
        </w:rPr>
        <w:t>155</w:t>
      </w:r>
    </w:p>
    <w:p>
      <w:pPr>
        <w:pStyle w:val="Heading4"/>
        <w:numPr>
          <w:ilvl w:val="3"/>
          <w:numId w:val="1"/>
        </w:numPr>
        <w:rPr/>
      </w:pPr>
      <w:bookmarkStart w:id="301" w:name="__RefHeading___Toc9749258_2142443653"/>
      <w:bookmarkStart w:id="302" w:name="_Toc117"/>
      <w:bookmarkEnd w:id="301"/>
      <w:r>
        <w:rPr>
          <w:rtl w:val="true"/>
        </w:rPr>
        <w:t xml:space="preserve">- </w:t>
      </w:r>
      <w:r>
        <w:rPr>
          <w:rtl w:val="true"/>
        </w:rPr>
        <w:t xml:space="preserve">ه </w:t>
      </w:r>
      <w:r>
        <w:rPr>
          <w:rtl w:val="true"/>
        </w:rPr>
        <w:t>-</w:t>
      </w:r>
      <w:bookmarkEnd w:id="30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bookmarkStart w:id="303" w:name="pg15579_173855"/>
    </w:p>
    <w:p>
      <w:pPr>
        <w:pStyle w:val="Heading3"/>
        <w:numPr>
          <w:ilvl w:val="2"/>
          <w:numId w:val="1"/>
        </w:numPr>
        <w:rPr/>
      </w:pPr>
      <w:bookmarkStart w:id="304" w:name="__RefHeading___Toc9749260_2142443653"/>
      <w:bookmarkStart w:id="305" w:name="_Toc118"/>
      <w:bookmarkEnd w:id="303"/>
      <w:bookmarkEnd w:id="304"/>
      <w:r>
        <w:rPr/>
        <w:t>6</w:t>
      </w:r>
      <w:r>
        <w:rPr>
          <w:rtl w:val="true"/>
        </w:rPr>
        <w:t xml:space="preserve"> - </w:t>
      </w:r>
      <w:r>
        <w:rPr>
          <w:rtl w:val="true"/>
        </w:rPr>
        <w:t>فهرس المصادر</w:t>
      </w:r>
      <w:bookmarkEnd w:id="305"/>
    </w:p>
    <w:p>
      <w:pPr>
        <w:pStyle w:val="Heading4"/>
        <w:numPr>
          <w:ilvl w:val="3"/>
          <w:numId w:val="1"/>
        </w:numPr>
        <w:rPr/>
      </w:pPr>
      <w:bookmarkStart w:id="306" w:name="__RefHeading___Toc9749262_2142443653"/>
      <w:bookmarkStart w:id="307" w:name="_Toc119"/>
      <w:bookmarkEnd w:id="306"/>
      <w:r>
        <w:rPr>
          <w:rtl w:val="true"/>
        </w:rPr>
        <w:t xml:space="preserve">- </w:t>
      </w:r>
      <w:r>
        <w:rPr>
          <w:rtl w:val="true"/>
        </w:rPr>
        <w:t xml:space="preserve">أ </w:t>
      </w:r>
      <w:r>
        <w:rPr>
          <w:rtl w:val="true"/>
        </w:rPr>
        <w:t>-</w:t>
      </w:r>
      <w:bookmarkEnd w:id="307"/>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Heading4"/>
        <w:numPr>
          <w:ilvl w:val="3"/>
          <w:numId w:val="1"/>
        </w:numPr>
        <w:rPr/>
      </w:pPr>
      <w:bookmarkStart w:id="308" w:name="__RefHeading___Toc9749264_2142443653"/>
      <w:bookmarkStart w:id="309" w:name="_Toc120"/>
      <w:bookmarkEnd w:id="308"/>
      <w:r>
        <w:rPr>
          <w:rtl w:val="true"/>
        </w:rPr>
        <w:t xml:space="preserve">- </w:t>
      </w:r>
      <w:r>
        <w:rPr>
          <w:rtl w:val="true"/>
        </w:rPr>
        <w:t xml:space="preserve">ب </w:t>
      </w:r>
      <w:r>
        <w:rPr>
          <w:rtl w:val="true"/>
        </w:rPr>
        <w:t>-</w:t>
      </w:r>
      <w:bookmarkEnd w:id="309"/>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Heading4"/>
        <w:numPr>
          <w:ilvl w:val="3"/>
          <w:numId w:val="1"/>
        </w:numPr>
        <w:rPr/>
      </w:pPr>
      <w:bookmarkStart w:id="310" w:name="__RefHeading___Toc9749266_2142443653"/>
      <w:bookmarkStart w:id="311" w:name="_Toc121"/>
      <w:bookmarkEnd w:id="310"/>
      <w:r>
        <w:rPr>
          <w:rtl w:val="true"/>
        </w:rPr>
        <w:t xml:space="preserve">- </w:t>
      </w:r>
      <w:r>
        <w:rPr>
          <w:rtl w:val="true"/>
        </w:rPr>
        <w:t xml:space="preserve">ت </w:t>
      </w:r>
      <w:r>
        <w:rPr>
          <w:rtl w:val="true"/>
        </w:rPr>
        <w:t>-</w:t>
      </w:r>
      <w:bookmarkEnd w:id="311"/>
    </w:p>
    <w:p>
      <w:pPr>
        <w:pStyle w:val="BookText"/>
        <w:rPr/>
      </w:pP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Heading4"/>
        <w:numPr>
          <w:ilvl w:val="3"/>
          <w:numId w:val="1"/>
        </w:numPr>
        <w:rPr/>
      </w:pPr>
      <w:bookmarkStart w:id="312" w:name="__RefHeading___Toc9749268_2142443653"/>
      <w:bookmarkStart w:id="313" w:name="_Toc122"/>
      <w:bookmarkEnd w:id="312"/>
      <w:r>
        <w:rPr>
          <w:rtl w:val="true"/>
        </w:rPr>
        <w:t xml:space="preserve">- </w:t>
      </w:r>
      <w:r>
        <w:rPr>
          <w:rtl w:val="true"/>
        </w:rPr>
        <w:t xml:space="preserve">ج </w:t>
      </w:r>
      <w:r>
        <w:rPr>
          <w:rtl w:val="true"/>
        </w:rPr>
        <w:t>-</w:t>
      </w:r>
      <w:bookmarkEnd w:id="313"/>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Heading4"/>
        <w:numPr>
          <w:ilvl w:val="3"/>
          <w:numId w:val="1"/>
        </w:numPr>
        <w:rPr/>
      </w:pPr>
      <w:bookmarkStart w:id="314" w:name="__RefHeading___Toc9749270_2142443653"/>
      <w:bookmarkStart w:id="315" w:name="_Toc123"/>
      <w:bookmarkEnd w:id="314"/>
      <w:r>
        <w:rPr>
          <w:rtl w:val="true"/>
        </w:rPr>
        <w:t xml:space="preserve">- </w:t>
      </w:r>
      <w:r>
        <w:rPr>
          <w:rtl w:val="true"/>
        </w:rPr>
        <w:t xml:space="preserve">ح </w:t>
      </w:r>
      <w:r>
        <w:rPr>
          <w:rtl w:val="true"/>
        </w:rPr>
        <w:t>-</w:t>
      </w:r>
      <w:bookmarkEnd w:id="315"/>
    </w:p>
    <w:p>
      <w:pPr>
        <w:pStyle w:val="BookText"/>
        <w:rPr/>
      </w:pP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حواشي الشهيد على القواعد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Heading4"/>
        <w:numPr>
          <w:ilvl w:val="3"/>
          <w:numId w:val="1"/>
        </w:numPr>
        <w:rPr/>
      </w:pPr>
      <w:bookmarkStart w:id="316" w:name="__RefHeading___Toc9749272_2142443653"/>
      <w:bookmarkStart w:id="317" w:name="_Toc124"/>
      <w:bookmarkEnd w:id="316"/>
      <w:r>
        <w:rPr>
          <w:rtl w:val="true"/>
        </w:rPr>
        <w:t xml:space="preserve">- </w:t>
      </w:r>
      <w:r>
        <w:rPr>
          <w:rtl w:val="true"/>
        </w:rPr>
        <w:t xml:space="preserve">خ </w:t>
      </w:r>
      <w:r>
        <w:rPr>
          <w:rtl w:val="true"/>
        </w:rPr>
        <w:t>-</w:t>
      </w:r>
      <w:bookmarkEnd w:id="317"/>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Heading4"/>
        <w:numPr>
          <w:ilvl w:val="3"/>
          <w:numId w:val="1"/>
        </w:numPr>
        <w:rPr/>
      </w:pPr>
      <w:bookmarkStart w:id="318" w:name="__RefHeading___Toc9749274_2142443653"/>
      <w:bookmarkStart w:id="319" w:name="_Toc125"/>
      <w:bookmarkEnd w:id="318"/>
      <w:r>
        <w:rPr>
          <w:rtl w:val="true"/>
        </w:rPr>
        <w:t xml:space="preserve">- </w:t>
      </w:r>
      <w:r>
        <w:rPr>
          <w:rtl w:val="true"/>
        </w:rPr>
        <w:t xml:space="preserve">د </w:t>
      </w:r>
      <w:r>
        <w:rPr>
          <w:rtl w:val="true"/>
        </w:rPr>
        <w:t>-</w:t>
      </w:r>
      <w:bookmarkEnd w:id="319"/>
    </w:p>
    <w:p>
      <w:pPr>
        <w:pStyle w:val="BookText"/>
        <w:rPr/>
      </w:pPr>
      <w:r>
        <w:rPr>
          <w:rFonts w:ascii="Amiri" w:hAnsi="Amiri" w:eastAsia="Amiri" w:cs="Amiri"/>
          <w:color w:val="111111"/>
          <w:sz w:val="28"/>
          <w:sz w:val="28"/>
          <w:szCs w:val="28"/>
          <w:rtl w:val="true"/>
          <w:lang w:bidi="ar-SA"/>
        </w:rPr>
        <w:t xml:space="preserve">دراسات في اصول الفقه </w:t>
      </w:r>
      <w:r>
        <w:rPr>
          <w:rFonts w:eastAsia="Amiri" w:cs="Amiri" w:ascii="Amiri" w:hAnsi="Amiri"/>
          <w:color w:val="111111"/>
          <w:sz w:val="28"/>
          <w:szCs w:val="28"/>
          <w:lang w:bidi="ar-SA"/>
        </w:rPr>
        <w:t>25</w:t>
      </w:r>
    </w:p>
    <w:p>
      <w:pPr>
        <w:pStyle w:val="Heading4"/>
        <w:numPr>
          <w:ilvl w:val="3"/>
          <w:numId w:val="1"/>
        </w:numPr>
        <w:rPr/>
      </w:pPr>
      <w:bookmarkStart w:id="320" w:name="__RefHeading___Toc9749276_2142443653"/>
      <w:bookmarkStart w:id="321" w:name="_Toc126"/>
      <w:bookmarkEnd w:id="320"/>
      <w:r>
        <w:rPr>
          <w:rtl w:val="true"/>
        </w:rPr>
        <w:t xml:space="preserve">- </w:t>
      </w:r>
      <w:r>
        <w:rPr>
          <w:rtl w:val="true"/>
        </w:rPr>
        <w:t xml:space="preserve">ذ </w:t>
      </w:r>
      <w:r>
        <w:rPr>
          <w:rtl w:val="true"/>
        </w:rPr>
        <w:t>-</w:t>
      </w:r>
      <w:bookmarkEnd w:id="321"/>
    </w:p>
    <w:p>
      <w:pPr>
        <w:pStyle w:val="BookText"/>
        <w:rPr/>
      </w:pP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lang w:bidi="ar-SA"/>
        </w:rPr>
        <w:t>285</w:t>
      </w:r>
    </w:p>
    <w:p>
      <w:pPr>
        <w:pStyle w:val="Heading4"/>
        <w:numPr>
          <w:ilvl w:val="3"/>
          <w:numId w:val="1"/>
        </w:numPr>
        <w:rPr/>
      </w:pPr>
      <w:bookmarkStart w:id="322" w:name="__RefHeading___Toc9749278_2142443653"/>
      <w:bookmarkStart w:id="323" w:name="_Toc127"/>
      <w:bookmarkEnd w:id="322"/>
      <w:r>
        <w:rPr>
          <w:rtl w:val="true"/>
        </w:rPr>
        <w:t xml:space="preserve">- </w:t>
      </w:r>
      <w:r>
        <w:rPr>
          <w:rtl w:val="true"/>
        </w:rPr>
        <w:t xml:space="preserve">ر </w:t>
      </w:r>
      <w:r>
        <w:rPr>
          <w:rtl w:val="true"/>
        </w:rPr>
        <w:t>-</w:t>
      </w:r>
      <w:bookmarkEnd w:id="323"/>
    </w:p>
    <w:p>
      <w:pPr>
        <w:pStyle w:val="BookText"/>
        <w:rPr/>
      </w:pP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201</w:t>
      </w:r>
    </w:p>
    <w:p>
      <w:pPr>
        <w:pStyle w:val="Heading4"/>
        <w:numPr>
          <w:ilvl w:val="3"/>
          <w:numId w:val="1"/>
        </w:numPr>
        <w:rPr/>
      </w:pPr>
      <w:bookmarkStart w:id="324" w:name="__RefHeading___Toc9749280_2142443653"/>
      <w:bookmarkStart w:id="325" w:name="_Toc128"/>
      <w:bookmarkEnd w:id="324"/>
      <w:r>
        <w:rPr>
          <w:rtl w:val="true"/>
        </w:rPr>
        <w:t xml:space="preserve">- </w:t>
      </w:r>
      <w:r>
        <w:rPr>
          <w:rtl w:val="true"/>
        </w:rPr>
        <w:t xml:space="preserve">س </w:t>
      </w:r>
      <w:r>
        <w:rPr>
          <w:rtl w:val="true"/>
        </w:rPr>
        <w:t>-</w:t>
      </w:r>
      <w:bookmarkEnd w:id="325"/>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Heading4"/>
        <w:numPr>
          <w:ilvl w:val="3"/>
          <w:numId w:val="1"/>
        </w:numPr>
        <w:rPr/>
      </w:pPr>
      <w:bookmarkStart w:id="326" w:name="__RefHeading___Toc9749282_2142443653"/>
      <w:bookmarkStart w:id="327" w:name="_Toc129"/>
      <w:bookmarkEnd w:id="326"/>
      <w:r>
        <w:rPr>
          <w:rtl w:val="true"/>
        </w:rPr>
        <w:t xml:space="preserve">- </w:t>
      </w:r>
      <w:r>
        <w:rPr>
          <w:rtl w:val="true"/>
        </w:rPr>
        <w:t xml:space="preserve">ش </w:t>
      </w:r>
      <w:r>
        <w:rPr>
          <w:rtl w:val="true"/>
        </w:rPr>
        <w:t>-</w:t>
      </w:r>
      <w:bookmarkEnd w:id="327"/>
    </w:p>
    <w:p>
      <w:pPr>
        <w:pStyle w:val="BookText"/>
        <w:rPr/>
      </w:pP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شرح القواعد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Heading4"/>
        <w:numPr>
          <w:ilvl w:val="3"/>
          <w:numId w:val="1"/>
        </w:numPr>
        <w:rPr/>
      </w:pPr>
      <w:bookmarkStart w:id="328" w:name="__RefHeading___Toc9749284_2142443653"/>
      <w:bookmarkStart w:id="329" w:name="_Toc130"/>
      <w:bookmarkEnd w:id="328"/>
      <w:r>
        <w:rPr>
          <w:rtl w:val="true"/>
        </w:rPr>
        <w:t xml:space="preserve">- </w:t>
      </w:r>
      <w:r>
        <w:rPr>
          <w:rtl w:val="true"/>
        </w:rPr>
        <w:t xml:space="preserve">غ </w:t>
      </w:r>
      <w:r>
        <w:rPr>
          <w:rtl w:val="true"/>
        </w:rPr>
        <w:t>-</w:t>
      </w:r>
      <w:bookmarkEnd w:id="329"/>
    </w:p>
    <w:p>
      <w:pPr>
        <w:pStyle w:val="BookText"/>
        <w:rPr/>
      </w:pP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Heading4"/>
        <w:numPr>
          <w:ilvl w:val="3"/>
          <w:numId w:val="1"/>
        </w:numPr>
        <w:rPr/>
      </w:pPr>
      <w:bookmarkStart w:id="330" w:name="__RefHeading___Toc9749286_2142443653"/>
      <w:bookmarkStart w:id="331" w:name="_Toc131"/>
      <w:bookmarkEnd w:id="330"/>
      <w:r>
        <w:rPr>
          <w:rtl w:val="true"/>
        </w:rPr>
        <w:t xml:space="preserve">- </w:t>
      </w:r>
      <w:r>
        <w:rPr>
          <w:rtl w:val="true"/>
        </w:rPr>
        <w:t xml:space="preserve">ف </w:t>
      </w:r>
      <w:r>
        <w:rPr>
          <w:rtl w:val="true"/>
        </w:rPr>
        <w:t>-</w:t>
      </w:r>
      <w:bookmarkEnd w:id="331"/>
    </w:p>
    <w:p>
      <w:pPr>
        <w:pStyle w:val="BookText"/>
        <w:rPr/>
      </w:pP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Heading4"/>
        <w:numPr>
          <w:ilvl w:val="3"/>
          <w:numId w:val="1"/>
        </w:numPr>
        <w:rPr/>
      </w:pPr>
      <w:bookmarkStart w:id="332" w:name="__RefHeading___Toc9749288_2142443653"/>
      <w:bookmarkStart w:id="333" w:name="_Toc132"/>
      <w:bookmarkEnd w:id="332"/>
      <w:r>
        <w:rPr>
          <w:rtl w:val="true"/>
        </w:rPr>
        <w:t xml:space="preserve">- </w:t>
      </w:r>
      <w:r>
        <w:rPr>
          <w:rtl w:val="true"/>
        </w:rPr>
        <w:t xml:space="preserve">ق </w:t>
      </w:r>
      <w:r>
        <w:rPr>
          <w:rtl w:val="true"/>
        </w:rPr>
        <w:t>-</w:t>
      </w:r>
      <w:bookmarkEnd w:id="33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334" w:name="pg15579_173856"/>
    </w:p>
    <w:p>
      <w:pPr>
        <w:pStyle w:val="BookText"/>
        <w:rPr/>
      </w:pPr>
      <w:bookmarkEnd w:id="334"/>
      <w:r>
        <w:rPr>
          <w:rFonts w:ascii="Amiri" w:hAnsi="Amiri" w:eastAsia="Amiri" w:cs="Amiri"/>
          <w:color w:val="111111"/>
          <w:sz w:val="28"/>
          <w:sz w:val="28"/>
          <w:szCs w:val="28"/>
          <w:rtl w:val="true"/>
          <w:lang w:bidi="ar-SA"/>
        </w:rPr>
        <w:t xml:space="preserve">قواعد الشهيد الاول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lang w:bidi="ar-SA"/>
        </w:rPr>
        <w:t>169</w:t>
      </w:r>
    </w:p>
    <w:p>
      <w:pPr>
        <w:pStyle w:val="Heading4"/>
        <w:numPr>
          <w:ilvl w:val="3"/>
          <w:numId w:val="1"/>
        </w:numPr>
        <w:rPr/>
      </w:pPr>
      <w:bookmarkStart w:id="335" w:name="__RefHeading___Toc9749290_2142443653"/>
      <w:bookmarkStart w:id="336" w:name="_Toc133"/>
      <w:bookmarkEnd w:id="335"/>
      <w:r>
        <w:rPr>
          <w:rtl w:val="true"/>
        </w:rPr>
        <w:t xml:space="preserve">- </w:t>
      </w:r>
      <w:r>
        <w:rPr>
          <w:rtl w:val="true"/>
        </w:rPr>
        <w:t xml:space="preserve">ك </w:t>
      </w:r>
      <w:r>
        <w:rPr>
          <w:rtl w:val="true"/>
        </w:rPr>
        <w:t>-</w:t>
      </w:r>
      <w:bookmarkEnd w:id="336"/>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Heading4"/>
        <w:numPr>
          <w:ilvl w:val="3"/>
          <w:numId w:val="1"/>
        </w:numPr>
        <w:rPr/>
      </w:pPr>
      <w:bookmarkStart w:id="337" w:name="__RefHeading___Toc9749292_2142443653"/>
      <w:bookmarkStart w:id="338" w:name="_Toc134"/>
      <w:bookmarkEnd w:id="337"/>
      <w:r>
        <w:rPr>
          <w:rtl w:val="true"/>
        </w:rPr>
        <w:t xml:space="preserve">- </w:t>
      </w:r>
      <w:r>
        <w:rPr>
          <w:rtl w:val="true"/>
        </w:rPr>
        <w:t xml:space="preserve">ل </w:t>
      </w:r>
      <w:r>
        <w:rPr>
          <w:rtl w:val="true"/>
        </w:rPr>
        <w:t>-</w:t>
      </w:r>
      <w:bookmarkEnd w:id="338"/>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Heading4"/>
        <w:numPr>
          <w:ilvl w:val="3"/>
          <w:numId w:val="1"/>
        </w:numPr>
        <w:rPr/>
      </w:pPr>
      <w:bookmarkStart w:id="339" w:name="__RefHeading___Toc9749294_2142443653"/>
      <w:bookmarkStart w:id="340" w:name="_Toc135"/>
      <w:bookmarkEnd w:id="339"/>
      <w:r>
        <w:rPr>
          <w:rtl w:val="true"/>
        </w:rPr>
        <w:t xml:space="preserve">- </w:t>
      </w:r>
      <w:r>
        <w:rPr>
          <w:rtl w:val="true"/>
        </w:rPr>
        <w:t xml:space="preserve">م </w:t>
      </w:r>
      <w:r>
        <w:rPr>
          <w:rtl w:val="true"/>
        </w:rPr>
        <w:t>-</w:t>
      </w:r>
      <w:bookmarkEnd w:id="340"/>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المغنى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11</w:t>
      </w:r>
    </w:p>
    <w:p>
      <w:pPr>
        <w:pStyle w:val="Heading4"/>
        <w:numPr>
          <w:ilvl w:val="3"/>
          <w:numId w:val="1"/>
        </w:numPr>
        <w:rPr/>
      </w:pPr>
      <w:bookmarkStart w:id="341" w:name="__RefHeading___Toc9749296_2142443653"/>
      <w:bookmarkStart w:id="342" w:name="_Toc136"/>
      <w:bookmarkEnd w:id="341"/>
      <w:r>
        <w:rPr>
          <w:rtl w:val="true"/>
        </w:rPr>
        <w:t xml:space="preserve">- </w:t>
      </w:r>
      <w:r>
        <w:rPr>
          <w:rtl w:val="true"/>
        </w:rPr>
        <w:t xml:space="preserve">ن </w:t>
      </w:r>
      <w:r>
        <w:rPr>
          <w:rtl w:val="true"/>
        </w:rPr>
        <w:t>-</w:t>
      </w:r>
      <w:bookmarkEnd w:id="342"/>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Heading4"/>
        <w:numPr>
          <w:ilvl w:val="3"/>
          <w:numId w:val="1"/>
        </w:numPr>
        <w:rPr/>
      </w:pPr>
      <w:bookmarkStart w:id="343" w:name="__RefHeading___Toc9749298_2142443653"/>
      <w:bookmarkStart w:id="344" w:name="_Toc137"/>
      <w:bookmarkEnd w:id="343"/>
      <w:r>
        <w:rPr>
          <w:rtl w:val="true"/>
        </w:rPr>
        <w:t xml:space="preserve">- </w:t>
      </w:r>
      <w:r>
        <w:rPr>
          <w:rtl w:val="true"/>
        </w:rPr>
        <w:t xml:space="preserve">و </w:t>
      </w:r>
      <w:r>
        <w:rPr>
          <w:rtl w:val="true"/>
        </w:rPr>
        <w:t>-</w:t>
      </w:r>
      <w:bookmarkEnd w:id="344"/>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201</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bookmarkStart w:id="345" w:name="pg15579_173857"/>
    </w:p>
    <w:p>
      <w:pPr>
        <w:pStyle w:val="Heading3"/>
        <w:numPr>
          <w:ilvl w:val="2"/>
          <w:numId w:val="1"/>
        </w:numPr>
        <w:rPr/>
      </w:pPr>
      <w:bookmarkStart w:id="346" w:name="__RefHeading___Toc9749300_2142443653"/>
      <w:bookmarkStart w:id="347" w:name="_Toc138"/>
      <w:bookmarkEnd w:id="345"/>
      <w:bookmarkEnd w:id="346"/>
      <w:r>
        <w:rPr>
          <w:rtl w:val="true"/>
        </w:rPr>
        <w:t>الخاتمة</w:t>
      </w:r>
      <w:bookmarkEnd w:id="347"/>
    </w:p>
    <w:p>
      <w:pPr>
        <w:pStyle w:val="BookText"/>
        <w:rPr/>
      </w:pPr>
      <w:r>
        <w:rPr>
          <w:rFonts w:ascii="Amiri" w:hAnsi="Amiri" w:eastAsia="Amiri" w:cs="Amiri"/>
          <w:color w:val="111111"/>
          <w:sz w:val="28"/>
          <w:sz w:val="28"/>
          <w:szCs w:val="28"/>
          <w:rtl w:val="true"/>
          <w:lang w:bidi="ar-SA"/>
        </w:rPr>
        <w:t xml:space="preserve">و قد انهينا بحمد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لشيخنا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 و طيب رمسه من بداية البيع الى نهاية المعاطاة، حامدين اللّه عز و جل و شاكرين له على هذه النعمة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ذلك في يوم الخميس الحادي عشر من شهر جمادي الاولى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غرفة ادارة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العامرة حتى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تحيى البلاد به عجل اللّه تعالى فرجه الشريف بعد عناء كثير مقابلة و تعليقا و تصحيحا حسب الحاجة و اللزوم بقدر الوسع و الإمكان، و بعد سهر الليالي و الأيام، رغبة منا في إخراج هذا التراث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عليهم اجمعين، و شغفا بمواصلة الأجزاء و متابعتها واحدا بعد آخر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الشروع فيه في اليوم الحادي عشر من جمادي الاولى </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و قد جاء بحمد اللّه تبارك و تعالى على طراز حسن جميل، و اسلوب رائع 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يتلوه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خصوص ألفاظ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لأرى هذه الإفاضات كلها من بركات صاحب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المقدس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حل فيه آلاف التحية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فشكرا لك يا إلهي على هذه النعم الجسيمة، و الآلاء الجزيلة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نسألك اللهم و ندعوك التوفيق لإتمام بقية الأجزاء، و المشروعات الخيرية الدينية النافعة للامة الاسلامية جمعاء بلطفك السابق و رحمتك الواسعة إنك ولي ذلك و القادر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عبدك السيد محمد كلانتر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1396/6/11</w:t>
      </w:r>
      <w:r>
        <w:rPr>
          <w:rFonts w:eastAsia="Amiri" w:cs="Amiri" w:ascii="Amiri" w:hAnsi="Amiri"/>
          <w:color w:val="111111"/>
          <w:sz w:val="28"/>
          <w:szCs w:val="28"/>
          <w:rtl w:val="true"/>
          <w:lang w:bidi="ar-SA"/>
        </w:rPr>
        <w:t xml:space="preserve"> </w:t>
      </w:r>
      <w:bookmarkStart w:id="348" w:name="pg15579_173858"/>
    </w:p>
    <w:p>
      <w:pPr>
        <w:pStyle w:val="Heading3"/>
        <w:numPr>
          <w:ilvl w:val="2"/>
          <w:numId w:val="1"/>
        </w:numPr>
        <w:rPr/>
      </w:pPr>
      <w:bookmarkStart w:id="349" w:name="__RefHeading___Toc9749302_2142443653"/>
      <w:bookmarkStart w:id="350" w:name="_Toc139"/>
      <w:bookmarkEnd w:id="348"/>
      <w:bookmarkEnd w:id="349"/>
      <w:r>
        <w:rPr/>
        <w:t>7</w:t>
      </w:r>
      <w:r>
        <w:rPr>
          <w:rtl w:val="true"/>
        </w:rPr>
        <w:t xml:space="preserve"> - </w:t>
      </w:r>
      <w:r>
        <w:rPr>
          <w:rtl w:val="true"/>
        </w:rPr>
        <w:t>فهرس الغلط و الصواب</w:t>
      </w:r>
      <w:bookmarkEnd w:id="350"/>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p>
    <w:p>
      <w:pPr>
        <w:pStyle w:val="BookText"/>
        <w:rPr/>
      </w:pP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p>
    <w:p>
      <w:pPr>
        <w:pStyle w:val="BookText"/>
        <w:rPr/>
      </w:pP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احلّ</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w:t>
      </w:r>
    </w:p>
    <w:p>
      <w:pPr>
        <w:pStyle w:val="BookText"/>
        <w:rPr/>
      </w:pP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p>
    <w:p>
      <w:pPr>
        <w:pStyle w:val="BookText"/>
        <w:rPr/>
      </w:pPr>
      <w:r>
        <w:rPr>
          <w:rFonts w:eastAsia="Amiri" w:cs="Amiri" w:ascii="Amiri" w:hAnsi="Amiri"/>
          <w:color w:val="111111"/>
          <w:sz w:val="28"/>
          <w:szCs w:val="28"/>
          <w:lang w:bidi="ar-SA"/>
        </w:rPr>
        <w:t>23/149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p>
    <w:p>
      <w:pPr>
        <w:pStyle w:val="BookText"/>
        <w:rPr/>
      </w:pPr>
      <w:r>
        <w:rPr>
          <w:rFonts w:eastAsia="IRNazanin" w:cs="IRNazanin"/>
          <w:color w:val="111111"/>
          <w:sz w:val="28"/>
          <w:szCs w:val="28"/>
          <w:lang w:bidi="fa-IR"/>
        </w:rPr>
        <w:t>7/151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w:t>
      </w:r>
    </w:p>
    <w:p>
      <w:pPr>
        <w:pStyle w:val="BookText"/>
        <w:rPr/>
      </w:pPr>
      <w:r>
        <w:rPr>
          <w:rFonts w:eastAsia="IRNazanin" w:cs="IRNazanin"/>
          <w:color w:val="111111"/>
          <w:sz w:val="28"/>
          <w:szCs w:val="28"/>
          <w:lang w:bidi="fa-IR"/>
        </w:rPr>
        <w:t>15/177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وقوعها</w:t>
      </w:r>
    </w:p>
    <w:p>
      <w:pPr>
        <w:pStyle w:val="BookText"/>
        <w:rPr/>
      </w:pPr>
      <w:r>
        <w:rPr>
          <w:rFonts w:eastAsia="Amiri" w:cs="Amiri" w:ascii="Amiri" w:hAnsi="Amiri"/>
          <w:color w:val="111111"/>
          <w:sz w:val="28"/>
          <w:szCs w:val="28"/>
          <w:lang w:bidi="ar-SA"/>
        </w:rPr>
        <w:t>22/178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بالمعاطاة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p>
    <w:p>
      <w:pPr>
        <w:pStyle w:val="BookText"/>
        <w:rPr/>
      </w:pPr>
      <w:r>
        <w:rPr>
          <w:rFonts w:eastAsia="IRNazanin" w:cs="IRNazanin"/>
          <w:color w:val="111111"/>
          <w:sz w:val="28"/>
          <w:szCs w:val="28"/>
          <w:lang w:bidi="fa-IR"/>
        </w:rPr>
        <w:t>13/179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p>
    <w:p>
      <w:pPr>
        <w:pStyle w:val="BookText"/>
        <w:rPr/>
      </w:pPr>
      <w:r>
        <w:rPr>
          <w:rFonts w:eastAsia="IRNazanin" w:cs="IRNazanin"/>
          <w:color w:val="111111"/>
          <w:sz w:val="28"/>
          <w:szCs w:val="28"/>
          <w:lang w:bidi="fa-IR"/>
        </w:rPr>
        <w:t>17/187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w:t>
      </w:r>
    </w:p>
    <w:p>
      <w:pPr>
        <w:pStyle w:val="BookText"/>
        <w:rPr/>
      </w:pPr>
      <w:r>
        <w:rPr>
          <w:rFonts w:eastAsia="IRNazanin" w:cs="IRNazanin"/>
          <w:color w:val="111111"/>
          <w:sz w:val="28"/>
          <w:szCs w:val="28"/>
          <w:lang w:bidi="fa-IR"/>
        </w:rPr>
        <w:t>5/208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استعملتها</w:t>
      </w:r>
    </w:p>
    <w:p>
      <w:pPr>
        <w:pStyle w:val="BookText"/>
        <w:rPr/>
      </w:pPr>
      <w:r>
        <w:rPr>
          <w:rFonts w:eastAsia="Amiri" w:cs="Amiri" w:ascii="Amiri" w:hAnsi="Amiri"/>
          <w:color w:val="111111"/>
          <w:sz w:val="28"/>
          <w:szCs w:val="28"/>
          <w:lang w:bidi="ar-SA"/>
        </w:rPr>
        <w:t>8/268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p>
    <w:p>
      <w:pPr>
        <w:pStyle w:val="BookText"/>
        <w:rPr/>
      </w:pPr>
      <w:r>
        <w:rPr>
          <w:rFonts w:eastAsia="Amiri" w:cs="Amiri" w:ascii="Amiri" w:hAnsi="Amiri"/>
          <w:color w:val="111111"/>
          <w:sz w:val="28"/>
          <w:szCs w:val="28"/>
          <w:lang w:bidi="ar-SA"/>
        </w:rPr>
        <w:t>16/275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w:t>
      </w:r>
    </w:p>
    <w:p>
      <w:pPr>
        <w:pStyle w:val="BookText"/>
        <w:rPr/>
      </w:pPr>
      <w:r>
        <w:rPr>
          <w:rFonts w:eastAsia="Amiri" w:cs="Amiri" w:ascii="Amiri" w:hAnsi="Amiri"/>
          <w:color w:val="111111"/>
          <w:sz w:val="28"/>
          <w:szCs w:val="28"/>
          <w:lang w:bidi="ar-SA"/>
        </w:rPr>
        <w:t>16/290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p>
    <w:p>
      <w:pPr>
        <w:pStyle w:val="BookText"/>
        <w:rPr/>
      </w:pPr>
      <w:r>
        <w:rPr>
          <w:rFonts w:eastAsia="Amiri" w:cs="Amiri" w:ascii="Amiri" w:hAnsi="Amiri"/>
          <w:color w:val="111111"/>
          <w:sz w:val="28"/>
          <w:szCs w:val="28"/>
          <w:lang w:bidi="ar-SA"/>
        </w:rPr>
        <w:t>21/301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p>
    <w:p>
      <w:pPr>
        <w:pStyle w:val="BookText"/>
        <w:rPr/>
      </w:pPr>
      <w:r>
        <w:rPr>
          <w:rFonts w:eastAsia="Amiri" w:cs="Amiri" w:ascii="Amiri" w:hAnsi="Amiri"/>
          <w:color w:val="111111"/>
          <w:sz w:val="28"/>
          <w:szCs w:val="28"/>
          <w:lang w:bidi="ar-SA"/>
        </w:rPr>
        <w:t>21/301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للاباحة</w:t>
      </w:r>
    </w:p>
    <w:p>
      <w:pPr>
        <w:pStyle w:val="BookText"/>
        <w:rPr/>
      </w:pPr>
      <w:r>
        <w:rPr>
          <w:rFonts w:eastAsia="IRNazanin" w:cs="IRNazanin"/>
          <w:color w:val="111111"/>
          <w:sz w:val="28"/>
          <w:szCs w:val="28"/>
          <w:lang w:bidi="fa-IR"/>
        </w:rPr>
        <w:t>19/303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صورتان</w:t>
      </w:r>
    </w:p>
    <w:p>
      <w:pPr>
        <w:pStyle w:val="BookText"/>
        <w:rPr/>
      </w:pPr>
      <w:r>
        <w:rPr>
          <w:rFonts w:eastAsia="IRNazanin" w:cs="IRNazanin"/>
          <w:color w:val="111111"/>
          <w:sz w:val="28"/>
          <w:szCs w:val="28"/>
          <w:lang w:bidi="fa-IR"/>
        </w:rPr>
        <w:t>19/303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الثالث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المنقوطة مشتق من توى يتوى توى وزان هوى يهوى هوى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و التلف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382.xml"/><Relationship Id="rId390" Type="http://schemas.openxmlformats.org/officeDocument/2006/relationships/footnotes" Target="footnotes.xml"/><Relationship Id="rId391" Type="http://schemas.openxmlformats.org/officeDocument/2006/relationships/numbering" Target="numbering.xml"/><Relationship Id="rId392" Type="http://schemas.openxmlformats.org/officeDocument/2006/relationships/fontTable" Target="fontTable.xml"/><Relationship Id="rId393" Type="http://schemas.openxmlformats.org/officeDocument/2006/relationships/settings" Target="settings.xml"/><Relationship Id="rId3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402</Pages>
  <Words>82027</Words>
  <Characters>342965</Characters>
  <CharactersWithSpaces>420070</CharactersWithSpaces>
  <Paragraphs>5298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2026-08-25T02:12:01Z</dcterms:created>
  <dc:creator>ghaemiyeh.com</dc:creator>
  <dc:description/>
  <dc:language>en-US</dc:language>
  <cp:lastModifiedBy/>
  <dcterms:modified xsi:type="dcterms:W3CDTF">2026-08-25T05:42:11Z</dcterms:modified>
  <cp:revision>1</cp:revision>
  <dc:subject/>
  <dc:title>المکاسب جلد 6</dc:title>
</cp:coreProperties>
</file>

<file path=docProps/custom.xml><?xml version="1.0" encoding="utf-8"?>
<Properties xmlns="http://schemas.openxmlformats.org/officeDocument/2006/custom-properties" xmlns:vt="http://schemas.openxmlformats.org/officeDocument/2006/docPropsVTypes"/>
</file>