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2.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4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18435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718437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718439_2142443653">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9718441_2142443653">
            <w:r>
              <w:rPr>
                <w:webHidden/>
                <w:rStyle w:val="IndexLink"/>
                <w:rtl w:val="true"/>
              </w:rPr>
              <w:t>تتمة المكاسب المحرمة</w:t>
            </w:r>
            <w:r>
              <w:rPr>
                <w:rStyle w:val="IndexLink"/>
                <w:rtl w:val="true"/>
              </w:rPr>
              <w:tab/>
            </w:r>
            <w:r>
              <w:rPr>
                <w:rStyle w:val="IndexLink"/>
              </w:rPr>
              <w:t>13</w:t>
            </w:r>
          </w:hyperlink>
        </w:p>
        <w:p>
          <w:pPr>
            <w:pStyle w:val="Contents3"/>
            <w:tabs>
              <w:tab w:val="clear" w:pos="8459"/>
              <w:tab w:val="right" w:pos="9026" w:leader="dot"/>
            </w:tabs>
            <w:rPr/>
          </w:pPr>
          <w:hyperlink w:anchor="__RefHeading___Toc9718443_2142443653">
            <w:r>
              <w:rPr>
                <w:webHidden/>
                <w:rStyle w:val="IndexLink"/>
                <w:rtl w:val="true"/>
              </w:rPr>
              <w:t>النوع الثّاني مما يحرم التكسب به</w:t>
            </w:r>
            <w:r>
              <w:rPr>
                <w:rStyle w:val="IndexLink"/>
                <w:rtl w:val="true"/>
              </w:rPr>
              <w:t xml:space="preserve">: </w:t>
            </w:r>
            <w:r>
              <w:rPr>
                <w:rStyle w:val="IndexLink"/>
                <w:rtl w:val="true"/>
              </w:rPr>
              <w:t>ما يحرم لتحريم ما يقصد به</w:t>
            </w:r>
            <w:r>
              <w:rPr>
                <w:rStyle w:val="IndexLink"/>
                <w:rtl w:val="true"/>
              </w:rPr>
              <w:tab/>
            </w:r>
            <w:r>
              <w:rPr>
                <w:rStyle w:val="IndexLink"/>
              </w:rPr>
              <w:t>13</w:t>
            </w:r>
          </w:hyperlink>
        </w:p>
        <w:p>
          <w:pPr>
            <w:pStyle w:val="Contents4"/>
            <w:tabs>
              <w:tab w:val="clear" w:pos="8176"/>
              <w:tab w:val="right" w:pos="9026" w:leader="dot"/>
            </w:tabs>
            <w:rPr/>
          </w:pPr>
          <w:hyperlink w:anchor="__RefHeading___Toc9718445_2142443653">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9718447_2142443653">
            <w:r>
              <w:rPr>
                <w:webHidden/>
                <w:rStyle w:val="IndexLink"/>
                <w:rtl w:val="true"/>
              </w:rPr>
              <w:t>القسم الأوّل</w:t>
            </w:r>
            <w:r>
              <w:rPr>
                <w:rStyle w:val="IndexLink"/>
                <w:rtl w:val="true"/>
              </w:rPr>
              <w:t xml:space="preserve">: </w:t>
            </w:r>
            <w:r>
              <w:rPr>
                <w:rStyle w:val="IndexLink"/>
                <w:rtl w:val="true"/>
              </w:rPr>
              <w:t>ما لا يقصد من وجوده على نحوه الخاص إلا الحرام</w:t>
            </w:r>
            <w:r>
              <w:rPr>
                <w:rStyle w:val="IndexLink"/>
                <w:rtl w:val="true"/>
              </w:rPr>
              <w:tab/>
            </w:r>
            <w:r>
              <w:rPr>
                <w:rStyle w:val="IndexLink"/>
              </w:rPr>
              <w:t>13</w:t>
            </w:r>
          </w:hyperlink>
        </w:p>
        <w:p>
          <w:pPr>
            <w:pStyle w:val="Contents5"/>
            <w:tabs>
              <w:tab w:val="clear" w:pos="7892"/>
              <w:tab w:val="right" w:pos="9026" w:leader="dot"/>
            </w:tabs>
            <w:rPr/>
          </w:pPr>
          <w:hyperlink w:anchor="__RefHeading___Toc9718449_2142443653">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9718451_2142443653">
            <w:r>
              <w:rPr>
                <w:webHidden/>
                <w:rStyle w:val="IndexLink"/>
                <w:rtl w:val="true"/>
              </w:rPr>
              <w:t>منها هياكل العبادة</w:t>
            </w:r>
            <w:r>
              <w:rPr>
                <w:rStyle w:val="IndexLink"/>
                <w:rtl w:val="true"/>
              </w:rPr>
              <w:tab/>
            </w:r>
            <w:r>
              <w:rPr>
                <w:rStyle w:val="IndexLink"/>
              </w:rPr>
              <w:t>14</w:t>
            </w:r>
          </w:hyperlink>
        </w:p>
        <w:p>
          <w:pPr>
            <w:pStyle w:val="Contents5"/>
            <w:tabs>
              <w:tab w:val="clear" w:pos="7892"/>
              <w:tab w:val="right" w:pos="9026" w:leader="dot"/>
            </w:tabs>
            <w:rPr/>
          </w:pPr>
          <w:hyperlink w:anchor="__RefHeading___Toc9718453_2142443653">
            <w:r>
              <w:rPr>
                <w:webHidden/>
                <w:rStyle w:val="IndexLink"/>
                <w:rtl w:val="true"/>
              </w:rPr>
              <w:t>منها القمار</w:t>
            </w:r>
            <w:r>
              <w:rPr>
                <w:rStyle w:val="IndexLink"/>
                <w:rtl w:val="true"/>
              </w:rPr>
              <w:tab/>
            </w:r>
            <w:r>
              <w:rPr>
                <w:rStyle w:val="IndexLink"/>
              </w:rPr>
              <w:t>33</w:t>
            </w:r>
          </w:hyperlink>
        </w:p>
        <w:p>
          <w:pPr>
            <w:pStyle w:val="Contents5"/>
            <w:tabs>
              <w:tab w:val="clear" w:pos="7892"/>
              <w:tab w:val="right" w:pos="9026" w:leader="dot"/>
            </w:tabs>
            <w:rPr/>
          </w:pPr>
          <w:hyperlink w:anchor="__RefHeading___Toc9718455_2142443653">
            <w:r>
              <w:rPr>
                <w:webHidden/>
                <w:rStyle w:val="IndexLink"/>
                <w:rtl w:val="true"/>
              </w:rPr>
              <w:t>منها اللّهو</w:t>
            </w:r>
            <w:r>
              <w:rPr>
                <w:rStyle w:val="IndexLink"/>
                <w:rtl w:val="true"/>
              </w:rPr>
              <w:tab/>
            </w:r>
            <w:r>
              <w:rPr>
                <w:rStyle w:val="IndexLink"/>
              </w:rPr>
              <w:t>37</w:t>
            </w:r>
          </w:hyperlink>
        </w:p>
        <w:p>
          <w:pPr>
            <w:pStyle w:val="Contents5"/>
            <w:tabs>
              <w:tab w:val="clear" w:pos="7892"/>
              <w:tab w:val="right" w:pos="9026" w:leader="dot"/>
            </w:tabs>
            <w:rPr/>
          </w:pPr>
          <w:hyperlink w:anchor="__RefHeading___Toc9718457_2142443653">
            <w:r>
              <w:rPr>
                <w:webHidden/>
                <w:rStyle w:val="IndexLink"/>
                <w:rtl w:val="true"/>
              </w:rPr>
              <w:t>منها</w:t>
            </w:r>
            <w:r>
              <w:rPr>
                <w:rStyle w:val="IndexLink"/>
                <w:rtl w:val="true"/>
              </w:rPr>
              <w:t xml:space="preserve">: </w:t>
            </w:r>
            <w:r>
              <w:rPr>
                <w:rStyle w:val="IndexLink"/>
                <w:rtl w:val="true"/>
              </w:rPr>
              <w:t>أواني الذهب و الفضة</w:t>
            </w:r>
            <w:r>
              <w:rPr>
                <w:rStyle w:val="IndexLink"/>
                <w:rtl w:val="true"/>
              </w:rPr>
              <w:tab/>
            </w:r>
            <w:r>
              <w:rPr>
                <w:rStyle w:val="IndexLink"/>
              </w:rPr>
              <w:t>39</w:t>
            </w:r>
          </w:hyperlink>
        </w:p>
        <w:p>
          <w:pPr>
            <w:pStyle w:val="Contents5"/>
            <w:tabs>
              <w:tab w:val="clear" w:pos="7892"/>
              <w:tab w:val="right" w:pos="9026" w:leader="dot"/>
            </w:tabs>
            <w:rPr/>
          </w:pPr>
          <w:hyperlink w:anchor="__RefHeading___Toc9718459_2142443653">
            <w:r>
              <w:rPr>
                <w:webHidden/>
                <w:rStyle w:val="IndexLink"/>
                <w:rtl w:val="true"/>
              </w:rPr>
              <w:t>منها</w:t>
            </w:r>
            <w:r>
              <w:rPr>
                <w:rStyle w:val="IndexLink"/>
                <w:rtl w:val="true"/>
              </w:rPr>
              <w:t xml:space="preserve">: </w:t>
            </w:r>
            <w:r>
              <w:rPr>
                <w:rStyle w:val="IndexLink"/>
                <w:rtl w:val="true"/>
              </w:rPr>
              <w:t>الدراهم</w:t>
            </w:r>
            <w:r>
              <w:rPr>
                <w:rStyle w:val="IndexLink"/>
                <w:rtl w:val="true"/>
              </w:rPr>
              <w:tab/>
            </w:r>
            <w:r>
              <w:rPr>
                <w:rStyle w:val="IndexLink"/>
              </w:rPr>
              <w:t>40</w:t>
            </w:r>
          </w:hyperlink>
        </w:p>
        <w:p>
          <w:pPr>
            <w:pStyle w:val="Contents4"/>
            <w:tabs>
              <w:tab w:val="clear" w:pos="8176"/>
              <w:tab w:val="right" w:pos="9026" w:leader="dot"/>
            </w:tabs>
            <w:rPr/>
          </w:pPr>
          <w:hyperlink w:anchor="__RefHeading___Toc9718461_2142443653">
            <w:r>
              <w:rPr>
                <w:webHidden/>
                <w:rStyle w:val="IndexLink"/>
                <w:rtl w:val="true"/>
              </w:rPr>
              <w:t>القسم الثّاني ما يقصد منه المتعاملان المنفعة المحرمة</w:t>
            </w:r>
            <w:r>
              <w:rPr>
                <w:rStyle w:val="IndexLink"/>
                <w:rtl w:val="true"/>
              </w:rPr>
              <w:tab/>
            </w:r>
            <w:r>
              <w:rPr>
                <w:rStyle w:val="IndexLink"/>
              </w:rPr>
              <w:t>47</w:t>
            </w:r>
          </w:hyperlink>
        </w:p>
        <w:p>
          <w:pPr>
            <w:pStyle w:val="Contents5"/>
            <w:tabs>
              <w:tab w:val="clear" w:pos="7892"/>
              <w:tab w:val="right" w:pos="9026" w:leader="dot"/>
            </w:tabs>
            <w:rPr/>
          </w:pPr>
          <w:hyperlink w:anchor="__RefHeading___Toc9718463_2142443653">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9718465_2142443653">
            <w:r>
              <w:rPr>
                <w:webHidden/>
                <w:rStyle w:val="IndexLink"/>
                <w:rtl w:val="true"/>
              </w:rPr>
              <w:t>فهنا مسائل ثلاث</w:t>
            </w:r>
            <w:r>
              <w:rPr>
                <w:rStyle w:val="IndexLink"/>
                <w:rtl w:val="true"/>
              </w:rPr>
              <w:t>:</w:t>
              <w:tab/>
            </w:r>
            <w:r>
              <w:rPr>
                <w:rStyle w:val="IndexLink"/>
              </w:rPr>
              <w:t>48</w:t>
            </w:r>
          </w:hyperlink>
        </w:p>
        <w:p>
          <w:pPr>
            <w:pStyle w:val="Contents6"/>
            <w:tabs>
              <w:tab w:val="clear" w:pos="7609"/>
              <w:tab w:val="right" w:pos="9026" w:leader="dot"/>
            </w:tabs>
            <w:rPr/>
          </w:pPr>
          <w:hyperlink w:anchor="__RefHeading___Toc9718467_2142443653">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9718469_2142443653">
            <w:r>
              <w:rPr>
                <w:webHidden/>
                <w:rStyle w:val="IndexLink"/>
                <w:rtl w:val="true"/>
              </w:rPr>
              <w:t>المسألة الأولى</w:t>
            </w:r>
            <w:r>
              <w:rPr>
                <w:rStyle w:val="IndexLink"/>
                <w:rtl w:val="true"/>
              </w:rPr>
              <w:t xml:space="preserve">: </w:t>
            </w:r>
            <w:r>
              <w:rPr>
                <w:rStyle w:val="IndexLink"/>
                <w:rtl w:val="true"/>
              </w:rPr>
              <w:t>بيع العنب على أن يعمل خمرا، و الخشب على أن يعمل صنما، او آلة لهو أو قمار</w:t>
            </w:r>
            <w:r>
              <w:rPr>
                <w:rStyle w:val="IndexLink"/>
                <w:rtl w:val="true"/>
              </w:rPr>
              <w:tab/>
            </w:r>
            <w:r>
              <w:rPr>
                <w:rStyle w:val="IndexLink"/>
              </w:rPr>
              <w:t>48</w:t>
            </w:r>
          </w:hyperlink>
        </w:p>
        <w:p>
          <w:pPr>
            <w:pStyle w:val="Contents6"/>
            <w:tabs>
              <w:tab w:val="clear" w:pos="7609"/>
              <w:tab w:val="right" w:pos="9026" w:leader="dot"/>
            </w:tabs>
            <w:rPr/>
          </w:pPr>
          <w:hyperlink w:anchor="__RefHeading___Toc9718471_2142443653">
            <w:r>
              <w:rPr>
                <w:webHidden/>
                <w:rStyle w:val="IndexLink"/>
                <w:rtl w:val="true"/>
              </w:rPr>
              <w:t>المسألة الثانية يحرم المعاوضة على الجارية المغنية</w:t>
            </w:r>
            <w:r>
              <w:rPr>
                <w:rStyle w:val="IndexLink"/>
                <w:rtl w:val="true"/>
              </w:rPr>
              <w:tab/>
            </w:r>
            <w:r>
              <w:rPr>
                <w:rStyle w:val="IndexLink"/>
              </w:rPr>
              <w:t>60</w:t>
            </w:r>
          </w:hyperlink>
        </w:p>
        <w:p>
          <w:pPr>
            <w:pStyle w:val="Contents6"/>
            <w:tabs>
              <w:tab w:val="clear" w:pos="7609"/>
              <w:tab w:val="right" w:pos="9026" w:leader="dot"/>
            </w:tabs>
            <w:rPr/>
          </w:pPr>
          <w:hyperlink w:anchor="__RefHeading___Toc9718473_2142443653">
            <w:r>
              <w:rPr>
                <w:webHidden/>
                <w:rStyle w:val="IndexLink"/>
                <w:rtl w:val="true"/>
              </w:rPr>
              <w:t>المسألة الثالثة</w:t>
            </w:r>
            <w:r>
              <w:rPr>
                <w:rStyle w:val="IndexLink"/>
                <w:rtl w:val="true"/>
              </w:rPr>
              <w:t xml:space="preserve">: </w:t>
            </w:r>
            <w:r>
              <w:rPr>
                <w:rStyle w:val="IndexLink"/>
                <w:rtl w:val="true"/>
              </w:rPr>
              <w:t>يحرم بيع العنب ممن يعمله خمرا بقصد أن يعمله</w:t>
            </w:r>
            <w:r>
              <w:rPr>
                <w:rStyle w:val="IndexLink"/>
                <w:rtl w:val="true"/>
              </w:rPr>
              <w:tab/>
            </w:r>
            <w:r>
              <w:rPr>
                <w:rStyle w:val="IndexLink"/>
              </w:rPr>
              <w:t>65</w:t>
            </w:r>
          </w:hyperlink>
        </w:p>
        <w:p>
          <w:pPr>
            <w:pStyle w:val="Contents4"/>
            <w:tabs>
              <w:tab w:val="clear" w:pos="8176"/>
              <w:tab w:val="right" w:pos="9026" w:leader="dot"/>
            </w:tabs>
            <w:rPr/>
          </w:pPr>
          <w:hyperlink w:anchor="__RefHeading___Toc9718475_2142443653">
            <w:r>
              <w:rPr>
                <w:webHidden/>
                <w:rStyle w:val="IndexLink"/>
                <w:rtl w:val="true"/>
              </w:rPr>
              <w:t>القسم الثّالث ما يحرم لتحريم ما يقصد منه شأنا بمعنى أن من شأنه أن يقصد منه الحرام</w:t>
            </w:r>
            <w:r>
              <w:rPr>
                <w:rStyle w:val="IndexLink"/>
                <w:rtl w:val="true"/>
              </w:rPr>
              <w:tab/>
            </w:r>
            <w:r>
              <w:rPr>
                <w:rStyle w:val="IndexLink"/>
              </w:rPr>
              <w:t>117</w:t>
            </w:r>
          </w:hyperlink>
        </w:p>
        <w:p>
          <w:pPr>
            <w:pStyle w:val="Contents5"/>
            <w:tabs>
              <w:tab w:val="clear" w:pos="7892"/>
              <w:tab w:val="right" w:pos="9026" w:leader="dot"/>
            </w:tabs>
            <w:rPr/>
          </w:pPr>
          <w:hyperlink w:anchor="__RefHeading___Toc9718477_2142443653">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9718479_2142443653">
            <w:r>
              <w:rPr>
                <w:webHidden/>
                <w:rStyle w:val="IndexLink"/>
                <w:rtl w:val="true"/>
              </w:rPr>
              <w:t>و الأخبار بها مستفيضة</w:t>
            </w:r>
            <w:r>
              <w:rPr>
                <w:rStyle w:val="IndexLink"/>
                <w:rtl w:val="true"/>
              </w:rPr>
              <w:tab/>
            </w:r>
            <w:r>
              <w:rPr>
                <w:rStyle w:val="IndexLink"/>
              </w:rPr>
              <w:t>118</w:t>
            </w:r>
          </w:hyperlink>
        </w:p>
        <w:p>
          <w:pPr>
            <w:pStyle w:val="Contents6"/>
            <w:tabs>
              <w:tab w:val="clear" w:pos="7609"/>
              <w:tab w:val="right" w:pos="9026" w:leader="dot"/>
            </w:tabs>
            <w:rPr/>
          </w:pPr>
          <w:hyperlink w:anchor="__RefHeading___Toc9718481_2142443653">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9718483_2142443653">
            <w:r>
              <w:rPr>
                <w:webHidden/>
                <w:rStyle w:val="IndexLink"/>
                <w:rtl w:val="true"/>
              </w:rPr>
              <w:t>منها</w:t>
            </w:r>
            <w:r>
              <w:rPr>
                <w:rStyle w:val="IndexLink"/>
                <w:rtl w:val="true"/>
              </w:rPr>
              <w:t xml:space="preserve">: </w:t>
            </w:r>
            <w:r>
              <w:rPr>
                <w:rStyle w:val="IndexLink"/>
                <w:rtl w:val="true"/>
              </w:rPr>
              <w:t>رواية الحضرمي</w:t>
            </w:r>
            <w:r>
              <w:rPr>
                <w:rStyle w:val="IndexLink"/>
                <w:rtl w:val="true"/>
              </w:rPr>
              <w:tab/>
            </w:r>
            <w:r>
              <w:rPr>
                <w:rStyle w:val="IndexLink"/>
              </w:rPr>
              <w:t>118</w:t>
            </w:r>
          </w:hyperlink>
        </w:p>
        <w:p>
          <w:pPr>
            <w:pStyle w:val="Contents6"/>
            <w:tabs>
              <w:tab w:val="clear" w:pos="7609"/>
              <w:tab w:val="right" w:pos="9026" w:leader="dot"/>
            </w:tabs>
            <w:rPr/>
          </w:pPr>
          <w:hyperlink w:anchor="__RefHeading___Toc9718485_2142443653">
            <w:r>
              <w:rPr>
                <w:webHidden/>
                <w:rStyle w:val="IndexLink"/>
                <w:rtl w:val="true"/>
              </w:rPr>
              <w:t>و منها</w:t>
            </w:r>
            <w:r>
              <w:rPr>
                <w:rStyle w:val="IndexLink"/>
                <w:rtl w:val="true"/>
              </w:rPr>
              <w:t xml:space="preserve">: </w:t>
            </w:r>
            <w:r>
              <w:rPr>
                <w:rStyle w:val="IndexLink"/>
                <w:rtl w:val="true"/>
              </w:rPr>
              <w:t>رواية هند السراج</w:t>
            </w:r>
            <w:r>
              <w:rPr>
                <w:rStyle w:val="IndexLink"/>
                <w:rtl w:val="true"/>
              </w:rPr>
              <w:tab/>
            </w:r>
            <w:r>
              <w:rPr>
                <w:rStyle w:val="IndexLink"/>
              </w:rPr>
              <w:t>119</w:t>
            </w:r>
          </w:hyperlink>
        </w:p>
        <w:p>
          <w:pPr>
            <w:pStyle w:val="Contents6"/>
            <w:tabs>
              <w:tab w:val="clear" w:pos="7609"/>
              <w:tab w:val="right" w:pos="9026" w:leader="dot"/>
            </w:tabs>
            <w:rPr/>
          </w:pPr>
          <w:hyperlink w:anchor="__RefHeading___Toc9718487_2142443653">
            <w:r>
              <w:rPr>
                <w:webHidden/>
                <w:rStyle w:val="IndexLink"/>
                <w:rtl w:val="true"/>
              </w:rPr>
              <w:t>منها رواية علي بن جعفر</w:t>
            </w:r>
            <w:r>
              <w:rPr>
                <w:rStyle w:val="IndexLink"/>
                <w:rtl w:val="true"/>
              </w:rPr>
              <w:tab/>
            </w:r>
            <w:r>
              <w:rPr>
                <w:rStyle w:val="IndexLink"/>
              </w:rPr>
              <w:t>121</w:t>
            </w:r>
          </w:hyperlink>
        </w:p>
        <w:p>
          <w:pPr>
            <w:pStyle w:val="Contents6"/>
            <w:tabs>
              <w:tab w:val="clear" w:pos="7609"/>
              <w:tab w:val="right" w:pos="9026" w:leader="dot"/>
            </w:tabs>
            <w:rPr/>
          </w:pPr>
          <w:hyperlink w:anchor="__RefHeading___Toc9718489_2142443653">
            <w:r>
              <w:rPr>
                <w:webHidden/>
                <w:rStyle w:val="IndexLink"/>
                <w:rtl w:val="true"/>
              </w:rPr>
              <w:t>منها ما في وصية النبي صلى الله عليه و آله لعلي عليه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9718491_2142443653">
            <w:r>
              <w:rPr>
                <w:webHidden/>
                <w:rStyle w:val="IndexLink"/>
                <w:rtl w:val="true"/>
              </w:rPr>
              <w:t>النوع الثّالث مما يحرم الاكتساب به</w:t>
            </w:r>
            <w:r>
              <w:rPr>
                <w:rStyle w:val="IndexLink"/>
                <w:rtl w:val="true"/>
              </w:rPr>
              <w:t xml:space="preserve">: </w:t>
            </w:r>
            <w:r>
              <w:rPr>
                <w:rStyle w:val="IndexLink"/>
                <w:rtl w:val="true"/>
              </w:rPr>
              <w:t>ما لا منفعة فيه محللة معتدا بها عند العقلاء</w:t>
            </w:r>
            <w:r>
              <w:rPr>
                <w:rStyle w:val="IndexLink"/>
                <w:rtl w:val="true"/>
              </w:rPr>
              <w:tab/>
            </w:r>
            <w:r>
              <w:rPr>
                <w:rStyle w:val="IndexLink"/>
              </w:rPr>
              <w:t>135</w:t>
            </w:r>
          </w:hyperlink>
        </w:p>
        <w:p>
          <w:pPr>
            <w:pStyle w:val="Contents3"/>
            <w:tabs>
              <w:tab w:val="clear" w:pos="8459"/>
              <w:tab w:val="right" w:pos="9026" w:leader="dot"/>
            </w:tabs>
            <w:rPr/>
          </w:pPr>
          <w:hyperlink w:anchor="__RefHeading___Toc9718493_2142443653">
            <w:r>
              <w:rPr>
                <w:webHidden/>
                <w:rStyle w:val="IndexLink"/>
                <w:rtl w:val="true"/>
              </w:rPr>
              <w:t>النوع الرّابع ما يحرم الاكتساب به لكونه عملا محرما في نفسه</w:t>
            </w:r>
            <w:r>
              <w:rPr>
                <w:rStyle w:val="IndexLink"/>
                <w:rtl w:val="true"/>
              </w:rPr>
              <w:tab/>
            </w:r>
            <w:r>
              <w:rPr>
                <w:rStyle w:val="IndexLink"/>
              </w:rPr>
              <w:t>159</w:t>
            </w:r>
          </w:hyperlink>
        </w:p>
        <w:p>
          <w:pPr>
            <w:pStyle w:val="Contents4"/>
            <w:tabs>
              <w:tab w:val="clear" w:pos="8176"/>
              <w:tab w:val="right" w:pos="9026" w:leader="dot"/>
            </w:tabs>
            <w:rPr/>
          </w:pPr>
          <w:hyperlink w:anchor="__RefHeading___Toc9718495_2142443653">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9718497_2142443653">
            <w:r>
              <w:rPr>
                <w:webHidden/>
                <w:rStyle w:val="IndexLink"/>
                <w:rtl w:val="true"/>
              </w:rPr>
              <w:t>المسألة الأولى تدليس الماشطة</w:t>
            </w:r>
            <w:r>
              <w:rPr>
                <w:rStyle w:val="IndexLink"/>
                <w:rtl w:val="true"/>
              </w:rPr>
              <w:tab/>
            </w:r>
            <w:r>
              <w:rPr>
                <w:rStyle w:val="IndexLink"/>
              </w:rPr>
              <w:t>163</w:t>
            </w:r>
          </w:hyperlink>
        </w:p>
        <w:p>
          <w:pPr>
            <w:pStyle w:val="Contents4"/>
            <w:tabs>
              <w:tab w:val="clear" w:pos="8176"/>
              <w:tab w:val="right" w:pos="9026" w:leader="dot"/>
            </w:tabs>
            <w:rPr/>
          </w:pPr>
          <w:hyperlink w:anchor="__RefHeading___Toc9718499_2142443653">
            <w:r>
              <w:rPr>
                <w:webHidden/>
                <w:rStyle w:val="IndexLink"/>
                <w:rtl w:val="true"/>
              </w:rPr>
              <w:t>المسألة الثانية تزين الرجل بما يحرم عليه من لبس الحرير و الذهب حرام</w:t>
            </w:r>
            <w:r>
              <w:rPr>
                <w:rStyle w:val="IndexLink"/>
                <w:rtl w:val="true"/>
              </w:rPr>
              <w:tab/>
            </w:r>
            <w:r>
              <w:rPr>
                <w:rStyle w:val="IndexLink"/>
              </w:rPr>
              <w:t>191</w:t>
            </w:r>
          </w:hyperlink>
        </w:p>
        <w:p>
          <w:pPr>
            <w:pStyle w:val="Contents4"/>
            <w:tabs>
              <w:tab w:val="clear" w:pos="8176"/>
              <w:tab w:val="right" w:pos="9026" w:leader="dot"/>
            </w:tabs>
            <w:rPr/>
          </w:pPr>
          <w:hyperlink w:anchor="__RefHeading___Toc9718501_2142443653">
            <w:r>
              <w:rPr>
                <w:webHidden/>
                <w:rStyle w:val="IndexLink"/>
                <w:rtl w:val="true"/>
              </w:rPr>
              <w:t>المسألة الثالثة التشبيب بالمرأة المعروفة المؤمنة المحترمة</w:t>
            </w:r>
            <w:r>
              <w:rPr>
                <w:rStyle w:val="IndexLink"/>
                <w:rtl w:val="true"/>
              </w:rPr>
              <w:tab/>
            </w:r>
            <w:r>
              <w:rPr>
                <w:rStyle w:val="IndexLink"/>
              </w:rPr>
              <w:t>199</w:t>
            </w:r>
          </w:hyperlink>
        </w:p>
        <w:p>
          <w:pPr>
            <w:pStyle w:val="Contents4"/>
            <w:tabs>
              <w:tab w:val="clear" w:pos="8176"/>
              <w:tab w:val="right" w:pos="9026" w:leader="dot"/>
            </w:tabs>
            <w:rPr/>
          </w:pPr>
          <w:hyperlink w:anchor="__RefHeading___Toc9718503_2142443653">
            <w:r>
              <w:rPr>
                <w:webHidden/>
                <w:rStyle w:val="IndexLink"/>
                <w:rtl w:val="true"/>
              </w:rPr>
              <w:t>المسألة الرابعة تصوير ذوات الأرواح حرام اذا كانت الصورة مجسمة</w:t>
            </w:r>
            <w:r>
              <w:rPr>
                <w:rStyle w:val="IndexLink"/>
                <w:rtl w:val="true"/>
              </w:rPr>
              <w:tab/>
            </w:r>
            <w:r>
              <w:rPr>
                <w:rStyle w:val="IndexLink"/>
              </w:rPr>
              <w:t>217</w:t>
            </w:r>
          </w:hyperlink>
        </w:p>
        <w:p>
          <w:pPr>
            <w:pStyle w:val="Contents4"/>
            <w:tabs>
              <w:tab w:val="clear" w:pos="8176"/>
              <w:tab w:val="right" w:pos="9026" w:leader="dot"/>
            </w:tabs>
            <w:rPr/>
          </w:pPr>
          <w:hyperlink w:anchor="__RefHeading___Toc9718505_2142443653">
            <w:r>
              <w:rPr>
                <w:webHidden/>
                <w:rStyle w:val="IndexLink"/>
                <w:rtl w:val="true"/>
              </w:rPr>
              <w:t>المسألة الخامسة التطفيف حرام</w:t>
            </w:r>
            <w:r>
              <w:rPr>
                <w:rStyle w:val="IndexLink"/>
                <w:rtl w:val="true"/>
              </w:rPr>
              <w:tab/>
            </w:r>
            <w:r>
              <w:rPr>
                <w:rStyle w:val="IndexLink"/>
              </w:rPr>
              <w:t>275</w:t>
            </w:r>
          </w:hyperlink>
        </w:p>
        <w:p>
          <w:pPr>
            <w:pStyle w:val="Contents4"/>
            <w:tabs>
              <w:tab w:val="clear" w:pos="8176"/>
              <w:tab w:val="right" w:pos="9026" w:leader="dot"/>
            </w:tabs>
            <w:rPr/>
          </w:pPr>
          <w:hyperlink w:anchor="__RefHeading___Toc9718507_2142443653">
            <w:r>
              <w:rPr>
                <w:webHidden/>
                <w:rStyle w:val="IndexLink"/>
                <w:rtl w:val="true"/>
              </w:rPr>
              <w:t>المسألة السادسة التنجيم حرام</w:t>
            </w:r>
            <w:r>
              <w:rPr>
                <w:rStyle w:val="IndexLink"/>
                <w:rtl w:val="true"/>
              </w:rPr>
              <w:tab/>
            </w:r>
            <w:r>
              <w:rPr>
                <w:rStyle w:val="IndexLink"/>
              </w:rPr>
              <w:t>283</w:t>
            </w:r>
          </w:hyperlink>
        </w:p>
        <w:p>
          <w:pPr>
            <w:pStyle w:val="Contents5"/>
            <w:tabs>
              <w:tab w:val="clear" w:pos="7892"/>
              <w:tab w:val="right" w:pos="9026" w:leader="dot"/>
            </w:tabs>
            <w:rPr/>
          </w:pPr>
          <w:hyperlink w:anchor="__RefHeading___Toc9718509_2142443653">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9718511_2142443653">
            <w:r>
              <w:rPr>
                <w:webHidden/>
                <w:rStyle w:val="IndexLink"/>
                <w:rtl w:val="true"/>
              </w:rPr>
              <w:t>و توضيح المطلب يتوقف على الكلام في مقامات</w:t>
            </w:r>
            <w:r>
              <w:rPr>
                <w:rStyle w:val="IndexLink"/>
                <w:rtl w:val="true"/>
              </w:rPr>
              <w:t>:</w:t>
              <w:tab/>
            </w:r>
            <w:r>
              <w:rPr>
                <w:rStyle w:val="IndexLink"/>
              </w:rPr>
              <w:t>284</w:t>
            </w:r>
          </w:hyperlink>
        </w:p>
        <w:p>
          <w:pPr>
            <w:pStyle w:val="Contents6"/>
            <w:tabs>
              <w:tab w:val="clear" w:pos="7609"/>
              <w:tab w:val="right" w:pos="9026" w:leader="dot"/>
            </w:tabs>
            <w:rPr/>
          </w:pPr>
          <w:hyperlink w:anchor="__RefHeading___Toc9718513_2142443653">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9718515_2142443653">
            <w:r>
              <w:rPr>
                <w:webHidden/>
                <w:rStyle w:val="IndexLink"/>
                <w:rtl w:val="true"/>
              </w:rPr>
              <w:t>المقام الأوّل</w:t>
            </w:r>
            <w:r>
              <w:rPr>
                <w:rStyle w:val="IndexLink"/>
                <w:rtl w:val="true"/>
              </w:rPr>
              <w:t xml:space="preserve">: </w:t>
            </w:r>
            <w:r>
              <w:rPr>
                <w:rStyle w:val="IndexLink"/>
                <w:rtl w:val="true"/>
              </w:rPr>
              <w:t>الظاهر أنه لا يحرم الإخبار عن الأوضاع الفلكية المبتنية على سير الكواكب</w:t>
            </w:r>
            <w:r>
              <w:rPr>
                <w:rStyle w:val="IndexLink"/>
                <w:rtl w:val="true"/>
              </w:rPr>
              <w:tab/>
            </w:r>
            <w:r>
              <w:rPr>
                <w:rStyle w:val="IndexLink"/>
              </w:rPr>
              <w:t>284</w:t>
            </w:r>
          </w:hyperlink>
        </w:p>
        <w:p>
          <w:pPr>
            <w:pStyle w:val="Contents6"/>
            <w:tabs>
              <w:tab w:val="clear" w:pos="7609"/>
              <w:tab w:val="right" w:pos="9026" w:leader="dot"/>
            </w:tabs>
            <w:rPr/>
          </w:pPr>
          <w:hyperlink w:anchor="__RefHeading___Toc9718517_2142443653">
            <w:r>
              <w:rPr>
                <w:webHidden/>
                <w:rStyle w:val="IndexLink"/>
                <w:rtl w:val="true"/>
              </w:rPr>
              <w:t>المقام الثاني يجوز الاخبار بحدوث الأحكام عن الاتصالات و الحركات المذكورة</w:t>
            </w:r>
            <w:r>
              <w:rPr>
                <w:rStyle w:val="IndexLink"/>
                <w:rtl w:val="true"/>
              </w:rPr>
              <w:tab/>
            </w:r>
            <w:r>
              <w:rPr>
                <w:rStyle w:val="IndexLink"/>
              </w:rPr>
              <w:t>294</w:t>
            </w:r>
          </w:hyperlink>
        </w:p>
        <w:p>
          <w:pPr>
            <w:pStyle w:val="Contents6"/>
            <w:tabs>
              <w:tab w:val="clear" w:pos="7609"/>
              <w:tab w:val="right" w:pos="9026" w:leader="dot"/>
            </w:tabs>
            <w:rPr/>
          </w:pPr>
          <w:hyperlink w:anchor="__RefHeading___Toc9718519_2142443653">
            <w:r>
              <w:rPr>
                <w:webHidden/>
                <w:rStyle w:val="IndexLink"/>
                <w:rtl w:val="true"/>
              </w:rPr>
              <w:t>المقام الثالث</w:t>
            </w:r>
            <w:r>
              <w:rPr>
                <w:rStyle w:val="IndexLink"/>
                <w:rtl w:val="true"/>
              </w:rPr>
              <w:t xml:space="preserve">: </w:t>
            </w:r>
            <w:r>
              <w:rPr>
                <w:rStyle w:val="IndexLink"/>
                <w:rtl w:val="true"/>
              </w:rPr>
              <w:t>الاخبار عن الحادثات، و الحكم بها مستندا إلى تأثير الاتصالات المذكورة فيها بالاستقلال، أو بالمدخلية</w:t>
            </w:r>
            <w:r>
              <w:rPr>
                <w:rStyle w:val="IndexLink"/>
                <w:rtl w:val="true"/>
              </w:rPr>
              <w:tab/>
            </w:r>
            <w:r>
              <w:rPr>
                <w:rStyle w:val="IndexLink"/>
              </w:rPr>
              <w:t>296</w:t>
            </w:r>
          </w:hyperlink>
        </w:p>
        <w:p>
          <w:pPr>
            <w:pStyle w:val="Contents6"/>
            <w:tabs>
              <w:tab w:val="clear" w:pos="7609"/>
              <w:tab w:val="right" w:pos="9026" w:leader="dot"/>
            </w:tabs>
            <w:rPr/>
          </w:pPr>
          <w:hyperlink w:anchor="__RefHeading___Toc9718521_2142443653">
            <w:r>
              <w:rPr>
                <w:webHidden/>
                <w:rStyle w:val="IndexLink"/>
                <w:rtl w:val="true"/>
              </w:rPr>
              <w:t>المقام الرابع</w:t>
            </w:r>
            <w:r>
              <w:rPr>
                <w:rStyle w:val="IndexLink"/>
                <w:rtl w:val="true"/>
              </w:rPr>
              <w:t xml:space="preserve">: </w:t>
            </w:r>
            <w:r>
              <w:rPr>
                <w:rStyle w:val="IndexLink"/>
                <w:rtl w:val="true"/>
              </w:rPr>
              <w:t>اعتقاد ربط الحركات الفلكية بالكائنات و الربط يتصور على وجوه</w:t>
            </w:r>
            <w:r>
              <w:rPr>
                <w:rStyle w:val="IndexLink"/>
                <w:rtl w:val="true"/>
              </w:rPr>
              <w:t>:</w:t>
              <w:tab/>
            </w:r>
            <w:r>
              <w:rPr>
                <w:rStyle w:val="IndexLink"/>
              </w:rPr>
              <w:t>307</w:t>
            </w:r>
          </w:hyperlink>
        </w:p>
        <w:p>
          <w:pPr>
            <w:pStyle w:val="Contents6"/>
            <w:tabs>
              <w:tab w:val="clear" w:pos="7609"/>
              <w:tab w:val="right" w:pos="9026" w:leader="dot"/>
            </w:tabs>
            <w:rPr/>
          </w:pPr>
          <w:hyperlink w:anchor="__RefHeading___Toc9718523_2142443653">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9718525_2142443653">
            <w:r>
              <w:rPr>
                <w:webHidden/>
                <w:rStyle w:val="IndexLink"/>
                <w:rtl w:val="true"/>
              </w:rPr>
              <w:t>الأوّل</w:t>
            </w:r>
            <w:r>
              <w:rPr>
                <w:rStyle w:val="IndexLink"/>
                <w:rtl w:val="true"/>
              </w:rPr>
              <w:t xml:space="preserve">: </w:t>
            </w:r>
            <w:r>
              <w:rPr>
                <w:rStyle w:val="IndexLink"/>
                <w:rtl w:val="true"/>
              </w:rPr>
              <w:t>الاستقلال في التأثير</w:t>
            </w:r>
            <w:r>
              <w:rPr>
                <w:rStyle w:val="IndexLink"/>
                <w:rtl w:val="true"/>
              </w:rPr>
              <w:tab/>
            </w:r>
            <w:r>
              <w:rPr>
                <w:rStyle w:val="IndexLink"/>
              </w:rPr>
              <w:t>308</w:t>
            </w:r>
          </w:hyperlink>
        </w:p>
        <w:p>
          <w:pPr>
            <w:pStyle w:val="Contents6"/>
            <w:tabs>
              <w:tab w:val="clear" w:pos="7609"/>
              <w:tab w:val="right" w:pos="9026" w:leader="dot"/>
            </w:tabs>
            <w:rPr/>
          </w:pPr>
          <w:hyperlink w:anchor="__RefHeading___Toc9718527_2142443653">
            <w:r>
              <w:rPr>
                <w:webHidden/>
                <w:rStyle w:val="IndexLink"/>
                <w:rtl w:val="true"/>
              </w:rPr>
              <w:t>الثاني أنها تفعل الآثار، المنسوبة إليها و اللّه سبحانه هو المؤثر الأعظم</w:t>
            </w:r>
            <w:r>
              <w:rPr>
                <w:rStyle w:val="IndexLink"/>
                <w:rtl w:val="true"/>
              </w:rPr>
              <w:tab/>
            </w:r>
            <w:r>
              <w:rPr>
                <w:rStyle w:val="IndexLink"/>
              </w:rPr>
              <w:t>332</w:t>
            </w:r>
          </w:hyperlink>
        </w:p>
        <w:p>
          <w:pPr>
            <w:pStyle w:val="Contents6"/>
            <w:tabs>
              <w:tab w:val="clear" w:pos="7609"/>
              <w:tab w:val="right" w:pos="9026" w:leader="dot"/>
            </w:tabs>
            <w:rPr/>
          </w:pPr>
          <w:hyperlink w:anchor="__RefHeading___Toc9718529_2142443653">
            <w:r>
              <w:rPr>
                <w:webHidden/>
                <w:rStyle w:val="IndexLink"/>
                <w:rtl w:val="true"/>
              </w:rPr>
              <w:t>الثالث استناد الأفعال إليها كاسناد الاحراق إلى النار</w:t>
            </w:r>
            <w:r>
              <w:rPr>
                <w:rStyle w:val="IndexLink"/>
                <w:rtl w:val="true"/>
              </w:rPr>
              <w:tab/>
            </w:r>
            <w:r>
              <w:rPr>
                <w:rStyle w:val="IndexLink"/>
              </w:rPr>
              <w:t>348</w:t>
            </w:r>
          </w:hyperlink>
        </w:p>
        <w:p>
          <w:pPr>
            <w:pStyle w:val="Contents6"/>
            <w:tabs>
              <w:tab w:val="clear" w:pos="7609"/>
              <w:tab w:val="right" w:pos="9026" w:leader="dot"/>
            </w:tabs>
            <w:rPr/>
          </w:pPr>
          <w:hyperlink w:anchor="__RefHeading___Toc9718531_2142443653">
            <w:r>
              <w:rPr>
                <w:webHidden/>
                <w:rStyle w:val="IndexLink"/>
                <w:rtl w:val="true"/>
              </w:rPr>
              <w:t>الرابع أن يكون ربط الحركات بالحوادث من قبيل ربط الكاشف و المكشوف</w:t>
            </w:r>
            <w:r>
              <w:rPr>
                <w:rStyle w:val="IndexLink"/>
                <w:rtl w:val="true"/>
              </w:rPr>
              <w:tab/>
            </w:r>
            <w:r>
              <w:rPr>
                <w:rStyle w:val="IndexLink"/>
              </w:rPr>
              <w:t>354</w:t>
            </w:r>
          </w:hyperlink>
        </w:p>
        <w:p>
          <w:pPr>
            <w:pStyle w:val="Contents5"/>
            <w:tabs>
              <w:tab w:val="clear" w:pos="7892"/>
              <w:tab w:val="right" w:pos="9026" w:leader="dot"/>
            </w:tabs>
            <w:rPr/>
          </w:pPr>
          <w:hyperlink w:anchor="__RefHeading___Toc9718533_2142443653">
            <w:r>
              <w:rPr>
                <w:webHidden/>
                <w:rStyle w:val="IndexLink"/>
                <w:rtl w:val="true"/>
              </w:rPr>
              <w:t>و أما ما دل على كثرة الخطأ و الغلط في حساب المنجمين</w:t>
            </w:r>
            <w:r>
              <w:rPr>
                <w:rStyle w:val="IndexLink"/>
                <w:rtl w:val="true"/>
              </w:rPr>
              <w:tab/>
            </w:r>
            <w:r>
              <w:rPr>
                <w:rStyle w:val="IndexLink"/>
              </w:rPr>
              <w:t>369</w:t>
            </w:r>
          </w:hyperlink>
        </w:p>
        <w:p>
          <w:pPr>
            <w:pStyle w:val="Contents6"/>
            <w:tabs>
              <w:tab w:val="clear" w:pos="7609"/>
              <w:tab w:val="right" w:pos="9026" w:leader="dot"/>
            </w:tabs>
            <w:rPr/>
          </w:pPr>
          <w:hyperlink w:anchor="__RefHeading___Toc9718535_2142443653">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9718537_2142443653">
            <w:r>
              <w:rPr>
                <w:webHidden/>
                <w:rStyle w:val="IndexLink"/>
                <w:rtl w:val="true"/>
              </w:rPr>
              <w:t>منها ما تقدم في الروايات السابقة</w:t>
            </w:r>
            <w:r>
              <w:rPr>
                <w:rStyle w:val="IndexLink"/>
                <w:rtl w:val="true"/>
              </w:rPr>
              <w:tab/>
            </w:r>
            <w:r>
              <w:rPr>
                <w:rStyle w:val="IndexLink"/>
              </w:rPr>
              <w:t>370</w:t>
            </w:r>
          </w:hyperlink>
        </w:p>
        <w:p>
          <w:pPr>
            <w:pStyle w:val="Contents6"/>
            <w:tabs>
              <w:tab w:val="clear" w:pos="7609"/>
              <w:tab w:val="right" w:pos="9026" w:leader="dot"/>
            </w:tabs>
            <w:rPr/>
          </w:pPr>
          <w:hyperlink w:anchor="__RefHeading___Toc9718539_2142443653">
            <w:r>
              <w:rPr>
                <w:webHidden/>
                <w:rStyle w:val="IndexLink"/>
                <w:rtl w:val="true"/>
              </w:rPr>
              <w:t>و منها خبر عبد الرحمن بن سيابة</w:t>
            </w:r>
            <w:r>
              <w:rPr>
                <w:rStyle w:val="IndexLink"/>
                <w:rtl w:val="true"/>
              </w:rPr>
              <w:tab/>
            </w:r>
            <w:r>
              <w:rPr>
                <w:rStyle w:val="IndexLink"/>
              </w:rPr>
              <w:t>370</w:t>
            </w:r>
          </w:hyperlink>
        </w:p>
        <w:p>
          <w:pPr>
            <w:pStyle w:val="Contents6"/>
            <w:tabs>
              <w:tab w:val="clear" w:pos="7609"/>
              <w:tab w:val="right" w:pos="9026" w:leader="dot"/>
            </w:tabs>
            <w:rPr/>
          </w:pPr>
          <w:hyperlink w:anchor="__RefHeading___Toc9718541_2142443653">
            <w:r>
              <w:rPr>
                <w:webHidden/>
                <w:rStyle w:val="IndexLink"/>
                <w:rtl w:val="true"/>
              </w:rPr>
              <w:t>و منها خبر هشام</w:t>
            </w:r>
            <w:r>
              <w:rPr>
                <w:rStyle w:val="IndexLink"/>
                <w:rtl w:val="true"/>
              </w:rPr>
              <w:tab/>
            </w:r>
            <w:r>
              <w:rPr>
                <w:rStyle w:val="IndexLink"/>
              </w:rPr>
              <w:t>371</w:t>
            </w:r>
          </w:hyperlink>
        </w:p>
        <w:p>
          <w:pPr>
            <w:pStyle w:val="Contents6"/>
            <w:tabs>
              <w:tab w:val="clear" w:pos="7609"/>
              <w:tab w:val="right" w:pos="9026" w:leader="dot"/>
            </w:tabs>
            <w:rPr/>
          </w:pPr>
          <w:hyperlink w:anchor="__RefHeading___Toc9718543_2142443653">
            <w:r>
              <w:rPr>
                <w:webHidden/>
                <w:rStyle w:val="IndexLink"/>
                <w:rtl w:val="true"/>
              </w:rPr>
              <w:t>منها المروي في الاحتجاج</w:t>
            </w:r>
            <w:r>
              <w:rPr>
                <w:rStyle w:val="IndexLink"/>
                <w:rtl w:val="true"/>
              </w:rPr>
              <w:tab/>
            </w:r>
            <w:r>
              <w:rPr>
                <w:rStyle w:val="IndexLink"/>
              </w:rPr>
              <w:t>371</w:t>
            </w:r>
          </w:hyperlink>
        </w:p>
        <w:p>
          <w:pPr>
            <w:pStyle w:val="Contents4"/>
            <w:tabs>
              <w:tab w:val="clear" w:pos="8176"/>
              <w:tab w:val="right" w:pos="9026" w:leader="dot"/>
            </w:tabs>
            <w:rPr/>
          </w:pPr>
          <w:hyperlink w:anchor="__RefHeading___Toc9718545_2142443653">
            <w:r>
              <w:rPr>
                <w:webHidden/>
                <w:rStyle w:val="IndexLink"/>
                <w:rtl w:val="true"/>
              </w:rPr>
              <w:t>المسألة السابعة حفظ كتب الضلال حرام في الجملة</w:t>
            </w:r>
            <w:r>
              <w:rPr>
                <w:rStyle w:val="IndexLink"/>
                <w:rtl w:val="true"/>
              </w:rPr>
              <w:tab/>
            </w:r>
            <w:r>
              <w:rPr>
                <w:rStyle w:val="IndexLink"/>
              </w:rPr>
              <w:t>377</w:t>
            </w:r>
          </w:hyperlink>
        </w:p>
        <w:p>
          <w:pPr>
            <w:pStyle w:val="Contents4"/>
            <w:tabs>
              <w:tab w:val="clear" w:pos="8176"/>
              <w:tab w:val="right" w:pos="9026" w:leader="dot"/>
            </w:tabs>
            <w:rPr/>
          </w:pPr>
          <w:hyperlink w:anchor="__RefHeading___Toc9718547_2142443653">
            <w:r>
              <w:rPr>
                <w:webHidden/>
                <w:rStyle w:val="IndexLink"/>
                <w:rtl w:val="true"/>
              </w:rPr>
              <w:t>المسألة الثامنة الرشوة حرام</w:t>
            </w:r>
            <w:r>
              <w:rPr>
                <w:rStyle w:val="IndexLink"/>
                <w:rtl w:val="true"/>
              </w:rPr>
              <w:t>.</w:t>
              <w:tab/>
            </w:r>
            <w:r>
              <w:rPr>
                <w:rStyle w:val="IndexLink"/>
              </w:rPr>
              <w:t>395</w:t>
            </w:r>
          </w:hyperlink>
        </w:p>
        <w:p>
          <w:pPr>
            <w:pStyle w:val="Contents5"/>
            <w:tabs>
              <w:tab w:val="clear" w:pos="7892"/>
              <w:tab w:val="right" w:pos="9026" w:leader="dot"/>
            </w:tabs>
            <w:rPr/>
          </w:pPr>
          <w:hyperlink w:anchor="__RefHeading___Toc9718549_2142443653">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9718551_2142443653">
            <w:r>
              <w:rPr>
                <w:webHidden/>
                <w:rStyle w:val="IndexLink"/>
                <w:rtl w:val="true"/>
              </w:rPr>
              <w:t>فروع في اختلاف الدافع و القابض</w:t>
            </w:r>
            <w:r>
              <w:rPr>
                <w:rStyle w:val="IndexLink"/>
                <w:rtl w:val="true"/>
              </w:rPr>
              <w:t>.</w:t>
              <w:tab/>
            </w:r>
            <w:r>
              <w:rPr>
                <w:rStyle w:val="IndexLink"/>
              </w:rPr>
              <w:t>435</w:t>
            </w:r>
          </w:hyperlink>
        </w:p>
        <w:p>
          <w:pPr>
            <w:pStyle w:val="Contents2"/>
            <w:tabs>
              <w:tab w:val="clear" w:pos="8743"/>
              <w:tab w:val="right" w:pos="9026" w:leader="dot"/>
            </w:tabs>
            <w:rPr/>
          </w:pPr>
          <w:hyperlink w:anchor="__RefHeading___Toc9718553_2142443653">
            <w:r>
              <w:rPr>
                <w:webHidden/>
                <w:rStyle w:val="IndexLink"/>
                <w:rtl w:val="true"/>
              </w:rPr>
              <w:t>الفهارس</w:t>
            </w:r>
            <w:r>
              <w:rPr>
                <w:rStyle w:val="IndexLink"/>
                <w:rtl w:val="true"/>
              </w:rPr>
              <w:tab/>
            </w:r>
            <w:r>
              <w:rPr>
                <w:rStyle w:val="IndexLink"/>
              </w:rPr>
              <w:t>441</w:t>
            </w:r>
          </w:hyperlink>
        </w:p>
        <w:p>
          <w:pPr>
            <w:pStyle w:val="Contents3"/>
            <w:tabs>
              <w:tab w:val="clear" w:pos="8459"/>
              <w:tab w:val="right" w:pos="9026" w:leader="dot"/>
            </w:tabs>
            <w:rPr/>
          </w:pPr>
          <w:hyperlink w:anchor="__RefHeading___Toc9718555_2142443653">
            <w:r>
              <w:rPr>
                <w:webHidden/>
                <w:rStyle w:val="IndexLink"/>
                <w:rtl w:val="true"/>
              </w:rPr>
              <w:t>اشارة</w:t>
            </w:r>
            <w:r>
              <w:rPr>
                <w:rStyle w:val="IndexLink"/>
                <w:rtl w:val="true"/>
              </w:rPr>
              <w:tab/>
            </w:r>
            <w:r>
              <w:rPr>
                <w:rStyle w:val="IndexLink"/>
              </w:rPr>
              <w:t>441</w:t>
            </w:r>
          </w:hyperlink>
        </w:p>
        <w:p>
          <w:pPr>
            <w:pStyle w:val="Contents3"/>
            <w:tabs>
              <w:tab w:val="clear" w:pos="8459"/>
              <w:tab w:val="right" w:pos="9026" w:leader="dot"/>
            </w:tabs>
            <w:rPr/>
          </w:pPr>
          <w:hyperlink w:anchor="__RefHeading___Toc9718557_2142443653">
            <w:r>
              <w:rPr>
                <w:webHidden/>
                <w:rStyle w:val="IndexLink"/>
              </w:rPr>
              <w:t>1</w:t>
            </w:r>
            <w:r>
              <w:rPr>
                <w:rStyle w:val="IndexLink"/>
                <w:rtl w:val="true"/>
              </w:rPr>
              <w:t xml:space="preserve"> - </w:t>
            </w:r>
            <w:r>
              <w:rPr>
                <w:rStyle w:val="IndexLink"/>
                <w:rtl w:val="true"/>
              </w:rPr>
              <w:t>فهرس الأبحاث</w:t>
            </w:r>
            <w:r>
              <w:rPr>
                <w:rStyle w:val="IndexLink"/>
                <w:rtl w:val="true"/>
              </w:rPr>
              <w:tab/>
            </w:r>
            <w:r>
              <w:rPr>
                <w:rStyle w:val="IndexLink"/>
              </w:rPr>
              <w:t>443</w:t>
            </w:r>
          </w:hyperlink>
        </w:p>
        <w:p>
          <w:pPr>
            <w:pStyle w:val="Contents3"/>
            <w:tabs>
              <w:tab w:val="clear" w:pos="8459"/>
              <w:tab w:val="right" w:pos="9026" w:leader="dot"/>
            </w:tabs>
            <w:rPr/>
          </w:pPr>
          <w:hyperlink w:anchor="__RefHeading___Toc9718559_2142443653">
            <w:r>
              <w:rPr>
                <w:webHidden/>
                <w:rStyle w:val="IndexLink"/>
              </w:rPr>
              <w:t>2</w:t>
            </w:r>
            <w:r>
              <w:rPr>
                <w:rStyle w:val="IndexLink"/>
                <w:rtl w:val="true"/>
              </w:rPr>
              <w:t xml:space="preserve"> - </w:t>
            </w:r>
            <w:r>
              <w:rPr>
                <w:rStyle w:val="IndexLink"/>
                <w:rtl w:val="true"/>
              </w:rPr>
              <w:t>فهرس التعليقات</w:t>
            </w:r>
            <w:r>
              <w:rPr>
                <w:rStyle w:val="IndexLink"/>
                <w:rtl w:val="true"/>
              </w:rPr>
              <w:tab/>
            </w:r>
            <w:r>
              <w:rPr>
                <w:rStyle w:val="IndexLink"/>
              </w:rPr>
              <w:t>456</w:t>
            </w:r>
          </w:hyperlink>
        </w:p>
        <w:p>
          <w:pPr>
            <w:pStyle w:val="Contents3"/>
            <w:tabs>
              <w:tab w:val="clear" w:pos="8459"/>
              <w:tab w:val="right" w:pos="9026" w:leader="dot"/>
            </w:tabs>
            <w:rPr/>
          </w:pPr>
          <w:hyperlink w:anchor="__RefHeading___Toc9718561_2142443653">
            <w:r>
              <w:rPr>
                <w:webHidden/>
                <w:rStyle w:val="IndexLink"/>
              </w:rPr>
              <w:t>3</w:t>
            </w:r>
            <w:r>
              <w:rPr>
                <w:rStyle w:val="IndexLink"/>
                <w:rtl w:val="true"/>
              </w:rPr>
              <w:t xml:space="preserve"> - </w:t>
            </w:r>
            <w:r>
              <w:rPr>
                <w:rStyle w:val="IndexLink"/>
                <w:rtl w:val="true"/>
              </w:rPr>
              <w:t>فهرس الآيات الكريمة</w:t>
            </w:r>
            <w:r>
              <w:rPr>
                <w:rStyle w:val="IndexLink"/>
                <w:rtl w:val="true"/>
              </w:rPr>
              <w:tab/>
            </w:r>
            <w:r>
              <w:rPr>
                <w:rStyle w:val="IndexLink"/>
              </w:rPr>
              <w:t>474</w:t>
            </w:r>
          </w:hyperlink>
        </w:p>
        <w:p>
          <w:pPr>
            <w:pStyle w:val="Contents3"/>
            <w:tabs>
              <w:tab w:val="clear" w:pos="8459"/>
              <w:tab w:val="right" w:pos="9026" w:leader="dot"/>
            </w:tabs>
            <w:rPr/>
          </w:pPr>
          <w:hyperlink w:anchor="__RefHeading___Toc9718563_2142443653">
            <w:r>
              <w:rPr>
                <w:webHidden/>
                <w:rStyle w:val="IndexLink"/>
              </w:rPr>
              <w:t>4</w:t>
            </w:r>
            <w:r>
              <w:rPr>
                <w:rStyle w:val="IndexLink"/>
                <w:rtl w:val="true"/>
              </w:rPr>
              <w:t xml:space="preserve"> - </w:t>
            </w:r>
            <w:r>
              <w:rPr>
                <w:rStyle w:val="IndexLink"/>
                <w:rtl w:val="true"/>
              </w:rPr>
              <w:t>فهرس الاحاديث النبوية الشريفة</w:t>
            </w:r>
            <w:r>
              <w:rPr>
                <w:rStyle w:val="IndexLink"/>
                <w:rtl w:val="true"/>
              </w:rPr>
              <w:tab/>
            </w:r>
            <w:r>
              <w:rPr>
                <w:rStyle w:val="IndexLink"/>
              </w:rPr>
              <w:t>476</w:t>
            </w:r>
          </w:hyperlink>
        </w:p>
        <w:p>
          <w:pPr>
            <w:pStyle w:val="Contents3"/>
            <w:tabs>
              <w:tab w:val="clear" w:pos="8459"/>
              <w:tab w:val="right" w:pos="9026" w:leader="dot"/>
            </w:tabs>
            <w:rPr/>
          </w:pPr>
          <w:hyperlink w:anchor="__RefHeading___Toc9718565_2142443653">
            <w:r>
              <w:rPr>
                <w:webHidden/>
                <w:rStyle w:val="IndexLink"/>
              </w:rPr>
              <w:t>5</w:t>
            </w:r>
            <w:r>
              <w:rPr>
                <w:rStyle w:val="IndexLink"/>
                <w:rtl w:val="true"/>
              </w:rPr>
              <w:t xml:space="preserve"> - </w:t>
            </w:r>
            <w:r>
              <w:rPr>
                <w:rStyle w:val="IndexLink"/>
                <w:rtl w:val="true"/>
              </w:rPr>
              <w:t>فهرس الأعلام</w:t>
            </w:r>
            <w:r>
              <w:rPr>
                <w:rStyle w:val="IndexLink"/>
                <w:rtl w:val="true"/>
              </w:rPr>
              <w:tab/>
            </w:r>
            <w:r>
              <w:rPr>
                <w:rStyle w:val="IndexLink"/>
              </w:rPr>
              <w:t>477</w:t>
            </w:r>
          </w:hyperlink>
        </w:p>
        <w:p>
          <w:pPr>
            <w:pStyle w:val="Contents4"/>
            <w:tabs>
              <w:tab w:val="clear" w:pos="8176"/>
              <w:tab w:val="right" w:pos="9026" w:leader="dot"/>
            </w:tabs>
            <w:rPr/>
          </w:pPr>
          <w:hyperlink w:anchor="__RefHeading___Toc9718567_2142443653">
            <w:r>
              <w:rPr>
                <w:webHidden/>
                <w:rStyle w:val="IndexLink"/>
                <w:rtl w:val="true"/>
              </w:rPr>
              <w:t xml:space="preserve">- </w:t>
            </w:r>
            <w:r>
              <w:rPr>
                <w:rStyle w:val="IndexLink"/>
                <w:rtl w:val="true"/>
              </w:rPr>
              <w:t xml:space="preserve">أ </w:t>
            </w:r>
            <w:r>
              <w:rPr>
                <w:rStyle w:val="IndexLink"/>
                <w:rtl w:val="true"/>
              </w:rPr>
              <w:t>-</w:t>
              <w:tab/>
            </w:r>
            <w:r>
              <w:rPr>
                <w:rStyle w:val="IndexLink"/>
              </w:rPr>
              <w:t>477</w:t>
            </w:r>
          </w:hyperlink>
        </w:p>
        <w:p>
          <w:pPr>
            <w:pStyle w:val="Contents4"/>
            <w:tabs>
              <w:tab w:val="clear" w:pos="8176"/>
              <w:tab w:val="right" w:pos="9026" w:leader="dot"/>
            </w:tabs>
            <w:rPr/>
          </w:pPr>
          <w:hyperlink w:anchor="__RefHeading___Toc9718569_2142443653">
            <w:r>
              <w:rPr>
                <w:webHidden/>
                <w:rStyle w:val="IndexLink"/>
                <w:rtl w:val="true"/>
              </w:rPr>
              <w:t xml:space="preserve">- </w:t>
            </w:r>
            <w:r>
              <w:rPr>
                <w:rStyle w:val="IndexLink"/>
                <w:rtl w:val="true"/>
              </w:rPr>
              <w:t xml:space="preserve">ب </w:t>
            </w:r>
            <w:r>
              <w:rPr>
                <w:rStyle w:val="IndexLink"/>
                <w:rtl w:val="true"/>
              </w:rPr>
              <w:t>-</w:t>
              <w:tab/>
            </w:r>
            <w:r>
              <w:rPr>
                <w:rStyle w:val="IndexLink"/>
              </w:rPr>
              <w:t>478</w:t>
            </w:r>
          </w:hyperlink>
        </w:p>
        <w:p>
          <w:pPr>
            <w:pStyle w:val="Contents4"/>
            <w:tabs>
              <w:tab w:val="clear" w:pos="8176"/>
              <w:tab w:val="right" w:pos="9026" w:leader="dot"/>
            </w:tabs>
            <w:rPr/>
          </w:pPr>
          <w:hyperlink w:anchor="__RefHeading___Toc9718571_2142443653">
            <w:r>
              <w:rPr>
                <w:webHidden/>
                <w:rStyle w:val="IndexLink"/>
                <w:rtl w:val="true"/>
              </w:rPr>
              <w:t xml:space="preserve">- </w:t>
            </w:r>
            <w:r>
              <w:rPr>
                <w:rStyle w:val="IndexLink"/>
                <w:rtl w:val="true"/>
              </w:rPr>
              <w:t xml:space="preserve">ث </w:t>
            </w:r>
            <w:r>
              <w:rPr>
                <w:rStyle w:val="IndexLink"/>
                <w:rtl w:val="true"/>
              </w:rPr>
              <w:t>-</w:t>
              <w:tab/>
            </w:r>
            <w:r>
              <w:rPr>
                <w:rStyle w:val="IndexLink"/>
              </w:rPr>
              <w:t>478</w:t>
            </w:r>
          </w:hyperlink>
        </w:p>
        <w:p>
          <w:pPr>
            <w:pStyle w:val="Contents4"/>
            <w:tabs>
              <w:tab w:val="clear" w:pos="8176"/>
              <w:tab w:val="right" w:pos="9026" w:leader="dot"/>
            </w:tabs>
            <w:rPr/>
          </w:pPr>
          <w:hyperlink w:anchor="__RefHeading___Toc9718573_2142443653">
            <w:r>
              <w:rPr>
                <w:webHidden/>
                <w:rStyle w:val="IndexLink"/>
                <w:rtl w:val="true"/>
              </w:rPr>
              <w:t xml:space="preserve">- </w:t>
            </w:r>
            <w:r>
              <w:rPr>
                <w:rStyle w:val="IndexLink"/>
                <w:rtl w:val="true"/>
              </w:rPr>
              <w:t xml:space="preserve">ج </w:t>
            </w:r>
            <w:r>
              <w:rPr>
                <w:rStyle w:val="IndexLink"/>
                <w:rtl w:val="true"/>
              </w:rPr>
              <w:t>-</w:t>
              <w:tab/>
            </w:r>
            <w:r>
              <w:rPr>
                <w:rStyle w:val="IndexLink"/>
              </w:rPr>
              <w:t>478</w:t>
            </w:r>
          </w:hyperlink>
        </w:p>
        <w:p>
          <w:pPr>
            <w:pStyle w:val="Contents4"/>
            <w:tabs>
              <w:tab w:val="clear" w:pos="8176"/>
              <w:tab w:val="right" w:pos="9026" w:leader="dot"/>
            </w:tabs>
            <w:rPr/>
          </w:pPr>
          <w:hyperlink w:anchor="__RefHeading___Toc9718575_2142443653">
            <w:r>
              <w:rPr>
                <w:webHidden/>
                <w:rStyle w:val="IndexLink"/>
                <w:rtl w:val="true"/>
              </w:rPr>
              <w:t xml:space="preserve">- </w:t>
            </w:r>
            <w:r>
              <w:rPr>
                <w:rStyle w:val="IndexLink"/>
                <w:rtl w:val="true"/>
              </w:rPr>
              <w:t xml:space="preserve">ح </w:t>
            </w:r>
            <w:r>
              <w:rPr>
                <w:rStyle w:val="IndexLink"/>
                <w:rtl w:val="true"/>
              </w:rPr>
              <w:t>-</w:t>
              <w:tab/>
            </w:r>
            <w:r>
              <w:rPr>
                <w:rStyle w:val="IndexLink"/>
              </w:rPr>
              <w:t>478</w:t>
            </w:r>
          </w:hyperlink>
        </w:p>
        <w:p>
          <w:pPr>
            <w:pStyle w:val="Contents4"/>
            <w:tabs>
              <w:tab w:val="clear" w:pos="8176"/>
              <w:tab w:val="right" w:pos="9026" w:leader="dot"/>
            </w:tabs>
            <w:rPr/>
          </w:pPr>
          <w:hyperlink w:anchor="__RefHeading___Toc9718577_2142443653">
            <w:r>
              <w:rPr>
                <w:webHidden/>
                <w:rStyle w:val="IndexLink"/>
                <w:rtl w:val="true"/>
              </w:rPr>
              <w:t xml:space="preserve">- </w:t>
            </w:r>
            <w:r>
              <w:rPr>
                <w:rStyle w:val="IndexLink"/>
                <w:rtl w:val="true"/>
              </w:rPr>
              <w:t xml:space="preserve">خ </w:t>
            </w:r>
            <w:r>
              <w:rPr>
                <w:rStyle w:val="IndexLink"/>
                <w:rtl w:val="true"/>
              </w:rPr>
              <w:t>-</w:t>
              <w:tab/>
            </w:r>
            <w:r>
              <w:rPr>
                <w:rStyle w:val="IndexLink"/>
              </w:rPr>
              <w:t>479</w:t>
            </w:r>
          </w:hyperlink>
        </w:p>
        <w:p>
          <w:pPr>
            <w:pStyle w:val="Contents4"/>
            <w:tabs>
              <w:tab w:val="clear" w:pos="8176"/>
              <w:tab w:val="right" w:pos="9026" w:leader="dot"/>
            </w:tabs>
            <w:rPr/>
          </w:pPr>
          <w:hyperlink w:anchor="__RefHeading___Toc9718579_2142443653">
            <w:r>
              <w:rPr>
                <w:webHidden/>
                <w:rStyle w:val="IndexLink"/>
                <w:rtl w:val="true"/>
              </w:rPr>
              <w:t xml:space="preserve">- </w:t>
            </w:r>
            <w:r>
              <w:rPr>
                <w:rStyle w:val="IndexLink"/>
                <w:rtl w:val="true"/>
              </w:rPr>
              <w:t xml:space="preserve">د </w:t>
            </w:r>
            <w:r>
              <w:rPr>
                <w:rStyle w:val="IndexLink"/>
                <w:rtl w:val="true"/>
              </w:rPr>
              <w:t>-</w:t>
              <w:tab/>
            </w:r>
            <w:r>
              <w:rPr>
                <w:rStyle w:val="IndexLink"/>
              </w:rPr>
              <w:t>479</w:t>
            </w:r>
          </w:hyperlink>
        </w:p>
        <w:p>
          <w:pPr>
            <w:pStyle w:val="Contents4"/>
            <w:tabs>
              <w:tab w:val="clear" w:pos="8176"/>
              <w:tab w:val="right" w:pos="9026" w:leader="dot"/>
            </w:tabs>
            <w:rPr/>
          </w:pPr>
          <w:hyperlink w:anchor="__RefHeading___Toc9718581_2142443653">
            <w:r>
              <w:rPr>
                <w:webHidden/>
                <w:rStyle w:val="IndexLink"/>
                <w:rtl w:val="true"/>
              </w:rPr>
              <w:t xml:space="preserve">- </w:t>
            </w:r>
            <w:r>
              <w:rPr>
                <w:rStyle w:val="IndexLink"/>
                <w:rtl w:val="true"/>
              </w:rPr>
              <w:t xml:space="preserve">ذ </w:t>
            </w:r>
            <w:r>
              <w:rPr>
                <w:rStyle w:val="IndexLink"/>
                <w:rtl w:val="true"/>
              </w:rPr>
              <w:t>-</w:t>
              <w:tab/>
            </w:r>
            <w:r>
              <w:rPr>
                <w:rStyle w:val="IndexLink"/>
              </w:rPr>
              <w:t>479</w:t>
            </w:r>
          </w:hyperlink>
        </w:p>
        <w:p>
          <w:pPr>
            <w:pStyle w:val="Contents4"/>
            <w:tabs>
              <w:tab w:val="clear" w:pos="8176"/>
              <w:tab w:val="right" w:pos="9026" w:leader="dot"/>
            </w:tabs>
            <w:rPr/>
          </w:pPr>
          <w:hyperlink w:anchor="__RefHeading___Toc9718583_2142443653">
            <w:r>
              <w:rPr>
                <w:webHidden/>
                <w:rStyle w:val="IndexLink"/>
                <w:rtl w:val="true"/>
              </w:rPr>
              <w:t xml:space="preserve">- </w:t>
            </w:r>
            <w:r>
              <w:rPr>
                <w:rStyle w:val="IndexLink"/>
                <w:rtl w:val="true"/>
              </w:rPr>
              <w:t xml:space="preserve">ر </w:t>
            </w:r>
            <w:r>
              <w:rPr>
                <w:rStyle w:val="IndexLink"/>
                <w:rtl w:val="true"/>
              </w:rPr>
              <w:t>-</w:t>
              <w:tab/>
            </w:r>
            <w:r>
              <w:rPr>
                <w:rStyle w:val="IndexLink"/>
              </w:rPr>
              <w:t>479</w:t>
            </w:r>
          </w:hyperlink>
        </w:p>
        <w:p>
          <w:pPr>
            <w:pStyle w:val="Contents4"/>
            <w:tabs>
              <w:tab w:val="clear" w:pos="8176"/>
              <w:tab w:val="right" w:pos="9026" w:leader="dot"/>
            </w:tabs>
            <w:rPr/>
          </w:pPr>
          <w:hyperlink w:anchor="__RefHeading___Toc9718585_2142443653">
            <w:r>
              <w:rPr>
                <w:webHidden/>
                <w:rStyle w:val="IndexLink"/>
                <w:rtl w:val="true"/>
              </w:rPr>
              <w:t xml:space="preserve">- </w:t>
            </w:r>
            <w:r>
              <w:rPr>
                <w:rStyle w:val="IndexLink"/>
                <w:rtl w:val="true"/>
              </w:rPr>
              <w:t xml:space="preserve">ز </w:t>
            </w:r>
            <w:r>
              <w:rPr>
                <w:rStyle w:val="IndexLink"/>
                <w:rtl w:val="true"/>
              </w:rPr>
              <w:t>-</w:t>
              <w:tab/>
            </w:r>
            <w:r>
              <w:rPr>
                <w:rStyle w:val="IndexLink"/>
              </w:rPr>
              <w:t>479</w:t>
            </w:r>
          </w:hyperlink>
        </w:p>
        <w:p>
          <w:pPr>
            <w:pStyle w:val="Contents4"/>
            <w:tabs>
              <w:tab w:val="clear" w:pos="8176"/>
              <w:tab w:val="right" w:pos="9026" w:leader="dot"/>
            </w:tabs>
            <w:rPr/>
          </w:pPr>
          <w:hyperlink w:anchor="__RefHeading___Toc9718587_2142443653">
            <w:r>
              <w:rPr>
                <w:webHidden/>
                <w:rStyle w:val="IndexLink"/>
                <w:rtl w:val="true"/>
              </w:rPr>
              <w:t xml:space="preserve">- </w:t>
            </w:r>
            <w:r>
              <w:rPr>
                <w:rStyle w:val="IndexLink"/>
                <w:rtl w:val="true"/>
              </w:rPr>
              <w:t xml:space="preserve">س </w:t>
            </w:r>
            <w:r>
              <w:rPr>
                <w:rStyle w:val="IndexLink"/>
                <w:rtl w:val="true"/>
              </w:rPr>
              <w:t>-</w:t>
              <w:tab/>
            </w:r>
            <w:r>
              <w:rPr>
                <w:rStyle w:val="IndexLink"/>
              </w:rPr>
              <w:t>480</w:t>
            </w:r>
          </w:hyperlink>
        </w:p>
        <w:p>
          <w:pPr>
            <w:pStyle w:val="Contents4"/>
            <w:tabs>
              <w:tab w:val="clear" w:pos="8176"/>
              <w:tab w:val="right" w:pos="9026" w:leader="dot"/>
            </w:tabs>
            <w:rPr/>
          </w:pPr>
          <w:hyperlink w:anchor="__RefHeading___Toc9718589_2142443653">
            <w:r>
              <w:rPr>
                <w:webHidden/>
                <w:rStyle w:val="IndexLink"/>
                <w:rtl w:val="true"/>
              </w:rPr>
              <w:t xml:space="preserve">- </w:t>
            </w:r>
            <w:r>
              <w:rPr>
                <w:rStyle w:val="IndexLink"/>
                <w:rtl w:val="true"/>
              </w:rPr>
              <w:t xml:space="preserve">ش </w:t>
            </w:r>
            <w:r>
              <w:rPr>
                <w:rStyle w:val="IndexLink"/>
                <w:rtl w:val="true"/>
              </w:rPr>
              <w:t>-</w:t>
              <w:tab/>
            </w:r>
            <w:r>
              <w:rPr>
                <w:rStyle w:val="IndexLink"/>
              </w:rPr>
              <w:t>480</w:t>
            </w:r>
          </w:hyperlink>
        </w:p>
        <w:p>
          <w:pPr>
            <w:pStyle w:val="Contents4"/>
            <w:tabs>
              <w:tab w:val="clear" w:pos="8176"/>
              <w:tab w:val="right" w:pos="9026" w:leader="dot"/>
            </w:tabs>
            <w:rPr/>
          </w:pPr>
          <w:hyperlink w:anchor="__RefHeading___Toc9718591_2142443653">
            <w:r>
              <w:rPr>
                <w:webHidden/>
                <w:rStyle w:val="IndexLink"/>
                <w:rtl w:val="true"/>
              </w:rPr>
              <w:t xml:space="preserve">- </w:t>
            </w:r>
            <w:r>
              <w:rPr>
                <w:rStyle w:val="IndexLink"/>
                <w:rtl w:val="true"/>
              </w:rPr>
              <w:t xml:space="preserve">ص </w:t>
            </w:r>
            <w:r>
              <w:rPr>
                <w:rStyle w:val="IndexLink"/>
                <w:rtl w:val="true"/>
              </w:rPr>
              <w:t>-</w:t>
              <w:tab/>
            </w:r>
            <w:r>
              <w:rPr>
                <w:rStyle w:val="IndexLink"/>
              </w:rPr>
              <w:t>480</w:t>
            </w:r>
          </w:hyperlink>
        </w:p>
        <w:p>
          <w:pPr>
            <w:pStyle w:val="Contents4"/>
            <w:tabs>
              <w:tab w:val="clear" w:pos="8176"/>
              <w:tab w:val="right" w:pos="9026" w:leader="dot"/>
            </w:tabs>
            <w:rPr/>
          </w:pPr>
          <w:hyperlink w:anchor="__RefHeading___Toc9718593_2142443653">
            <w:r>
              <w:rPr>
                <w:webHidden/>
                <w:rStyle w:val="IndexLink"/>
                <w:rtl w:val="true"/>
              </w:rPr>
              <w:t xml:space="preserve">- </w:t>
            </w:r>
            <w:r>
              <w:rPr>
                <w:rStyle w:val="IndexLink"/>
                <w:rtl w:val="true"/>
              </w:rPr>
              <w:t xml:space="preserve">ط </w:t>
            </w:r>
            <w:r>
              <w:rPr>
                <w:rStyle w:val="IndexLink"/>
                <w:rtl w:val="true"/>
              </w:rPr>
              <w:t>-</w:t>
              <w:tab/>
            </w:r>
            <w:r>
              <w:rPr>
                <w:rStyle w:val="IndexLink"/>
              </w:rPr>
              <w:t>481</w:t>
            </w:r>
          </w:hyperlink>
        </w:p>
        <w:p>
          <w:pPr>
            <w:pStyle w:val="Contents4"/>
            <w:tabs>
              <w:tab w:val="clear" w:pos="8176"/>
              <w:tab w:val="right" w:pos="9026" w:leader="dot"/>
            </w:tabs>
            <w:rPr/>
          </w:pPr>
          <w:hyperlink w:anchor="__RefHeading___Toc9718595_2142443653">
            <w:r>
              <w:rPr>
                <w:webHidden/>
                <w:rStyle w:val="IndexLink"/>
                <w:rtl w:val="true"/>
              </w:rPr>
              <w:t xml:space="preserve">- </w:t>
            </w:r>
            <w:r>
              <w:rPr>
                <w:rStyle w:val="IndexLink"/>
                <w:rtl w:val="true"/>
              </w:rPr>
              <w:t xml:space="preserve">ع </w:t>
            </w:r>
            <w:r>
              <w:rPr>
                <w:rStyle w:val="IndexLink"/>
                <w:rtl w:val="true"/>
              </w:rPr>
              <w:t>-</w:t>
              <w:tab/>
            </w:r>
            <w:r>
              <w:rPr>
                <w:rStyle w:val="IndexLink"/>
              </w:rPr>
              <w:t>481</w:t>
            </w:r>
          </w:hyperlink>
        </w:p>
        <w:p>
          <w:pPr>
            <w:pStyle w:val="Contents4"/>
            <w:tabs>
              <w:tab w:val="clear" w:pos="8176"/>
              <w:tab w:val="right" w:pos="9026" w:leader="dot"/>
            </w:tabs>
            <w:rPr/>
          </w:pPr>
          <w:hyperlink w:anchor="__RefHeading___Toc9718597_2142443653">
            <w:r>
              <w:rPr>
                <w:webHidden/>
                <w:rStyle w:val="IndexLink"/>
                <w:rtl w:val="true"/>
              </w:rPr>
              <w:t xml:space="preserve">- </w:t>
            </w:r>
            <w:r>
              <w:rPr>
                <w:rStyle w:val="IndexLink"/>
                <w:rtl w:val="true"/>
              </w:rPr>
              <w:t xml:space="preserve">غ </w:t>
            </w:r>
            <w:r>
              <w:rPr>
                <w:rStyle w:val="IndexLink"/>
                <w:rtl w:val="true"/>
              </w:rPr>
              <w:t>-</w:t>
              <w:tab/>
            </w:r>
            <w:r>
              <w:rPr>
                <w:rStyle w:val="IndexLink"/>
              </w:rPr>
              <w:t>482</w:t>
            </w:r>
          </w:hyperlink>
        </w:p>
        <w:p>
          <w:pPr>
            <w:pStyle w:val="Contents4"/>
            <w:tabs>
              <w:tab w:val="clear" w:pos="8176"/>
              <w:tab w:val="right" w:pos="9026" w:leader="dot"/>
            </w:tabs>
            <w:rPr/>
          </w:pPr>
          <w:hyperlink w:anchor="__RefHeading___Toc9718599_2142443653">
            <w:r>
              <w:rPr>
                <w:webHidden/>
                <w:rStyle w:val="IndexLink"/>
                <w:rtl w:val="true"/>
              </w:rPr>
              <w:t xml:space="preserve">- </w:t>
            </w:r>
            <w:r>
              <w:rPr>
                <w:rStyle w:val="IndexLink"/>
                <w:rtl w:val="true"/>
              </w:rPr>
              <w:t xml:space="preserve">ف </w:t>
            </w:r>
            <w:r>
              <w:rPr>
                <w:rStyle w:val="IndexLink"/>
                <w:rtl w:val="true"/>
              </w:rPr>
              <w:t>-</w:t>
              <w:tab/>
            </w:r>
            <w:r>
              <w:rPr>
                <w:rStyle w:val="IndexLink"/>
              </w:rPr>
              <w:t>482</w:t>
            </w:r>
          </w:hyperlink>
        </w:p>
        <w:p>
          <w:pPr>
            <w:pStyle w:val="Contents4"/>
            <w:tabs>
              <w:tab w:val="clear" w:pos="8176"/>
              <w:tab w:val="right" w:pos="9026" w:leader="dot"/>
            </w:tabs>
            <w:rPr/>
          </w:pPr>
          <w:hyperlink w:anchor="__RefHeading___Toc9718601_2142443653">
            <w:r>
              <w:rPr>
                <w:webHidden/>
                <w:rStyle w:val="IndexLink"/>
                <w:rtl w:val="true"/>
              </w:rPr>
              <w:t xml:space="preserve">- </w:t>
            </w:r>
            <w:r>
              <w:rPr>
                <w:rStyle w:val="IndexLink"/>
                <w:rtl w:val="true"/>
              </w:rPr>
              <w:t xml:space="preserve">ق </w:t>
            </w:r>
            <w:r>
              <w:rPr>
                <w:rStyle w:val="IndexLink"/>
                <w:rtl w:val="true"/>
              </w:rPr>
              <w:t>-</w:t>
              <w:tab/>
            </w:r>
            <w:r>
              <w:rPr>
                <w:rStyle w:val="IndexLink"/>
              </w:rPr>
              <w:t>482</w:t>
            </w:r>
          </w:hyperlink>
        </w:p>
        <w:p>
          <w:pPr>
            <w:pStyle w:val="Contents4"/>
            <w:tabs>
              <w:tab w:val="clear" w:pos="8176"/>
              <w:tab w:val="right" w:pos="9026" w:leader="dot"/>
            </w:tabs>
            <w:rPr/>
          </w:pPr>
          <w:hyperlink w:anchor="__RefHeading___Toc9718603_2142443653">
            <w:r>
              <w:rPr>
                <w:webHidden/>
                <w:rStyle w:val="IndexLink"/>
                <w:rtl w:val="true"/>
              </w:rPr>
              <w:t xml:space="preserve">- </w:t>
            </w:r>
            <w:r>
              <w:rPr>
                <w:rStyle w:val="IndexLink"/>
                <w:rtl w:val="true"/>
              </w:rPr>
              <w:t xml:space="preserve">ك </w:t>
            </w:r>
            <w:r>
              <w:rPr>
                <w:rStyle w:val="IndexLink"/>
                <w:rtl w:val="true"/>
              </w:rPr>
              <w:t>-</w:t>
              <w:tab/>
            </w:r>
            <w:r>
              <w:rPr>
                <w:rStyle w:val="IndexLink"/>
              </w:rPr>
              <w:t>482</w:t>
            </w:r>
          </w:hyperlink>
        </w:p>
        <w:p>
          <w:pPr>
            <w:pStyle w:val="Contents4"/>
            <w:tabs>
              <w:tab w:val="clear" w:pos="8176"/>
              <w:tab w:val="right" w:pos="9026" w:leader="dot"/>
            </w:tabs>
            <w:rPr/>
          </w:pPr>
          <w:hyperlink w:anchor="__RefHeading___Toc9718605_2142443653">
            <w:r>
              <w:rPr>
                <w:webHidden/>
                <w:rStyle w:val="IndexLink"/>
                <w:rtl w:val="true"/>
              </w:rPr>
              <w:t xml:space="preserve">- </w:t>
            </w:r>
            <w:r>
              <w:rPr>
                <w:rStyle w:val="IndexLink"/>
                <w:rtl w:val="true"/>
              </w:rPr>
              <w:t xml:space="preserve">ل </w:t>
            </w:r>
            <w:r>
              <w:rPr>
                <w:rStyle w:val="IndexLink"/>
                <w:rtl w:val="true"/>
              </w:rPr>
              <w:t>-</w:t>
              <w:tab/>
            </w:r>
            <w:r>
              <w:rPr>
                <w:rStyle w:val="IndexLink"/>
              </w:rPr>
              <w:t>482</w:t>
            </w:r>
          </w:hyperlink>
        </w:p>
        <w:p>
          <w:pPr>
            <w:pStyle w:val="Contents4"/>
            <w:tabs>
              <w:tab w:val="clear" w:pos="8176"/>
              <w:tab w:val="right" w:pos="9026" w:leader="dot"/>
            </w:tabs>
            <w:rPr/>
          </w:pPr>
          <w:hyperlink w:anchor="__RefHeading___Toc9718607_2142443653">
            <w:r>
              <w:rPr>
                <w:webHidden/>
                <w:rStyle w:val="IndexLink"/>
                <w:rtl w:val="true"/>
              </w:rPr>
              <w:t xml:space="preserve">- </w:t>
            </w:r>
            <w:r>
              <w:rPr>
                <w:rStyle w:val="IndexLink"/>
                <w:rtl w:val="true"/>
              </w:rPr>
              <w:t xml:space="preserve">م </w:t>
            </w:r>
            <w:r>
              <w:rPr>
                <w:rStyle w:val="IndexLink"/>
                <w:rtl w:val="true"/>
              </w:rPr>
              <w:t>-</w:t>
              <w:tab/>
            </w:r>
            <w:r>
              <w:rPr>
                <w:rStyle w:val="IndexLink"/>
              </w:rPr>
              <w:t>483</w:t>
            </w:r>
          </w:hyperlink>
        </w:p>
        <w:p>
          <w:pPr>
            <w:pStyle w:val="Contents4"/>
            <w:tabs>
              <w:tab w:val="clear" w:pos="8176"/>
              <w:tab w:val="right" w:pos="9026" w:leader="dot"/>
            </w:tabs>
            <w:rPr/>
          </w:pPr>
          <w:hyperlink w:anchor="__RefHeading___Toc9718609_2142443653">
            <w:r>
              <w:rPr>
                <w:webHidden/>
                <w:rStyle w:val="IndexLink"/>
                <w:rtl w:val="true"/>
              </w:rPr>
              <w:t xml:space="preserve">- </w:t>
            </w:r>
            <w:r>
              <w:rPr>
                <w:rStyle w:val="IndexLink"/>
                <w:rtl w:val="true"/>
              </w:rPr>
              <w:t xml:space="preserve">ن </w:t>
            </w:r>
            <w:r>
              <w:rPr>
                <w:rStyle w:val="IndexLink"/>
                <w:rtl w:val="true"/>
              </w:rPr>
              <w:t>-</w:t>
              <w:tab/>
            </w:r>
            <w:r>
              <w:rPr>
                <w:rStyle w:val="IndexLink"/>
              </w:rPr>
              <w:t>483</w:t>
            </w:r>
          </w:hyperlink>
        </w:p>
        <w:p>
          <w:pPr>
            <w:pStyle w:val="Contents4"/>
            <w:tabs>
              <w:tab w:val="clear" w:pos="8176"/>
              <w:tab w:val="right" w:pos="9026" w:leader="dot"/>
            </w:tabs>
            <w:rPr/>
          </w:pPr>
          <w:hyperlink w:anchor="__RefHeading___Toc9718611_2142443653">
            <w:r>
              <w:rPr>
                <w:webHidden/>
                <w:rStyle w:val="IndexLink"/>
                <w:rtl w:val="true"/>
              </w:rPr>
              <w:t xml:space="preserve">- </w:t>
            </w:r>
            <w:r>
              <w:rPr>
                <w:rStyle w:val="IndexLink"/>
                <w:rtl w:val="true"/>
              </w:rPr>
              <w:t xml:space="preserve">و </w:t>
            </w:r>
            <w:r>
              <w:rPr>
                <w:rStyle w:val="IndexLink"/>
                <w:rtl w:val="true"/>
              </w:rPr>
              <w:t>-</w:t>
              <w:tab/>
            </w:r>
            <w:r>
              <w:rPr>
                <w:rStyle w:val="IndexLink"/>
              </w:rPr>
              <w:t>483</w:t>
            </w:r>
          </w:hyperlink>
        </w:p>
        <w:p>
          <w:pPr>
            <w:pStyle w:val="Contents4"/>
            <w:tabs>
              <w:tab w:val="clear" w:pos="8176"/>
              <w:tab w:val="right" w:pos="9026" w:leader="dot"/>
            </w:tabs>
            <w:rPr/>
          </w:pPr>
          <w:hyperlink w:anchor="__RefHeading___Toc9718613_2142443653">
            <w:r>
              <w:rPr>
                <w:webHidden/>
                <w:rStyle w:val="IndexLink"/>
                <w:rtl w:val="true"/>
              </w:rPr>
              <w:t xml:space="preserve">- </w:t>
            </w:r>
            <w:r>
              <w:rPr>
                <w:rStyle w:val="IndexLink"/>
                <w:rtl w:val="true"/>
              </w:rPr>
              <w:t xml:space="preserve">ه‍ </w:t>
            </w:r>
            <w:r>
              <w:rPr>
                <w:rStyle w:val="IndexLink"/>
                <w:rtl w:val="true"/>
              </w:rPr>
              <w:t>-</w:t>
              <w:tab/>
            </w:r>
            <w:r>
              <w:rPr>
                <w:rStyle w:val="IndexLink"/>
              </w:rPr>
              <w:t>483</w:t>
            </w:r>
          </w:hyperlink>
        </w:p>
        <w:p>
          <w:pPr>
            <w:pStyle w:val="Contents4"/>
            <w:tabs>
              <w:tab w:val="clear" w:pos="8176"/>
              <w:tab w:val="right" w:pos="9026" w:leader="dot"/>
            </w:tabs>
            <w:rPr/>
          </w:pPr>
          <w:hyperlink w:anchor="__RefHeading___Toc9718615_2142443653">
            <w:r>
              <w:rPr>
                <w:webHidden/>
                <w:rStyle w:val="IndexLink"/>
                <w:rtl w:val="true"/>
              </w:rPr>
              <w:t xml:space="preserve">- </w:t>
            </w:r>
            <w:r>
              <w:rPr>
                <w:rStyle w:val="IndexLink"/>
                <w:rtl w:val="true"/>
              </w:rPr>
              <w:t xml:space="preserve">ي </w:t>
            </w:r>
            <w:r>
              <w:rPr>
                <w:rStyle w:val="IndexLink"/>
                <w:rtl w:val="true"/>
              </w:rPr>
              <w:t>-</w:t>
              <w:tab/>
            </w:r>
            <w:r>
              <w:rPr>
                <w:rStyle w:val="IndexLink"/>
              </w:rPr>
              <w:t>484</w:t>
            </w:r>
          </w:hyperlink>
        </w:p>
        <w:p>
          <w:pPr>
            <w:pStyle w:val="Contents3"/>
            <w:tabs>
              <w:tab w:val="clear" w:pos="8459"/>
              <w:tab w:val="right" w:pos="9026" w:leader="dot"/>
            </w:tabs>
            <w:rPr/>
          </w:pPr>
          <w:hyperlink w:anchor="__RefHeading___Toc9718617_2142443653">
            <w:r>
              <w:rPr>
                <w:webHidden/>
                <w:rStyle w:val="IndexLink"/>
              </w:rPr>
              <w:t>6</w:t>
            </w:r>
            <w:r>
              <w:rPr>
                <w:rStyle w:val="IndexLink"/>
                <w:rtl w:val="true"/>
              </w:rPr>
              <w:t xml:space="preserve"> - </w:t>
            </w:r>
            <w:r>
              <w:rPr>
                <w:rStyle w:val="IndexLink"/>
                <w:rtl w:val="true"/>
              </w:rPr>
              <w:t>الأمكنة و البقاع</w:t>
            </w:r>
            <w:r>
              <w:rPr>
                <w:rStyle w:val="IndexLink"/>
                <w:rtl w:val="true"/>
              </w:rPr>
              <w:tab/>
            </w:r>
            <w:r>
              <w:rPr>
                <w:rStyle w:val="IndexLink"/>
              </w:rPr>
              <w:t>485</w:t>
            </w:r>
          </w:hyperlink>
        </w:p>
        <w:p>
          <w:pPr>
            <w:pStyle w:val="Contents3"/>
            <w:tabs>
              <w:tab w:val="clear" w:pos="8459"/>
              <w:tab w:val="right" w:pos="9026" w:leader="dot"/>
            </w:tabs>
            <w:rPr/>
          </w:pPr>
          <w:hyperlink w:anchor="__RefHeading___Toc9718619_2142443653">
            <w:r>
              <w:rPr>
                <w:webHidden/>
                <w:rStyle w:val="IndexLink"/>
              </w:rPr>
              <w:t>7</w:t>
            </w:r>
            <w:r>
              <w:rPr>
                <w:rStyle w:val="IndexLink"/>
                <w:rtl w:val="true"/>
              </w:rPr>
              <w:t xml:space="preserve"> - </w:t>
            </w:r>
            <w:r>
              <w:rPr>
                <w:rStyle w:val="IndexLink"/>
                <w:rtl w:val="true"/>
              </w:rPr>
              <w:t>الشعر</w:t>
            </w:r>
            <w:r>
              <w:rPr>
                <w:rStyle w:val="IndexLink"/>
                <w:rtl w:val="true"/>
              </w:rPr>
              <w:tab/>
            </w:r>
            <w:r>
              <w:rPr>
                <w:rStyle w:val="IndexLink"/>
              </w:rPr>
              <w:t>487</w:t>
            </w:r>
          </w:hyperlink>
        </w:p>
        <w:p>
          <w:pPr>
            <w:pStyle w:val="Contents3"/>
            <w:tabs>
              <w:tab w:val="clear" w:pos="8459"/>
              <w:tab w:val="right" w:pos="9026" w:leader="dot"/>
            </w:tabs>
            <w:rPr/>
          </w:pPr>
          <w:hyperlink w:anchor="__RefHeading___Toc9718621_2142443653">
            <w:r>
              <w:rPr>
                <w:webHidden/>
                <w:rStyle w:val="IndexLink"/>
              </w:rPr>
              <w:t>8</w:t>
            </w:r>
            <w:r>
              <w:rPr>
                <w:rStyle w:val="IndexLink"/>
                <w:rtl w:val="true"/>
              </w:rPr>
              <w:t xml:space="preserve"> - </w:t>
            </w:r>
            <w:r>
              <w:rPr>
                <w:rStyle w:val="IndexLink"/>
                <w:rtl w:val="true"/>
              </w:rPr>
              <w:t>الكتب</w:t>
            </w:r>
            <w:r>
              <w:rPr>
                <w:rStyle w:val="IndexLink"/>
                <w:rtl w:val="true"/>
              </w:rPr>
              <w:tab/>
            </w:r>
            <w:r>
              <w:rPr>
                <w:rStyle w:val="IndexLink"/>
              </w:rPr>
              <w:t>488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75_164577"/>
      <w:bookmarkStart w:id="1" w:name="pg15575_164577"/>
      <w:bookmarkEnd w:id="1"/>
    </w:p>
    <w:p>
      <w:pPr>
        <w:pStyle w:val="Heading2"/>
        <w:numPr>
          <w:ilvl w:val="1"/>
          <w:numId w:val="1"/>
        </w:numPr>
        <w:rPr/>
      </w:pPr>
      <w:bookmarkStart w:id="2" w:name="pg15575_164577"/>
      <w:bookmarkStart w:id="3" w:name="__RefHeading___Toc9718435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منشورات 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18437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المکاسب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دارالنجف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75_164585"/>
      <w:bookmarkStart w:id="8" w:name="pg15575_164585"/>
      <w:bookmarkEnd w:id="8"/>
    </w:p>
    <w:p>
      <w:pPr>
        <w:pStyle w:val="Heading2"/>
        <w:numPr>
          <w:ilvl w:val="1"/>
          <w:numId w:val="1"/>
        </w:numPr>
        <w:rPr/>
      </w:pPr>
      <w:bookmarkStart w:id="9" w:name="pg15575_164585"/>
      <w:bookmarkStart w:id="10" w:name="__RefHeading___Toc9718439_2142443653"/>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صالح</w:t>
      </w:r>
    </w:p>
    <w:p>
      <w:pPr>
        <w:pStyle w:val="BookText"/>
        <w:rPr/>
      </w:pPr>
      <w:r>
        <w:rPr>
          <w:rFonts w:ascii="Amiri" w:hAnsi="Amiri" w:eastAsia="Amiri" w:cs="Amiri"/>
          <w:color w:val="111111"/>
          <w:sz w:val="28"/>
          <w:sz w:val="28"/>
          <w:szCs w:val="28"/>
          <w:rtl w:val="true"/>
          <w:lang w:bidi="ar-SA"/>
        </w:rPr>
        <w:t xml:space="preserve">هذه جهودي بين يديك متواضعة بذلتها في سبيل خدمة الدين الحنيف في سبيل تخليد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آباؤك و أجدادك الطاهرون 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إحياء تراثنا العلمي الأصيل أهديها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حافظ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يملأ الأرض قسطا و عدلا بعد ما ملئت ظلما و جورا، فأنت أولى بها ممن سواك، و لا أراها متناسبة و ذلك المقام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أراني مقصرا و قاصرا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الهدايا على مقدار مهديها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فتفضل علي يا سيدي عجل اللّه تعالى لك الفرج بالقبول، فإنه غاية المأمول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الراجي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هياكل العبادة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575_164592"/>
      <w:bookmarkStart w:id="13" w:name="pg15575_164592"/>
      <w:bookmarkEnd w:id="13"/>
    </w:p>
    <w:p>
      <w:pPr>
        <w:pStyle w:val="Heading2"/>
        <w:numPr>
          <w:ilvl w:val="1"/>
          <w:numId w:val="1"/>
        </w:numPr>
        <w:rPr/>
      </w:pPr>
      <w:bookmarkStart w:id="14" w:name="pg15575_164592"/>
      <w:bookmarkStart w:id="15" w:name="__RefHeading___Toc9718441_2142443653"/>
      <w:bookmarkStart w:id="16" w:name="_Toc4"/>
      <w:bookmarkEnd w:id="14"/>
      <w:bookmarkEnd w:id="15"/>
      <w:r>
        <w:rPr>
          <w:rtl w:val="true"/>
        </w:rPr>
        <w:t>تتمة المكاسب المحرمة</w:t>
      </w:r>
      <w:bookmarkEnd w:id="16"/>
    </w:p>
    <w:p>
      <w:pPr>
        <w:pStyle w:val="Heading3"/>
        <w:numPr>
          <w:ilvl w:val="2"/>
          <w:numId w:val="1"/>
        </w:numPr>
        <w:rPr/>
      </w:pPr>
      <w:bookmarkStart w:id="17" w:name="__RefHeading___Toc9718443_2142443653"/>
      <w:bookmarkStart w:id="18" w:name="_Toc5"/>
      <w:bookmarkEnd w:id="17"/>
      <w:r>
        <w:rPr>
          <w:rtl w:val="true"/>
        </w:rPr>
        <w:t>النوع الثّاني مما يحرم التكسب به</w:t>
      </w:r>
      <w:r>
        <w:rPr>
          <w:rtl w:val="true"/>
        </w:rPr>
        <w:t xml:space="preserve">: </w:t>
      </w:r>
      <w:r>
        <w:rPr>
          <w:rtl w:val="true"/>
        </w:rPr>
        <w:t>ما يحرم لتحريم ما يقصد به</w:t>
      </w:r>
      <w:bookmarkEnd w:id="18"/>
    </w:p>
    <w:p>
      <w:pPr>
        <w:pStyle w:val="Heading4"/>
        <w:numPr>
          <w:ilvl w:val="3"/>
          <w:numId w:val="1"/>
        </w:numPr>
        <w:rPr/>
      </w:pPr>
      <w:bookmarkStart w:id="19" w:name="__RefHeading___Toc9718445_2142443653"/>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التكسب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لتحريم ما يقصد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9718447_2142443653"/>
      <w:bookmarkStart w:id="22" w:name="_Toc7"/>
      <w:bookmarkEnd w:id="21"/>
      <w:r>
        <w:rPr>
          <w:rtl w:val="true"/>
        </w:rPr>
        <w:t>القسم الأوّل</w:t>
      </w:r>
      <w:r>
        <w:rPr>
          <w:rtl w:val="true"/>
        </w:rPr>
        <w:t xml:space="preserve">: </w:t>
      </w:r>
      <w:r>
        <w:rPr>
          <w:rtl w:val="true"/>
        </w:rPr>
        <w:t>ما لا يقصد من وجوده على نحوه الخاص إلا الحرام</w:t>
      </w:r>
      <w:bookmarkEnd w:id="22"/>
    </w:p>
    <w:p>
      <w:pPr>
        <w:pStyle w:val="Heading5"/>
        <w:numPr>
          <w:ilvl w:val="4"/>
          <w:numId w:val="1"/>
        </w:numPr>
        <w:rPr/>
      </w:pPr>
      <w:bookmarkStart w:id="23" w:name="__RefHeading___Toc9718449_2142443653"/>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يقصد من وجوده على نحوه الخاص إلا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الاكتساب المحرم، حيث كان 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الاكتساب بالأعيان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لتحريم ما يقصد أي الاكتساب بعمل يئول إلى فعل محرم حرام كصنع الصنم المنجر إلى العبادة الباطلة، و صنع آلات القمار و الطرب المنجر إلى اللعب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الاكتساب بعمل يئول إلى فعل محرم على أقسام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كصنع الصنم و آلات القمار و الطرب، حيث إن الأوّل لا يترتب عليه سوى العبادة الباطلة، و الثاني لا يترتب عليه إلا اللعب المحرم كما عرفت آنفا</w:t>
      </w:r>
      <w:r>
        <w:rPr>
          <w:rFonts w:eastAsia="Amiri" w:cs="Amiri" w:ascii="Amiri" w:hAnsi="Amiri"/>
          <w:color w:val="111111"/>
          <w:sz w:val="28"/>
          <w:szCs w:val="28"/>
          <w:rtl w:val="true"/>
          <w:lang w:bidi="ar-SA"/>
        </w:rPr>
        <w:t xml:space="preserve">. </w:t>
      </w:r>
      <w:bookmarkStart w:id="25" w:name="pg15575_164594"/>
    </w:p>
    <w:p>
      <w:pPr>
        <w:pStyle w:val="Heading5"/>
        <w:numPr>
          <w:ilvl w:val="4"/>
          <w:numId w:val="1"/>
        </w:numPr>
        <w:rPr/>
      </w:pPr>
      <w:bookmarkStart w:id="26" w:name="__RefHeading___Toc9718451_2142443653"/>
      <w:bookmarkStart w:id="27" w:name="_Toc9"/>
      <w:bookmarkEnd w:id="25"/>
      <w:bookmarkEnd w:id="26"/>
      <w:r>
        <w:rPr>
          <w:rtl w:val="true"/>
        </w:rPr>
        <w:t>منها هياكل العبادة</w:t>
      </w:r>
      <w:bookmarkEnd w:id="2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هياكل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المبتدعة كالصليب و الصنم بلا خلاف ظاهر، بل الظاهر الإجماع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الأمور التي لا يقصد من وجودها إلا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هياكل العبادة و هي الصور و التماثيل التي صنعت للعبادة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اختراعات الشيطان و بدعة التي هو السبب في صناعتها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الأصنام و الأوثان التي تتخذ آلهة من دون اللّه عز و جل و كانت تعبد من غير حجة و 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الأمم الغابرة و لا سيما العرب بصورة عامة عدا بني هاشم و قليل من العرب تعبد الأصنام و الأوثان و لا يزال بعض الطوائف الهندية يعبدونها</w:t>
      </w:r>
    </w:p>
    <w:p>
      <w:pPr>
        <w:pStyle w:val="BookText"/>
        <w:rPr/>
      </w:pPr>
      <w:r>
        <w:rPr>
          <w:rFonts w:ascii="Amiri" w:hAnsi="Amiri" w:eastAsia="Amiri" w:cs="Amiri"/>
          <w:color w:val="111111"/>
          <w:sz w:val="28"/>
          <w:sz w:val="28"/>
          <w:szCs w:val="28"/>
          <w:rtl w:val="true"/>
          <w:lang w:bidi="ar-SA"/>
        </w:rPr>
        <w:t xml:space="preserve">و ربما يفرق بوجه عام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الصنم و الوثن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الصنم ما يصنع من الحجر أو الخشب أو الصفر أو النحاس أو الذهب و يصور على الورق و الجدران بالأقلام و الريش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للصنم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مجسم و فرد 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الوثن يصنع من الخشب، أو الحجر، أو الفضة، أو الذهب غير مصور، أي للوثن فرد واحد و هو التجسيم و التمثيل، و لا يصور بالأقلام و الريش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أشرنا إلى هذا الفرق في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لعبادة الأوثان في بداية وجودها شأن عظيم، و قد تطور الأمر على مر العصور و الأعوام حتى أصبحت عبادة الأصنام و الأوثان منتشرة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البلاد،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تعبد النيران و تقول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 خير و إله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نعلم بالضبط بداية عبادة هذه الأصنام و الأوثان و تحديدها تاريخيا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يوجهها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الوثنية ألصقت بنفس الانسان من غيرها من أشكال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الانسان في حالته الأولية الساذجة فطر على تجسيد ميوله و عواطفه، و تجسيم خيالاته و مدركاته فيريد أن يرمي بنظره إلى الإله الذي يتوجه إليه و يعبده، ليتقرب إليه كما قال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النظرية ذهب إليها قسم من المتصوفة بعين الدليل، فإنهم حالة الصلاة و عند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يوجهون الخطاب إلى مرشدهم المتصورة صورته في أذهانهم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صادف في بعض أسفاري اجتماعي مع بعض هؤلاء المتصوفين و كان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لك من توجيه الخطاب حالة 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القائل أحد نواب المرشد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الأخ المسلم إن كنت مسلما هذا كفر باللّه العظيم لأنه شرك صريح و كيف تقول به و أنت تدعي الإسلام و الإيمان باللّه و برسوله الكريم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جرى الحوار و النقاش بيننا و دام حتى انتهى السفر و هو على ضلالته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عود على بدء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اتخذت الأصنام و الأوثان هياكل للعبادة بعد أن كان الساميون يعبدون الأحجار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الأحجار تعرف بالنصب و الجمع أنصاب و كان يراق عليها القرابين، و يطاف حولها، و يجعلونها رمزا من شعائر العبادة، و لم يقنعوا بذلك حتى كانوا يحملونها معهم في أسفارهم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الأصنام و الأوثان التي يعبدها العرب كانت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فبعضها كالتماثيل منحوتة مثل هبل و أساف و نائلة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شأن الأصناف الأخرى التي كانت محيطة بالكعبة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قسم من هذه الأصنام تصنع من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كثير منها مجرد أحجار غير منحوتة، اذ بعض العرب متى وجدوا حجرا متميزا له لون، أو حجم معجبين به أقاموه وثنا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الدين الحنيف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محاربا للوثنية و الأصنام، و مكافحا و مطاردا لها أين وجدها و دفع الآخذين به لمحوها من البيئة التي شاء بها بمقتضى أصوله الأولية فلم يمض عليها بضع و عشرون سنة حتى كان النصر النهائي له فأبادها عن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القبائل العربية تختلف في أخذها الأصنام و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سواع لهذيل، و ود لكلب، و يغوث لمذحج و قبائل من اليمن، و النسر لذي كلاع بأرض حمير، و يعوق لهمدان، و اللات لثقيف، و العزى لقريش و جميع بني كنانة، و مناة للأوس و الخزرج و غسان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هبل من أعظم أصنام العرب و كان في الكعبة، و أساف و نائلة كانا على الصفا و المروة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يدل عليه مواضع من رواية تحف العقول المتقدمة في مثل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أمر يكون فيه الفساد مما هو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يكون فيه وجه من وجوه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منهي عنه مما يتقرب به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الصناعة التي حرام هي كلها مما يجيء منها الفساد محضا نظير المزامير و البرابط، و كل ملهوبه، و الصلبان و الأصنام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فحرام تعليمه و تعلمه، و العمل به، و أخذ الأجرة عليه، و جميع التقلب فيه من جميع وجوه الحركات إلى آخر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لأبي سفيان كلمته المشهورة حينما كان يحارب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يحث الناس على محاربته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 هبل أعل هبل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الرسول صلى اللّه عليه و آله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أعلى و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العرب في الجاهلية يصورون جدران الكعبة بأربابهم و قد ملؤها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الأرض يوم أن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ليهديهم من الضلالة إلى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مللا متفرقة، و أهواء منتشرة و طوائف متشتتة بين مشبه للّه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ملحد في اسمه، أو مشير الى غيره أو عابد نيران، أو عاكف على أصنام و هم في حيرة و ضلال فجاء رسول الانسانية فجمع شمل الأمم، و هذب نفوسهم، و وحّد عبادتهم و وضع لهم من أصول العبادات ما يمنع عنهم عدوى الأمم الوثنية فأصبح عمل تلك الهياكل نحتا و تصويرا من محظورات الدين الاسلامي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مضى 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أكل المال في مقابل هذه الأشياء أكل له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اذا حرّم شيئا حرّم ثمنه، بناء على أن تحريم هذه الأمور تحريم لمنافعها الغالبة، بل الدائمة فإن الصليب من حيث إنه خشب بهذه الهيئة لا ينتفع به إلا في الحرام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الهيئة مما ينتفع به في المحلل و المحرم، و لو فرض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منفعة نادرة لا يقدح في تحريم العين بقول مطلق الّذي هو المناط في تحريم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هيئة خاصة مشتركة بين هيكل العبادة، و آلة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يدل على حرمة مثل الهياكل المبتدعة بالإضافة إلى ما ذكرناه من حديث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المال إزاء هذه الأشياء أكل له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يدل على حرمة مثل الهياكل المبتدعة بالإضافة إلى ما ذكرناه من حديث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اذا حرّم شيئا حرّم ثمنه المشار إليه 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الصليب بهيئته الخاصة موضوعا للمنافع المحرمة و المحللة حتى يراد منه كلتا المنفعتين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لو فرض أن الصليب بتلك الهيئة موضوعة لما ينتفع به في المحلل و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تلك المنفعة المحللة التي فرضناها للصليب منفعة نادرة لا تضر في الاطلاق الموجود في حرمة الصليب، حيث إن حرمة الانتفاع و الاكتساب من هذا الصليب بهذه الهيئة مطلقة و لو فرض أنها موضوعة لما ينتفع بها في المحلل و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الاطلاق هو المناط و الملاك في تحريم الثمن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عما أفاده آنفا من أن الصليب من حيث إنه خشب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أخرى لعمل محلل بحيث لا تعد منفعة نادرة فالأقوى جواز البيع بقصد تلك المنفعة المحللة كما اعترف به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بعض الأساطين من أن 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بهذه الهيئة لا ينتفع به الا في الحرام، و ليس بهذه الهيئة موضوعا لما ينتفع به في المحلل و المحرم حتى يصح بذل المال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فرضنا أن هناك هيكلا خاصا مشتركا موضوعا بين هيكل العبادة، و بين هيكل آخر لعمل آخر محلل بحيث يعد هذا العمل الآخر من المنافع الكثيرة المتعارفة و المتداولة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اذا من جواز بيع هذا الهيكل بقصد تلك المنفعة المحللة الكثيرة المترتبة على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الشيخ في هذا الاستدراك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أن الكلام في صناعة الشيء المحرم، لا في بيعه و ان كان البيع أيضا محرما فما أفاده قدس سره ناظر إلى بيع هذا الهيكل المشترك بين هيكل العبادة، و آلة أخرى بحيث لا تعد الآلة الأخرى من المنافع النادرة القليلة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أفاده من الاستدراك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هيئة خاصة مشتركة بين هيكل العبادة و آلة أخرى لعمل محلل بحيث لا تعد منفعة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جواز البيع بقصد تلك المنفعة المحللة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التفريع أن بعض الأساطين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في هذا المقام أن ظاهر الأخبار المذكورة المشار إليها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الإجماع المشار إليه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قصد الجهة المحللة غير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النادرة، و قصد الجهة غير 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بيع الهياكل و صناعتها، لأن نفس الهيكل بما هو هيكل مبغوض عند الشارع، سواء أ كان هناك جهة محللة غير نادرة أم جهة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للاستدراك المذكور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يعالج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حمل كلامه على أحد الأمرين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الجهة المحللة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المنفعة المحللة التى لا دخل للهيئة الخاصة و لا ربط لها بها أصلا و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الثمن يدفع بإزاء المادة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الدفع و إن كان صحيحا، لصحة بيع المادة و هو الخشب مجردة عن الهيكل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فاسد في الواقع و نفس الأمر، حيث إن المعاملة قد وقعت خارجا على نفس الهيكل بما هو هيكل مجردا عن المادة الخشبية، لا على المادة فيلزم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وقع لم يقصد، لأن المعاملة الواقعة على المادة ليس مقصودا للمتعاملين، و ما قصد لم يقع، لأن المعاملة المقصودة على نفس الهيكل لم يقع، بل وقع على المادة، و هذا لا يجوز، لأن العقود تابعة للمقصود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الجهة المحللة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المنفعة النادرة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غيرها هي المنفعة النادرة التى للهيكل دخل في بذل المال بإزائها بحيث لو لا الهيكل لم يدفع الثمن إزاء تلك المنفعة النادرة فحينئذ تكون هذه المنفعة النادرة معدومة في نظر الشارع و مبغوضة عنده فتكون المعاملة باطلة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هذا فلا يكون ما ذكره بعض الأساطين بعد الحمل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قصد الجهة المحللة و غيرها فلعله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الجهة المحللة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لا دخل للهيئة فيها، أو النادرة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مما للهيئة 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وفاقا لظاهر غيره، بل الأكثر أنه لا فرق بين قصد المادة و الهيئة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مخالفا لما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الاستدراك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الإجماع المشار إليه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الإجماع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المذكورة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شيء يكون فيه وجه من وجوه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منهي عنه مما يتقرب به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الصناعة التي حرام هي كلها مما يجيء منه الفساد محضا نظير المزامير و البرابط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اذا حرم شيئا حرم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محلا خبر للمبتدإ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الحمل المذكور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الحمل الأوّل الذي عرفته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الحمل الثاني الذي عرفته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يحمل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بعض الأساطين في حرمة بيع هياكل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قصد المادة أو الهيئة، بمعنى أن بيع هياكل العبادة محرم على كل حال، سواء قصد من البيع المادة، أم الهيئة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بقصد المادة كونها هي الباعثة على بذل 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أخذ الشيخ في النقاش العلمي مع الشيخ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المادة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المادة التي هو الخشب أو الذهب أو الحديد أو الرخام، أو 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الموجبة و الداعية و الباعثة لبذل المال إزاء الصنم حسب الأمر و نفس الواقع و إن كانت المعاوضة واقعة على الصنم حسب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المبيع نفس المادة و شخصها، أي المال بذل إزاء شخص الذهب، أو الحديد، أو الرخام لا غير من دون ملاحظة الهيكل و مدخليته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المادة في ضمن المبيع بأن وقع العقد على المجموع المركب الذي منه مادة هياكل العبادة، بمعنى أن المبيع ليس شخص المادة مستقلا و على حدة، بل هي مع شيء آخر كبيع وزنة حطب التي منها مادة الهياكل و الثمن بذل بإزاء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هذه الأقسام فاعلم أنه لا اشكال في بطلان القسم الأوّل و فساد المعاوضة عليه كما أفاده بعض الأساطين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الإجماع و الأخبار أنه لا فرق بين قصد الجهة المحللة و غيرها لأن الباعث و السبب لبذل المال إزاء الصنم هي المادة التى يعبر عنها بالمعنون و إن كان عنوان المبيع هي الصورة و الهيكل بحسب الظاهر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المعنون مندك في العنوان و مضمحل فيه بحيث لا يرى العرف إلا الهيكل المتشكل بهذا الشكل فالبيع حينما يقع على شخص الهيكل و الصورة بما له من المادة و الهيئة و الأوصاف، لا على خصوص المادة مجردة عن الهيكل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الصورة مجردة عن المادة، أو على كلتيهما فهذا القسم نظير وقوع المعاوضات العرفية على الأموال في وقوعها عليها بما لها من المادة و الهيئة و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البائع حينما يبيع الدار يبيعها بما فيها من المواد الأولية البنائية كالطابوق و الجص و السمنت و الحديد و الخشب و الزجاج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لها من الهيئة البنائية و هو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فيها من الأوصاف من الغرف و الحمام و المطبخ و المرافق الصحية و الحديقة، فكل هذه المذكورات ملحوظة حال البيع فيقع البيع على الدار بهذه، و بكل ما يتقوم به مالية الشيء من المادة و الهيئة و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ما نحن فيه، حيث إن البيع وقع على الصنم، أو الصليب بما لها من المواد و الهيئة و الأوصاف من دون فرق بين هذه العناوين المحرمة و بين تلك الأموال العرفية الخارجية، فالقدر المتيقن و المسلم من الأدلة الناهية التي هو الإجماع و الأخبار المذكورين هذا الفرد لا غير فالمعاوضة عليه باطلة و فاسدة فيكون أكل المال أكلا بالباطل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المبيع شخص المادة و نفسها مجردة عن الصورة و الهيكل من دون أن يقع شيء من الثمن إزاء الهيكل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فساد المعاوضة و بطلانها، لعدم شمول الإجماع و الأخبار لهذا القسم من المعاوضة التى لوحظ فيها شخص المادة من دون مدخلية الشكل و الهيكل فيه فهو نظير المعاوضة الواقعة على طن من النحاس ثم وجد فيه صنم، أو صليب أو أواني ذهبية مكسورة فليس للمشتري فيها خيار العيب، حيث إن المبيع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بإزاء ذلك الشيء و ان كان عنوان المبذول بإزائه الثمن هو ذلك الشيء فما استظهره من الإجماع و الأخبار حسن، لأن بذل المال بإزاء هذا الجسم المتشكل بالشكل الخاص من حيث كونه مالا عرفا بذل للمال على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بقصد المادة كون المبيع هي المادة، سواء تعلق البيع بها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خشب هذا الصنم، أو في ضمن مجموع 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وزن له وزنة حطب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فظهر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المادة التى هو النحاس، لا الصنم، أو الصليب، أو الأواني الذهبية أو الفضية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المبيع المادة في ضمن المجموع المركب كما في طن من الحطب و فيه صنم، أو 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خارج أيضا عن حريم النزاع فلا يشمله الإجماع و الأخبار فلا تكون المعاوضة باطلة و فاسدة، لأن الهيكل لم يلحظ في المبيع أصلا فلا يقع شيء من الثمن إزاءه فالملحوظ هنا نفس المادة من دون مدخلية الهيكل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الملحوظ في المبيع إما نفس الهيكل بما هو هيكل و شكل خاص، أو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إما تلاحظ بالاستقلال أو في ضمن المجموع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بطلان المعاوضة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الثالث فلا يشملهما الإجماع و الأخبار المذكورين و قد عرفت شرح أقسام الثلاثة آنفا فلا نعيده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الثالث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صنم أو صليب فالحكم ببطلان البيع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مقدار الصنم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لمنع شمول الأدلة لمثل هذا الفرد، لأن المتيقن من الأدلة المتقدمة حرمة المعاوضة على هذه الأمور نظير المعاوضة على غيرها من الأموال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ملاحظة مطلق ما يتقوم به مالية الشيء من المادة و الهيئة و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الملحوظ في البيع قد يكون مادة الشيء من غير مدخلية الشكل ألا ترى أنه لو باعه وزنة نحاس فظهر فيها آنية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خيار العيب، لأن المبيع هي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 هي المادة بشرط عدم الهيئة مدفوعة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صرح به من أنه لو اتلف الغاصب لهذه الأمور ضمن موادها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الأوّل هو القسم الثاني الذي كان المبيع شخص المادة مستقلا و قد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الثاني هو القسم الثالث الذي كان المبيع هي المادة في ضمن المجموع المركب و قد عرفته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هذا الفرد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و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راجعة إلى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الملحوظ في البيع قد يكون مادة الشيء من غير مدخلية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المواد إنما تقابل بالثمن ما لم تتشكل بهذه الأشكال و الهياكل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تشكلت بها فتسقط عن المالية فلا تصح المعاوضة على موادها حينئذ فالبذل بإزائها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الملحوظ في البيع قد يكون مادة الشيء غير مفيد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خبر للمبتدإ المتقدم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دعوى، و جواب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الاتلاف تدريجا تمحل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الشيخ عن الدعوى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صرحوا بضمان الغاصب مواد هذه الهياكل لو أتلف الصور و الهياكل فلو لم يكن لموادها المتشكلة بالهياكل الخاصة مالية لما صح التصريح بالضمان من الفقهاء، لأنه لو كان المال هي المادة بدون الهيئة كان اتلاف المادة في ضمن الهيئة غير موجب للضمان فالتصريح بالضمان دليل على أن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الإتلاف على الإتلاف التدريجي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دفاع عن الدعوى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المواد انما تقابل بالمال ما لم تتشكل بالأشكال و الهياكل الخاصة فاذا تشكلت بها سقطت المواد عن المالية فلا يجوز بذل المال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تصريح الفقهاء بضمان المواد لو اتلف الغاصب هذه الهياكل إنما هو لأجل حصول الإتلاف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يحصل إتلاف الهيئة أولا ثم يحصل إتلاف المادة ففي الحقيقة يكون ضمان المواد بعد ذهاب الصورة و الهيكل فالضمان لم يتعلق بالمواد في ضمن الهيكل حتى يكون للهيكل دخل في ضمان المواد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اتلف الغاصب الهياكل ضمن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أن الغاصب لو اتلف الهيكل آنا و دفعة لم يحصل الضمان فالضمان إنما هو لأجل الإتلاف التدريجي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من الشيخ عن الدفاع المذكور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الدفاع المذكور بحمل الإتلاف على الإتلاف التدريجي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في محكي التذكرة أنه اذا كان لمكسورها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و باعها صحيحة لتكسر و كان المشتري ممن يوثق بديانته فإنه يجوز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و صاحب الحدائق و صاحب الرياض نافيا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في كلام العلامة بكون المشتري ممن يوثق بديانته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لئلا يدخل في باب المساعدة على المحرم، فان دفع ما يقصد منه المعصية غالبا مع عدم وثوق بالمدفوع إليه تقوية لوجه من وجوه المعاصي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لمكسور هياكل العبادة و الصليب التى هي العناوين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تأييد جاء به الشيخ لما ذهب إليه من جواز بيع مواد هذه الأشياء بقصد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الضمير في بيعها و 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الهياكل و الصلبان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بيع الصنم و الصليب بهيئتهما اذا كان المشتري ممن يوثق بديانته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البيع، اي حال كون كل واحد من هؤلاء الأعلام نفى البأس عن جواز بيع الهياكل و الصلبان لكن بشرط أن يكسرها المشتري، أو يكون ممن يوثق بديانته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لعل تقييد العلامة المشتري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يوثق بديانته احتراز عن دخول 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الصنم و الصليب في المساعدة على الحرام لو لم يكن المشتري ممن يوثق بديانته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المصنف علة دخول الأمور المذكورة في المساعدة على الحرام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دفع ما يقصد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المدفوع إليه المشتري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الأمور المذكورة إلى المشتري الذي لا يوثق بديانته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باطلا كما في رواية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التأمل في بطلان البيع لمجرد الاعانة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يمكن الاستغناء عن هذا القيد بكسره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يقبضه إياه، فإن الهيئة غير محترمة في هذه الأمور كما صرحوا به في باب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بوجوب إتلافها فورا، و لا يبعد أن يثبت، لوجوب حسم مادة 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تقييد العلامة المشتري بمن يوثق بديانته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الاشكال شيئان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الالتزام بكون مجرد صدق الإعانة على الإثم في المبيع الى المشتري الذي لا يوثق بديانته موجبا لبطلان المعاوضة، اذ في أغلب البيوع يصدق الاعانة على الإثم و لا تصدق الحرمة عليها، لأن النهي فيها قد تعلق بأمر خارج عن حقيقة البيع و ماهيته، فالنهي في هذه البيوع نظير تعلق النهي بالبيع وقت النداء فكما أن النهي هناك لا يوجب البطلان لتعلقه بأمر خارج عن حقيقة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النهي فيما نحن فيه لا يوجب البطلان، لوحدة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الاستغناء عن القيد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المشتري ممن يوثق بديانته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الأمور المذكورة قبل أن يتسلمها المشتري فبهذا التسلم يندفع المحظور، لأن هيكل الصنم و الصلبان لا احترام لها حتى يوجب كسره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يحتمل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الذي يراد منه الأمور المذكورة من الصنم و الصليب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المشتري فالمصدر حينئذ يكون مضافا إلى الفاعل و المفعول و هو الصنم و الصليب محذوف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حكمه بالمنع عن بيع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أمكن الانتفاع على حالها في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لا تقصد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أثر، لكون رضاضها الباقي بعد كسرها مما ينتفع به في المحلل و يعد مالا، لأن بذل المال في مقابلها و هي على هيئتها بذل له في المحرم الذي لا يعد مالا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رضاضها الباقي بعد كسرها قبل أن يكسرها و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الصنم و الصليب ممنوع على كل حال و ان قلنا بوجود الانتفاع المحلّل لهما كجعلهما زينة في الأماكن المعدة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لرضاضهما بعد كسرهما نفع يمكن الانتفاع بها كما توهم ذلك و بنى المتوهم صحة المعاوضة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الرضاض و القطعات المكسورة في الواقع و نفس الأمر، لا على نفس الصورة و الهيكل حتى يقال بمنع المعاوضة و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المحللة كجعل الصنم و الصليب زينة لا تعد منفعة منهما، بل هي في نظر الشارع من المنافع المعدومة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رضاض الصليب و الصنم و قطعاتهما بعد الكسر لا اثر لها في نظر الشارع و لا تعد مالا حتى يصح بذل المال بإزائهما، كما لا يصح البذل بإزائهما لو جعلا زينة، لأن المال يبذل بإزائهما بما لهما من الهيكل و الهيئة فاذا بدل المال كذلك كان بذلا ازاء الباطل فيكون اكله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استدراك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افاده من عدم جواز بيع الصنم و الصليب و هما على هيئتهما باعتبار رضاضهما بعد كسرهما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الاستدراك أنه يجوز القول بصحة بيع رضاضهما بعد كسرهما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المشتري موثوقا به و أنه يكسرها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الأمور المحرمة كأواني النقدين و الصنم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قبل أن يكسرا، و ذلك اذا كان المشتري ممن يوثق بديانته، و يعرف أنه من الذين اذا اشتراهما يكسرهما فحينئذ حاز بيعهما و هما على تلك الصورة و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مثل الصنم و الصليب في عدم جواز بيعهما و ان كان لرضاضهما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أواني الذهب و الفضة و ان كان لرضاضها نفع، لوحدة الملاك في الموضعين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القمار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5575_164631"/>
      <w:bookmarkStart w:id="29" w:name="pg15575_164631"/>
      <w:bookmarkEnd w:id="29"/>
    </w:p>
    <w:p>
      <w:pPr>
        <w:pStyle w:val="Heading5"/>
        <w:numPr>
          <w:ilvl w:val="4"/>
          <w:numId w:val="1"/>
        </w:numPr>
        <w:rPr/>
      </w:pPr>
      <w:bookmarkStart w:id="30" w:name="pg15575_164631"/>
      <w:bookmarkStart w:id="31" w:name="__RefHeading___Toc9718453_2142443653"/>
      <w:bookmarkStart w:id="32" w:name="_Toc10"/>
      <w:bookmarkEnd w:id="30"/>
      <w:bookmarkEnd w:id="31"/>
      <w:r>
        <w:rPr>
          <w:rtl w:val="true"/>
        </w:rPr>
        <w:t>منها القمار</w:t>
      </w:r>
      <w:bookmarkEnd w:id="3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القمار بأنواعه بلا خلاف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تقدم في هياكل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الأمور التي لا يقصد من وجودها على نحوها الخاص إلا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القمار على اختلاف أنواعها و أقسامها، سواء أ كانت قديمة أم 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قمار بكسر القاف مصدر باب المفاعلة من قامر يقامر مقامرة و قمارا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بالمراهنة، سواء أ كان الرهن على المال أم على العروض فكل لعب يراهن عليه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قمار و مقامرة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مصدر الثلاثي المجرد قمر بفتح القاف و سكون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المستفاد من المقام، و ليس مرجعه القمار، لعدم انسجام المعنى كما هو واضح، و كذا ليس مرجعه الحرمة لعدم التطابق بينه و بين الضمير، مع وجوب التطابق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أمر يكون فيه الفساد مما هو منهي عنه المشار إليه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شيء يكون فيه وجه من وجوه الفساد المشار إليه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اللّه الصناعة التي حرام هي كلها مما يجيء منها الفساد محضا نظير المزامير و البرابط، و كل ملهوبة و الصلبان و الأصنام المشار إليه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اذا حرّم شيئا حرّم ثمنه المشار إليه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يقوى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جواز بيع المادة قبل تغيير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أنه لو كان لمكسورها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و باعها صحيحة لتكسر و كان المشتري ممن يوثق بديانته ففي جواز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قوّى في التذكرة الجواز مع زوال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آلات القمار قبل أن تتغير هيئتها، و كان المشتري ممن يوثق بديانته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وجه القوة في آلات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المبغوضية فيها إلى حد وجودها في الصنم و الصليب، حيث إنهما مبغوضان في نظر الشارع و قد اسقطهما عن المالية و ان كان لرضاضهما نفع بعد الكسر فانه لا يجوز بيعهما على تلك الحالة إلاّ و أن يكسرا قبل البيع ثم يباع رضاضهما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آلات القمار فإنه يجوز بيعها قبل كسرها و تغيير هيئتها اذا كان المشتري ممن يوثق بديانته كما قيد العلامة المشتري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لمكسور آلات 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آلات القمار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للجواز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للعدم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وجه الجواز فلوقوع المعاوضة على رضاضها و قطعاتها في الحقيقة و نفس الأمر فبذل المال إزاء مكسورها كما هو الفرض في المسألة، لا بإزاء هيئتها الممنوعة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عدم الجواز فلوقوع البيع على المتلبس بالهيئة الباطلة شرعا و الحكم تابع للاسم فالهيئة كانت باقية إلى حين البيع فالمال بذل إزاء تلك الهيئة فيكون البذل اكلا للمال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عبارته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اسقط الشارع منفعته لا نفع له فيحرم بيعه كآلات الملاهي مثل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الأكثر أطلقوا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بزوال الصفة زوال الهيئة فلا ينبغي الاشكال في الجواز، و لا ينبغي جعله محلا للخلاف بين العلامة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بالقمار مطلق المراهنة بعوض فكل ما أعدّ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العود و الزمر، و هياكل العبادة المبتدعة كالصليب و الصنم، و آلات القمار كالنرد و الشطرنج ان كان رضاضها لا يعدّ مالا، و 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عدّ مالا فالأقوى عندي الجواز مع زوال الصفة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القسم الأوّل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يريد العلامة بالزوال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آلة من آلات القمار بحيث ترك استعمالها في اللعب بها في القمار لمجيء نوع آخر من آلات القمار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يريد بالزوال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بعد البيع، و تسلم المشتري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 آلات القمار بزوال هيئتها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اي اكثر الفقهاء من الامامية قالوا بعدم جواز بيع آلات القمار مطلقا، سواء أريد من البيع زوال صفتها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المراهنة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اعد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الأشكال الهندسية و الورود، و صور ذوات الأرواح و غيرها التى ترسم في أوراق اللعب المعروفة عند أهل اللعب بالأوراق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بحيث لا يقصد منه على ما فيه من الخصوصيات غيرها حرمت المعاوضة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المراهنة بغير عوض فسيجيء أنه ليس بقمار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3"/>
      </w:r>
      <w:r>
        <w:rPr>
          <w:rFonts w:ascii="Amiri" w:hAnsi="Amiri" w:eastAsia="Amiri" w:cs="Amiri"/>
          <w:color w:val="111111"/>
          <w:sz w:val="28"/>
          <w:sz w:val="28"/>
          <w:szCs w:val="28"/>
          <w:rtl w:val="true"/>
          <w:lang w:bidi="ar-SA"/>
        </w:rPr>
        <w:t>لو قلنا بحرمتها لحق الآلة المعدة لها حكم آلات القمار مثل ما يعملونه شبه الكرة يسمى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الصولجان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كلمة غير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مضمومة، بناء على أنها نائب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القمار عبارة عن مطلق المراهنة بالعوض فكل شيء أعدّ للمراهنة و فيه تلك الخصوصيات من الأشكال الهندسية و النقوش و الورود، و صور ذوات الأرواح كما في الأوراق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المعاوضة عليه، لقوله تعالى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تسمية القمار بالميسر فلاجل تيسر اخذ المال للفائز بعد الغلبة من أحد الطرفين من دون تعب و 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 لو قلنا أيضا بحرمة المراهنة بغير عوض كما قلنا في المراهنة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الآلة منصوبة هنا على المفعولية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حكم الآلات مرفوعة على الفاعلية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الآلة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قلنا بحرمة المراهنة بغير عوض فيلحق آلاتها حكم آلات القمار على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الحرمة، و عدم صحة المعاوضة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المراهنة بغير عوض،</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في اللسان الدراج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bookmarkStart w:id="33" w:name="pg15575_16463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 w:name="__RefHeading___Toc9718455_2142443653"/>
      <w:bookmarkStart w:id="35" w:name="_Toc11"/>
      <w:bookmarkEnd w:id="33"/>
      <w:bookmarkEnd w:id="34"/>
      <w:r>
        <w:rPr>
          <w:rtl w:val="true"/>
        </w:rPr>
        <w:t>منها اللّهو</w:t>
      </w:r>
      <w:bookmarkEnd w:id="3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5575_164642"/>
      <w:bookmarkStart w:id="37" w:name="pg15575_164642"/>
      <w:bookmarkEnd w:id="37"/>
    </w:p>
    <w:p>
      <w:pPr>
        <w:pStyle w:val="BookText"/>
        <w:rPr/>
      </w:pPr>
      <w:bookmarkStart w:id="38" w:name="pg15575_164642"/>
      <w:bookmarkEnd w:id="38"/>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اللهو على اختلاف أصنافها، 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لجميع ما تقدم في المسألة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 بيع المادة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المراد بآلات اللهو ما أعدّ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على تعيين معنى اللهو، و حرمة مطلق اللهو، إلا أن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جنس المزامير و آلات الأغاني، و من جنس الطبول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معنى اللهو و حكمه</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9718457_2142443653"/>
      <w:bookmarkStart w:id="40" w:name="_Toc12"/>
      <w:bookmarkEnd w:id="39"/>
      <w:r>
        <w:rPr>
          <w:rtl w:val="true"/>
        </w:rPr>
        <w:t>منها</w:t>
      </w:r>
      <w:r>
        <w:rPr>
          <w:rtl w:val="true"/>
        </w:rPr>
        <w:t xml:space="preserve">: </w:t>
      </w:r>
      <w:r>
        <w:rPr>
          <w:rtl w:val="true"/>
        </w:rPr>
        <w:t>أواني الذهب و الفضة</w:t>
      </w:r>
      <w:bookmarkEnd w:id="40"/>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أواني الذهب و الفضة اذا قلنا بتحريم اقتنائها، و قصد المعاوضة على مجموع الهيئة و المادة لا المادة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الامور التى لا يقصد من وجودها على نحوها الخاص إلا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اللهو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آلات القمار فكل ما دل على حرمة تلك المسألة من الأدلة يأتي هنا، من دون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اشرنا إلى تلك الأدلة من أولها إلى آخرها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لا نعيدها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جواز بيعها على هيئتها بشرط إزالة صورها اذا كان المشتري ممن يوثق بديانته فكل ما قيل هناك يأتي هنا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الأمور التي لا يقصد من وجودها على نحوها الخاص </w:t>
      </w:r>
      <w:r>
        <w:rPr>
          <w:rFonts w:eastAsia="Amiri" w:cs="Amiri" w:ascii="Amiri" w:hAnsi="Amiri"/>
          <w:color w:val="111111"/>
          <w:sz w:val="28"/>
          <w:szCs w:val="28"/>
          <w:rtl w:val="true"/>
          <w:lang w:bidi="ar-SA"/>
        </w:rPr>
        <w:t xml:space="preserve">- </w:t>
      </w:r>
      <w:bookmarkStart w:id="41" w:name="pg15575_164644"/>
    </w:p>
    <w:p>
      <w:pPr>
        <w:pStyle w:val="Heading5"/>
        <w:numPr>
          <w:ilvl w:val="4"/>
          <w:numId w:val="1"/>
        </w:numPr>
        <w:rPr/>
      </w:pPr>
      <w:bookmarkStart w:id="42" w:name="__RefHeading___Toc9718459_2142443653"/>
      <w:bookmarkStart w:id="43" w:name="_Toc13"/>
      <w:bookmarkEnd w:id="41"/>
      <w:bookmarkEnd w:id="42"/>
      <w:r>
        <w:rPr>
          <w:rtl w:val="true"/>
        </w:rPr>
        <w:t>منها</w:t>
      </w:r>
      <w:r>
        <w:rPr>
          <w:rtl w:val="true"/>
        </w:rPr>
        <w:t xml:space="preserve">: </w:t>
      </w:r>
      <w:r>
        <w:rPr>
          <w:rtl w:val="true"/>
        </w:rPr>
        <w:t>الدراهم</w:t>
      </w:r>
      <w:bookmarkEnd w:id="43"/>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الخارجة المعمولة لأجل غش الناس اذا لم يفرض على هيئتها الخاصة منفعة محللة معتد بها مثل التزيين، أو الدفع إلى الظالم الذي يريد مقدارا من المال كالعشّار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أواني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حرمة بيع الأواني الذهبية و الفضية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اقتنائها، و قصد المعاوضة على مجموع الهيئة و المادة معا فاذا تحقق الأمران تحققت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انتفى احدهما انتفت الحرمة كما إذا لم نقل بحرمة الاقتناء أو وقعت المعاوضة على المادة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انتفت الحرمة، لأن المركب و هي الحرمة ينتفي بانتفاء أحد جزئيه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استعمال نفس الأواني فهو محرم لا محالة، سواء قلنا بحرمة اقتنائها أم لم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الأمور التي لا يقصد من وجودها على نحوها الخاص إلا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الدراهم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المزيفة و التي ليست من العملة المتداولة المسكوكة بالسكة المقبولة عند الحكومات المحلية، بل أنما صيغت من قبل أصحابها لأجل الغش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من الأموال الداخلة في البلاد، و الخارجة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يطلق هذا الاسم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اللهجة الدارجة يقال 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الكمركجي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 على جواز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وجوب إتلاف مثل هذه الدراهم و لو بكسرها من باب دفع مادة الفساد كما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الجعفي مشيرا إلى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 هذا، فإنه لا يحل بيعه و لا انفاقه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غير العشار آخذ الضرائب على الأموال و الحيوانات و المزارع و الأشجار و العقار و المعادن و الأودية و الصحاري، و رءوس الجبال و الغابات و البحار و الأنهار و الشطوط و المحلات و الدور و غير ذلك الى ما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إعطاء الدراهم المغشوشة و المزيفة إلى الظالم الذي يأخذ العشر و المكس بناء على جواز 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لا يستحق من الانسان شيئا</w:t>
      </w:r>
    </w:p>
    <w:p>
      <w:pPr>
        <w:pStyle w:val="BookText"/>
        <w:rPr/>
      </w:pPr>
      <w:r>
        <w:rPr>
          <w:rFonts w:ascii="Amiri" w:hAnsi="Amiri" w:eastAsia="Amiri" w:cs="Amiri"/>
          <w:color w:val="111111"/>
          <w:sz w:val="28"/>
          <w:sz w:val="28"/>
          <w:szCs w:val="28"/>
          <w:rtl w:val="true"/>
          <w:lang w:bidi="ar-SA"/>
        </w:rPr>
        <w:t>و أما بناء على أن الظالم يتعاطى بهذه الدراهم المزيفة مع الآخرين و هم يدفعونها إلى الغير و هكذا فلا يجوز الدفع إليه، لاشتغال ذمة الدافع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الدافع يعرض نفسه للخطر الموجب لهلاكه اذا اطلع الظالم على هذه المكيدة و الخديعة فعدم جواز الدفع إليه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المراد من الظالم الدولة، و أما اذا أريد منه السراق أو قطاع الطريق فالحكم أيضا كذلك، لوحدة الملاك في صورة تعاطيهم مع الآخرين كما تأتي الاشارة إلى ذلك من عندنا في الحديث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كسر الدراهم المزيفة من باب دفع مادة الفساد و 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 هذا فالتشبيه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لوجوب إتلاف الدراهم المغشوشة و كسرها، لا لعدم وجوب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مشيرا منصوبة على الحالية، أي حال كون الامام عليه السلام أشار إلى درهم مغشوش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في رواية 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بنصفين،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 في البالوعة حتى لا يباع بشيء فيه غش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تمام الكلام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الصرف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وقعت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المعاوضة عليها جهلا فتبين الحال،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أبواب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الإنفاق المحرم الوارد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إنفاقه عام يشمل حتى إعطاء هذه الدراهم المزيفة للظالم، و السارق، و قاطع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فاذا دنانير مصبوبة بين يديه فنظر إلى دينار فاخذه بيده ثم قطعه بنصفين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البالوعة حتى لا يباع شيء فيه 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أيضا يدل على عدم جواز اعطاء الدراهم المزيفة إلى الظالم و السارق، و قطاع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غش 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فقهية متفرعة على الدراهم المغشوشة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المعاوضة لو وقعت على الدراهم المزيفة، سواء وقعت ثمنا أم مثمنا جهلا بكونها دراهم مزيفة فلا تخلو المسألة من أحد الأمرين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عنوان المعاوضة على الدراهم المنصرف اطلاقها الى الدراهم المسكوكة بسكة السلطان و التي هي رائجة بين الناس فهذا لا إشكال في بطلان المعاوضة عليها، لأنها وقعت على الدراهم الرائجة بين الناس و التي هي مضروبة بسكة السلطان، ثم ظهر أنها غيرها</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هذا أشار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الظاهر وقوع المعاوضة على كلي الدراهم المنصرف إطلاقها إلى المسكوكة بسكة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البائع سلم إلى المشتري الدراهم المغشوشة فحينئذ اشتغلت ذمته بدراهم أخرى صحيحة يلزمه تبديلها بها، لا أن المعاوضة باطلة من رأسها</w:t>
      </w:r>
    </w:p>
    <w:p>
      <w:pPr>
        <w:pStyle w:val="BookText"/>
        <w:rPr/>
      </w:pPr>
      <w:r>
        <w:rPr>
          <w:rFonts w:ascii="Amiri" w:hAnsi="Amiri" w:eastAsia="Amiri" w:cs="Amiri"/>
          <w:color w:val="111111"/>
          <w:sz w:val="28"/>
          <w:sz w:val="28"/>
          <w:szCs w:val="28"/>
          <w:rtl w:val="true"/>
          <w:lang w:bidi="ar-SA"/>
        </w:rPr>
        <w:t>و نظير ما نحن فيه بيع الدينار الكلي، و إعطاء المشتري دينارا راجعا الى الغير مثلا، فإن المعاوضة هنا صحيحة تحتاج إلى تبديل الدينار بدينار آخر فحسب، لاشتغال ذمة البائع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عنوان المعاوضة على شخص الدراهم المزيفة مجردة عن كونها مضروبة بسكة السلطان، و من دون قصد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أشار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للمشتري خيار العيب اذا كانت مادة الدراهم التي هي الفضة أو الذهب مغشوشة بغير الذهب و الفضة من مواد أخرى كما أفاد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الغش مجرد تفاوت في السكة بأن وقعت المعاوضة على الليرة الحميدية ثم ظهر أنها مجيدية فللمشتري خيار التدليس إن اختار الارش كما أفاده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خيار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اختار الفسخ فالمعاوضة باطلة، لتبعض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بكون الدراهم، أو الدنانير مزيفة له صور ثلاث</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البائع بالغش فيما اذا وقعت الدراهم ثمنا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لمن صارت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وقع عنوان المعاوضة على الدرهم المنصرف اطلاقه إلى المسكوك بسكة السلطان 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وقعت المعاوضة على شخصه من دون عنوان فالظاهر صحة البيع مع خيار العيب ان كانت المادة مغشوشة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الغش مجرد تفاوت السكة فهو خيار التدليس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تقدم من الآلات،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المشتري بالغش فيما اذا وقعت الدراهم مثمنا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كليهما بالغش فيما اذا وقعت الدراهم ثمنا، أو مثمنا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الأمر بالتأمل أنه لا تدليس هنا حتى يكون له خيار، لأن التدليس عبارة عن إظهار البائع للمشتري خلاف الواقع، و فيما نحن فيه لم يظهر البائع للمشتري إلا حقيقة الأمر و الواقع، و مجرد زعم المشتري كون المبيع قسما خاصا لا يوجب خيار التدليس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الفرق بين هذه المعاوضة التي وقعت على الدراهم المزيفة و التى لم تكن مشيرة إلى الدرهم السلطاني و قد حكمتم بصحتها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المعاوضة التي وقعت على آلات القمار و هياكل العبادة و قد حكمتم ببطلانها في المسألة السابقة، إذ الصورة التي ألقاها الشارع ان لم تكن معتبرة أصلا بحيث لا يبذل بإزائها المال، بل المال يبذل بإزاء المادة فقط فالصحة تسري في الدراهم المغشوشة، و هياكل العبادة من دون فرق بينهما لأن ماهية الصنم كماهية الدرهم و هي المادة فيبذل بإزائها المال عرفا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اعتبرنا الصورة و الهيئة بأن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يبذل بإزائها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الواقع عليها لا يمكن تصحيحه بامضائه من جهة المادة فقط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اللازم بطلان المعاملة في الصنم و الدراهم المغشوشة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فرقتم بين الموضعين و قلتم بصحة المعاوضة في الدراهم في القسم الثاني و ببطلانها في هياكل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واضح بين الموضعين، اذ المبيع في الموضع الأوّل و هو الصنم نفس المادة المجردة عن الهيئة، حيث إن المعاوضة قد وقعت عليها لا غير، من دون أن يقع شيء من الثمن إزاء الهيئة، مع أن لهيئة الصنم دخلا في المالية، و لذا يبذل بإزائها المال أكثر مما يبذل إزاء الدرهم، مع أن الذهب في الدنانير و الصنم، أو الفضة شيء واحد لا فرق بين هذا الذهب و ذاك، و لا بين هذه الفضة و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المادة و الصورة من قبيل الخل و الخمر حتى يقع جزء من الثمن في مقابل المادة، و جزء منه في قبال الهيئة فيقال بصحة ما وقع في مقابل المادة و ببطلان ما وقع بإزاء الهيئة كما كان الأمر كذلك في الخل و الخمر، حيث إنه قد وقع جزء من الثمن إزاء الخل فالمعاوضة صحيحة، و جزء منه وقع إزاء الخمر فالمعاوضة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التفكيك بين المادة و الهيئة، لأن الهيئة من قبيل القيد للمادة فهي جزء عقلي لا خارجي حتى يقابل بالمال فكما لا يجوز التفكيك بين القيد و المقيد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لا يجوز بين الهيئة و المادة فلا يمكن للمشتري تصحيح هذه المعاوضة و إمضائها كما صح له امضاء المعاوضة على الخل و استرداد ما وقع من الثمن إزاء الخمر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استرداد ما قابل الهيئة من الثمن المدفوع كما لو 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الخل و الخمر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جزء من الخل و الخمر مال لا بدّ أن يقابل في المعاوضة بجزء من المال ففساد المعاملة باعتباره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فساد مقابله من المال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الهيئة، فإن الهيئة من قبيل القيد للمادة جزء عقلي لا خارجي تقابل بمال على حدة، ففساد المعاملة باعتباره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لمعاملة المادة حقيقة و هذا الكلام مطرد في كل قيد فاسد بذل الثمن الخاص لداعي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المعاوضة على الدراهم المغشوشة، فإن الصورة لا دخل لها اصلا في المادة فالمعاوضة قد وقعت على نفس الذهب في الدينار، و على نفس الفضة في الدرهم، كما أن المال سابقا يبذل بإزاء الفضة و الذهب الخاليين عن السكة بنفس السعر 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الجمع بين الخمر و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بيعهما بصفقة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لصحة المعاوضة على ما قابل الخل، و بطلانها على ما قابل الخمر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باعتبار الجزء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وقوع قسم من الثمن مقابل الخمر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بيع الصنم و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شرحه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فساد هذه المعاملة باعتبار قيد الهيئة، فإن المعاوضة قد وقعت على المادة المتشكلة بالهيئة ففساد الهيئة يسري في فساد المادة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الصنم و الصليب، و آلات القمار، حيث إن الهيئة في هذه الأمور و ما شاكلها جزء عقلي للشيء الخارجي لا يمكن التفكيك بينهما </w:t>
      </w:r>
      <w:bookmarkStart w:id="44" w:name="pg15575_164658"/>
    </w:p>
    <w:p>
      <w:pPr>
        <w:pStyle w:val="Heading4"/>
        <w:numPr>
          <w:ilvl w:val="3"/>
          <w:numId w:val="1"/>
        </w:numPr>
        <w:rPr/>
      </w:pPr>
      <w:bookmarkStart w:id="45" w:name="__RefHeading___Toc9718461_2142443653"/>
      <w:bookmarkStart w:id="46" w:name="_Toc14"/>
      <w:bookmarkEnd w:id="44"/>
      <w:bookmarkEnd w:id="45"/>
      <w:r>
        <w:rPr>
          <w:rtl w:val="true"/>
        </w:rPr>
        <w:t>القسم الثّاني ما يقصد منه المتعاملان المنفعة المحرمة</w:t>
      </w:r>
      <w:bookmarkEnd w:id="46"/>
    </w:p>
    <w:p>
      <w:pPr>
        <w:pStyle w:val="Heading5"/>
        <w:numPr>
          <w:ilvl w:val="4"/>
          <w:numId w:val="1"/>
        </w:numPr>
        <w:rPr/>
      </w:pPr>
      <w:bookmarkStart w:id="47" w:name="__RefHeading___Toc9718463_2142443653"/>
      <w:bookmarkStart w:id="48" w:name="_Toc15"/>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منه المتعاملان المنفعة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تارة على وجه يرجع الى بذل المال في مقابل المنفعة المحرمة كالمعاوضة على العنب مع التزامهما أن لا يتصرف فيه إلا بالتخمير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على وجه يكون الحرام هو الداعي إلى المعاوضة لا غير كالمعاوضة على العنب مع قصدهما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القسم الثاني مما يحرم التكسب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به المتعاملان المنفعة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التخمير ليس من المنافع التي تأتي من ناحية العنب و انما هو تغيير صورة العنب، فالتعبير عنه بالمنفعة لا يخلو عن إشكال و مسامحة و إن كان نفس التخمير حراما و شرطه موجبا لبطلان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لوازم التخمير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على التخمير مجاز بعلاقة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التعبير مسامحة، لأن قصد التخمير من المشتري لا من البائع، لأنه لا يباشر التخمير، نعم البائع عالم بكون المشتري يأخذ العنب لذلك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بذل المال في مقابل المنفعة المحرمة كالمعاوضة على العنب مع التزامهما أن لا يتصرف فيه إلا للتخمير</w:t>
      </w:r>
      <w:r>
        <w:rPr>
          <w:rFonts w:eastAsia="Amiri" w:cs="Amiri" w:ascii="Amiri" w:hAnsi="Amiri"/>
          <w:color w:val="111111"/>
          <w:sz w:val="28"/>
          <w:szCs w:val="28"/>
          <w:rtl w:val="true"/>
          <w:lang w:bidi="ar-SA"/>
        </w:rPr>
        <w:t xml:space="preserve">. - </w:t>
      </w:r>
      <w:bookmarkStart w:id="49" w:name="pg15575_164660"/>
    </w:p>
    <w:p>
      <w:pPr>
        <w:pStyle w:val="BookText"/>
        <w:rPr/>
      </w:pPr>
      <w:bookmarkEnd w:id="49"/>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الحرام مقصودا لا غير كبيع العنب على أن يعمله خمرا،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يكون الحرام مقصودا مع الحلال بحيث يكون بذل المال بإزائهما كبيع الجارية المغنية بثمن لوحظ فيه وقوع بعضه بإزاء صفة التغني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9718465_2142443653"/>
      <w:bookmarkStart w:id="51" w:name="_Toc16"/>
      <w:bookmarkEnd w:id="50"/>
      <w:r>
        <w:rPr>
          <w:rtl w:val="true"/>
        </w:rPr>
        <w:t>فهنا مسائل ثلاث</w:t>
      </w:r>
      <w:r>
        <w:rPr>
          <w:rtl w:val="true"/>
        </w:rPr>
        <w:t>:</w:t>
      </w:r>
      <w:bookmarkEnd w:id="51"/>
    </w:p>
    <w:p>
      <w:pPr>
        <w:pStyle w:val="Heading6"/>
        <w:numPr>
          <w:ilvl w:val="5"/>
          <w:numId w:val="1"/>
        </w:numPr>
        <w:rPr/>
      </w:pPr>
      <w:bookmarkStart w:id="52" w:name="__RefHeading___Toc9718467_2142443653"/>
      <w:bookmarkStart w:id="53" w:name="_Toc17"/>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 xml:space="preserve">فهنا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54" w:name="__RefHeading___Toc9718469_2142443653"/>
      <w:bookmarkStart w:id="55" w:name="_Toc18"/>
      <w:bookmarkEnd w:id="54"/>
      <w:r>
        <w:rPr>
          <w:rtl w:val="true"/>
        </w:rPr>
        <w:t>المسألة الأولى</w:t>
      </w:r>
      <w:r>
        <w:rPr>
          <w:rtl w:val="true"/>
        </w:rPr>
        <w:t xml:space="preserve">: </w:t>
      </w:r>
      <w:r>
        <w:rPr>
          <w:rtl w:val="true"/>
        </w:rPr>
        <w:t>بيع العنب على أن يعمل خمرا، و الخشب على أن يعمل صنما، او آلة لهو أو قمار</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العنب على أن يعمل خمرا، و الخشب على أن يعمل صنما، او آلة لهو أو قمار، و إجارة المساكن ليباع أو يحرز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بذل المال على وجه يكون الحرام هو الداعي الى المعاوضة لا غير كالمعاوضة على العنب مع قصدهما تخميره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المشتري في الأوّل يكون ملزما أمام البائع بالتخمير، بحيث لو لم يقدم على عمل الخمر استرجع البائع عين ماله لو كانت موجودة، أو ما يماثلها قيمة لو كانت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لا يكون المشتري ملزما أمام البائع بشيء من ذلك، و لا يمكن للبائع إجراء مثل هذا الأمر ضد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بذل المال في مقابل المنفعة المحرمة كالمعاوضة على العنب مع التزامهما أن لا يتصرف فيه إلا للتخمير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العنب إلى المسلم مشروطا ببيعه للمحارب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لا صفة التغني لما دفع المشتري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الأوّل و هو كون الحرام مقصودا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الثاني و هو كون الحرام مقصودا مع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يقع ثمنه كله بإزاء المنفعة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الثاني يقع بعض الثمن بإزاء المنفعة المحرمة و هو التغني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يقصد منه المتعاملان المنفعة المحرمة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الخمر، و كذا اجارة السفن و الحمولة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فساد المعاملة فضلا عن حرمته، و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كونها اعانة على الإثم، و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الالزام و الالتزام بصرف المبيع في المنفعة المحرمة الساقطة في نظر الشارع أكل و ايكال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يؤاجر بيته فيباع فيه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أجرته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إما مقيد بما اذا استأجره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 ضم الميم و 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عليها الأموال و المنقولات من الحيوانات و السيارات و القاطرات و العربات أي و كذا اجارة الحمولة لحمل الخمر، أو بيع العنب ليعمل خمرا، أو الخشب ليصنع صنما، أو صليبا، أو آلة لهو او 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فساد المعاوضة و حرمتها بالإضافة إلى أن هذه المعاوضة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يدل على فساد المعاوضة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يكون من ناحية البائع حيث يأخذ الثمن إزاء المبيع الذي يحرم 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الإيكال من جانب المشتري حيث يعطي الثمن للبائع ازاء ما يأخذه منه و يحتمل أن يكون من الجانبين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فاعل يدل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 و يدل على فساد المعاوضة بالإضافة إلى ما ذكرناه من الايرادات و الاشكالات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المصدر حرام 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المذكور إما مقيد بقيد الاستئجار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يدل عليه بالفحوى، بناء على ما سيجيء من حرمة العقد مع من يعلم أنه يصرف المعقود عليه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مصححة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يؤاجر سفينته، أو دابته لمن يحمل فيها أو عليها الخمر و الخنازير؟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ما اذا اتفق الحمل من دون أن يؤخذ ركنا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لبيع الخمر في البيت أو يدل على الحرمة بالفحوى و هو مفهوم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كان اجارة البيت لمن يعلم أنه يعمل فيه الخمر حراما فحرمة اجارته بشرط أن يعمل فيه الخمر بطريق اولى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آنفا من حرمة بيع العنب على أن يعمل خمرا، و الخشب على أن يعمل صنما، أو آلة لهو، أو قمار، أو اجارة المساكن ليباع، أو يحرز فيها الخمر، و كذا اجارة السفن و الحمولة لحملها مستدلا بخبر جابر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اذينة الواردة في نفس المصدر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البأس عن إجارة المذكورات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يقع التعارض بين الخبر و الصحيحة، مع أنهما وردا عن امام واحد في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اجارة الدار، أو السفن، أو الدابة ليباع فيها الخمر أو يحمل عليها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العلاج في هذا التضارب و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التعارض المذكور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خبر جابر، و صحيحة ابن اذينة 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 و ظاهر اذا يطرح ظاهر كل منهما بنص الآخر، و يؤخذ بالمتيقن فيعمل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 خبر جابر فيما لو بيع العنب، أو آجرت الدار، أو السفينة أو الدابة على نحو الركنية و الجزئية كأن يقول البائع، أو المؤجر في متن العقد و ضمنه، أو التواطؤ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العنب لتصنعه خمرا أو آجرتك السفينة لتحمل فيها الخمر، أو آجرتك الدابة لتحمل عليها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خبر جابر نصا فيما لو كان البيع، أو الاجارة على نحو الشرطية في متن العقد و ضمنه، أو التواطؤ الخارجي كأن يقول البائع أو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العنب بشرط أن تصنعه خمرا، أو آجرتك الدار أو السفن لتحمل فيها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ظاهر خبر جابر فيما لو كان البيع، أو الاجارة على نحو الاتفاق لا في متن العقد و ضمنه، أو التواطؤ الخارجي بأن اتفق عمل التخمير أو حمل الخمر في السفينة، أو على الدابة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نص الصحيحة ففيما لو كان بيع العنب، أو اجارة الدار لذلك لا على نحو الشرطية و الركنية، في متن العقد، أو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كانت المذكورات على نحو الاتفاق و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ظاهر الصحيحة ففيما لو كانت المذكورات على نحو الشرطية و الجزئية في متن العقد و ضمنه، أو التواطؤ الخارجي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النص و الظاهر من كل منهما فاعلم أن ظاهر خبر جابر يطرح بنص الصحيحة أي حرمة البيع و الاجارة المستفادة من ظهور خبر جابر تطرح بنص الصحيحة، أي لا بأس بالبيع، أو الإجارة اذا كانا على نحو الاتفاق و بعد العقد، لا على نحو الركنية و الشرطية حتى يقال بصحة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شرطا في العقد، بناء على أن خبر جابر نص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 في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عكس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فيطرح ظاهر كل بنص الآخر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المعاوضة و الإجارات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الصحيحة يطرح بنص خبر جابر، أي عدم البأس المستفاد في بيع العنب، و الإجارات المذكورة على نحو الشرطية، أو الركنية في الصحيحة يطرح بنص خبر جابر فيقال بحرمة البيع و الإجارات المذكورة على 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طرحنا ظاهر كل منهما بنص الآخر نأخذ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البيع و الإجارات على نحو الركنية 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طريق الجمع بين الخبرين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هذا الجمع بالجمع الدلالي كما مر نظيره في الجمع بين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العذرة سحت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الجمع أشار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محمولة على ما لو اتفق الحمل من دون أن يؤخذ ركنا أو شرطا في العقد بناء على أن خبر جابر نص فيما نحن فيه، و ظاهر في هذا عكس الصحيحة فيطرح ظاهر كل منهما بنص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المحرم شرطا، أو ركنا في متن العقد، أو التواطؤ الخارجي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اتفق المحرم بدون الشرطية و الركنية للعقد كما عرفت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الأمر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الذي ذكرناه ليس جمعا عرفيا حتى يسقط التعارض، بل التعارض باق على ما كان فلا بد من إعمال المرجحات 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لو سلم التعارض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 العمومات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أيضا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المسئول فيها عن جواز بيع الخشب ممن يتخذه صلبانا، أو صنما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مكاتبة ابن اذينة عن رجل له خشب فباعه ممن يتخذه صلبانا؟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آخر لعدم التعارض بين الخبرين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نسلم التعارض بين الخبرين، حيث لا يوجد التكافؤ بينهما حتى يقال بالتعارض، لأن خبر ابن اذينة صحيحة، و خبر جابر ليس بصحيحة فكيف جاز لغير الصحيحة معارضة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التسليم، و القول بأنهما متكافئان، و أنه لا ترجيح للصحيحة على خبر جابر، أو أن التعارض بينهما كلي لا يمكن الجمع بينهما فيسقطان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تكفينا العمومات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دعائم الاسلام المتقدمة 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فقه الرضا المتقدمة 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النبوي المتقدمة 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هذه العمومات لا يجوز بيع العنب لمن يعلم أنه يصنعه خمرا و الخشب لمن يعلم أنه يصنعه صنما أو صليبا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بيع العنب لمن يعمله خمرا، أو الخشب لمن يصنعه صنما أو صليبا، أو آلة لهو و لعب كالقمار، و عدم جواز اجارة السفن على أن يحمل فيها الخمر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رواية عمرو بن الحريث عن التوت أبيعه ممن يصنع الصليب أو الصنم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تلك الأخبار على صورة اشتراط البائع المسلم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التوت أبيعه ممن يصنع الصليب و الصنم‌؟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الاستدلال بالخبرين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ابن اذينة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عمرو بن حريث على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بيع العنب ليعمل خمرا، أو الخشب ليصنع صنما أو صليبا، و اجارة البيت ليباع فيه الخمر، و السفن ليحمل فيها الخمر و الخنزير، و الحمولة ليحمل عليها الخمر و 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الخبرين المذكورين على صورة اشتراط البائع المسلم الخشب ليصنعه صلبانا، أو صنما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اشتراط البائع المسلم التوت ليصنعه صليبا أو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لا فائدة دنيوية للمسلم البائع تترتب على اشتراط بيع العنب ليعمل خمرا، و الخشب ليصنع صنما أو صليبا فغرض البائع من العنب أو الخشب بيعهما، لا جعل العنب خمرا، و الخشب صنما، فلا يحمل مكاتبة ابن اذينة، و رواية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صيرورة العنب خمرا و الخشب صنما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المشتري، أو تواطئهما على التزام صرف المبيع في الصنم و الصليب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مؤاجرة البيت لبيع الخمر فيه، و بيع الخشب على أن يعمل صليبا أو صنما لا يكاد يخفى،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الخمر في مكان و صيرورته دكانا لذلك منفعة عرفية يقع الاجارة عليها من المسلم كثيرا كما يؤجرون البيوت لسائر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جعل العنب خمرا، و الخشب صليبا، فإنه لا غرض للمسلم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وجه البعد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حمل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الفرق بين مؤاجرة البيت لبيع الخمر، و بين بيع الخشب على أن يعمل صنما، أو صليبا، حيث لا يستبعد الجواز العرفي في الأوّل، و يستبعد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بينهما واضح لا يكاد يخفى، فإن في إجارة البيت لبيع الخمر و جعله محلا لذلك منفعة عرفية يترتب عليها حصول الدراهم و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أن الانسان يقدم على حصول ذلك، سواء أ كان مسلما أم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أكثر المسلمين قديما و حديثا في إقدامهم على هذه الأمور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بيع العنب ليعمل خمرا، أو الخشب ليصنع صنما أو صليبا فإنه لا فائدة في اشتراط ذلك للبائع المسلم، إذ غرض البائع بيع سلعته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ان تكون نفسه شريرة تحب الشر و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ذلك غالبا يقصده في بيع عنبه، أو خشبه فلا يحمل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في المسألة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بيع الخشب ممن يعلم أنه يعمله صنما، لظاهر 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بفحواها على ما نحن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تحمل موارد السؤال التي هي مكاتبة ابن اذينة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صيرورة العنب خمرا، و الخشب صنما أو صليبا في بيع المسلم عنبه أو خشبه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المسألة الثالثة الآتية قريبا،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حرمة بيع العنب لمن يعلم أنه يعمله خمرا بقصد ذلك، و كذا حرمة بيع الخشب لمن يعلم أنه يصنعه صنما أو صليبا بقصد ذلك، لظهور الأخبار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مكاتبة ابن اذينة، و رواية عمرو بن الحريث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حيث إن الامام عليه السلام يقول في جواب المكاتبة، و عمرو بن حريث بعد سؤالهما عن رجل له خشب فباعه ممن يتخذه صلبانا، و عن التوت ابيعه ممن يصنع الصليب، أو الصنم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الآتية التي ذكرناها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لو قلنا في المسألة الآتية بحرمة بيع العنب ممن يعمله خمرا بقصد أن يعمله، و بيع الخشب بقصد أن يعمله صنما أو صليبا لأجل ظاهر الخبرين المذكورين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الاستدلال بمفهومهما على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بيع العنب بشرط أن يجعله خمرا، و بيع الخشب بشرط أن يصنعه صنما أو صليبا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دلالة فحوى الخبرين على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الخبرين لما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ظاهر 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بمثله، أو بأصرح منه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يلحق بما ذكر من بيع العنب و الخشب على أن يعملا خمرا أو صليبا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منفعة محللة على أن يصرف في الحرام، لأن حصر الانتفاع بالبيع في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كون أكل الثمن بإزائه أكلا للمال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يدلان على حرمة بيع العنب ممن يعمله خمرا، أو الخشب بقصد أن يصنعه صنما أو صليبا فبالأولى و الأحرى أن يدلا على حرمة بيع العنب بشرط أن يعمله خمرا في متن العقد، أو التواطؤ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حرمة بيع الخشب بشرط أن يصنعه صنما أو صليبا في متن العقد أو التواطؤ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مكاتبة ابن اذينة، و رواية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 بمثلهما من الروايات الآتية في المسألة الثالثة، و تلك الروايات هو خبر ابن اذينة، و رواية ابي كهمس المعبر عنها بالأخبار المستفيضة في تعبير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أي يلحق بما ذكر من حرمة بيع العنب بشرط أن يعمله خمرا، و الخشب بشرط أن يصنعه صنما أو صليبا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له منفعة محللة مقصودة يقصد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المحرمة لا غير، أي بشرط أن يصرف فيها فقط و فقط مثل بيع السكين الموضوع لاستفادة المنافع المحللة منه كرفع الحاجيات البيتية، و الضرورية لقتل انسان محقون الدم بشرط القتل، أو كبيع السيف الموضوع لمحاربة الأعداء و الكفار لمن يقتل به انسانا محقونا الدم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بشرط أن يقتل بالسكين إنسانا محقون الدم لا غير، 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لا فرق بين ذكر الشرط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التواطؤ عليه خارج العقد، و وقوع العقد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فرق فإنما هو في لزوم الشرط،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فيما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الحكم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أنه لا يبنى فساد هذا العقد على كون الشرط الفاسد مفسدا، بل الأظهر فساده و ان لم نقل بإفساد الشرط الفاسد،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من رجوعه في الحقيقة إلى أكل المال في مقابل المنفعة المحرمة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يبيعه الا لأجل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العنب بشرط أن يعمله خمرا، و الخشب بشرط أن يصنعه صنما، أو صليبا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الشرط المذكور بعد التواطؤ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الشرط المذكور لازما اذا كان في متن العقد، و غير لازم اذا كان في الخارج و بعد التواطؤ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فرق فيما هو مناط الحكم و علته، حيث إن المناط الذي هو حصر الانتفاع في المحرم كبيع العنب بشرط أن يعمله خمرا، و الخشب بشرط أن يصنعه صنما، و السكين بشرط أن يقتل به محقون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في الصورتين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الحرام في متن العقد، و شرط الحرام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الفرق انما هو في اللزوم و عدمه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الحرمة 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عدم الفرق بين الشرط المحرم، سواء أ كان في متن العقد أم في خارجه من حيث مناط الحكم و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عدم توقف العقد المشترط بالشرط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الشرط الفاسد مفسد أم لا، بل العقد المذكور فاسد و ان لم نقل بإفساد الشرط الفاسد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توقف العقد المذكور على كون الشرط الفاسد مفسدا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قد تقدم الحكم بفساد المعاوضة على آلات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موادها أموالا مشتملة على منافع محللة، مع أن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للتفكيك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مآل هذا العقد و رجوعه في الحقيقة إلى اكل المال في مقابل المنفعة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استعمال المبيع في المحرم فيكون الأكل اكلا للمال بالباطل فتفسد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كآلات القمار و اللهو على ما هي عليه من الهيئة و الهيكل، مع أن لها مواد قابلة للانتفاع المحلل و المقصود عند العقلاء كما ذكرناها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فالمعاوضة على هذه الآلات مع ما لها من المواد القابلة للانتفاع باطلة فكيف ببيع العنب بشرط أن يعمل خمرا، أو الخشب بشرط أن يصنع صنما أو صليبا، مع أنه ليس للعنب و الخشب بهذا الشرط الحرام منفعة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و من الجزء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الحرام، و من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المقيد بقيد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الشيخ من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الجزء أقبل للتفكيك بينه و بين الجزء الآخر من الشرط و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الآلات المحرمة المذكورة قابلة للتفرقة و التجزئة بين موادها و صورها و هياكلها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تكسر بعد الشراء فيستفاد من موادها التي هي الأخشاب و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الشرط و المشروط، فإنه لا يمكن التفكيك بينهما، و مع ذلك لا يجوز الفقهاء شراء الآلات المحرمة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اطلاق الجزء على الهيئة، خلاف ما افاده الشيخ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الهيئة من قبيل القيد فكما أنه لا يمكن التفكيك بين القيد و المقيد، كذلك لا يمكن التفكيك بين الهيئة و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56" w:name="pg15575_164684"/>
    </w:p>
    <w:p>
      <w:pPr>
        <w:pStyle w:val="BookText"/>
        <w:rPr/>
      </w:pPr>
      <w:bookmarkEnd w:id="56"/>
      <w:r>
        <w:rPr>
          <w:rFonts w:ascii="Amiri" w:hAnsi="Amiri" w:eastAsia="Amiri" w:cs="Amiri"/>
          <w:color w:val="111111"/>
          <w:sz w:val="28"/>
          <w:sz w:val="28"/>
          <w:szCs w:val="28"/>
          <w:rtl w:val="true"/>
          <w:lang w:bidi="ar-SA"/>
        </w:rPr>
        <w:t xml:space="preserve">بينه، و بين الجزء الآخر من الشرط و المشروط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أيضا في المسألة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 هذا أيضا ان شاء اللّه</w:t>
      </w:r>
    </w:p>
    <w:p>
      <w:pPr>
        <w:pStyle w:val="Heading6"/>
        <w:numPr>
          <w:ilvl w:val="5"/>
          <w:numId w:val="1"/>
        </w:numPr>
        <w:rPr/>
      </w:pPr>
      <w:bookmarkStart w:id="57" w:name="__RefHeading___Toc9718471_2142443653"/>
      <w:bookmarkStart w:id="58" w:name="_Toc19"/>
      <w:bookmarkEnd w:id="57"/>
      <w:r>
        <w:rPr>
          <w:rtl w:val="true"/>
        </w:rPr>
        <w:t>المسألة الثانية يحرم المعاوضة على الجارية المغنية</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المعاوضة على الجارية المغنية، و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العنب بشرط أن يعمله خمرا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المسألة الثالثة من المسائل الثلاث، فإن في هذه المسألة ما يؤيد فساد المعاوضة من غير احتياج إلى القول بأن الشرط الفاسد مفسد للعقد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المسائل الواقعة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المعاوضة على الجارية أي و يحرم المعاوضة على كل عين مشتمله على صفة يقصد منها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كالغناء في الجارية، فإنها من الصفات التي لها طلاّ بها فتكون مطلوبة بالذات لاستلذاذ الطبيعة البشرية و استيناسها من الأغاني و الأناشيد بألحانها الخاصة و نغماتها الجاذبة، حيث إن الانسان خلق موسيقى الطبع، و لهذا ترى الأم الحنون حينما تروم تنويم ولدها تقرأ له بنغمتها الخاصة بعض الكلمات أو الأشعار فيأخذ الطفل في النوم فينام، فلو قصد من الجارية المغنية الصفة المحرمة و هي الغناء، و وقعت المعاوضة عليها بهذه الصفة بطلت المعاوضة لوقوع بعض الثمن إزاء الصفة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يقصد من الجارية تلك الصفة المحرمة فلا تبطل المعاوضة بمجرد كون العين مشتملة على تلك الصفة، لأنه يمكن أن يقصد منها الصفة المحرمة و هي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الصفة المحللة و هو الجمال، أو الفراش أو الخدمة البيتية فبطلان المعاوضة في مثل هذه العين المشتملة على الصفة المحرمة و الصفة المحللة مشروط بشرطين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احد المتبايعين، أو كليهما الصفة المحرمة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عين مشتملة على صفة يقصد منها الحرام اذا قصد منها ذلك، و قصد اعتبارها في البيع على وجه يكون دخيلا في زيادة الثمن كالعبد الماهر في القمار أو اللهو و السرقة اذا لوحظ فيه هذه الصفة، و بذل بإزائها شيء من الثمن لا ما كان على وجه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بذل شيء من الثمن بملاحظة الصفة المحرمة أكل للمال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اعتبار تلك الصفة المحرمة في البيع بمعنى أن لوجودها في العين دخلا في زيادة الثمن بحيث لولاها لم تبذل زيادة المال إزاء العين كمائة دينار علاوة على اصل قيمة الجارية المغنية، أو العبد الماهر في القمار أو اللهو أو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اذا كانت الصفة المحرمة هي الموجبة و الباعثة لشراء العين لكن لا يبذل بإزائها شيء من الثمن علاوة على اصل القيمة، لأنها لا تكون دخيلة في زيادة الثمن فحينئذ لا تبطل المعاوضة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كان على وجه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كانت الصفة المحرمة دخيلة في العين بحيث يبذل بإزائها الثمن زيادة على اصل قيمة العين فالمعاوضة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تكن دخيلة في زيادة الثمن فلا تبطل المعاوضة و ان كانت هي الباعثة و الموجبة للشراء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بطلان المعاوضة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الصفة المحرمة دخيلة في زيادة الثمن بحيث يبذل بإزائها شيء من الثمن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بطلان المعاوضة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الصفة المحرمة هي الباعثة و الموجبة للشراء من دون أن تكون دخيلة في زيادة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التفكيك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القيد 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العقد في المقيد، و بطلانه في القيد بما قابله من الثمن غير معروف عرفا،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أمر معنوي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القول بصحة المعاوضة في الصورة الأولى و عدم القول ببطلان العقد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الجارية المغنية، و العبد الماهر في القمار، أو السرقة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و هو الغناء و المهارة في القمار و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 هذا القيد بالصفة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الجارية المغنية و العبد الماهر في السرقة و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للمبيع شيئان جاز التفكيك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يفكك بين القيد و المقيد فالمشتري حينما يقدم على الشراء يبذل المال ازاء هذين الشيئين فما وقع من الثمن ازاء الصفة المحرمة و هو القيد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وقع منه ازاء المقيد و هي نفس الجارية، و نفس العبد الماهر صح العقد فللمشتري استرجاع بعض ثمنه الذي وقع ازاء الصفة المحرمة فكل مبيع مشتمل على شيئين جاز التفكيك بينهما و صح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التفكيك بين القيد و المقيد في المبيع المشتمل على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معروف عند العرف، لأن القيد أمر معنوي ليس له وجود خارجي حتى يوزع عليه شيء من الثمن ثم يقابل به فيقال بصحة العقد فيما قابل الجارية المغنية، أو العبد الماهر في القمار أو السرقة بما هما كذلك و المعبر عنه بالمقيد، من دون صفة الغناء و المقامرة و السرقة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لا يوزع عليه شيء من المال و ان كان يبذل المال بملاحظة وجوده، و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شرعا على 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الثمن لا يوزع على الشروط فتعين بطلان العقد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النص بأن ثمن الجارية المغنية سحت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قد يكون للرجل الجارية تلهيه و ما ثمنها إلا كثمن الكلب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ببطلان العقد فيما قابل الصفة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الغناء و السرقة و المقامرة المعبر عنها بالقيد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معروف، أي التفكيك بين القيد و المقيد غير معروف، و غير واقع شرعا، بناء على المشهور عند الأصحاب من أن الثمن لا يوزع على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تأييد من الشيخ على 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التفكيك بين القيد و المقيد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ترى أن البيوع الجائزة المشتملة على الشروط و القيود لو لم يعمل بها في الخارج لا يفرض لها جزء من الثمن اذا لم يف البائع، أو المشتري بشروطهما المقررة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لهما إما خيار الفسخ برد العقد جملة، أو قبول العقد جملة أيضا و عدم جعل شيء من الثمن إزاء الشروط المتخلفة دليل على عدم صحة التفكيك بين القيد و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هنا منقول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بقية الحديث</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ثمن الكلب سحت، و السحت 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تلاحظ الصفة أصلا في كمية الثمن فلا اشكال في الصحة و لو لوحظت من حيث إنه صفة كمال قد تصرف إلى المحلل فيزيد لاجلها الثمن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التفكيك بين القيد و المقيد غير معروف فلا يمكن القول بصحة العقد في المقيد، و بطلانه في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الصفة التي هي الغناء أو المهارة في المقامرة و السرقة المعبر عنها بالقيد لو لم تلاحظ في كمية الثمن و مقداره أصلا بمعنى عدم بذل شيء من الثمن ازاءه، و كانت المنفعة المحللة كثيرة معتدا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اشكال في صحة المعاوضة على مثل هذه العين المتصفة بصفة محرمة لأن العين لها صفة محللة معتد بها غير تلك الصفة المحرمة فيكون بذل المال ازاء تلك المنفعة المحللة المعتد بها فلا يكون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لوحظت و كانت المنفعة المحللة نادرة بالنسبة إلى تلك المنفعة المحرمة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بإلحاقها بالعين في عدم جواز بذل المال ازاءها، لأنها نادرة بالنسبة إلى المنفعة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بعدم إلحاقها بالعين، لأن المقابل بالمبذول هو الموصوف و لا ضير في زيادة ثمنه بملاحظة تلك المنفعة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اختار الثاني، لأن أكل المال لا يعد أكلا بالباطل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مجموع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المشتملة على الصفة المحرمة و 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تكون المنفعة المحللة منفعة معتدا بها بحيث يجوز بذل المال ازاءها، لا منفعة نادرة غير معتد بها حتى لا يجوز بذل المال ازاءها فالمنفعة المحللة مثل نفس العين في اشتراط كونها ذات منفعة محللة كثيرة معتد بها</w:t>
      </w:r>
      <w:r>
        <w:rPr>
          <w:rFonts w:eastAsia="Amiri" w:cs="Amiri" w:ascii="Amiri" w:hAnsi="Amiri"/>
          <w:color w:val="111111"/>
          <w:sz w:val="28"/>
          <w:szCs w:val="28"/>
          <w:rtl w:val="true"/>
          <w:lang w:bidi="ar-SA"/>
        </w:rPr>
        <w:t xml:space="preserve">. </w:t>
      </w:r>
      <w:bookmarkStart w:id="59" w:name="pg15575_164694"/>
    </w:p>
    <w:p>
      <w:pPr>
        <w:pStyle w:val="BookText"/>
        <w:rPr/>
      </w:pPr>
      <w:bookmarkEnd w:id="59"/>
      <w:r>
        <w:rPr>
          <w:rFonts w:ascii="Amiri" w:hAnsi="Amiri" w:eastAsia="Amiri" w:cs="Amiri"/>
          <w:color w:val="111111"/>
          <w:sz w:val="28"/>
          <w:sz w:val="28"/>
          <w:szCs w:val="28"/>
          <w:rtl w:val="true"/>
          <w:lang w:bidi="ar-SA"/>
        </w:rPr>
        <w:t xml:space="preserve">فإن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المحللة لتلك الصفة مما يعتد بها فلا اشكال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كانت نادرة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المنفعة المحرمة ففي إلحاقها بالعين في عدم جواز بذل المال إلا لما اشتمل على منفعة محللة غير نادرة بالنسبة الى المنفعة المحرمة، و عدمه، لأن المقابل بالمبذول هو الموصوف، و لا ضير في زيادة ثمنه بملاحظة المنفعة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لا يعد أكلا للمال بالباطل، و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ثمن المغنية سحت مبني على الغالب</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9718473_2142443653"/>
      <w:bookmarkStart w:id="61" w:name="_Toc20"/>
      <w:bookmarkEnd w:id="60"/>
      <w:r>
        <w:rPr>
          <w:rtl w:val="true"/>
        </w:rPr>
        <w:t>المسألة الثالثة</w:t>
      </w:r>
      <w:r>
        <w:rPr>
          <w:rtl w:val="true"/>
        </w:rPr>
        <w:t xml:space="preserve">: </w:t>
      </w:r>
      <w:r>
        <w:rPr>
          <w:rtl w:val="true"/>
        </w:rPr>
        <w:t>يحرم بيع العنب ممن يعمله خمرا بقصد أن يعمله</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العنب ممن يعمله خمرا بقصد أن يعمله، و كذا بيع الخشب بقصد أن يعمله صنما أو صليبا، لأن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إلى هذا الشق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المنفعة المحللة كثيرة معتدا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إلى هذا الشق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لوحظت و كانت المنفعة المحللة نادرة غير معتد بها بالنسبة إلى تلك المنفعة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الوجهين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بإلحاقها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بعدم إلحاقها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إلى هذا الاختيار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اختار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أشرنا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حيث إن الغالب في الجارية المغنية أن تستعمل في المنافع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مجالس الرقص و الأغاني 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الجارية المغنية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المعنى الذي ذكرناه الذي هو الغالب من منافع الجارية، و لو لا انصراف منافع الجارية المغنية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منافعها المحرمة لما كان ثمنها حراما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المسائل الواقعة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مسائل </w:t>
      </w:r>
    </w:p>
    <w:p>
      <w:pPr>
        <w:pStyle w:val="BookText"/>
        <w:rPr/>
      </w:pPr>
      <w:r>
        <w:rPr>
          <w:rFonts w:ascii="Amiri" w:hAnsi="Amiri" w:eastAsia="Amiri" w:cs="Amiri"/>
          <w:color w:val="111111"/>
          <w:sz w:val="28"/>
          <w:sz w:val="28"/>
          <w:szCs w:val="28"/>
          <w:rtl w:val="true"/>
          <w:lang w:bidi="ar-SA"/>
        </w:rPr>
        <w:t xml:space="preserve">اعانة على الاثم و العدوان، و لا إشكال و لا خلاف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يقصد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فالأكثر على عدم التحريم، للأخبار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 عليه السلام أسأله عن رجل له كرم أ يبيع العنب و التمر ممن يعلم أنه يجعله خمرا، أو مسكرا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باعه حلالا في الإبّان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يحل شربه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حرمة بيع العنب لمن يعمله خمرا، و الخشب لمن يصنعه صنما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عين المسألة الأولى التي هو بيع العنب لمن يعمله خمرا، و الخشب لمن يصنعه صنما فلما ذا أفردها و جعلها مسألة مستقلة‌؟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المسألتين، حيث إن الأولى شرط فيها الحرام في ضمن المعاوضة و المعاملة، أي بيع العنب بشرط أن يعمل خمرا، و الخشب بشرط أن يصنع صنما، أو صليبا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الثانية، حيث إن الحرام كان داعيا على المعاوضة، لا أنه شرط في ضمن المعاوضة فتكون المسألة الثالثة اذا مغايرة للمسألة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لم يقصد البائع من بيعه العنب التخمير، أو من بيعه الخشب صناعة الصنم أو الصليب، بل باعه للمشتري كما يبيع العنب لغيره ممن لا يعمله خمرا، و لا يصنع الخشب صنما و الغرض من البيع انفاق تجارته و ان كان عالما بأن المشتري يصرف العنب في الخمر، و الخشب في 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المعاوضة صحيحة، لبناء أكثر الفقهاء على ذلك، حيث دلت الأخبار المستفيضة الآتية على صحتها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فتح الباء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الشيء عند أوانه و بدايته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أكله فلا بأس ببيعه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نحن نبيع تمرنا ممن نعلم أنه يصنعه خمرا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دونهما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تعارض 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بمكاتبة ابن اذينة عن رجل له خشب فباعه ممن يتخذه صلبانا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شربه و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شرب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عصيره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 عن ابن أبي كهمس بالسين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غير هذين الحديثين من الأحاديث الواردة في المقام التي يكون ظهورها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العنب ممن يعلم أنه يعمله خمرا أقل من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يعارض الحديثان المذكوران بمكاتبة ابن اذينة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برواية عمرو بن الحريث الآتيتين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معارضة مكاتبة ابن اذينة، و رواية عمرو بن حريث مع خبر ابن اذينة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أبي كهمس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صريحتان في عدم جواز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رواية عمرو بن حريث عن التوت أبيعه ممن يصنع الصليب أو الصنم‌؟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يجمع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 بين الأخبار المجوزة بحمل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اشتراط جعل الخشب صليبا، أو صنما، أو تواطئهما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الشيء لمن يعلم أنه يصرفه في سبيل الحرام، حيث يقول الامام عليه السلام في جواب السائل عن رجل له خشب فباعه ممن يتخذه صلبانا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في جواب السائل عن التوت ابيعه ممن يصنع الصليب، أو 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فنستكشف من هذين الحديثين الصريحين في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بيع العنب لمن يعلم أنه يصنعه خمرا، و الخشب لمن يصنعه صليبا، أو صنما فيكونان معارضين لخبر ابن اذينة، و رواية أبي كهمس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يمكن الجمع بين الخبرين المانعين، و بين الحديثين السابقين الدالين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مكاتبة ابن اذينة، و رواية عمرو بن حريث المعبر عنهما بالأخبار المانعة التي تمنع بيع العنب ممن يعلم أنه يعمله خمرا و الخشب ممن يعلم أنه يصنعه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صورة اشتراط البائع في ضمن العقد، أو خارجه يجعل العنب خمرا، و الخشب صنما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ابن اذينة، و رواية أبي كهمس المشار إليهما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عنهما بالأخبار المجوزة التي تجوز بيع العنب ممن يعلم أنه يعمله خمرا و الخشب ممن يصنعه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صورة عدم اشتراط صرف المبيع في الحرام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فبهذا الجمع تدفع المعارضة المذكورة، و المضاربة المفروضة فلا يبقى اشكال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في غاية البعد، إذ لا داعي للمسلم على اشتراط صناعة الخشب صنما في متن بيعه، أو خارجه ثم يجيء و يسأل الامام عليه السلام عن جواز فعل هذا في المستقبل 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يحتمل أن يريد الراوي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التوت ممن يصنع الصنم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الجمع المذكور لما كان غير مرضي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هذا في غاية البعد، إذ لا داعي للمسلم في اشتراط المحرم في متن العقد، أو خارجه، لعدم وجود فائدة في الاشتراط المحرم تعود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قدس اللّه روحه نفس الاشكال على بيع العنب بشرط أن يعمل خمرا، و الخشب بشرط أن يصنع صنما أو صليبا عند ما استدل على حرمة بيع العنب على أن يعمل خمرا في المسألة الأولى من المسائل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بالحديثين المذكورين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مؤاجرة البيت ليعمل فيه الخمر أو ليصنع فيه الصنم، أو الصليب‌؟</w:t>
      </w:r>
    </w:p>
    <w:p>
      <w:pPr>
        <w:pStyle w:val="BookText"/>
        <w:rPr/>
      </w:pPr>
      <w:r>
        <w:rPr>
          <w:rFonts w:ascii="Amiri" w:hAnsi="Amiri" w:eastAsia="Amiri" w:cs="Amiri"/>
          <w:color w:val="111111"/>
          <w:sz w:val="28"/>
          <w:sz w:val="28"/>
          <w:szCs w:val="28"/>
          <w:rtl w:val="true"/>
          <w:lang w:bidi="ar-SA"/>
        </w:rPr>
        <w:t>فأجاب أن الفرق ظاهر، حيث إن في اجارة البيت لصنع العنب خمرا، و الخشب صنما فائدة و نفعا تعود للمالك و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لهؤلاء الملاك المسلمين نظائر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بيع العنب بشرط أن يعمله خمرا، و الخشب بشرط أن يصنعه صنما، فإنه لا فائدة فيه تعود إلى البائع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تبقى التضارب و التطارد على حاله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هذا الحمل نظر و اشكال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وجه النظر آنفا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الجمع المذكور لما كان غير مرضي عند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الصليب أبيعه مشترطا عليه، و ملزما في متن العقد،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يتصرف فيه إلا بجعله صنما؟</w:t>
      </w:r>
    </w:p>
    <w:p>
      <w:pPr>
        <w:pStyle w:val="BookText"/>
        <w:rPr/>
      </w:pPr>
      <w:r>
        <w:rPr>
          <w:rFonts w:ascii="Amiri" w:hAnsi="Amiri" w:eastAsia="Amiri" w:cs="Amiri"/>
          <w:color w:val="111111"/>
          <w:sz w:val="28"/>
          <w:sz w:val="28"/>
          <w:szCs w:val="28"/>
          <w:rtl w:val="true"/>
          <w:lang w:bidi="ar-SA"/>
        </w:rPr>
        <w:t>فالأولى حمل الأخبار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حمل النهي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التصرف في المعنى الذي وضع له لفظ النهي بأن يراد من النهي معناه المجازي الذي هو النهي التنزيهي الارشادي، لا معناه الحقيقي الذي هو طلب ترك الفعل مع المنع من فعل ضده المعبر عنه بالنهي المولوي الإلزامي المترتب على فعله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الشيخ أخذ في الجمع بين الأخبار المتضاربة هنا طريقا آخر غير ما ذكره هو و شرحناه لك آنفا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الأمرين لا محالة على سبيل منع الخلو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النهي الوارد في الأخبار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ابن اذينة، و رواية عمرو بن حريث المشار إليها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النهي التنزيهي الإرشادي المعبر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الذي هو المعنى المجازي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معناه الحقيقي هو النهي المولوي الإلزامي الحتمي، فصرفه عن هذا المعنى و يراد منه المعنى المجازي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النهي على معناه الحقيقي من دون أن يتصرف فيه، و يراد منه معناه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نلتزم بالحرمة في جانب بيع الخشب ممن يعلم أنه يصنعه صنما أو صليبا، لظهور الأخبار المانعة في هذا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نلتزم بجواز البيع في مسألة بيع العنب ممن يعلم أنه يعمله خمرا لورود أخبار كثيرة بالجواز في قبال الأخبار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الأخبار المجوزة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فبهذا الحمل، أو الالتزام يرتفع الاشكال بحذافيره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الأخبار على الكراهة كما أفتى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الحلبي عن بيع العصير ممن يصنعه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ممن يصنعه خلاًّ أحب إليّ‌، و لا أرى به بأسا،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في بيع الخشب ممن يعمله صليبا أو صنما لظاهر تلك الأخبار، و العمل في مسألة بيع العنب 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الأخبار المجوزة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أشار الشيخ إلى كليهما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حمل الأخبار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الكراهة، أو الالتزام بالحرمة في بيع الخشب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لحمل الأخبار المانعة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يشهد لحمل الأخبار المانعة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أحدى الروايات الشاهدة على حمل النهي الوارد في الأخبار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غير رواية الحلبي من الأخبار الواردة في المقام الدالة على كراهة بيع العنب ممن يعلم أنه يعمله خمرا، و بيع الخشب ممن يعلم أنه يصنعه صنما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تجد الأحاديث الواردة تدل على الكراهة فتكون شاهدة على أن المراد من النهي الوارد في الأخبار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التنزيهي الارشادي، لا النهي المولوي الإلزامي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الأمر الثاني من الأمرين المذكورين و قد أشرنا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إبقاء النهي على معناه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فصل لو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بالفصل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النهي الوارد في الأخبار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على الكراهة، أو الالتزام بالحرمة في جانب بيع الخشب، لا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الحمل الذي بيناه لك، و الذي صار سببا للجمع بين الأخبار المتضاربة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 الوحيد لقطع النزاع بين الأخبار المذكورة الدال بعضها على عدم الجواز مطلقا في العنب و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الدال بعضها على الجواز مطلقا في الخشب و العنب كما أشرنا الى الأخبار المجوزة و المانعة في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لم يكن الجمع المذكور قولا بالفصل أي قولا ثالثا المعبر عنه بالقول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القول بالجمع المذكور هو القول بالتفصيل، حيث يكون مفصلا بين القائلين بالجواز مطلقا في العنب و الخشب، و بين المانعين مطلقا في الخشب و العنب كما عرفت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مانع من القول بالفصل اذا ساعد الدليل على ذلك كما هنا حيث إن الأخبار الدالة على جواز بيع العنب لمن يعلم أنه يعمله خمرا ظاهرة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الدالة على منع بيع الخشب لمن يعلم أنه يصنعه صليبا أو صنما ظاهرة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السر في جواز بيع العنب، و عدم جواز بيع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مبغوضية الشرك بكل مظاهره، و عدم اغتفاره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غيره من الآثام و المعاصي، فإنها تغتفر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ينظر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يستدل على حرمة البيع ممن يعلم أنه يصرف المبيع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النهي على التعاون على الإثم و العدوان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يستشكل في صدق الإعانة، بل يمنع، حيث لم يقع القصد الى وقوع الفعل من المعان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الإعانة هو فعل بعض مقدمات فعل الغير بقصد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أشار إلى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الثاني في حاشية الارشاد في 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إلى أن الواجب علينا العمل بما كان حجة علينا و ان لم نعرف وجه ذلك، و قد ثبتت الحجة بورود التفصيل بين العنب فجاز بيعه، و بين الخشب فلا يجوز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 الجمع بين الأخبار المتضاربة، سواء أ كان بنحو الحمل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ابقاء النهي على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تَعٰاوَنُوا عَلَى اَلْإِثْمِ وَ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النهي الوارد 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حرمة البيع ممن يعلم أنه يصرف المبيع في الحرام، سواء أ كان المبيع خشبا أم عنبا فاذا علمنا أن المشتري يصرف الخشب في الصنم و الصلبان، و العنب في الخمر و المسكر حرم بيعه، للنهي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 أي لم يقصد البائع ببيعه الخشب أو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صدور المعصية من المشتري حتى يصدق الإعانة على الإثم فيحرم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بقصد حصول الفعل من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ليست الإعانة مجرد حصول بعض مقدمات المعصية و لو من دون قصد حصول الفعل من الغير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صدق الإعانة من دون قصد البائع صدور المعصية من المشتري في مسألة بيع الخشب لمن يصنعه صنما و بيع العنب يعمله خمرا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حيث إنه بعد حكاية القول بالمنع مستندا إلى الأخبار المانعة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تَعٰاوَنُوا عَلَى اَلْإِثْمِ‌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عدم جواز بيع شيء مما يعلم عادة التوصل به الى محرم لو تم هذا الاستدلال فيمنع معاملة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الآية المنع من كون محل النزاع معاونة،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المحقق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المنع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استدل بالآية الكريمة على حرمة بيع العنب و الخشب ممن يعملهما خمرا و صنما من باب صدق الإعانة على الأثم عليهما و ان لم يقع الفعل من المعان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بالآية الشريفة على حرمة البيع لو تم لزم المنع عن معاوضة أكثر الناس في معاملاتهم المتداولة فيما بينهم طوال حياتهم، حيث إن التاجر الذي يستورد الأقمشة و الطعام و الضروريات الحياتية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يشتريها المؤمن و الكافر، و الفاسق و الشارب، و مرتكب المحرمات و الجرائم، فعلى القول بحرمة بيع العنب و الخشب لصدق الإعانة عليهما يحرم الاستيراد و أي عمل اثباتي، و لازم هذا القول وقوف سير جل الأعمال و بوقوفها تختل النظم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القول بحرمة البيع في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العنب لمن يعلم أنه يعمله خمرا، و الخشب ممن يعلم أنه يصنعه صنما لا يكون ممنوعا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المستدل بالآية الكريمة على حرمة بيع العنب و الخشب ممن يعلم أنه يعمله خمرا و صنما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نمنع أن يكون بيع العنب لمن يعلم أنه يعمله خمرا و الخشب ممن يصنعه صنما من مصاديق الإعانة على الاثم و أفرادها و ان كانت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الإباحة، و انما يظهر المعاونة مع بيعه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القصد في مفهوم الاعانة جماعة من متأخري المتأخرين كصاحب الكفاية و غيره،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زاد بعض المعاصرين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وقوع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الإعانة على الاثم مسلمة، لكنها لا تنطبق على صغرياتها و منها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ثان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استدل بحرمة بيع العنب لمن يعمله خمرا، و الخشب لمن يصنعه صنما، أي و بالإضافة الى أن ما نحن فيه ليس من أفراد الإعانة على الاثم و من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الأصل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أصالة الإباحة في الأشياء حاكمة على الأخبار المانعة التي ذكرناها لك فلا يبقى مجال للتمسك بها، و القول بحرمة بيع العنب لمن يعمله خمرا، و الخشب لمن يصنعه صنما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يظهر صدق الاعانة على الإثم لو بيع العنب لأجل أن يعمله خمرا، و الخشب لأجل أن يصنعه صنما، لا مطلقا و لو لم يقصد ذلك، فمجرد البيع لمن يعلم أن المشتري يصرف المبيع في الحرام لا يصدق عليه الإعانة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جوانب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ذكرناه لك في مسألتنا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اعتبر في تحقق مفهوم الإعانة في الخارج 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الإعانة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المعان عليه في الخارج فهو بالإضافة إلى اعتبار </w:t>
      </w:r>
    </w:p>
    <w:p>
      <w:pPr>
        <w:pStyle w:val="BookText"/>
        <w:rPr/>
      </w:pPr>
      <w:r>
        <w:rPr>
          <w:rFonts w:ascii="Amiri" w:hAnsi="Amiri" w:eastAsia="Amiri" w:cs="Amiri"/>
          <w:color w:val="111111"/>
          <w:sz w:val="28"/>
          <w:sz w:val="28"/>
          <w:szCs w:val="28"/>
          <w:rtl w:val="true"/>
          <w:lang w:bidi="ar-SA"/>
        </w:rPr>
        <w:t xml:space="preserve">المعان عليه في تحقق مفهوم الإعانة في الخارج، و تخيل أنه لو فعل فعلا بقصد تحقق الاثم الفلاني من الغير و لم يتحقق منه لم يحرم من جهة صدق الاعانة، بل من جهة قصدها،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الاشتغال بمقدمات الحرام بقصد تحققه، و أنه لو تحقق الفعل كان حراما من جهة القصد إلى المحرم، و من جهة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فإن حقيقة الإعانة على الشيء هو الفعل بقصد حصول الشيء، سواء حصل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اشتغل ببعض مقدمات الحرام الصادر عن الغير بقصد التوصل إليه فهو داخل في الاعانة على الاثم، و لو تحقق الحرام لم يتعدد العقاب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 الاعانة اعتبر تحقق المعان عليه في الخارج فلو لم يتحقق في الخارج لم يحرم الإعانة من ناحية صدق الإعانة، حيث إنه لم يتحقق الفعل في الخارج حتى يصدق الاعانة حتى يحرم، بل يحرم الفعل من جهة قصد 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الفاعل في 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النراقي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الحرمة في الفعل المقدمي من جهة قصد الاعانة و ان لم يتحقق الفعل المعان عليه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الاشتغال بمقدمات فعل الحرام بقصد تحققه في الخارج حرام و ان لم يتحقق المعان عليه في الخارج، لكون هذا الفعل تجريا، و التجري قبيح ذاتا فتثبت الحرمة من هذه الناحية، لا من ناحية صدق الإعانة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وقوع المعان عليه في الخارج بالإضافة إلى اعتبار قصد 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و اشكال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أفاد وجه التأمل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حقيقة الإعانة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ما أبعد ما بين ما ذكره المعاصر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ما يظهر من الأكثر من عدم اعتبار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المبسوط الاستدلال على وجوب بذل الطعام لمن يخاف تلفه 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على قتل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الإعانة، و ماهيتها عبارة عن تهيؤ مقدمات الفعل و إعدادها بقصد حصولها في الخارج، سواء حصل الفعل أم لا، و 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اعانه بكذا و كذا على كذا و كذا و لربما لم يتوفق الفاعل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حقيقة الإعانة و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بناء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وقوع المعان عليه في الخارج و أنه اذا لم يتحقق لم يحرم من جهة صدق الإعانة، بل من جهة قصدها و أنه 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تعدد العقاب في صورة وقوع المعان عليه في الخارج، أي عقاب لقصد 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عقاب لتحقق المعان عليه في الخارج كما افاده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لو تحقق الفعل كان حراما من جهة القصد إلى المحرم و من جهة 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تحقق الحرام في الخارج لم يتعدد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وقوع المعان عليه في الخارج علاوة على اعتبار قصد الإعانة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اعتبار قصد الإعانة اصلا، فإن ابين القولين بونا بعيدا،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علاوة على اعتبار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وقوع المعان عليه في الخارج حتى يتحقق مفهوم الإعانة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الأكثر يقولون بعدم اعتبار قصد الإعانة في مفهوم الإعانة كما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و العلامة و المحقق الثاني و الاردبيلي و صاحب الحدائق و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الإعانة بدون قصدها في موارد كثيرة ذكرها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المبسوط و التذكرة و الحدائق و الرياض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بشطر كلمة جاء يوم القيامة مكتوبا بين عينيه آيس من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في التذكرة على حرمة بيع السلاح من 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فيه اعانة على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المحقق الثاني على حرمة بيع العصير المتنجس ممن يستحله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فيه اعانة على الاثم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المحقق الأردبيلي على ما حكي عنه من القول بالحرمة في مسألتنا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اعانة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قرره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الحدائق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جيد في حد ذاته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القصاص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المصدر كلمة مؤمن بدل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بشطر كلمة بعض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يدل على صدق الإعانة مع أنه لم يكن هناك قصد الإعانة على قتل من ليس له طعام ليسد به رمق الحياة، بناء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 السلاح لأعداء الدين ليس فيه قصد الإعانة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يصدق الإعانة على ما افاده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بائع العصير لمستحله لا يقصد الإعانة على الاثم، لكنه يصدق الاعانة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المسألة الثالثة من المسائل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مسألة بيع العنب ممن يعمله خمرا، و الخشب ممن يصنعه صنما، فإن البائع لا يقصد الاعانة على الاثم، لكن يصدق الاعانة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لو سلم من المعارضة بأخبار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بعد ذكر الأخبار السابقة الدالة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كثرت و اشتهرت و ظهرت دلالتها بل ربما كان بعضها صريحا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مقابلتها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للأصول، و النصوص المعتضدة بالعقول اشكال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حرمة الإعانة على الاثم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صدق الاعانة على الاثم ببيع العنب ممن يعلم أنه يعمله خمرا و ان لم يقصد الاعانة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الدالة على جواز بيع العنب ممن يعلم أنه يعمله خمرا و الخشب ممن يصنعه صنما، و قد اشير إليها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أخبار الجواز المشار إليها في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ابن اذينة المشار إليها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أبي كهمس المشار إليها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مقابلة أخبار الجواز للأصول التي هي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الاعانة على الاثم، 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بوجوب التوصل إلى دفع المنكر مهما 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نظر، اذ كيف يمكن لأخبار الجواز أن تقابل هذه الأصول المسلمة، و القواعد المقررة، فإن بيع العنب ممن يعلم أنه يعمله خمرا أو الخشب ممن يصنعه صنما منكر يجب دفعه بحكم العقل، و على طبق هذا الحكم العقلي وردت الأخبار المانعة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أفاده صاحب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مراد صاحب الرياض من الأصول و العقول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الأصول و العقول آنفا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العقول حكم العقل بوجوب التوصل إلى دفع المنكر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ذكروه من صدق الاعانة بدون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النبوي المروي في الكافي عن أبي عبد اللّه عليه السلام من أكل الطين فمات فقد أعان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العلوي الوارد في الطين المروي أيضا في الكافي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أكلته و مت فقد أعنت على نفسك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مما ورد في أعوان الظلمة و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أنه سئل بعض الأكابر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خياط أخيط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وردت الاعانة في الأخبار مطلقة من دون أن تكون مقيدة بقصد الاعانة فهذا الاطلاق دليل على عدم اعتبار قصد الاعانة في تحقق مفهوم الاعانة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احدى الروايات التي ورد فيها لفظ الاعانة مطلقة من دون اعتبار قصد الاعانة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ثانية الروايات التي ورد فيها لفظ الإعانة مطلقة من دون اعتبار قصد الاعانة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يدل على أن الإعانة لا يعتبر في تحقق مفهومها قصد الاعانة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أعوان الظلمة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باب الولاية من قبل الجائر، حيث إن الأخبار هناك وردت بكثرة كلها خالية عن اعتبار قصد الإعانة في تحقق مفهومها خارجا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للسلطان ثيابه فهل تراني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أعوان الظلمة‌؟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لهم من يبيعك الإبر و الخيوط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أنت فمن الظلمة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المحقق الأردبيلي في آيات أحكامه في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بالاعانة على المعاصي مع القصد، أو على الوجه الذي يصدق أنها اعانة مثل أن يطلب الظالم العصا من شخص لضرب مظلوم فيعطيه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يطلب القلم لكتابة ظلم فيعطيه إياه،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يعد معونة عرفا، فلا 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التاجر الذي يتجر لتحصيل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بخياطتي للسلطان ثيابه أعد من أعوان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 الأكابر قال للسائل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فالاعانة صادقة هنا و ان لم يكن قصد من المعين في إعانة الظلمة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الاشكال على تحقق الاثم الوارد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تَعٰاوَنُوا عَلَى اَلْإِثْمِ وَ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لم يكن هناك قصد الإعانة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طلب الظالم شخصا من زيد ليظلمه فأتى به، فإن في هذه الموارد يصدق الإعانة عرفا، حيث يقول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العمل يعد اعانة على الظلم، لأن إعطاء العصا، و القلم و الشخص للظالم يكون ظلما حتى مع عدم قصد المعطي الاعانة على الظلم، و لا تخلو هذه الموارد عن الاعانة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فالمحقق الاردبيلي يعتبر في صدق الإعانة في الخارج أحد الأمرين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قصد الإعانة على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الصدق العرفي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الإعانة على الاثم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معاون للظالم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أخذ العشور، و لا على الحاج الذي يؤخذ منه المال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صدقها على بيع العنب ممن يعمله خمرا، أو الخشب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فاعل و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يأخذ العشر من أموال الناس و يقال له في 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الضريبة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التاجر غرضه 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إنفاق سلعته، و الحاج غرضه من السفر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فريضته التي أوجبها اللّه عز و جل عليه، و ليسا قاصدين، بذلك إعانة الظالم في ظلمه، و ان كان لازم اخذ العشر و الضريبة من التاجر و الحاج زيادة قوة شوكة الظالم و 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كالبناء و النجار و القصاب و البقال و ما ضارع هذه الحرف مما يؤخذ عليها الضريبة و العشر، فإن هؤلاء من أهل الحرف لا يقصدون من عملهم هذا الاعانة على الاثم و العدوان، لأن عملهم لو كان يعد إعانة على الاثم لأجل أنه يسبب اخذ العشر و الضريبة فلازمه رفع اليد عن تلك الأعمال الضرورية المستلزمة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رفع اليد عنها مستلزم لاختلال النظام الاجتماعي بمعنى عدم وجود من يخبز، أو يبني أو يخيط، و هكذا بقية الأعمال لترتب العقاب الأخروي عليها لو قلنا بصدق الاعانة عليها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آنفا من أن الاعانة لا تصدق على التاجر الذي يتجر لتحصيل غرضه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معاون الظالم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 أي بناء على ما ذكرناه فلا يعلم صدق الاعانة على بيع العنب ممن يعمله خمرا، أو الخشب ممن يعمله صنما مع علم البائع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ممن يعمله صنما،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الروايات الصحيحة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يخفى انتهى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مقامه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عدم صدق الاعانة على بيع العنب ممن يعمله خمرا أو الخشب ممن يصنعه صنما وردت أخبار كثيرة في جواز بيعه لمن هذه صفته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جواز بيع العنب أكثر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جواز بيع العنب و الخشب لمن يعلم أنه يعمل العنب خمرا، و الخشب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بقية الأشياء كبيع الحديد لمن يعمله سيفا ليقتل به انسانا محقون الدم فكما يجوز ذلك جاز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انجر بنا الكلام إلى الاعانة فلا بأس بارسال العنان بذكر تعريفها ثم بيان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مستعينا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تعريفها فهي المساعدة على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أعان فلانا على ظلمه أي ساعده على الاثم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أقسامها فأربعة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الاعانة، و وقوع المعان عليه و هي المعصية في الخارج، فهذا هو القدر المتيقن من الاعانة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قصد الاعانة، و عدم وقوع المعان عليه في الخارج و هذا هو القدر المتيقن من عدم صدق الاعانة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الاعانة، لكن مع عدم تحقق الفعل المعان عليه في الخارج كمن أعطى العصا لزيد ليضرب بها عمرا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لم يضربه، أو باع الخشب لمن يصنعه صنما، أو العنب ليعمله خمرا، لكنه لم يصنعه و لم يعمله فالظاهر أن هذا القسم لا يصدق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الاعانة، لعدم وجود اثم و معصية هناك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إعطاء العصا و بيع الخشب و العنب إعانة على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بقبح هذا الفعل، و صدق التجري عليه و أن الفعل هذا ناشئ عن سوء سريرته، و خبث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التجري الذي نقول بقبحه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الفعل في الخارج من غير قصد الاعانة كما لو أوجد شخص مقدمات في الخارج و جاء شخص آخر فاستفاد من هذه المقدمات فاوجد بها معصية في الخارج، من دون أن يقصد الشخص الأوّل من تهيئة تلك المقدمات ترتب معصية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القسم هو محل الخلاف بين الفقهاء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بصدق الاعانة هنا و ان لم تقصد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بعدم صدق الاعانة مع عدم قصد الاعانة عند ما أوجد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جل من العلماء الفطاحل و منهم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البجنوردي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حينما كنت أحضر معهد بحثه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الفرق بين المقدمة التي تكون من مبادي الإرادة، و قبل إرادة الآثم الاتيان لذلك الفعل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المقدمة التي تكون بعد تحقق إرادة الآثم و عزمه على الفعل المحرم، أي تكون هذه المقدمة هو الجزء الأخير و العلة التامة لوقوع الفعل في الخارج</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التي تكون من المبادي الارادية، و قبل إرادة الآثم لذلك الفعل المحرم فلا تعد اعانة على الاثم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دقق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حيث لم يعلق صدق الاعانة على القصد و لا أطلق القول بصدقه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علقه بالقصد، أو بالصدق العرفي و ان لم يكن قصد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المقدمة التي تكون بعد تحقق إرادة الآثم، و عزمه على الفعل فلا شك في صدق الاعانة عليها، سواء قصد الاعانة بها أم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الثاني و هو عدم صدق الاعانة مع عدم القصد إليها فقد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أنه اذا لم يكن مقصود الفاعل من الفعل وصول الغير إلى مقصده، و لا إلى مقدمة من مقدماته، بل يترتب عليه الوصول من دون قصد الفاعل فلا يسمى اعانة كما في تجارة التاجر بالنسبة الى أخذ العشور، و مسير الحاج بالنسبة إلى أخذ المال منه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دقق النظر في الاعانة و أمعن فيها حيث لم يعلق صدق الاعانة على قصد الاعانة فقط بحيث يكون القصد قيدا لتحقق مفهوم الاعانة، و مقوما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اطلق القول في الاعانة بحيث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الاعانة تصدق على كل حال و ان لم يكن هناك قصد الاعانة اصلا و ابدا، و من دون أن يكون للقصد في تحقق مفهوم الاعانة خارجا، اذ ربما يكون للقصد دخل في تحقق مفهومه في بعض الموارد كما اذا لم يكن هناك صدق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علقه على القصد، أو على الصدق العرفي و ان لم يكن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مجموع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صدق الاعانة أحد الأمرين لا محالة كما عرفت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الاعانة على الاثم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الصدق العرفي و ان لم يكن 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أنه اذا لم يكن مقصود الفاعل من الفعل وصول الغير إلى مقصده، و لا إلى مقدمة من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يترتب عليه الوصول من دون قصد الفاعل فلا يسمى اعانة كما في تجارة التاجر بالنسبة إلى أخذ العشور، و مسير الحاج بالنسبة إلى أخذ المال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لا اشكال فيما اذا قصد الفاعل بفعله و دعاه إليه 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إلى مطلبه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اعانة على ذلك المطلب، فإن كان عدوانا مع علم المعين به صدق الاعانة على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الاشكال فيما اذا قصد الفاعل بفعله وصول الغير إلى مقدمة مشتركة بين المعصية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العلم بصرف الغير اياها إلى المعصية كما اذا باعه العنب، فإن مقصود البائع تملك المشتري له و انتفاعه به فهي اعانة له بالنسبة إلى أصل تملك العنب،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ورود النهي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أشار إلى أحد الأمرين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بالاعانة على المعاصي مع القصد، أو على الوجه الذي يصدق أنها اعانة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دعاه، أي و لا إشكال أيضا في أن الفاعل لو قصد بفعله و دعاه وصول الغير إلى الحرام الذي هو مطلبه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يصدق عليه الاعانة،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اعانة على الإثم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عدم صدق الاعانة على التاجر الذي يتجر، و الحاج الذي يسير في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العنب فإنه مشترك بين الحرام و هو التخمير، و بين الحلال و هو الأكل، مع علم البائع بأن المشتري يصرفه في الحرام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لاجل أن شراء العنب الذي هو مشترك بين المعصية و الطاعة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معاونة هذا المشتري الخاص في جميع أموره، أو في خصوص تملك العنب حرم بيع العنب عليه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فمسألة بيع العنب ممن يعلم أنه يجعله خمرا نظير اعطاء السيف، أو العصا لمن يريد قتلا أو ضربا، حيث ان الغرض من الاعطاء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 التمكن منه، كما أن الغرض من بيع العنب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فكل من البيع و الاعطاء بالنسبة إلى أصل تملك الشخص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استقراره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اعانة، إلا أن الاشكال في أن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اعانة للمشتري على أصل تملك العنب، لا على أصل الحرام الواقعي الذي هو التخمير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خمّر العنب أم لا، حيث إن تمليك العنب لمن هذه صفته إعانة على الاثم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السيف، أو العصا في يد الظالم و تسلطه عليهما، و الثبوت و الاستقرار شرط الحرام أي من مقدماته، فإن القتل يحصل بالسيف، و الضرب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محرمان فيكون الثبوت و الاستقرار من مقدماتهما فيحرمان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مضاف إلى الفاعل و هو المشتري، و مرجع الضمير 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أي تملك المشتري العنب هو الغرض من بيع العنب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الإعطاء أي اعطاء السيف أو العصا إلى الظالم هو الموجب لاستقرارهما في يده و تسلطه عليهما ليقتل أو يضرب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بيع العنب لمن يعمله خمرا هو الموجب لتملك المشتري العنب ليعمله خمرا، فالتمليك و الاعطاء موجبان للإعانة على الإثم بلا شك و 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بصرف ما حصل باعانة البائع و المعطي في الحرام هل يوجب صدق الإعانة على الحرام أم لا؟</w:t>
      </w:r>
    </w:p>
    <w:p>
      <w:pPr>
        <w:pStyle w:val="BookText"/>
        <w:rPr/>
      </w:pPr>
      <w:r>
        <w:rPr>
          <w:rFonts w:ascii="Amiri" w:hAnsi="Amiri" w:eastAsia="Amiri" w:cs="Amiri"/>
          <w:color w:val="111111"/>
          <w:sz w:val="28"/>
          <w:sz w:val="28"/>
          <w:szCs w:val="28"/>
          <w:rtl w:val="true"/>
          <w:lang w:bidi="ar-SA"/>
        </w:rPr>
        <w:t xml:space="preserve">فحاصل محل الكلام هو أن الاعانة على شرط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بصرفه في الحرام هل هي إعانة على الحرام أم لا؟</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بيع العنب، و بين تجارة التاجر، و مسير الحاج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اعطاء السوط للظالم، و بين بيع العنب لا وجه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تملك المشتري العنب، و استقرار العصا في يد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علم بايع العنب للخمار، و علم معطي العصا للظالم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بصرفه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في المبيع، و العصا في إعطائها للظالم، أي و مع علم بايع العنب أن المشتري يصرف العنب في التخمير و مع علم معطي العصا للظالم أن الظالم يصرفها في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محل الكلام أي بعد أن ثبت أن محل النزاع في الاعانة على شرط الحرام مع علم البائع بصرف المبيع في الحرام هل يعد إعانة على الاثم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بيع العنب لمن يعلم أنه يعمله خمرا، أو الخشب ممن يصنعه صنما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تجارة التاجر، و مسير الحاج إلى مكة المكرمة، حيث إن الأوّل يصدق عليه الاعانة على الاثم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الثاني لا يصدق عليه الاعانة على الاثم فلا يحرم و ان استلزمت التجارة، و المسير إلى الحج إعطاء الضريبة إلى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الفرق، أي و ظهر مما ذكرنا في قولنا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فحاصل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أيضا بين إعطاء السوط للظالم، و بين بيع العنب لمن يعلم أنه يصنعه خمرا، من حيث إن كليهما اعانة على الاثم أو ليسا باعانة على الاثم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 اعطاء السوط اذا كان اعانة كما اعترف به فيما تقدم من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بيع العنب كذلك كما اعترف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شرح الارشاد، فاذا بنينا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شرط الحرام حرام مع فعله توصلا إلى الحرام كما جزم به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فرق بين إعطاء السوط للظالم، و بين بيع العنب ممن يعمله خمرا فقال بحرمة الأوّل قطعا، و بعدم حرمة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المقامين، فإن كان إعطاء السوط يعد إعانة على الاثم كما اعترف هو رحمه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يعد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بيع العنب كذلك، أي يعد اعانة على الاثم كما اعترف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الارشاد، و حكم بكون البيع ممن يعلم أنه يعمله خمرا إعانة على الاثم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في اعترف الشهيد الأوّل، و مرجع الضمير 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الاعانة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بنينا على أن ايجاد الحرام في الخارج بقصد توصل المشتري الى الحرام الواقعي الذي هو التخمير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ما نحن فيه الذي هو بيع العنب ممن يعمله خمرا، و الخشب ممن يصنعه صنما في الاعانة على الاثم لأن البيع يكون حينئذ اعانة على التملك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تملك المشتري العنب مع قصد البائع توصل المشتري إلى الحرام الواقعي كما جزم و قطع بدخول ما نحن فيه في الاعانة على الاثم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البائع توصل الغير إلى الحرام الواقعي غير اشتراط البائع على مشتري العنب أن يعمله خمرا، فإن هذا قد مضى شرحه في المسألة الأولى من المسائل الثلاث</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الأولى اذا خولف شرطها يمكن أن يعاقب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ما نحن فيه في الاعانة على المحرم فيكون بيع العنب اعانة على تملك العنب المحرم، مع قصد التوصل به إلى التخمير و ان لم يكن اعانة على نفس التخمير، أو على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شراء العنب للتخمير حرام كغرس العنب لاجل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فالبائع انما يعين على الشراء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أن الشراء لأجل التخمير لم يحرم و ان علم أنه سيخمّر العنب بإرادة جديدة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بايع الطعام على من يرتكب المعاصي، فإنه لو علم ارادته من الطعام المبيع التقوّي به عند التملك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البيع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البائع المشتري، أو يأخذ عينه المبيعة اذا كانت موجودة، و مثلها أو قيمتها ان كانت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المسألة الثالثة، فإنه ليس فيها أية مسئولية لو لم يقدم المشتري على التخمير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التخمير فكما أن غرس العنب للتخمير حرام، كذلك بيعه لأجل التخمير حرام من غير فرق بينهما، لأن البائع يقصد بذلك توصل المشتري إلى الحرام الواقعي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الحرام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بيع العنب ممن يعلم أنه يعمله خمرا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الاستدراك الشيخ في المتن فلا نعيده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كذا يأتي الكلام في بايع الطعام لمن يتقوى به على المعصية فإن البائع لو علم أن المشتري إنما يشتريه لأجل التقوي به على المعصية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العلم بأنه يحصل من هذا الطعام قوة على المعصية يتوصل بها إليها فلا يوجب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بحرمة الاتيان بشرط الحرام توصلا إليه قد يمنع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يحرم البيع عليه، لأنه اعانة على الاثم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لم يعلم ذلك حال الشراء لم يحرم بيعه على المشتري، و إن علم أنه سيحصل للمشتري بشرائه هذا الطعام التقوي على المعصية لو اكله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أن حرمة البيع دائرة مدار العلم في الحال الحاضر فان كان موجودا حرم،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الطعام المقوي الذي يحصل بسببه قوة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الأدوية فإنها كالطعام المقوي فاذا علم البائع بكونها موجبة للتقوي على المعصية يحرم بيعها على المشتري لذلك، و أما اذا لم يعلم فلا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 هذا المطلب الذي ذكرناه لك متمشيا مع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توقف صدق الاعانة على قصد الاعانة و من عدم اطلاق القول بصدق الاعانة من دون احتياجه إلى قصد الاعانة بحيث لا يكون القصد دخيلا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 تملك العنب لعاصر الخمر، و تمكن الظالم من العصا أو السيف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ايجاد شرط الحرام و هو تملك العنب بشرط الحرام الواقعي الذي هو التخمير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استقرار السيف، أو العصا في يد الظالم بشرط الحرام الواقعي الذي هو القتل أو الضرب ليس بحرام، بل هو مقدمة له، و مقدمة الحرام ليس بحرام على القول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من حيث صدق التجري، و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اعانة عليه و ان كان اعانة على الشراء، إلا أنه في نفسه ليس تجريا،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يحصل بالفعل المتلبس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مقدمة له فيحرم الاعانة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للحال، أي و الحال أن البيع لمثل هذا المشتري المتجري الذي لم يقع بعد في الحرام ليس اعانة على التجري و ان كان اعانة على الشراء</w:t>
      </w:r>
    </w:p>
    <w:p>
      <w:pPr>
        <w:pStyle w:val="BookText"/>
        <w:rPr/>
      </w:pPr>
      <w:r>
        <w:rPr>
          <w:rFonts w:ascii="Amiri" w:hAnsi="Amiri" w:eastAsia="Amiri" w:cs="Amiri"/>
          <w:color w:val="111111"/>
          <w:sz w:val="28"/>
          <w:sz w:val="28"/>
          <w:szCs w:val="28"/>
          <w:rtl w:val="true"/>
          <w:lang w:bidi="ar-SA"/>
        </w:rPr>
        <w:t>و كذلك إعطاء السيف للظالم، و العصا له ليس اعانة على التجري و ان كان اعانة على التسلط و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التجري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اللغوي و هو الكشف عن سوء سريرة الفاعل، و خبث باطنه، لا التجري الاصطلاحي عند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الاقدام على فعل الشيء و ايجاده بزعم أنه معصية كما اذا شرب مائعا بقصد أنه خمر ثم تبين خلافه فلا عقاب على فعله هذا، بل العقاب على سوء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البيع في حد نفسه ليس تجريا، حيث إن حقيقة التجري هو الفعل المتلبس بالقصد، و البيع و ان كان فعلا من الأفعال، لكن ما لم يتلبس به إلى التوصل إلى التخمير الذي هو الحرام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يتصف بالتجري فالقصد قد يوجد و قد لا يوجد فصدق الإثم دائر مدار اتصافه بالقصد، فإن اتصف صدق،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البيع في حد نفسه تجريا و ان كان إعانة على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التعليل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حقيقة التجري هو الفعل المتلبس بالقصد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بقصد التخمير مقدمة للتجري إلى الحرام الواقعي و هو التخمير فيكون البيع مصداقا للإعانة على التجري المحرم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يوجد قصد إلى التجري حتى يحرم،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فيتصف بالتجري المحرم فيحرم، لكونه إعانة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 التجري مركب من البيع، و قصد التوصل إلى الحرام الواقعي كما هو تعريف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الفعل المتلبس بالقصد أي قصد الحرام الواقعي فالاثم مركب من الفعل 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الاعانة على أحد جزئي المركب اعانة على المركب لا محالة فتحرم الاعانة عليه فيحرم البيع، لأنه مصداق للإعانة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للمبتدإ المتقدم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جواب عن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يوجد من ناحية البائع قصد لتجري المشتري نحو الحرام الواقعي و هو التخمير حتى يقال بحرمة البيع لكونه مقدمة للحرام فالاعانة على أحد جزئي المركب اعانة على 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قلنا بحرمة البيع بدون قصد التجري من البائع نحو هذا التجري الذي هو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التسلسل في حرمة البيع، لأنه لو قلنا بحرمة بيع العنب من قبل البائع لمن يعمله خمرا لكونه تجريا على التجري الذي هو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القول بالتجري في بايع العنب لهذا البائع و ان لم يقصد التجري، و هكذا في البائع البائع البائع إلى أن يلزم التسلسل فدفعا لهذا المحذور نقول بعدم وجود التجري من دون قصد فلا يكون بيعه حراما لأنه لم يقصد ايقاع المشتري بالتجري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إلى الفرق بين البائع المباشر، و البائع قبله، حيث يصدق التجري على المباشر، دون البائع قبله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يكون اشارة إلى بطلان الملازمة المذكورة و هو لزوم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النهي بالخصوص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شروط الحرام كالغرس للخمر دخل الاعانة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الاعانة على الاثم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التسلسل، لاحتمال أن يكون البائع هو صاحب الكرم و غارس العنب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عما أفاده آنفا من عدم حرمة بيع العنب إلى المشتري المتجري، لعدم التجري من البائع و إلا لزم التسلسل كما عرفت في الهامش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ورد نهي بالخصوص عن بعض شروط الحرام كالغرس للتخمير كما ورد الحديث بلعن غارس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الاعانة على الغرس في الاعانة على الحرام فيكون بيع العنب من البائع للمشتري الذي يعمله خمرا حراما، لكونه تجريا على التجري، ففي الحقيقة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استثناء عن الحكم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حرمة بيع العنب ممن يبيعه الى الخمّار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الحديث عن جابر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في الخمر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المحمولة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آكل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الغرس غرس العنب بقرينة اضافة الغرس إلى الخمر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غارسها، فان الخمر لا تغرس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ورد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 الضمير في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الحرام أي دخل الاعانة على الشرط الحرام الذي هو الغرس للتخمير في الاعانة على الاثم لو ورد نهي خاص عن بعض شروط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لو استدللنا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بفحوى ما دل على لعن الغارس على حرمة التملك للتخمير حرم الاعانة عليه أيضا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قصد الغير لفعل الحرام معتبر قطعا في حرمة فعل المعين،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هي الاعانة على شرط 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حرمة بيع العنب ممن يعلم أنه يعمله خمرا، و الخشب ممن يصنعه صنما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القول بأولوية حرمة تملك العنب للتخمير بفحوى حرمة غرسه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 تملك العنب من المقدمات القريبة للتخمير و الغرس من المقدمات البعيدة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حرمة غرسه للتخمير، فاذا كان الغرس للتخمير حراما مع أنه من المقدمات البعيدة، فحرمة تملكه الذي هو من المقدمات القريبة بطريق أولى، لأن تمليكه موجب للتخمير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الاعانة على الاثم لا تصدق ما لم يكن قصد من المشتري للحرام الواقعي الذي هو التخمير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 قصد المشتري في الاقدام على الحرام دخيل في تحقق مفهوم حرمة اعانة البائع على تملك المشتري العنب بحيث اذا لم يقصد الحرام من شرائه العنب لم تتحقق الحرمة في حق البائع، فثبوت الحرمة في حقه دائر مدار قصد المشتري، فان ثبت القصد منه تحققت الحرمة في حق البائع و إلا فلا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محلا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الغير لفعل الحرام معتبر، أي فتحصل أيضا مما ذكرناه أن محل النزاع، و محور الكلام في كون الإعانة حراما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الاعانة على شرط الحرام بقصد البائع تحقق الشرط الحرام الذي هو التخمير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بقصد تحقق الشرط،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و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تعد اعانة على المشروط فتحرم أم لا فلا تحرم ما لم تثبت حرمة الشرط من غير جهة التجري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مجرد بيع العنب ممن يعلم أنه سيجعله خمرا من دون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بقصده ذلك من الشراء ليس محرما أصلا، لا من جهة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البيع اعانة على التملك، و التملك شرط للحرام الواقعي الذي هو التخمير، فهذا هو محل النزاع بين الفقهاء في أن مثل هذه الاعانة تعد حراما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ليس محل النزاع بين الفقهاء هو قصد المعين الذي هو البائع بقصد تحقق المشروط الذي هو التخمير، فإن هذا خارج عن حريم النزاع لأنه لو قصد البائع من بيع العنب للخمار مع علمه بصرفه في التخمير الاعانة على تملك المشتري حتى يحصل التخمير في الخارج حرم البيع قطعا من دون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محل الكلام، أي و أن محل الكلام في أن الاعانة على شرط الحرام بقصد تحقق الشرط هل تعد اعانة على المشروط المحرم حتى تحرم هذه الاعانة كما تحرم الاعانة على نفس المشروط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تعد اعانة على المشروط المحرم حتى لا تحرم الاعانة على شرط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يبقى الكلام في أن المعين على الشرط الحرام هل يصدق عليه التجري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متجر كما يصدق على المشتري الخمّار أنه متجر أو لا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صدق تحرم الاعانة من ناحية التجري، حيث إن الفعل هذا كاشف عن سوء سريرة العبد و خبث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يصدق فلا حرمة فالحرمة دائرة مدار صدق التجري و عدمه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دون علم البائع بقصد المشتري من أنه يريد الشراء للتخمير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من جهة المشروط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فيما تقدم عن حاشية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بيع العنب ممن يعمله خمرا اعانة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المنع عن معاملة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محل الكلام فيما يعد شرطا للمعصية الصادرة عن الغير، فما تقدم من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ترك بذل الطعام لخائف التلف مستندا إلى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على قتل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تمليك البائع العنب للمشتري، التمليك الذي يكون سببا للتخمير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التخمير الذي هو مسبب عن شراء العنب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أجل أن مجرد بيع العنب ممن يعلم أنه سيجعله خمرا من دون علم البائع بقصد المشتري أنه يريد العنب للتخمير ليس حراما لا من جهة الشرط، و لا من جهة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الاشكال فيما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تم الاستدلال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تَعٰاوَنُوا عَلَى اَلْإِثْمِ‌ في صدق الاعانة في بيع العنب لمن يعلم أنه سيجعله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معاملة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الاشكال أن الملازمة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منع معاملة أكثر الناس لو صدق الاعانة على بيع العنب ممن يعلم أنه يعمله خمرا بناء على الاستدلال بالآية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تتم اذا قصد البائع من شرط الحرام وصول المشتري الخمار إلى الحرام الواقعي الذي هو التخمير، مع أن الأمر ليس كذلك، لعدم كون معاملات أكثر الناس من باب الاعانة على الشرط الحرام لأجل الوصول الى الحرام الواقعي حتى يحرم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أشير إلى الرواية و تمامها في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يترك إطعام الجائع غير معين على موت الجائع، و حرمة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الفحوى،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في المختلف بعد حكاية ذلك عن الشيخ بوجوب حفظ النفس مع القدرة،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التفصيل في شروط الحرام المعان عليها بين ما ينحصر فائدته و منفعته عرفا في المشروط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كحصول العصا في يد الظالم المستعير لها من غيره لضرب أحد، فإن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للانتفاع بها في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الطعام إنما جاءت من ناحية عدم الاحتفاظ بحياة الجائع هذا الاحتفاظ الذي كان واجبا على كل أحد، لا من ناحية الاعانة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كلامنا إنما هو في الفعل الذي يعد شرطا لصدور المعصية عن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اللهم إلا أن تقصد حرمة الاعانة بفحوى الرواية الواردة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على قتل مسلم و لو بشطر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الاعانة على شطر كلمة موجبة لقتل المسلم اذا كانت حراما يجب تركها فبطريق الأولى يكون عدم إطعام المؤمن الموجب لهلاكه حراما و واجب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هذه الأولوية المستفادة من فحوى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العلامة في المختلف بعد حكاية وجوب بذل الطعام لمن يخاف عليه التلف المستفاد من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على قتل مسلم و لو بشطر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مدخول مع، أي و مع عدم توجه ضرر الى المكلف لو بذل الطعام إلى الجائع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توجه ضرر نحوه فلا يجب عليه بذل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تحقق المشروط المحرم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مصدر مضاف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الظالم، أي ملك الظالم للعصا في زماننا الذي فشا فيه الظلم و الجور ليس إلا لضرب مظلوم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الزمان تنحصر فائدته عرفا في الضرب، و كذا من استعار كأسا ليشرب الخمر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كذلك كتمليك الخمّار للعنب، فإن منفعة التمليك و فائدته غير منحصرة عرفا في الخمر حتى عند الخمّار فيعد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إعانة على المشروط المحرم، بخلاف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من جعل بيع السلاح من أعداء الدين حال قيام الحرب من المساعدة على المحرم، و جوز بيع العنب ممن يعمله خمرا كالفاضلين في الشرائع و التذكرة و غيرهما، نظر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المحقق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منع من بيع العصير المتنجس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من التفصيل المذكور، اذ الشق الأوّل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تنحصر فائدته و منفعته عرفا في المشروط المحرم أي و بين ما لم تكن منفعته منحصرة في الحرام، حيث إنه من الممكن أن يأكله أو يهبه، أو يبيعه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كانت منفعته منحصرة كالعصا في يد الظالم للضرب أو الكأس في يد الشارب للشرب، فإن إعطاء مثل هذا بطريق الهبة أو البيع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لم تكن منفعته منحصرة في الحرام كما مثلنا لك في الهامش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أن فائدة السلاح منحصرة في الحرام، حيث إنه لا يستفاد منه حالة الحرب إلا القتل فبيعه للأعداء حرام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العنب، فإن فائدته لا تنحصر في التخمير و لو بيع للخمار اذ من الممكن أن يأكله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أن انحصار الفائدة في المحرم يوجب المنع عن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مستحله، مستندا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كونه من الاعانة على الاثم، و منع من كون بيع العنب ممن يعلم أنه يجعله خمرا من الاعانة، فإن تملك المستحل للعصير منحصر فائدته عرفا عنده في الانتفاع به حال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تملك العنب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ثبت تميز موارد الاعانة من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مدخلية قصد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على حرمة بيع الشيء ممن يعلم أنه يصرف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للمحقق، أى حال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 في منع بيع العصير المتنجس إلى مستحله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أنه اعانة على الاثم، لانحصار فائدته في الشرب لا غير اذا كان المشتري ممن يستحل 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فائدته ليست منحصرة في التخمير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كانت فائدة الشيء منحصرة في الحرام أم لم تكن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الاعانة على الاثم، و هذا ليس من الاعانة على الاثم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لم يثبت تميز موارد الاعانة على الاثم فالظاهر أن قصد المعين الذي هو البائع معتبر في صدق تحقق مفهوم الاعانة على الاثم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بيع العنب ممن يعلم أنه يصرف في الحرام ليس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كل شيء يعلم صرفه في الحرام يكون محرما من باب وجوب دفع المنكر كوجوب رفعه حتى لا يتحقق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و هو بيع العنب ممن يعلم أنه يعمله خمرا من هذا القبيل فيمنع عن بيعه، لأن بيعه لمن هذه صفته منكر يجب دفعه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قياس منطقي من الشكل الأوّل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المبيع في الحرام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المنكر كرفعه واجب، و لا يتم إلا بترك البيع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حيث استدل على حرمة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بيع العنب ممن يعلم أنه يعمله خمرا دفع للمنكر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دفعا للمنكر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بيع العنب ممن يعلم أنه يعمله خمرا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بيانية لكيفية وجوب دفع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الكيفية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إلى وجوب دفع المنكر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استدل على وجوب ترك بيع العنب ممن يعلم أنه يعمله خمرا بعد أن افاد أن أدلة النهي عن الاعانة على الاثم تعم حتى بيع العنب ممن يعلم أنه يعمله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النهي عن المنكر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العنب ممن هذه صفته منكر يجب دفعه، لشمول أدلة النهي عن المنكر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أدلة النهي عن المنكر فثلاثة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الآيات الكريمة و الأخبار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الأمر بالمعروف و النهي عن المنكر لطف فالعقل يحكم بوجوبهما فهنا قياس منطقي من الشكل الأوّل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و النهي عن المنكر 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لطفا وجب بحكم العقل اتيانه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بالمعروف و النهي عن المنكر واجب الاتيان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أنهما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مما يقربان الانسان إلى الطاعة، و يبعدانه عن المعصية من غير أن يبلغا حد الإلجاء، و لا ريب في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وجوب اللطف فلأنه مما يحصل به الغرض، و يلزم من عدم وجوبه عدم الغرض</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و النهي عن المنكر ليسا واجبين عقلا بل هما واجبين شرعا، حيث إنهما تخصصا، و لو كانا عقليين لم يتخصصا و قد نرى أنهما 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وجوبهما على اللّه عز و جل، فإنه لو كانا واجبين عليه تعالى لفعلهما، و لو فعلهما لكان اللازم عدم تخلف مفعوله عن فعله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نرى بالعيان كثيرا من الناس قد تخلفوا عن الطاعة فيظهر أنه تعالى لم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ثبت أنهما واجبان شرعا على العباد بعضهم 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اللطف الواجب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يكمل نفوس العباد، و يرشدهم إلى منافع الصلاح، و يحذرهم عن مساقط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ببعث الرسل، و إنزال الكتب، و تبليغ الأحكام على النحو المتعارف و لا دليل على وجوب اللطف عليه تعالى بأزيد من ذلك عقلا و لا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عقلا فلأن العقل يحكم بأن الذي ينبغي عليه تعالى أن يرسل الرسل و ينزل الكتب لارشاد الناس إلى مناهج السعادة و الصلاح، و لا يحكم بأزيد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البعث على الاطاعة خارجا، و المنع عن المعصية فهو غير واجب عليه تعالى، بل هو خلاف حكمة التكليف، لأن حكمة التبليغ بلوغ الانسان الى الدرجات العالية، و السعادات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نقلا فلا دليل على أزيد من ذلك، لا من الآيات، و لا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يلزم من نفي وجوب اللطف بهذا المعنى أي بمعنى البعث على الطاعة خارجا، و الزجر عن المعصية محذور أصلا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دليل العقل على وجوب الأمر بالمعروف و النهي عن المنكر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بيع العنب في المسألة بعد عموم النهي عن الاعانة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أنه لو لا أن بني أمية وجدوا من يجبي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الصدقات، و يشهد جماعتهم ما سلبوا حقنا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مذمة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الآيات فكثيرة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الأحاديث الشريفة فكثيرة جدا فلو راجعها القارئ الكريم في مظانها، و اطلع عليها لارتعشت فرائصه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لتأمرون بالمعروف، و لتنهون عن المنكر أو ليسلطن اللّه شراركم على خياركم فيدعو خياركم فلا يستجاب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يشهد بما استدل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دفع المنكر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ياء المضارعة و سكون الجيم و كسر الباء من جبى يجبي جباية معناه جمع المال و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جبى المال أي جمعه، اسم الفاعل منه 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عاص رام طاغ، جمعه جباة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عصاة رماة طغاة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فعل ما لو تركوه لم يتحقق المعصية من بني أمية فدل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الذم لكل ما لو ترك لم يتحقق المعصية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دل بظاهره على حرمة بيع العنب و لو ممن يعلم أنه سيجعله خمرا مع عدم قصد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الشراء إلا أنه لم يقم دليل على وجوب تعجيز من يعلم أنه سيهم بالمعصية، و انما الثابت من النقل و العقل القاضي بوجوب اللطف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ردع من همّ بها، و أشرف عليها بحيث لو لا الردع لفعلها، أو استمر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الاستدلال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يحسن مع علم البائع بأنه لو لم يبعه لم تحصل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حينئذ قادر على الردع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الحديث المذكور دل على ثبوت الذم و اللوم للناس في فعل ما لو تركوه لم تتحقق المعصية من بني أمية، لأن تحقق المعصية من بني أمية كان متوقفا على فعل الناس فحينما حبوا لهم الخراج و الضرائب تحققت المعصية فلو تركوا الجباية لم تتحقق المعصية، فبالملازمة العقلية يدل الحديث على ثبوت الذم لكل ما لو ترك لم تتحقق المعصية من الغير، و من جملة ما لو ترك لم تتحقق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العنب لمن يعلم أنه يعمله خمرا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الحديث المذكور و ان دل بالدلالة الالتزامية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عدم قصد المشتري حين إقدامه على شراء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يجعله خمرا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معنى قاعدة اللطف آنفا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دفع المنكر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العنب منحصرا عنده و لا يوجد عند غيره فهنا يحسن الاستدلال بوجوب دفع المنكر، لأن البائع حين علم بأنه لو لم يبع العنب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لو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أو علم بأنه يحصل منه المعصية بفعل الغير فلا يتحقق الارتداع بترك البيع كمن يعلم عدم الانتهاء بنهيه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حرام على كل أحد فلا يسوغ لهذا الشخص فعله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للخمار لم تحصل المعصية التي هو التخمير في الخارج فيكون قادرا على الردع فيجب من باب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تارة يعلم أن المشتري يرتدع عن ايجاد المعصية في الخارج لو ترك بيع العنب له كما لو كان العنب منحصرا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هذا يجب عليه أن لا يبيع لهذا المشتري، لوجوب دفع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لا يعلم ذلك، أو يعلم بأن صدور المعصية يحصل في الخارج لا محالة و لو لم يبعه العنب كما اذا يبيعه شخص آخر ففي هاتين الصورتين لا يتحقق الارتداع من المشتري في الخارج لو ترك بيع العنب، فلا يجب عليه ترك بيع العنب من باب وجوب دفع المنكر، لعدم الارتداع من المشتري حتى يقال لو لم يبعه لم يحصل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الصورتان الأخيرتان نظير من يعلم أنه لو نهى زيدا عن ارتكاب المعصية لم يرتدع فلا يجب عليه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لا يجب على العالم بالمعصية نهي مرتكبها، كذلك لا يجب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الانتهاء مصدر المزيد فيه فهو مطاوع نهى،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 و المنع إما بالفعل، أو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الارتداع مصدر المزيد فيه فهو مطاوع 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 العنب لمن يعلم أنه يعمل العنب خمرا حرام على كل حال، و على كل أحد سواء حصل الارتداع بتركه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معتذرا بأنه لو تركه لفعله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فيما كان محرما على كل واحد على سبيل الاستقلال فلا يجوز لواحد منهم الاعتذار بأن هذا الفعل واقع لا محالة و لو من غيرى فلا ينفع تركي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العنب للمشتري أم لا يحصل، و سواء انحصر البيع في شخصه أم وجد بايع آخر، فلا يجوز للبائع بيع العنب لمثل هذا المشتري الذي يعمله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 معتذرا بأني لو تركت البيع لباعه غيري فلا يحصل الارتداع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عصى و اثم فتشمله الآية الكريمة و لا تعاونوا على الإثم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خبر للمبتدإ المتقدم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بيانية لكيفية دفع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الدفع أن التوهم المذكور و هي حرمة بيع العنب لمن يعلم أنه يعمله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احد 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كان النهي متوجها إلى كل فرد من أفراد المكلفين بنحو الاستقلال بأن اريد من كل مكلف عدم ايجاده الفعل في الخارج فحينئذ لا يجوز لأحد من المكلفين الاعتذار بأن هذا العمل واقع في الخارج لا محالة و ان لم افعله فلا ينفع تركي 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الأمر ليس كذلك، حيث إن النهي قد توجه نحوهم مجتمعين بحيث يكون للهيئة الاجتماعية دخل في ايجاد الشيء بنحو الاجتماع فعدم تحقق التخمير في الخارج متوقف على ترك بيع العنب من جميع باعة العنب بنحو الاجتماع، و بهيئتهم الاجتماعية، لا على شخص واحد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 العنب حرام على كل أحد، و على كل حال، سواء وجد من يبيع العنب أم لا، و سواء ارتدع المشتري بترك البائع أم لا، فما نحن فيه نظير الأمر برفع شيء ثقيل لا يمكن رفعه منفردا، بل لا بد في رفعه من لفيف مجتمعين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اذا وجب على جماعة شيء واحد كحمل ثقيل مثلا بحيث يراد منهم الاجتماع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فاذا علم واحد من حال الباقي عدم القيام به، و الاتفاق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في ايجاد الفعل كان قيامه بنفسه بذلك الفعل لغوا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فان عدم تحقق المعصية من مشتري العنب موقوف على تحقق ترك البيع من كل بائع فترك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سبب واحد لترك المعصية، كما أن بيع واحد منهم على البدل شرط لتحققها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علم أحد المكلفين برفع الثقيل أن الباقين منهم لا يقوم بالواجب و لا يمتثل الأمر سقط التكليف الذي هو الرفع، حيث إن رفع الثقيل لا يمكن إلا بنحو الاجتماع فالهيئة الاجتماعية دخيلة في هذا الرفع فقيام الفرد للرفع يكون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في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ثقيل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ثقيل، كما أنها المرجع في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مدخول عدم، أي و اذا علم واحد من حال الباقين عدم اتفاقهم معه في رفع الشيء الثقيل سقط عنه التكليف و لا يجب عليه الرفع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العنب لمن يعلم أنه يعمله خمرا من باب أن المطلوب فيه اتفاق الكل، و اجتماعهم على عدم بيع العنب لمن يعلم أنه يعمله خمرا كما في رفع الشيء الثقيل، فلو وجد من يبيع العنب للخمار لا يحرم على الآخر بيعه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المجموع بهيئتهم الاجتماعية سبب واحد، و علة تامة لحصول ترك المعصية في الخارج الذي هو التخمير، لا ترك واحد من باعة العنب كما عرفت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لتحقق المعصية في الخارج الذي هو التخمير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علم 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اجتماع الباقي معه في تحصيل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أن قيامه منفردا لغو سقط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الخبر في اتباع بني امية فالذم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إنما هو على اعانتهم بالأمور المذكورة في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باعة العنب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ترك بيع العنب حتى لا يوجد التخمير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ترك البيع، كما أن القيام منفردا بحمل الشيء الثقيل يسقط اذا امتنع الباقون و الآخرون عن حمله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الاشكال أنه لو سلمنا أن النهي عن بيع العنب لمن يعلم أنه يعمله خمرا قد توجه إلى الجميع على نحو الاجتماع بحيث يكون للهيئة الاجتماعية دخل في هذا النهي، و أنه من قبيل الأمر المتوجه نحو رفع الشيء الثقيل في كون الهيئة الاجتماعية لها دخل في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تقولون في الرواية المتقدمة 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 بني امية وجدوا من يجبي لهم الصدقات، و يشهد جماعتهم ما سلبوا حقنا، حيث إن الذم متوجه إلى كل فرد فرد على حدة و مستقلا لا بنحو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الذم الوارد في الرواية انما هو بالنسبة إلى اعانة الناس بني امية في الأمور المذكورة التي هي جباية الأموال و الضرائب و حضور الجماعات و المجالس، و ملازمة السفر معهم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لا شك فيه أن مثل هذه الأمور محرم فعله، و المساعدة في تحققها في الخارج، و قد وردت أخبار كثيرة في تحريم كون الرجل من أعوان الظلمة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كون الرجل من أعوان الظلمة حتى في المباحات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دخل لها برياستهم، فضلا عن مثل جباية الصدقات، و حضور الجماعات و شبهها مما هو من أعظم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ما هو من قبيل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المعصية من الغير من دون قصد توصل الغير به إلى المعصية غير محرم، 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في الأمور المباحة التي لا دخل لها في رياستهم، فضلا عما له دخل في سلطنتهم و رياستهم، و تقوية لشوكتهم كجباية الأموال و الصدقات و الضرائب و حضور الجماعات، و ملازمة السفر معهم التي تعد هذه الأمور من أعظم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الذم المتوجه في الرواية إلى كل واحد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هذه الأمور بحيث لولاها لما توجه الذم فالرواية لا تكون مؤيدة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بيع العنب لمن يعلم أنه يعمله خمرا كما استدل بها الخصم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المسألة الثانية و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الدور لهم لسكناهم، و خياطة الملابس، و الخدمات المنزلية و الشخصية التي لا مساس لها في سلطنتهم، و تقوية ملكهم و شوكتهم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كايجاد تمليك العنب للمشتري الذي يعلم أنه يعمله خمرا، من دون قصد البائع توصل المشتري بسبب هذا الشراء و البيع إلى الحرام الواقعي الذي هو التخمير فإيجاد مثل هذا التمليك، و اعداد مثل هذه المقدمات التي لا يقصد البائع منها صدور الحرام الواقعي من المشتري غير محرم، لعدم كون مثل هذه المقدمات عند العرف اعانة على الاثم، سواء أ كانت فائدة البيع منحصرة في الحرام أم مشتركة بينه و بين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 هذا المعنى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اعانة مطلقا، أو على التفصيل الذي احتملناه أخيرا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ترك هذا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سببا يعنى علة تامة لعدم المعصية من الغير كما اذا انحصر العنب عنده وجب، لوجوب الردع عن المعصية عقلا و نقلا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لم يكن سببا، بل كان السبب تركه منضما إلى ترك غيره فان علم أو ظن، أو احتمل قيام الغير بالترك وجب قيامه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علم أو ظن عدم قيام الغير سقط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الترك،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فعل ما هو من قبيل الشرط المجرد عن قصد توصل الغير به إلى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اعانة على الاثم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جميع نسخ الكتاب الموجودة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بتأنيث الضمير و الصحيح تذكيره كما أثبتناه، حيث إن مرجعه كلمة فعل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فعل ما هو من قبيل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السهو من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أفاده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تنحصر فائدته و منفعته عرفا في المشروط المحرم كحصول العصا في يد الظالم المستعير لها من غيره لضرب أحد، فان ملكه للانتفاع بها في هذا الزمان تنحصر فائدته عرفا في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لم يكن كذلك كتمليك الخمار العنب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ترك بيع العنب ممن يعلم أنه يعمله خمرا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أدلة الأمر بالمعروف، و النهي عن المنكر كما ذكرناها لك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بالترك و هو ترك بيع العنب ممن يعمله خمرا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الدفع أن التوهم المذكور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سقط عن هذا البائع الذي علم عدم قيام الغير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بيع العنب، لأن الهيئة الاجتماعية دخيلة في 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تركه بنفسه ليس برادع حتى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للرادع المركب من مجموع تروك أرباب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يسقط وجوب الجزء اذا علم بعدم تحقق الكل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مما ذكرناه في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ما هو شرط للحرام الصادر من الغير يقع على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من الفاعل قصدا منه لتوصل الغير به الى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اشكال في حرمته، لكونه اعانة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منه من دون قصد لحصول الحرام، و لا لحصول ما هو مقدمة له مثل تجارة التاجر بالنسبة إلى معصية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لم يقصد بها تسلط العاشر عليه الذي هو شرط لأخذ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اشكال في عدم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منه بقصد حصول ما هو من مقدمات حصول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هذا البائع بيع العنب للخمار جزء للرادع الذي هو مركب من مجموع تروك باعة العنب بيعهم العنب للخمار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تحصل تلك التروك بأجمعها من الجميع سقط وجوب ترك بيع العنب عن هذا البائع الخاص المنفرد، لعدم حصول ترك التخمير من ترك بيعه العنب، لوجود الآخرين و بيعهم العنب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مقام بيع العنب ممن يعلم أنه يعمله خمرا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الحرام الواقعي الذي هو التخمير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آخذ الضرائب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الحرام عن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نفس الحرام منه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دون قصد الغير التوصل بذلك الشرط إلى الحرام كبيع العنب من الخمار المقصود منه تملكه للعنب الذي هو شرط لتخميره، لا نفس التخمير مع عدم قصد الغير أيضا التخمير حال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لا اشكال في عدم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 الغير التوصل به إلى الحرام اعني التخمير حال شراء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ترك هذا الفعل من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تامة لعدم تحقق الحرام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هنا وجوب الترك، و حرمة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 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الفاعل في أن يقع في الموارد الثلاثة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يقع، الثاني أن يقع، الثالث أن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فعل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مما ذكرناه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ما هو شرط للحرام، أي يقع الفعل الذي هو شرط للحرام تارة كذا، و ثانيا كذا، و ثالثا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غرض البائع من ايجاد مقدمات حصول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حصول نفس الحرام الواقعي الذي هو التخمير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الثالث الذي أفاده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 يقع منه بقصد حصول ما هو من مقدمات حصول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الوجه الثالث الذي عرفته في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بايع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العلة التامة انحصار العنب عند البائع لا غير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الثاني أن لا يكون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يعلم عادة، أو يظن بحصول الحرام من الغير من غير تأثير لترك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عدم وجوب الترك حينئذ، بناء على ما ذكرنا من اعتبار قصد الحرام في صدق الاعانة عليه مطلقا، أو على ما احتملناه من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كل مورد حكم فيه بحرمة البيع من هذه الموارد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ترك بيع العنب علة تامة لعدم تحقق الحرام الواقعي في الخارج، كما اذا لم ينحصر العنب عنده فلا يكون واجبا على البائع ترك بيع العنب، لأنه لا بدّ من اعتبار قصد الحرام حتى يتحقق مفهوم الاعانة على الإثم، اذ لو لا القصد لم يصدق مفهوم الاعانة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بيع العنب اذا لم يكن منحصرا عنده لا يوجد حرام حتى يكون البيع حراما، لعدم قصد الحرام مع اعتبار القصد في تحقق مفهوم الاعانة كما أفاد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وجوب الترك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الاطلاق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انحصرت الفائدة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ذكره من الفرق بين ما تنحصر فائدته و منفعته عرفا في المشروط المحرم كحصول العصا في يد الظالم، و بين ما لم يكن كذلك كتمليك 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إلى هذا التفصيل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الموارد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فعل ما هو شرط للحرام من الفاعل بقصد توصل الغير و هو المشتري إلى الحرام الواقعي و هو التخمير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فعل ما هو شرط للحرام من الفاعل من دون قصد توصل الغير إلى الحرام الواقعي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فعل ما هو شرط للحرام من الفاعل بقصد حصول ما هو من مقدمات الحرام من الغير و هو المشتري من دون قصد حصول نفس الحرام الأصلي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ترك بيع العنب من الفاعل علة تامة لعدم صدور المعصية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أشار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ترك هذا الفعل من الفاعل علة تامة لعدم تحقق الحرام من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ترك بيع العنب من البائع علة تامة لعدم وقوع المعصية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أشار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أن لا يكون كذلك، بل يعلم عادة، أو يظن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حرمته، لكونه اعانة على الاثم لكن المعاوضة صحيحة، لتعلق النهي بأمر خارج عنها، لا نفس المعاوضة حتى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عدم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عدم حرمته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حرمته، و وجوب ترك الفعل لكن المعاوضة صحيحة، لتعلق النهي بأمر خارج عنها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وجوب ترك الفعل، فالحرمة في القسم الأوّل و الرابع تكون تكليفية، لا وضعية حتى لا يملك البائع الثمن و المشتري المثمن، لأن النهي انما ورد على شيء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حرمة الاعانة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فساد البيع، لتعلق النهي بما هو خارج عن المعاملة اعني الاعانة على الاثم، أو المسامحة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الردع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الاثم، و لم يرد على أركان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البائع و المشتري، و الثمن 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العوضان فلم يتعلق بهما نهي أصلا حتى يوجب النهي عن المعاوضة مع قطع النظر عن الاعانة ليسبب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البائع و المشتري فالمفروض وجدان شرائط البيع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البلوغ و العقل، و الاختيار، فليس هنا نهي يتعلق بأحد هذه الأركان حتى يوجب فساد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 هناك نهي تعلق بأحد الأركان الأربعة فلا اشكال في بطلان المعاوضة و فسادها كالنهي عن كون البائع و المشتري مجنونين أو صغيرين، أو محجورين، أو مكرهين، و كالنهي عن كون الثمن مزيفا مغشوشا، أو مجهولا، و كالنهي عن كون المثمن أحد الأعيان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البائع، أو المشتري صغيرين، أو مجنونين، أو مكرهين أو محجورين، أو كان الثمن مزيفا أو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المثمن أحد الأعيان النجسة بطلت المعاوضة و فسدت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لتعلق النهي بما هو خارج عن المعاملة أي ورود النهي إما لأجل مسامحة البائع في بيعه، حيث كان الواجب و اللازم عليه أن يردع المشتري بأن لا يبيعه فبيعه له مسامحة منه فورد النهي بهذه المسامحة، فيكون متعلق النهي أمرا خارجا عن حقيقة المعاوضة، و ذاك الخارج هي المسامحة، كما أن النهي هناك كان لأجل الاعانة على الاثم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النهي إما لأجل الاعانة على الاثم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يحتمل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لإشعار قوله عليه السلام في رواية تحف العقول المتقدمة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بيع ملهو به، و كل منهي عنه مما يتقرب به لغير اللّه أو يقوى به الكفر و الشرك في جميع وجوه المعاصي، أو باب يوهن به الحق فهو حرام محرم بيعه و شراؤه و إمساكه إلى آخر حديث تحف العقول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التحريم مسوق لبيان الفساد في تلك الرواية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و لو تمت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لثبت الفساد مع قصد المشترى خاصة للحرام، لأن الفساد لا يتبعض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لأجل مسامحة البائع، و كلاهما خارجان عن حقيقة المعاوضة و ماهيتها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فساد مثل هذه المعاوضة التي تعلق النهي فيها بأمر خارج عن حقيقتها و ماهيتها، لأجل إشعار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باب يوهن 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الفساد و بطلان المعاوضة التى هي الحرمة الوضعية، اذ مما لا شك فيه أن بيع العنب لمن يعلم أنه يعمله خمرا باب يوهن به الحق، و يفتح مجالا للآخرين فيسري الفساد شيئا فشيئا فيندرس الدين و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لفساد مثل هذه المعاوضة التي تعلق النهي فيها بأمر خارج عن حقيقتها أي التحريم الوارد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لبيان فساد المعاوضة و بطلانها و هي الحرمة الوضعية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دلالة الرواية على الفساد الذي هي الحرمة الوضعية تأمل و اشكال، حيث إن فيها كلمة حرام محرم، و لا قرينة فيها على الفساد و البطلان باحدى الدلالات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تمت الدلالة المذكورة في الرواية باحدى الدلالات الثلاث</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البطلان لثبت الفساد مع قصد المشتري خصوص الحرام الواقعي، بخلاف </w:t>
      </w:r>
      <w:r>
        <w:rPr>
          <w:rFonts w:eastAsia="Amiri" w:cs="Amiri" w:ascii="Amiri" w:hAnsi="Amiri"/>
          <w:color w:val="111111"/>
          <w:sz w:val="28"/>
          <w:szCs w:val="28"/>
          <w:rtl w:val="true"/>
          <w:lang w:bidi="ar-SA"/>
        </w:rPr>
        <w:t xml:space="preserve">- </w:t>
      </w:r>
      <w:bookmarkStart w:id="62" w:name="pg15575_164753"/>
    </w:p>
    <w:p>
      <w:pPr>
        <w:pStyle w:val="Heading4"/>
        <w:numPr>
          <w:ilvl w:val="3"/>
          <w:numId w:val="1"/>
        </w:numPr>
        <w:rPr/>
      </w:pPr>
      <w:bookmarkStart w:id="63" w:name="__RefHeading___Toc9718475_2142443653"/>
      <w:bookmarkStart w:id="64" w:name="_Toc21"/>
      <w:bookmarkEnd w:id="62"/>
      <w:bookmarkEnd w:id="63"/>
      <w:r>
        <w:rPr>
          <w:rtl w:val="true"/>
        </w:rPr>
        <w:t>القسم الثّالث ما يحرم لتحريم ما يقصد منه شأنا بمعنى أن من شأنه أن يقصد منه الحرام</w:t>
      </w:r>
      <w:bookmarkEnd w:id="64"/>
    </w:p>
    <w:p>
      <w:pPr>
        <w:pStyle w:val="Heading5"/>
        <w:numPr>
          <w:ilvl w:val="4"/>
          <w:numId w:val="1"/>
        </w:numPr>
        <w:rPr/>
      </w:pPr>
      <w:bookmarkStart w:id="65" w:name="__RefHeading___Toc9718477_2142443653"/>
      <w:bookmarkStart w:id="66" w:name="_Toc22"/>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لتحريم ما يقصد منه شأنا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من شأنه أن يقصد منه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اذا لم يكن قصد من المشتري في التوصل إلى الحرام، فإن بطلان المعاوضة و فسادها لا يأتي في هذه الصورة و ان قصد البائع الحرام، لعدم وقوع الفساد على الثمن خاصة دون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المثمن خاصة دون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الفساد لا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عدم البطلان في صورة عدم قصد من المشتري في التوصل الى الحرام انما يصح لو كان القصد من المشتري دخيلا في البطلان كما في مورد يوهن به الحق، أو يقوي به الكفر، حيث إن القصد معتبر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كل بيع ملهو به، أو ما يتقرب به لغير اللّه كبيع آلات القمار، و الغناء، و هياكل العبادة فليس قصد المشتري دخيلا في صحة المعاوضة و بطلانها، فإن المعاوضة على هذه الأشياء باطلة، سواء قصد المشتري التوصل بها إلى الحرام أم لا، لأن الأشياء المذكورة موضوعة للحرمة في نظر الشارع فالمعاوضة عليها 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القسم الثالث من النوع الثاني الذي يحرم التكسب به لتحريم ما يقصد به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الامكان، أي يمكن أن يقصد استعماله في الحرام و ان كان يتأتى منه المنافع المحللة</w:t>
      </w:r>
      <w:r>
        <w:rPr>
          <w:rFonts w:eastAsia="Amiri" w:cs="Amiri" w:ascii="Amiri" w:hAnsi="Amiri"/>
          <w:color w:val="111111"/>
          <w:sz w:val="28"/>
          <w:szCs w:val="28"/>
          <w:rtl w:val="true"/>
          <w:lang w:bidi="ar-SA"/>
        </w:rPr>
        <w:t xml:space="preserve">. </w:t>
      </w:r>
      <w:bookmarkStart w:id="67" w:name="pg15575_164754"/>
    </w:p>
    <w:p>
      <w:pPr>
        <w:pStyle w:val="BookText"/>
        <w:rPr/>
      </w:pPr>
      <w:bookmarkEnd w:id="67"/>
      <w:r>
        <w:rPr>
          <w:rFonts w:ascii="Amiri" w:hAnsi="Amiri" w:eastAsia="Amiri" w:cs="Amiri"/>
          <w:color w:val="111111"/>
          <w:sz w:val="28"/>
          <w:sz w:val="28"/>
          <w:szCs w:val="28"/>
          <w:rtl w:val="true"/>
          <w:lang w:bidi="ar-SA"/>
        </w:rPr>
        <w:t xml:space="preserve">و تحريم هذا مقصور على النص، اذ لا يدخل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الاعانة خصوصا مع عدم العلم بصرف الغير له في الحرام كبيع السلاح من أعداء الدين، مع عدم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تقويهم، بل و عدم العلم باستعمالهم لهذا المبيع الخاص في حرب المسلمين، إلا أن المعروف بين الأصحاب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خلاف فيها،</w:t>
      </w:r>
    </w:p>
    <w:p>
      <w:pPr>
        <w:pStyle w:val="Heading5"/>
        <w:numPr>
          <w:ilvl w:val="4"/>
          <w:numId w:val="1"/>
        </w:numPr>
        <w:rPr/>
      </w:pPr>
      <w:bookmarkStart w:id="68" w:name="__RefHeading___Toc9718479_2142443653"/>
      <w:bookmarkStart w:id="69" w:name="_Toc23"/>
      <w:bookmarkEnd w:id="68"/>
      <w:r>
        <w:rPr>
          <w:rtl w:val="true"/>
        </w:rPr>
        <w:t>و الأخبار بها مستفيضة</w:t>
      </w:r>
      <w:bookmarkEnd w:id="69"/>
    </w:p>
    <w:p>
      <w:pPr>
        <w:pStyle w:val="Heading6"/>
        <w:numPr>
          <w:ilvl w:val="5"/>
          <w:numId w:val="1"/>
        </w:numPr>
        <w:rPr/>
      </w:pPr>
      <w:bookmarkStart w:id="70" w:name="__RefHeading___Toc9718481_2142443653"/>
      <w:bookmarkStart w:id="71" w:name="_Toc24"/>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و الأخبار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مستفيضة</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9718483_2142443653"/>
      <w:bookmarkStart w:id="73" w:name="_Toc25"/>
      <w:bookmarkEnd w:id="72"/>
      <w:r>
        <w:rPr>
          <w:rtl w:val="true"/>
        </w:rPr>
        <w:t>منها</w:t>
      </w:r>
      <w:r>
        <w:rPr>
          <w:rtl w:val="true"/>
        </w:rPr>
        <w:t xml:space="preserve">: </w:t>
      </w:r>
      <w:r>
        <w:rPr>
          <w:rtl w:val="true"/>
        </w:rPr>
        <w:t>رواية الحضرمي</w:t>
      </w:r>
      <w:bookmarkEnd w:id="73"/>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عليه السلام فقال له حكم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فيمن يحمل إلى الشام من السروج و أداتها؟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أنتم اليوم بمنزلة أصحاب رسول اللّه صلى اللّه عليه و آله انتم في هدنة، فاذا كانت المباينة حرم عليكم أن تحملوا إليهم السلاح و السروج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يدخل مثل هذا القسم الذي من شأنه و امكانه أن يقصد استعماله في الحرام تحت قاعدة حرمة الاعانة على الاثم، لعدم صدق الاعانة عليه فليس من صغريات تلك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الاعانة على الاثم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البائع يقصد ذلك حرم البيع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بيع السلاح لأعداء الدين، سواء أ كان في أيام الحرب أم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الأخبار بحرمة بيع السلاح لأعداء الدين في أيام الحرب قد وردت بكثرة بلغت حد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الأخبار المستفيضة الدالة على عدم جواز بيع السلاح لأعداء الدين حال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يحمل السروج إلى الشام</w:t>
      </w:r>
      <w:r>
        <w:rPr>
          <w:rFonts w:eastAsia="Amiri" w:cs="Amiri" w:ascii="Amiri" w:hAnsi="Amiri"/>
          <w:color w:val="111111"/>
          <w:sz w:val="28"/>
          <w:szCs w:val="28"/>
          <w:rtl w:val="true"/>
          <w:lang w:bidi="ar-SA"/>
        </w:rPr>
        <w:t xml:space="preserve">. - </w:t>
      </w:r>
      <w:bookmarkStart w:id="74" w:name="pg15575_164755"/>
    </w:p>
    <w:p>
      <w:pPr>
        <w:pStyle w:val="Heading6"/>
        <w:numPr>
          <w:ilvl w:val="5"/>
          <w:numId w:val="1"/>
        </w:numPr>
        <w:rPr/>
      </w:pPr>
      <w:bookmarkStart w:id="75" w:name="__RefHeading___Toc9718485_2142443653"/>
      <w:bookmarkStart w:id="76" w:name="_Toc26"/>
      <w:bookmarkEnd w:id="74"/>
      <w:bookmarkEnd w:id="75"/>
      <w:r>
        <w:rPr>
          <w:rtl w:val="true"/>
        </w:rPr>
        <w:t>و منها</w:t>
      </w:r>
      <w:r>
        <w:rPr>
          <w:rtl w:val="true"/>
        </w:rPr>
        <w:t xml:space="preserve">: </w:t>
      </w:r>
      <w:r>
        <w:rPr>
          <w:rtl w:val="true"/>
        </w:rPr>
        <w:t>رواية هند السراج</w:t>
      </w:r>
      <w:bookmarkEnd w:id="76"/>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هند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أحمل السلاح إلى أهل الشام فابيعه منهم فلما عرّفني اللّه هذا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ضقت بذلك،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 إلى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إليهم و بعهم فإن اللّه يدفع بهم عدونا و عدوكم يعني الروم، فاذا كانت الحرب بيننا فلا تحملوا فمن حمل إلى عدونا سلاحا يستعينون به علينا فهو مشرك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المباينة معناها الأعم من حال الحرب، و حال المقاطعة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المعبر عنها في عصرنا الحاضر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المقاطعة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تخص حال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فبيع السلاح لأعداء الدين اذا كانت بينهما مباينة حرام، سواء أ كانت هناك حرب أم مقاطعة سياسية، خوفا من استعدادهم و تهيؤهم للحرب مرة ثانية فتتقوى شوكتهم و صولتهم فيخشى النصر و الغلبة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المستفيضة الدالة على عدم جواز بيع السلاح لأعداء الدين حال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كانت شائعة في تلك العصور يخاطب بها العظماء في افتتاح خطاباتهم للتكلم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اللّه عز و جل لك ما هو صلاحك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ولاؤهم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ضقت بصيغة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الشدة و المشقة، أي اشتد عليّ حمل السلاح إلى أعداء الدين بعد أن عرفني اللّه ولايتكم و محبتكم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صريح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قيام الحرب بينهم و بين المسلمين بمعنى وجود المباينة في مقابل الهدنة، و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تقيد المطلقات جوازا، أو منعا، مع امكان دعوى ظهور بعضها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مكاتبة صيقل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السيوف و أبيعها من السلطان أ جائز لي بيعها؟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هند السراج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بيع السلاح لأعداء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بهاتين الروايتين الدالتين على عدم جواز بيع السلاح لأعداء الدين حال الحرب تقيد الأخبار المطلقة الواردة في هذا المقام جوازا أو منعا بمعنى أن الأخبار الدالة على جواز بيع السلاح لأعداء الدين مطلقا حال الحرب، و حال الهدنة تقيد بهاتين الروايتين، أي يجوز حال الهدنة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حال الحرب فلا يجوز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التي تدل على عدم جواز بيع السلاح لأعداء الدين مطلقا حال الحرب، و حال الهدنة تقيد بهاتين الروايتين أي لا يجوز بيع السلاح لهم حال الحرب، و أما حال الهدنة فيجوز بيع السلاح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بعض تلك المطلقات جوازا، أو منعا في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احدى الروايات المطلقة الدالة على جواز بيع السلاح لأعداء الدين حال الحرب، و حال الهدنة فتقيد برواية الحضرمي، و هند السراج فيراد من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حال الهدنة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السلطان الوارد في الحديث إما السلطان الكافر، أو المسلم </w:t>
      </w:r>
      <w:r>
        <w:rPr>
          <w:rFonts w:eastAsia="Amiri" w:cs="Amiri" w:ascii="Amiri" w:hAnsi="Amiri"/>
          <w:color w:val="111111"/>
          <w:sz w:val="28"/>
          <w:szCs w:val="28"/>
          <w:rtl w:val="true"/>
          <w:lang w:bidi="ar-SA"/>
        </w:rPr>
        <w:t xml:space="preserve">- </w:t>
      </w:r>
      <w:bookmarkStart w:id="77" w:name="pg15575_164757"/>
    </w:p>
    <w:p>
      <w:pPr>
        <w:pStyle w:val="BookText"/>
        <w:rPr/>
      </w:pPr>
      <w:bookmarkEnd w:id="77"/>
      <w:r>
        <w:rPr>
          <w:rFonts w:ascii="Amiri" w:hAnsi="Amiri" w:eastAsia="Amiri" w:cs="Amiri"/>
          <w:color w:val="111111"/>
          <w:sz w:val="28"/>
          <w:sz w:val="28"/>
          <w:szCs w:val="28"/>
          <w:rtl w:val="true"/>
          <w:lang w:bidi="ar-SA"/>
        </w:rPr>
        <w:t>فكتب لا بأس به</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9718487_2142443653"/>
      <w:bookmarkStart w:id="79" w:name="_Toc27"/>
      <w:bookmarkEnd w:id="78"/>
      <w:r>
        <w:rPr>
          <w:rtl w:val="true"/>
        </w:rPr>
        <w:t>منها رواية علي بن جعفر</w:t>
      </w:r>
      <w:bookmarkEnd w:id="79"/>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حمل المسلمين إلى المشركين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يحملوا سلاحا فلا بأس</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9718489_2142443653"/>
      <w:bookmarkStart w:id="81" w:name="_Toc28"/>
      <w:bookmarkEnd w:id="80"/>
      <w:r>
        <w:rPr>
          <w:rtl w:val="true"/>
        </w:rPr>
        <w:t>منها ما في وصية النبي صلى الله عليه و آله لعلي عليه السلام</w:t>
      </w:r>
      <w:bookmarkEnd w:id="81"/>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وصية النبي صلى اللّه عليه و آله لعلي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كان الكافر فعدم جواز بيع السلاح له حالة الحرب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كان المراد منه السلطان المسلم، لأن الغرض من شراء السلاح التقوي على الظلم بمعناه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القتل و هذا المعنى بعينه موجود في السلطان المسلم، لتمكنه من المسلمين، و تسلطه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ثانية الروايات المطلقة الدالة على عدم جواز بيع السلاح لأعداء الدين حال الحرب، و حال الهدنة فتقيد برواية الحضرمي، و هند السراج فيراد من الجواز الجواز حال الهدنة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دلالة هذه الرواية على عدم الجواز مطلقا منطوقا بل عدم الجواز فيها يستفاد مفهوما، فإن الامام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يحملوا سلاحا فلا بأس، فمفهومه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حملوا سلاحا ففيه بأس، سواء أ كان الحمل حال الحرب أم حال الهدنة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ثالثة الروايات المطلقة الدالة على عدم جواز بيع السلاح للأعداء حالة الحرب، و حالة الهدنة، حيث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باللّه العظيم من هذه الأمة من باع السلاح من أهل الحرب فتقيد برواية الحضرمي و هند السراج فيراد منها عدم الجواز حال الحرب، لا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كفر باللّه العظيم من هذه الأمة عشرة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منها بايع السلاح من أهل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حواشي الشهيد من أن المنقول أن بيع السلاح حرام مطلقا في حال الحرب و الصلح و الهدنة، لأن فيه تقوية الكافر على المسلم فلا يجوز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في مقابل النص،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دليله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الحكم لما اذا لم يقصد البائع المعونة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المراد من أهل الحرب إما الكفار، أو الظالم و إن كان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ظهور الحديث في الكفار أولى، لأنهم أهل الحرب فهم أعداء للمسلمين يتربصون بهم الدوائر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دائرة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بالنص رواية حكم السراج الدالة على الجواز حالة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هند السراج الدالة على الجواز حالة الهدنة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أن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حالة الحرب و حالة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أنه اجتهاد في مقابل النص الذي ذكرناه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حيث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المنقول أن بيع السلاح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 حال المنقول، و لا الناقل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الحضرمي، و رواية هند السراج، و رواية النبوي و مفهوم رواية علي بن جعفر، أي ظاهر هذه الروايات شمول حرمة بيع السلاح لأعداء الدين حال الحرب و ان لم يكن البائع قاصدا إعانتهم و مساعدتهم حيث لم يكن فيها قيد و شرط في جوانب حرمة البيع حتى تخص المنع بصورة دون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المساعدة أصلا، بل صريح مورد السؤال في روايتى الحكم و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صورة عدم قصد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البيع بصورة قصد المساعدة كما يظهر من بعض العبائر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ظاهرها الشمول لما اذا لم يعلم باستعمال أهل الحرب للمبيع في الحرب، بل يكفي مظنة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غلبة ذلك، مع قيام الحرب بحيث يصدق حصول التقوي لهم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مخالف للأصول صير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رواية الحضرمي، و هند السراج صريحتان في عدم اعتبار قصد الاعانة و المساعدة من البائع، بالإضافة إلى الظهور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الروايات في شمول حرمة بيع السلاح لأعداء الدين حال الحرب و ان لم يكن البائع قاصدا ببيعه المساعدة، أي بناء على ما ذكرناه فما أفاده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جواز البيع مختص بصورة قصد البائع مساعدة الأعداء، فاذا لم يقصد ذلك جاز له البيع حال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 صراحة رواية الحضرمي، و هند السراج في صورة عدم قصد المساعدة، فمع هذه الصراحة لا يبقى مجال للاختصاص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ظاهر الروايات المذكورة شمول عدم جواز بيع السلاح لأعداء الدين حال الحرب و ان لم يعلم البائع استعمال الأعداء السلاح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الظن باستعمال الأعداء السلاح حال الحرب يكفي في عدم جواز البيع لهم و ان لم يعلم البائع استعمال الأعداء السلاح في الحرب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شملت الروايات المذكورة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بيع السلاح للأعداء حتى صورة عدم علم البائع باستعمال الأعداء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و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تحف العقول المتقدمة فيقتصر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السلاح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البيع مخالفا للأصول المقررة، و القواعد المسلمة، اذ هي تدل على جواز بيع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جواز بيع السلاح للأعداء حال الحرب في صورة عدم العلم باستعمالهم لها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انما صير إلى هذه المخالفة، لوجود الأخبار المذكورة هنا و التي لم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الأخبار، و عموم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يقوي به الكفر، أو باب يوهن به الحق سببت مخالفة تلك الأصول و القول بعدم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بالأصول المسلمة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العقلائي الأولي و هي أصالة الإباحة في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 الأخبار تعليل لوجه المصير إلى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بيع السلاح للأعداء، و ان لم يعلم البائع استعمال الأعداء السلاح في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المذكورة فهو تعليل ثان للمصير إلى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بيع السلاح للأعداء، و ان لم يعلم البائع استعمال الأسلحة في الحرب، أي المصير إلى الحكم المذكور المخالف للأصول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عموم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المذكور المخالف للأصول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آنفا من أن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حرمة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على مورد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السلاح، دون ما لا يصدق عليه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بيع الأسلحة للأعداء مخالف للأصول، لكن صير إليه لأجل الأخبار المذكورة، و عموم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فبناء على أن الحكم المذكور مخالف للأصول لا بدّ من الاقتصار على مورد الدليل، و مورد الدليل الوارد في عدم جواز بيع السلاح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الأسلحة المعدة للقتل، أو الجرح كالسيف و الرمح و السهم و الخنجر و المدية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عصرنا الحاضر تشمل الأسلحة و البنادق، و المدافع و الصواريخ و الطائرات، و السفن الحربية، و كل آلة من الآلات القتالة، فلا يجوز التعدي من هذه الآلات الحربية التى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المجن و الدرع و المغفرة، لأن لسان الأخبار المانعة عن بيع السلاح الشاملة لمن لا يعلم باستعمال الأعداء السلاح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لفظ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هذه الكلمة لا تشمل المجن و الدرع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تنحصر في الآلات الحربية القتالة الجارحة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السلاح، فإن المجن و الدرع و المغفر لا يصدق عليه السلاح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 فتح الجيم، و تشديد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يقي الانسان من العدو حال الحرب، و يصونه عن أثر السلاح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و 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يصنع من زرد الحديد يلبس وقاية من سلاح العدو حال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دروع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 سكون الغين و 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زرد يلبس تحت القلنسوة وقت الحرب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الزرد شبه درع يجعل تحت القلنسوة و يتدلى منه خلف الرقبة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ساير ما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للنهاية، و ظاهر السرائر، و أكثر كتب العلامة و الشهيدين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الثاني،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في التذكرة من رواية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الفئتين من أهل الباطل تلتقيان أبيعهما السلاح‌؟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بعهما ما يكنهما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و الخفين، و نحو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سائر الأشياء التي تحفظ الانسان في الحرب عن اصابة السلاح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 و زان مدّ مضارعه يكن وزان يمد معناه الحفظ و الصيانة و الوقاية،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فلان الشيء، أي ستره و 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أي و وفاقا للشهيدين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لخروج المجن و الدرع و المغفر، و سائر ما يكن الانسان عن الاصابة عن مورد الدليل، أي جواز بيع المذكورات للأعداء حال الحرب لأجل الأصل الموجود الذي عرفته في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محلا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أي خروج المذكورات لأجل الأصل، و لأجل استدلال العلامة في التذكرة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تذكرة العلامة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الرواية صريحة في جواز بيع كل ما يكن الانسان و يصونه في الحرب عن الاصابة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المغفر و ما ضاربهما من الوسائل التي تحفظ الانسان عن الاصابة في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رواية تحف العقول اناطة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تقوي الكفر، و وهن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قوله عليه السلام في رواية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إلى عدونا سلاحا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جواز بيع السلاح للأعداء و إن لم يعلم استعماله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للأصول المذكورة فيقتصر فيه على مورد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السلاح فقط، دون ما لا يصدق عليه اسم السلاح كالمجن و المغفر، و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استدل على جواز بيع غير السلاح مما يكن 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محمد بن قيس كما عرفت في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بيع السلاح للأعداء في الأخبار المذكورة متوقفة و منوطة على وهن الحق، و تقوية الكفر، كما هو صريح قوله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باب يوهن به الحق أو يتقوى به الكفر و قد مر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الاستعانة بالسلاح كما هو صريح رواية هند السراج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إلى عدونا سلاحا يستعينون به فهو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الحديث في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الملاك ما ذكرناه فهو بعينه موجود فيما يكن الذي هو الدرع و المجن و المغفر و السرج، لأنها مما يتقوى به الكفر، و يوهن به الحق، و يستعان به للحرب فيحرم حينئذ بيعه للأعداء حال الحرب أيضا بعين الملاك، و لا تختص الحرمة بالسلاح فقط</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يستعينون به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منوط بالاستعانة و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فيما يكن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فحوى رواية الحكم المانعة عن بيع السروج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السيوف السريجية لا يناسبه صدر الرواية،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أن الحكم مرفوعة محلا 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تقوي الكفر، و باب يوهن به الحق، و الاستعانة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بالإضافة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الملاكات الثلاث المذكورة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دليل آخر على حرمة بيع ما يكن للأعداء حال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مفهوم رواية حكم السراج المراد منها رواية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عليكم أن تحملوا إليهم السلاح و السروج يدل على حرمة حمل السروج التي توضع على ظهور الخيول و البغال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لا يكن الانسان و لا يحفظه عن اصابة السلاح في الحرب</w:t>
      </w:r>
    </w:p>
    <w:p>
      <w:pPr>
        <w:pStyle w:val="BookText"/>
        <w:rPr/>
      </w:pPr>
      <w:r>
        <w:rPr>
          <w:rFonts w:ascii="Amiri" w:hAnsi="Amiri" w:eastAsia="Amiri" w:cs="Amiri"/>
          <w:color w:val="111111"/>
          <w:sz w:val="28"/>
          <w:sz w:val="28"/>
          <w:szCs w:val="28"/>
          <w:rtl w:val="true"/>
          <w:lang w:bidi="ar-SA"/>
        </w:rPr>
        <w:t>فاذا كانت مثل هذه محرما بيعها على الأعداء فبالطريق الأولى يكون بيع ما يكن الأعداء في الحرب عن الاصابة كالمجن و الدرع و المغفر حراما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السروج في رواية حكم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السيوف السريجية المنسوبة إلى رجل اسمه سريج، لا السروج التي تصنع و توضع على ظهور الخيول حتى يقال بوجود مفهوم الوصف لها، و أنه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يستدل بالمفهوم على حرمة بيع ما يكن للأعداء حال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آبية عن السروج التي تصنع و توضع على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عن هذا التوهم بما حاصله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هذا التفسير للسروج لا يتلاءم و صدر الرواية، حيث إن في صدرها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سرّاجا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فلا دلالة 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السروج و أداتها، و لا شك أن الأداة الواردة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لوازم السروج من الركاب، و اللجام، و الرسن، و السيوف السريجية المنسوبة الى الرجل ليس لها أداة كهذه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السريجية المنسوبة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 المقصود من السروج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على ظهر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للسيوف السريجية أداة و هي الغمد، و الحمائل و المقبض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يمكن أن يراد من السروج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السريجية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مفهوم لهذه الرواية حتى يستدل به على حرمة كل شيء يكن الانسان عن أثر السلاح في الحرب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بمنافاة التفسير لذيل الرواية و هو قوله عليه السلام أن تحملوا إليهم السروج و السلاح، حيث إن لفظ السلاح يشمل السيوف أيضا، سواء أ كانت سريجية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فالذيل ينافي تفسير السروج بالسيوف السريجية فقد يفهم من فحوى الرواية حرمة بيع ما يكن للأعداء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هذه المهنة و هي صناعة السروج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السروج بمعناها اللغوي الأولي، لا حملها على السيوف المنسوبة الى رجل اسمه سريج، أو سرج</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العلامة، حيث استدل برواية محمد بن قيس على خروج ما يكن و يقي الانسان عن الاصابة في الحرب عن الروايات الدالة على حرمة بيع السلاح للأعداء حال الحرب التى اشير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على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مدلولها بمقتضى أن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يكن، و التحريم في غيره، مع كون الفئتين من أهل الباطل فلا بد من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فريقين محقوني الدماء، اذ لو كان كلاهما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سياق رواية محمد بن قيس غير سياق تلك الروايات فإن مورد هذه الرواية فئتان من أهل الباطل، و مورد تلك الروايات محاربة الكفار مع المسلمين فاحدى الطائفتين على الحق، و الاخرى على الباطل</w:t>
      </w:r>
    </w:p>
    <w:p>
      <w:pPr>
        <w:pStyle w:val="BookText"/>
        <w:rPr/>
      </w:pPr>
      <w:r>
        <w:rPr>
          <w:rFonts w:ascii="Amiri" w:hAnsi="Amiri" w:eastAsia="Amiri" w:cs="Amiri"/>
          <w:color w:val="111111"/>
          <w:sz w:val="28"/>
          <w:sz w:val="28"/>
          <w:szCs w:val="28"/>
          <w:rtl w:val="true"/>
          <w:lang w:bidi="ar-SA"/>
        </w:rPr>
        <w:t>فمورد رواية محمد بن قيس هو الذي أوجب عدم اشتراكها مع الروايات المذكورة و عدم اتحادها مع تلك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بيع ما يكن للأعداء حال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فلا مجال للاستدلال برواية محمد بن قيس على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جواز بيع ما يكن للأعداء، و عدم جواز بيع السلاح لهم فيما نحن فيه لخروج ما نحن فيه عن الرواية موضوعا، إذ موضوع هذه الرواية كما عرفت فئتان من أهل الباطل، و موضوع تلك فئتان احداهما مسلمة، و الأخرى كافرة فيختلف حكمهما فيبقى ما نحن فيه على عدم جواز البيع للأعداء حال الحرب مطلقا في السلاح، و فيما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بيع ما يكن للأعداء حال الحرب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بيع ما يكن، و عدم جواز بيع السلاح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بعهما ما يكنهما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و الخفين و نحو هذا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لاسم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مدلولها بمقتضى أن التفصيل أي مدلول هذه الرواية الجواز، و مدلول تلك الروايات عدم الجواز لاختلاف الموضوع فيهما كما عرفت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من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قلنا بعدم المجال للاستدلال برواية محمد بن قيس على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أحدهما مهدور الدم لم يكن وجه للمنع من بيع السلاح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 ما يكن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كل منهما عن صاحبه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بيع ما يكن، و عدم جواز بيع السلاح للأعداء حال الحرب، لخروج ما نحن فيه عن موضوع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 الرواية اذا اريد الاستدلال بها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فئتين محقونتي الدماء حتى يصح عدم جواز بيع السلاح لهم حال الحرب، اذ لو لا هذا الحمل لما كان لعدم جواز بيع السلاح للأعداء وجه إذا كانت الفئتان من أهل الباطل مهدوري الدم، أو احداهما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الشيخ من لزوم الحمل على فئتين محقونتي الدماء لو أريد الاستدلال بالرواية على جواز بيع ما يكن للأعداء حال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بعد صراحة الرواية في كون الفئتين من أهل الباطل لا مجال للحمل المذكور، بالإضافة إلى عدم وجود قرينة حالية، أو مقالية على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الشيخ من أن موضوع رواية محمد بن قيس تختلف عن موضوع تلك الروايات كما عرفت، أي فبناء على ما ذكرنا يكون المقصود من الرواية جواز بيع ما يكن إلى الفئتين اللتين من أهل الباطل، ليتحفظ كل منهما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المسألة صورا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الطائفتين محقوني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مهدوري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محقونة الدم، و الأخرى مهدورة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فلا اشكال في عدم جواز بيع السلاح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يجوز بيع ما يكن لهما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بيع السلاح لكلا الفريقين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تترسه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مقصود فيما نحن فيه، بل تحفظ أعداء الدين عن بأس المسلمين خلاف مقصود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فالتعدي عن مورد الرواية إلى ما نحن فيه يشبه القياس مع الفارق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الشهيد فيما حكي عن حواشيه على القواعد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بيع السلاح لمحقون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المهدور الدم فلا يجوز بيع السلاح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التائين المنقوطتين مصدر باب التفعل من تترّس يتترس تترسا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تترّس فلان أي اتخذ الوقاية و التحفظ عن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ما يكن للفئتين من أهل الباطل غير مقصود ممّا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هل يجوز بيع ما يكن للكفار المحاربين مع المسلمين أم لا يجوز؟ فالشارع لا يجوّز بيع ما يكن للأعداء حال الحرب، لكون البيع موجبا لتحفظهم و تقويتهم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مقصوده اذ مقصود الشارع خذلانهم أمام المسلمين، فلا يجوز التعدي عن 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بيع ما يكن للفئتين من أهل الباطل إلى الكفار، بل يقتصر على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الفئتان من أهل الباطل، و قد عرفت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جامع بين مورد الرواية، و بين ما نحن فيه، لاختلاف موضوعهما، اذ موضوع الرواية فئتان من أهل الباطل، و موضوع ما نحن فيه احدى الفئتين مسلمة، و الأخرى كافرة فليس هناك قدر جامع بينهما كما عرفت فيكون قياسا مع الفارق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اختلاف مورد الرواية مع ما نحن فيه، و عدم وجود قدر جامع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جواز بيع ما يكن بصورة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 و عدم قيام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مورد النص عدم التعدي إلى غير أعداء الدين كقطاع الطريق،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رواية تحف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منصوب على المفعولية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جواز منصوبة على أنها مفعول للمصدر و هو اطلاق، أي و لاجل اختلاف مورد الرواية، مع ما نحن فيه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الإطلاق الوارد في كلام العلامة في جواز بيع ما يكن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الهدنة، لا مطلقا، فإن العلامة اطلق القول بجواز بيع ما يكن و لم يقيده بصورة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بيع ما يكن من النبل لأعداء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أي قيد الشهيد اطلاق الجواز الوارد في كلام العلامة بصورة الهدنة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مقتضى الروايات المذكورة الواردة في عدم جواز بيع السلاح للأعداء حال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التعدي منهم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قطاع الطريق فيجوز بيع السلاح لهم، حيث إن رواية الحضرمي و هند السراج و علي بن جعفر، و مكاتبة صيقل تصرح بعدم جواز بيع السلاح لأعداء المسلمين حتى لا ينصروا على الاسلام و المسلمين فتقوى شوكتهم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قطاع الطريق فخارجون عن مورد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آنفا من عدم التعدي عن مورد الروايات الى قطاع الطريق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الموجود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يقوى به الكفر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اناطة الحكم بتقوى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و وهن الحق فلعله يشمل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النهي في 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الفساد فلا مستند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باب يوهن به الحق بعينه موجود في بيع السلاح لقطاع الطريق، لأن البيع لهم يكون سببا لتقوية الكفر، و توهين الحق فعليه يمكن أن تشمل الروايات المذكورة قطاع الطريق فلا يجوز بيع السلاح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قطاع الطريق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 شمول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 الطريق بملاحظة وحدة الملاك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حيث إن بيع السلاح على القطاع لا يكون فيه وهن للحق، و لا قوة للباطل بذلك المعنى الموجود في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بتعدي الحكم من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بيع السلاح إلى القطاع من باب أن البيع لهم اعانة على الإثم، و على الفساد فيشمله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تَعٰاوَنُوا عَلَى اَلْإِثْمِ وَ 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وجه من وجوه الفساد، و لا شك أن بيع السلاح للقطاع فيه فساد عظيم، و أي فساد أعظم من إراقة الدماء، و نهب الأموال، و هتك النواميس و الأعراض، و إيجاد القلق و الاضطراب و الإرهاب في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الحضرمي المشار إليها في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 رواية هند السراج المشار إليها في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و مكاتبة صيقل المشار إليها في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وصية النبي لعلي صلوات اللّه و سلامه عليهما المشار إليها في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الروايات لا تدل على فساد المعاوضة و بطلانها الذي هو الحكم الوضعي، بل يدل على الحكم التكليفي فقط، لتعلق النهي بأمر خارج</w:t>
      </w:r>
      <w:r>
        <w:rPr>
          <w:rFonts w:eastAsia="Amiri" w:cs="Amiri" w:ascii="Amiri" w:hAnsi="Amiri"/>
          <w:color w:val="111111"/>
          <w:sz w:val="28"/>
          <w:szCs w:val="28"/>
          <w:rtl w:val="true"/>
          <w:lang w:bidi="ar-SA"/>
        </w:rPr>
        <w:t xml:space="preserve">: - </w:t>
      </w:r>
      <w:bookmarkStart w:id="82" w:name="pg15575_164771"/>
    </w:p>
    <w:p>
      <w:pPr>
        <w:pStyle w:val="BookText"/>
        <w:rPr/>
      </w:pPr>
      <w:bookmarkEnd w:id="82"/>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ظاهر خبر تحف العقول الواردة في بيان المكاسب الصحيحة و الفاسدة و اللّه العالم</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9718491_2142443653"/>
      <w:bookmarkStart w:id="84" w:name="_Toc29"/>
      <w:bookmarkEnd w:id="83"/>
      <w:r>
        <w:rPr>
          <w:rtl w:val="true"/>
        </w:rPr>
        <w:t>النوع الثّالث مما يحرم الاكتساب به</w:t>
      </w:r>
      <w:r>
        <w:rPr>
          <w:rtl w:val="true"/>
        </w:rPr>
        <w:t xml:space="preserve">: </w:t>
      </w:r>
      <w:r>
        <w:rPr>
          <w:rtl w:val="true"/>
        </w:rPr>
        <w:t>ما لا منفعة فيه محللة معتدا بها عند العقلاء</w:t>
      </w:r>
      <w:bookmarkEnd w:id="84"/>
    </w:p>
    <w:p>
      <w:pPr>
        <w:pStyle w:val="BookText"/>
        <w:rPr/>
      </w:pPr>
      <w:r>
        <w:rPr>
          <w:rFonts w:ascii="Amiri" w:hAnsi="Amiri" w:eastAsia="Amiri" w:cs="Amiri"/>
          <w:color w:val="111111"/>
          <w:sz w:val="28"/>
          <w:sz w:val="28"/>
          <w:szCs w:val="28"/>
          <w:rtl w:val="true"/>
          <w:lang w:bidi="ar-SA"/>
        </w:rPr>
        <w:t>النوع الثّالث مما يحرم الاكتساب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منفعة فيه محللة معتدا بها عند العقلاء و التحريم في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من حيث فساد المعاملة، و عدم تملك الثمن، و ليس كالاكتساب بالخمر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الفساد في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في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أكل المال بإزائه أكلا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تقوي الكفر، و وهن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خارج عن حقيقة المعاوضة و ماهيتها فلم يتعلق النهي الوارد في الأخبار المذكورة بذات المعاوضة حتى يدل على 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لفساد المعاوضة المذكورة سوى ظاهر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منهي عنه، أو وجه من وجوه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يحرم الاكتساب به، لعدم وجود المنفعة المحللة المقصودة فيه، أي الحرمة الواردة في هذا النوع حرمة وضعية تدل على فساد المعاوضة فقط، و ليس فيها حرمة 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يوجد الحكمان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الوضعي و التكليفي في بيع الخمر و الخنزير و ما ضاربهما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النوع الثالث، أي الدليل على فساد المعاوضة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لأن منافع كثيرة من الأشياء التى ذكروها في المقام يقابل عرفا بمال و لو قليلا بحيث لا يكون بذل مقدار قليل من المال بإزائه 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الفتاوى و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الشارع المنافع النادرة، و كونها في نظره كالمعدومة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الحيوان الطاهر على ضربين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 المال بالباطل، لعدم وجود منفعة محللة مقصودة فيه حتى يبذل بإزائها المال ففي الحقيقة بذل المال ازاء اللاشيء، فتملك البائع الثمن يكون من دون مملك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منشأ فساد المعاوضة في 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أكل المال أكلا بالباطل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الأمثلة التي ذكرها الفقهاء للنوع الثالث لها منافع كثيرة تقابل بالمال، و يبذل المال بإزائها عرفا و لو كان الذي يقابل بالمال قليلا فلا يكون المال أكلا بالباطل لو بذل ازاء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العمدة و المنشأ في حرمة الاكتساب بالمذكورات، و فساد المعاوضة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النصوص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الفتاوى الصادرة من الأصحاب الدالتين على عدم اعتبار الشارع هذه المنافع الموجودة في المذكورات التي تعد منافع نادرة، لأن هذه المنافع في نظره كالمعدومة فاذا ثبت من النصوص و الفتاوى عدم اعتبار الشارع مثل هذه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 بذل المال ازاءها يكون بذلا للباطل فيكون أكله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النصوص الواردة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لما أفاده الشيخ من أن المستفاد من الفتاوى و النصوص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ضرب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لا ينتفع به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مما لا ينتفع به فلا يجوز بيعه بلا خلاف مثل الأسد و الذئب، و سائر الحشرات مثل الحيات و العقارب، و الفأر و الخنافس و الجعلان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الحداءة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الرخمة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و كذلك الغربان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المنافع النادرة الموجودة في الأسود و النسور و السباع و ما ضاربها غير معتبرة في نظر الشارع، و أنها ملغاة عن المالية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و سكون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جعل بضم الجيم و فتح العين وزان 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الخنافس يجمع الجعر اليابس و يدخره في بيته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 فتح الدال و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حدا بكسر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طائر خبيث من جوارح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جمعان آخران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و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من طيور الجوارح الكبيرة و هي وحشية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رخم بضم الراء و سكون الخاء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النون، و الفتح أشهر و 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من طيور الجوارح حاد البصر، و من أشد الطيور و أرفعها طيرانا، و أقواها جناحا، تخافه كل الجوارح، و هو أعظم من العقاب، له منقار منعقف في طرفه، و له أظفار، لكنه لا يقدر على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كنى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الأبرد، أبو الاصبع، أبو مالك، أبو المنهال أبو يحيى، و الأنثى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أقشم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على نسور و أنسر و نسار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بغاثة مثلثة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أبيض، بطيء الطيران أصغر من الحداءة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كل طائر عظيم ليس له مخلب و منقار منعقف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الغين و 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غراب بضم الغين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الغراب أربعة أنواع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ظاهر الغنية الإجماع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يشعر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التذكرة، حيث استدل على ذلك بخسّة تلك الأشياء، و عدم نظر الشارع إلى مثلها في التقويم، و لا يثبت يد لأحد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 الجبال و الخربات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المشتمل على البياض و السواد مثل الأبلق في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أصغر من الغراب ريش بطنه و ظهره 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 و 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 كبير ضخم الجناحين أصغر من غراب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غدفان بكسر الغين و سكون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هذه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أن ما لا منفعة فيه لا يجوز بيعه، فالجواز و العدم عنده دائران مدار وجود الانتفاع و عدمه، فان وجد جاز البيع،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الاجماع المذكور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الاستدلال على عدم جواز بيع الأعيان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خسيسة، و ما كانت خسيسة لا يهتم الشارع بها فلا مالية لها عنده حتى تتقوم و يبذل بإزائها المال فيكون أكل المال أكلا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العلامة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تثبت يد لأحد على هذه الأعيان لو وضعت عليها و صارت في تصرفاته، لعدم ماليتها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الخواص الموجودة فيها، و التى سببت كونها منافع لا تعد مالا، و إن عدت هذه الخواص منافع فلا يجوز بذل المال ازاءها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يجوز بيع هذه الأشياء عند الشافعي أيضا،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الشافعي دليل على أن المسألة اجماعية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متفق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اعتبار بما ورد في الخواص من منافعها، لأنها لا تعد مع ذلك مالا، و كذا عند الشافعي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بيع ما لا يعد مالا مما لا اشكال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قوله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مع ذلك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الأشياء مع تلك الخواص الموجودة فيها لا تعد أموالا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عند الشافعي يعطي 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لأن معنى و كذا عند الشافعي أن الامامية متفقة على ذلك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النقاش مع العلامة فيما استدل به على عدم جواز بيع الأعيان المذكورة، لكونها خسيسة لا فائدة فيها يبذل بإزائها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تارة فيما لا مالية له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فيما عدوه من مصاديق ما لا مالية له و من صغرياته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و لا اشكال عند أحد من الفقهاء في عدم جواز بيعه اذا ثبت أنه لا مالية له، لأن بذل المال ازاءه بذل للمال ازاء اللاشيء فيكون أكله أكلا بالباطل، لأن المبذول ليس له مالية مقصودة عند العقلاء حتى يبذل بإزائه المال، فما يأخذه البائع لا يصير ملكا 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 الكلام و الحوار بين الفقهاء، إذ جعل الأشياء المذكورة من صغريات تلك الكبرى الكلية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انما الكلام فيما عدوه من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عادة الأصحاب بعنوان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معينة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النفع مفروض فيها فلا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مثّل به لا يصح بيعه، لأنه محكوم بعدم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بيع ما لا مالية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الخلاف، فبعض أفاد كونها من صغريات المسألة و بعض أفاد عكس ما أفاده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يكون النزاع صغرويا، لا كبرويا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صغريات تلك الكبرى الكلية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في نقل كلمات الأعلام فيما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نزاع في الكبرى الكلية، بل النزاع في جعل الأشياء المذكورة من مصاديقها و صغرياتها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باب ما لا منفعة له الذي صيغ النوع الثالث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هذا الباب، أي و جرت عادة الأصحاب في النوع الثالث بذكر أشياء معينة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 النسور، و الغربان و الجعلان، و الذئاب و الحشرات، و الديدان، و الحيات و العقارب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بيع الأشياء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راجع إلى أن الكبرى التى ذكرناها مسلمة لا نزاع فيها، اي إن كان منع بيع المذكورات لأجل عدم وجود منفعة فيها فعدم جواز بذل المال مما لا اشكال و لا نزاع فيه، حيث إن بذل المال ازاءه بذل ازاء اللاشيء</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يرجع إلى عدم جواز بيع الأشياء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راجع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الانتفاع فالمنع متوجه في أشياء كثيرة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فكون الحيوان من المسوخ، أو السباع، أو الحشرات لا دليل على كونه كالنجاسة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فالمتعين فيما اشتمل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منفعة مقصودة للعقلاء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منع كون الأشياء المذكورة من صغريات تلك الكبرى الكلية و من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بيع المذكورات ان كان لأجل عدم الانتفاع بها فهو أوّل الكلام، اذ مجرد كون حيوان من المسوخ، أو من الحشرات لا دليل على أنها مثل الأعيان النجسة في عدم جواز بيعها، لأن هذه الحيوانات و الحشرات إن كان لها منافع محللة مقصودة عند العقلاء فلا شك في جواز بيعها، و المعاوضة عليها، و بذل المال ازاءها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لهذه الحيوانات و الحشرات منافع مقصودة عند العقلاء و هي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العقارب اذا اجتمعت في مكان كالقارورة مثلا، و بقيت هناك مدة من الزمن إلى أن يؤخذ منها دهن، فهذا الدهن يستفاد به للقروح و الجروح، و لدغ العقارب كما هو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النسر، فإنه يؤخذ و يعلّم و يدرّب على الصيد فيصطاد به الغزلان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بقية الحيوانات، فإن لها قابلية للتعلّم و التدرب فمع وجود هذه المنافع كيف يمكن أن يقال بعدم وجود مالية لهذه الحيوانات و الحشرات و أنها ليست قابلة لبذل المال ازاءها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هذه الحيوانات و الحشرات المشتملة على منفعة مقصودة عند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فكل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الوصية به لكونه مقصودا بالانتفاع للعقلاء فينبغي جواز بيعه إلا ما دل الدليل على المنع فيه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بجواز الوصية بمثل الفيل و الاسد، و غيرهما من المسوخ و الموذيات، و ان منعنا عن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هذا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من بيعها على القول به للتعبد لا لعدم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تقدم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اعتبار بما ورد في الخواص من منافعها، لأنها لا تعد مالا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بأنه 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الشيخ أن يستدل بجواز الوصية بالحيوانات و 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جواز بيعهما، بالإضافة إلى ما أفاده قبلا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صرحوا بجواز الوصية بالحيوانات و الحشرات، لكونهما مشتملتين على منافع مقصودة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هذه المنافع موجودة فيهما لو بيعتا فيجوز بيعهما لوحدة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احدى تصريحات الفقهاء على جواز الوصية بالحيوانات و الحشرات جاء بها الشيخ تأييدا لمذهبه من جواز بيع الحيوانات و الحشرات</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في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الأوّل في الوصية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كلام العلامة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منعنا عن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عدم جواز بيع مثل الفيل و الأسد و غيرهما هو التعبد المحض ليس إلا و لو لا التعبد لسرى الجواز في بيعها، لوحدة الملاك في الوصية و البيع؛ و هو وجود المنافع المحللة المقصودة فيها، و ليس وجه المنع عدم وجود مالية فيها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العلامة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اعتبار بما ورد في الخواص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اطلع العرف على خاصية في احدى الحشرات معلومة بالتجربة، أو غيرها فأي فرق بينها، و بين نبات من الأدوية علم فيه تلك الخاصية‌؟</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جواز بيعها، و اخذ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في مقابلها بملاحظة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منافعها، لأنها لا تعد مع ذلك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مضت هذه العبارة في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تقدم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اذا اطلع على خواص مهمة في الحشرات و الحيوانات بأي طريق كان، سواء أ كان بواسطة التجربة أم بواسطة المبادي العلمية الاكتشافية كما في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لم تكن هذه الخواص منشأ لمالية الحيوانات و 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صارت هذه الخواص المكتشفة في النباتات المتخذة منها الأدوية و العقاقير منشأ لمالية 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تبذل الملايين من النقود ازاءها كل يوم و شهر و عام، لأنها الوحيدة المستعملة في معالجة الأمراض و العاهات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هناك فرق بين هذه الخواص و تلك الخواص فيجوز بذل المال ازاء خواص النباتات الموجودة في الأدوية، و لا يجوز بذل المال ازاء الخواص الموجودة في الحيوانات و الحشرات‌؟ تلك اذا قسمة ضيزى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اطلع العرف على خاصية معينة لإحدى الحشرات كاطلاعه على خاصية معينة للأدوية و العقاقير فعدم جواز بيع هذا الشيء الذي أصبح ذا خاصية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 خاص، لأنه لا مبرر لخروجه عن الجواز بعد أن كان الملاك فيه، و في العقاقير و الأدوية واحدا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عدم جواز أخذ المال في مقابل هذا الشيء الذي له خاصية معينة يحتاج إلى دليل خاص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تلك الخاصية يحتاج إلى دليل، لأنه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رواية التحف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شيء يكون لهم فيه الصلاح من جهة من الجهات فذلك حلال بيعه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أجاد في الدروس حيث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نفع فيه مقصودا للعقلاء كالخشار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فضلات الانسان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مرجع الضمير في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الحشرات التي لها خاصية معينة كما عرفت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لأنه حين أن صارت احدى الحشرات ذات خاصية معينة لا يكون أكل المال بإزائها أكلا للمال بالباطل، بل هو أكل للمال في مقابلة منفعة محللة مقصودة عقلائية، و فائدة ثابتة كالمنفعة الثابتة في الأدوية و العقاقير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أن المال هنا ليس أكلا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الصلاح من جهة من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شك أن احدى الحشرات، أو الأشياء المذكورة التي وجدت فيها خاصية معينة تكون ذات مصلحة فيشملها العموم المذكور،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جنس الأجناس يشمل حتى الحشرات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في موضوع ما لا يصح بيعه باعتبار عدم مالية ما لا نفع فيه مقصودا للعقلاء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فمفهومه أن الذي فيه نفع مقصود للعقلاء، جاز بيعه، فأناط الجواز و العدم مدار الانتفاع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الردي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الكتاب بالحاء المهملة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نفع فيه في قول صاحب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محلا خبر للمبتدإ المتقدم المذكور في الدروس </w:t>
      </w:r>
    </w:p>
    <w:p>
      <w:pPr>
        <w:pStyle w:val="BookText"/>
        <w:rPr/>
      </w:pPr>
      <w:r>
        <w:rPr>
          <w:rFonts w:ascii="Amiri" w:hAnsi="Amiri" w:eastAsia="Amiri" w:cs="Amiri"/>
          <w:color w:val="111111"/>
          <w:sz w:val="28"/>
          <w:sz w:val="28"/>
          <w:szCs w:val="28"/>
          <w:rtl w:val="true"/>
          <w:lang w:bidi="ar-SA"/>
        </w:rPr>
        <w:t xml:space="preserve">و عن التنقيح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 فيه بوجه من الوجوه كالخنافس و الديدان</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النظر فيما ذكره في التذكرة من الإشكال في جواز بيع العلق الذي ينتفع به لامتصاص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محلا خبر للمبتدإ المتقدم في قول صاحب التنقيح و هو الفاضل المقداد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و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الاشكال على ما أورده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بيع العلق و الديدان ببيان أنهما قليلا الانتفاع فيشبهان بما لا منفعة فيه فلا يجوز بذل المال ازاءهما، لكونه بذلا ازاء الباطل فيشملهما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نظر الشيخ على ما أورده العلامة على العلق و الديدان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العلق له فائدة تامة عقلائية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امتصاص الدم الزائد من الانسان احتفاظا عن السكتة القلبية، و عن فساد الدم حتى لا يبتلى بالأمراض الجلدية، فليست هذه فائدة نادرة لا تعد عند العقلاء من الفوائد و أما ديدان القز فلها فائدتان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خروج الابريسم من فمها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اصطياد السمك بها اذا جعلت في شص فالفوائد المترتبة على العلق و الديدان فوائد عامة مقصودة للعقلاء ليست بنادرة حتى لا يصح بيعهما فهما خارجتان عما لا نفع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يشملهما جواز البيع في كلام صاحب الدروس و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الجواز بعينه جار في ذباب النحل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نظر الشيخ على العلامة في اشكاله على جواز بيع العلق و الديدان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ديدان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 التي يصاد بها السمك، ثم استقرب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فقال، لندور الانتفاع فيشبه ما لا منفعة فيه،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فله نفع 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التزام جواز بيع كل ما له نفع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الشك في صدق المال على مثل هذه الأشياء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عرفته آنفا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العلق فله فائدة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ديدان القز فلها فائدتان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كلمة البيع الواقعة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بيع العلق، أي و مما ذكرنا يظهر النظر فيما ذكره العلامة في التذكرة من الاشكال على جواز بيع الديدان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في التذكرة استقرب منع بيع الديدان و العلق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 أن المنفعة الموجودة فيهما نادرة لا توجب ماليتهما حتى يبذل بإزائها المال فيشبهان ما لا منفعة فيه من حيث عدم جواز بيعهما، لكون أكل المال فيهما أكلا للمال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العلامة لكون المنفعة النادرة في لعلق و الديدان لا توجب ماليتهما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المنفعة النادرة فيهما موجبة لماليتهما ليصح بذل المال ازاءهما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 كل شيء في العالم له مالية يصح بذل المال ازاءه لأن له منفعة نادرة فتكون موجبة لماليته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الأشياء التي لها المنافع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المستلزم مرفوعة صفة للشك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الشك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أفاده الشيخ في عدم المانع من جواز بيع كل ما له منفعة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مالية الأشياء التي فيها المنافع النادرة مستلزم للشك في كونها من أفراد البيع و مصاديقها فتكون الشبهة مصداقية فلا يمكن إلحاقها بالكبرى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للشك في صدق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بصحة المعاوضة عليها، 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مصاديقها، بل لا بد في صحة معاوضة هذه الأشياء من ادراجها تحت قاعدة كلية أخرى غير هذه الكبرى الكلية كما هو الحكم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للشبهات المصداقية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اشتبه المتولد من طاهر و نجس العين كالشاة و الكلب بحيث لا يصدق اسم احدهما عليه عرفا، فإنه حينئذ لا يمكن إلحاقه بالكلب من حيث النجاسة حتى يعامل معه معاملة الكلب من حيث الأكل و الشرب و الاستعمال للاشتباه في كونه مصداقا للكلب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إلحاقه بالشاة من حيث الطهارة حتى يعامل معه معاملة الشاة من حيث الأكل و الشرب و الاستعمال، للاشتباه في كونه من مصاديق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نحن فيه بعد الشك في صدق المالية على هذه الأشياء التى منافعها نادرة نشك في كونها من أفراد البيع فلا يمكن إلحاقها بأفراد البيع و القول بأنها داخلة تحت تلك الكبرى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التمسك في حلية بيعها بهذه القاعدة الكلية، للاشتباه في كونها من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نرجع في صحة معاوضة هذه الأشياء و حليتها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عمومات أخرى نتمسك بها في المقام التي لم يعتبر في تحققها خارجا صدق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الشيخ إلى تلك العمومات بأسرها، و نحن نشير إلى كل واحد منها برقم خاص عند ما يذكرها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الشك أي لو فرض الشك في صدق كون الأشياء من أفراد البيع أمكن دخول هذه الأشياء تحت عمومات أخرى غير عموم أحل اللّه البيع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بداية الشروع في ذكر العمومات التي أفادها الشيخ، و يقصد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التجارة و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ذكرها الحاق الأشياء التي لها منافع نادرة بها حتى تصح المعاوضة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تلك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التجارة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المعاوضة على هذه الأشياء التي فيها منافع نادرة نوع تجارة فتشملها الآية الكريمة، لأن جميع شرائط التجارة المعتبرة في المتعاقدين موجودة في هذه المعاوضة، سوى صدق المالية عليها و هي غير معتبرة فيها، لأنها ليست كالبيع المعتبر في تحقق مفهومه خارجا المالية حيث قال صاحب المصباح المنير في تعريف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مبادلة مال بمال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 العمومات التي يقصد الشيخ من ذكرها لتصح المعاوضة على ما له منفعة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العموم في الصلح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الصلح جائز بين المسلمين إلا صلحا أحل حراما، أو 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المعاوضة على ما له منفعة نادرة اذا وقعت بعنوان الصلح يشمله ذاك العموم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العمومات التي يقصد الشيخ من ذكرها ليلحق ما له منفعة نادرة يشك في ماليته بهذا العموم، لتصح المعاوضة عليه، أي و يشمل ما نحن فيه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 حيث إن المعاوضة على ماله منفعة نادرة يشك في 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من العقود الواقعة في الخارج، و جميع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المعوضة،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لأنه ليس إلا أكل المال بالباطل، و المفروض عدم تحققه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مقتضيات العقد من شرائط المتعاقدين موجود فيه، و المانع مفقود، سوى المالية في المعوض و هو غير معتبر في مفهوم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رابع العمومات التي يقصد الشيخ من ذكرها ليلحق ما له منفعة نادرة يشك في ماليته بها، لتصح المعاوضة عليه أي و يشمل ما نحن فيه عموم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في الهبة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وهب هبة يريد بها عوضا كان له الرجوع فيها إن لم يعوض، فمفهوم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عوّض في الهبة ليس له الرجوع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الهبة جائزة حيزت أو لم تحز إلا لذوي القرابة، و للذي يثاب في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عليه السلام من و للذي يثاب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الواهب الذي يعوض عن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الحديثان يشملان ما نحن فيه لو وقعت المعاوضة على ما لا منفعة فيه بأن يهبه ما لا نفع فيه بشرط أن يهبه الآخر شيئا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التجارة، أي و لغير عمومات التجارة من العمومات الاخرى الدالة على صحة معاوضة هذه الأشياء المذكورة التي لها نفع 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التجارة، أي و نحكم بصحة المعاوضة على هذه الأشياء التي لها نفع نادر لعدم وجود مانع من ذلك، لأن المانع المتصور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أكل المال بالباطل حيث إن النفع فيها نادر و قليل جدا فلا يوجب بذل المال بإزائها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علمت أن المفروض الالتزام بمالية هذه الأشياء و ان كان نفعها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عدم الاعتناء بالمنافع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التأمل في الأخبار أيضا مثل ما دل على تحريم بيع ما يحرم منفعته الغالبة، مع اشتماله على منفعة نادرة 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فباعوها و أكلوا ثمنها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للشحوم منفعة نادرة محللة على اليهود،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تحريمها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قليلا فلا يكون المال أكلا بالباطل، فالمقتضي لبذل المال بإزائها موجود و هي العمومات المذكورة و المانع عن صحة المعاوضة عليها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العمدة و الأساس في مسألة حرمة الاكتساب بما لا نفع فيه الذي هو المقصود من 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الاجماع على عدم الاعتبار و الاعتناء بالمنفعة النادرة القليلة، لا الآيات المذكورة، و لا الأخبار الواردة التي تمسك بها الخصم، فإن الإجماع قائم على أن المنفعة النادرة لا توجب بذل المال ازاء الشيء الخسيس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الاعتناء و الاهتمام بالمنافع النادرة الخسيسة هو ظاهر الأخبار الواردة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أيضا لمن تأمل و تعمق في هذه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اذا حرم على قوم أكل شيء حرم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أحد الأحاديث الدالة على عدم اعتناء الشارع بالمنفعة النادرة لأنها معدومة عنده ليست قابلة لبذل المال ازاءها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الاستدلال بالحديث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اعتناء الشارع بالمنفعة النادرة مبني على أن للشحوم منفعة نادرة محللة على اليهود كتصبينها، و لو لا البناء المذكور لما صح الاستدلال به على المدعى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لأن للشحوم منفعة نادرة محللة على اليهود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عليهم تحريم أكلها، أو سائر منافعها المتعارفة فلو لا أن النادر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الشارع كالمعدوم لم يكن وجه للمنع عن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يمنع الشارع عن بيع ما له منفعة محللة مساوية للمحرمة في التعارف و الاعتداد،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للنجاسة، لا من حيث عدم المنفعة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تحريم الشحوم على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الأكل، لأنه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سائر المنافع المتعارفة عندهم، لا جميعها حتى النادرة كمنفعة التصبين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المنفعة النادرة كالتصبين، و لو لا انها كانت في نظر الشارع معدومة و غير معتبرة لم يكن هناك دليل لمنع بيع الشحوم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المنافع الكثيرة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اللهم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 عما أفاده من أن منشأ تحريم الشحوم على اليهود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التحريم و منشأه هو التعبد المحض و هي النجاسة، لا عدم مالية المنفعة النادرة التى لم يعتبرها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لا تكون مانعة عن البيع، إذ كثير من الأشياء النجسة يباح بيعها، فالمانع عن البيع هو عدم مالية المنفعة النادرة في الشحوم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من الشيخ التصريح بجواز بيع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التأمل يقضي بعدم جواز الاعتماد في مقابل أصالة الاباحة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شيء مما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أوضح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تحف العقول في ضابط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يكون لهم فيه الصلاح من جهة من الجهات فذلك كله حلال بيعه و شراؤه إلى آخر حديث تحف العقول إذ لا يراد منه مجرد المنفعة،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الأشياء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الصناعة التي يجيء منها الفساد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أوضح من الحديث النبوي الدال على أن المنفعة النادرة لا تعد منفعة، و أنها في نظر الشارع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لهم فيه الصلاح من جهة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الأوضحية أنه لا يراد من كلمة الصلاح مجرد المنفعة النادرة القليلة حتى يصح بذل المال ازاءه، بل المراد منها المنافع المتعارفة المتداولة فإن هذه فيها الصلاح للعباد يصح لهم بذل المال ازاءها، و لو كانت المنفعة النادرة هو المراد من الصلاح لعم الصلاح كل الأشياء، إذ ما من شيء إلا و له منفعة نادرة، فعليه يصح بذل المال ازاء كل شيء له منفعة نادرة و ليس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يمكن أن يقال بعدم أوضحية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المطلوب من الحديث النبوي، لأن التنوين في كلمة جهة تنوين تنكير و هو يشمل حتى المنفعة النادرة القليلة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اريد من الصلاح المنفعة النادرة لعم الصلاح الأشياء كلها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 ذلك، أي و أوضح من الحديث النبوي الدال على أن المنفعة النادرة لا اعتبار لها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الامام عليه السلام في آخر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في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محضا نظير كذا و كذا إلى آخر ما ذكره، فإن كثيرا من الأمثلة المذكورة هناك لها منافع محللة، فإن الأشربة المحرمة كثيرا ما ينتفع بها في معالجة الدّواب، بل المرضى فجعلها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يجيء منه الفساد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الاعتناء بهذه المصالح، لندرتها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الاشكال في تعيين المنفعة النادرة، و تميزها عن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الرجوع في مقام الشك إلى أدلة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الأشربة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مرفوعة محلا خبر للمبتدإ المتقدم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فجعلها أي جعل الأشربة المحرمة من الأشياء التي يجيء منها الفساد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عدم الاعتناء بهذه المصالح، لأنها نادرة في نظر الشارع لا يلتفت إليها فلا مالية لها حتى يبذل بإزائها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الاعتناء بهذه المصالح التى كثيرا ما ينتفع بها في معالجة الدواب و المرضى، أي عدم الاعتناء بهذه المصالح لأجل ندرتها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المنافع المتعارفة غير النادرة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أدلة التجارة، و أدلة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الواردة في الصلح و الهبة المعوضة التى ذكرناها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إنه عند الشك في كون المنفعة النادرة من مصاديق البيع يرجع إلى هذه العمومات المذكورة، لا إلى قاعدة أحل اللّه البيع، لكونها شبهة مصداقية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أننا لم نعرف لحد الآن المقصود من المنفعة النادرة هل المراد منها التافهة، أو المهمة، إذ قد تكون المنفعة النادرة مهمة جدا كما اذا استعملت في معالجة المريض، و الأمثلة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الأقوى جواز بيع السباع، بناء على وقوع التذكية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للانتفاع البين بجلودها، و قد نص في الرواية على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شحومها و عظامها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تعم كلا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النادرة التافهة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المنفعة النادرة المهمة، و ان كان الأقوى و القدر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النادرة التافهة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مما ذكرنا سابقا من أن الشك في كون المنفعة النادرة من مصاديق البيع موجب للرجوع إلى عمومات التجارة و العقود، و إلى عمومات الصلح و الهبة، لا إلى عموم أحل اللّه البيع، لأنها شبهة 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بناء على وقوع التذكية على السباع تكون المنفعة كثيرة فيها، لا نادرة فحينئذ تخرج عن الشبهة المصداقية، و تدخل في أفراد البيع فتشملها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على بعض هذه المنافع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الأطعمة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لحوم السباع و جلودها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لحوم السباع، و السباع من الطير و الدواب فإننا نكرهها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جلودها فاركبوا عليها، و لا تلبسوا منها شيئا تصلون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عدم جواز الصلاة في جلود السباع، و السباع من الطير لأجل أنها جلود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بعضها بعض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الركوب على جلود السباع و افتراشها و النوم عليها، و لبسها في غير حالة الصلاة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كذا شحوم السباع و عظامها فلها فوائد يرجع في حلية بيعها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لحومها فالمصرح به في التذكرة 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معللا بندور المنفعة المحللة المقصودة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كاطعام الكلاب المحترمة، و جوارح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جواز بيع الهرة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 في غير واحد من الروايات، و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التذكرة إلى علمائنا، بخلاف القرد، لأن المصلحة المقصودة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حفظ المتاع نادر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العمومات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التجارة و الصلح و الهبة المعوضة، و غيرها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لحم السباع، و المراد من الكلاب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الصيد و الماشية و الزرع و الحائط فإطعام لحوم السباع لهذه الكلاب منفعة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اطعامها لجوارح الطير اذا كانت محترمة بأن كانت معلّمة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ذكرنا من أن الشك في كون المنفعة النادرة من مصاديق البيع، و أن المرجع هي العمومات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جواز بيع الهرة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المنفعة النادرة في الهرة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أخذها في البيت لقتل الحيات و العقارب و سائر الهوام و الفأرة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الهرة هو المنصوص في الأخبار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الكلب الذي لا يصيد سحت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بثمن الهرة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بيع الهرة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لا بأس ببيع الهرة عند علمائنا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اعلم أن عدم المنفعة المعتد بها يستند تارة إلى خسة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من الأمثلة في عبارة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إلى قتله كجزء يسير من المال لا يبذل في مقابله مال كحبة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أن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و لا يدخل تحت اليد كما عرفت من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يملك، و لو غصبه غاصب كان عليه مثله إن كان مثليا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للتذكرة فلم يوجب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 المثلي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المنافع تافهة لا فائدة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المنافع الخسيسة التافهة التي لا فائدة فيها، فإنها لا تكون ملكا لأحد لو وضعت اليد عليها، لا بالحيازة و لا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لخستها، و عدم التفات نظر الشرع إلى مثلها في التقويم، و لا تثبت الملكية لأحد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المنافع القليلة كجزء يسير من المال كحب 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الضمان بالمثل و المثلي متوفر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بعدم الضمان في الشيء القليل اليسير لو غصبه غاصب ثم تلف، سواء أ كان المغصوب مثليا أم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الجزء الصغير اليسير القيمي اذا غصب و تلف لا ضمان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قيمة له حتى يضمن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اخذت وجب الرد فإن تلفت فلا ضمان، لأنه لا مالية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بأن اللازم حينئذ عدم الغرامة فيما لو غصب صبرة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يلتزم فيه كما يلتزم في غير 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ضعّف بعض الفقهاء ما ذهب إليه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الضمان في المثلي القليل، كما ذهب إلى عدم الضمان في القيمي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بيان لوجه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قول العلامة من عدم الضمان في المثلي القليل كحب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الانسان لو غصب صبرة من طعام أو شيئا آخر تدريجا ثم أتلفه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لهذه الصبرة المغصوبة شيئا فشيئا ثم التالفة، مع أنه لم يقل أحد بذلك حتى العلامة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الاشكال الوارد عليه من بعض الفقهاء، حيث ضعّف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الالتزام بضمان هذا المثلي الذي غصب شيئا فشيئا و تدريجا بما التزمناه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ضمان القيمي القليل لو غصبه شيئا فشيئا فاجتمع عنده حتى صدق أنه مال</w:t>
      </w:r>
    </w:p>
    <w:p>
      <w:pPr>
        <w:pStyle w:val="BookText"/>
        <w:rPr/>
      </w:pPr>
      <w:r>
        <w:rPr>
          <w:rFonts w:ascii="Amiri" w:hAnsi="Amiri" w:eastAsia="Amiri" w:cs="Amiri"/>
          <w:color w:val="111111"/>
          <w:sz w:val="28"/>
          <w:sz w:val="28"/>
          <w:szCs w:val="28"/>
          <w:rtl w:val="true"/>
          <w:lang w:bidi="ar-SA"/>
        </w:rPr>
        <w:t>فكما أن هذا المقدار من القيمي القليل الذي اجتمع عند الغاصب شيئا فشيئا حتى صار مالا يصدق عليه اسم المالية، و اصبح الغاصب ضامنا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من غصب شيئا مثليا من صبرة تدريجا حتى اجتمعت عنده يكون ضامنا لهذا المثلي الذي سرق و غصب تدريجا ثم تلف فهو مثل القيمي القليل الذي اجتمع شيئا فشيئا ثم تلف</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إلى أن هذا الدفاع لا يكون ردا على المضعف، حيث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قول العلامة عدم الضمان في المغصوب تدريجا مهما بلغ </w:t>
      </w:r>
    </w:p>
    <w:p>
      <w:pPr>
        <w:pStyle w:val="BookText"/>
        <w:rPr/>
      </w:pPr>
      <w:r>
        <w:rPr>
          <w:rFonts w:ascii="Amiri" w:hAnsi="Amiri" w:eastAsia="Amiri" w:cs="Amiri"/>
          <w:color w:val="111111"/>
          <w:sz w:val="28"/>
          <w:sz w:val="28"/>
          <w:szCs w:val="28"/>
          <w:rtl w:val="true"/>
          <w:lang w:bidi="ar-SA"/>
        </w:rPr>
        <w:t xml:space="preserve">ثم إن منع حق الاختصاص في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مع عموم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إلى ما لم يسبق إليه أحد من المسلمين فهو أحق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قهرا ظلما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بذل المال في مقابل الشيء الذي لا منفعة فيه لخسته، لعدم تعلق الغرض العقلائي و الرغبة العقلائية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فالحديث عام يشمل ما لا مالية فيه، سواء أ كان قليلا أم خسيسا فيثبت حق الاختصاص، و يتفرع عليه حق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 اخذه قهرا ظلما عرفا من العبارات المحتاجة إلى التفسير إعرابا 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التفسير إعرابا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مع منصوبة على الظرفية و قيد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 و مضافة إلى كلمة عد، و هي مضافة إلى الضمير، و مرجع الضمير في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مالية فيه لخسته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قهرا منصوبة على أنها مفعول مطلق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 كلمة ظلما منصوبة على أنها مفعول ثان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 كلمة عرفا منصوبة على الظرفية، أي في العرف</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معنى العبارة فهكذا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حق الاختصاص في القسم الأوّل و هو ما لا مالية فيه لخسته مشكل، لأن العرف يرى أن أخذ هذا الشيء الخسيس من صاحبه بالقهر يعد من الظلم</w:t>
      </w:r>
      <w:r>
        <w:rPr>
          <w:rFonts w:eastAsia="Amiri" w:cs="Amiri" w:ascii="Amiri" w:hAnsi="Amiri"/>
          <w:color w:val="111111"/>
          <w:sz w:val="28"/>
          <w:szCs w:val="28"/>
          <w:rtl w:val="true"/>
          <w:lang w:bidi="ar-SA"/>
        </w:rPr>
        <w:t xml:space="preserve">. </w:t>
      </w:r>
      <w:bookmarkStart w:id="85" w:name="pg15575_164795"/>
    </w:p>
    <w:p>
      <w:pPr>
        <w:pStyle w:val="Heading3"/>
        <w:numPr>
          <w:ilvl w:val="2"/>
          <w:numId w:val="1"/>
        </w:numPr>
        <w:rPr/>
      </w:pPr>
      <w:bookmarkStart w:id="86" w:name="__RefHeading___Toc9718493_2142443653"/>
      <w:bookmarkStart w:id="87" w:name="_Toc30"/>
      <w:bookmarkEnd w:id="85"/>
      <w:bookmarkEnd w:id="86"/>
      <w:r>
        <w:rPr>
          <w:rtl w:val="true"/>
        </w:rPr>
        <w:t>النوع الرّابع ما يحرم الاكتساب به لكونه عملا محرما في نفسه</w:t>
      </w:r>
      <w:bookmarkEnd w:id="87"/>
    </w:p>
    <w:p>
      <w:pPr>
        <w:pStyle w:val="Heading4"/>
        <w:numPr>
          <w:ilvl w:val="3"/>
          <w:numId w:val="1"/>
        </w:numPr>
        <w:rPr/>
      </w:pPr>
      <w:bookmarkStart w:id="88" w:name="__RefHeading___Toc9718495_2142443653"/>
      <w:bookmarkStart w:id="89" w:name="_Toc31"/>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النوع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الاكتساب به لكونه عملا محرما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النوع و ان كانت أفراده هي جميع الأعمال المحرمة القابلة لمقابلة المال بها في الإجارة و الجعالة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جرت عادة الأصحاب بذكر كثير مما من شأنه الاكتساب به من المحرمات، بل و لغير ذلك مما لم يتعارف الاكتساب به كالغيبة و 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فنقتفي آثارهم بذكر أكثرها في مسائل مرتبة بترتيب حروف أوائل عنواناتها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النوع الرابع من الاكتساب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تكون حرمته لاجل ترتب شيء آخر عليه و من باب المقدمة، بل حرمته نفسية 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الصلح و البيع و الهبة المعوضة، و غيرها من المعاوضات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الغيبة و الكذب، و نحوهما من النميمة و التشبيب مما لم يتعارف الاكتساب بها، و لم توضع للاكتساب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جرت العادة في الاكتساب بالأشياء المذكورة في النوع الرابع أم لم تجر العادة بالاكتساب بها فنحن نقتفي آثارهم، و نقتدي بهم، و نذكر ما ذكروه بعنوان المكاسب المحرمة و ان كان قسم منها غير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موضوعة للاكتساب بها كالنميمة و التشبيب، و الكذب و الغيبة، و السحر و الشعوذة و نذكر كل واحد من هذه المواضع في مسألة مستقلة حسب أوائل عنواناتها مثلا نذكر الغيبة في حرف الغين، و التميمة في حرف النون، و السحر في حرف السين، و التنجيم في حرف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تدليس الماشطة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5575_164799"/>
      <w:bookmarkStart w:id="91" w:name="pg15575_164799"/>
      <w:bookmarkEnd w:id="91"/>
    </w:p>
    <w:p>
      <w:pPr>
        <w:pStyle w:val="Heading4"/>
        <w:numPr>
          <w:ilvl w:val="3"/>
          <w:numId w:val="1"/>
        </w:numPr>
        <w:rPr/>
      </w:pPr>
      <w:bookmarkStart w:id="92" w:name="pg15575_164799"/>
      <w:bookmarkStart w:id="93" w:name="__RefHeading___Toc9718497_2142443653"/>
      <w:bookmarkStart w:id="94" w:name="_Toc32"/>
      <w:bookmarkEnd w:id="92"/>
      <w:bookmarkEnd w:id="93"/>
      <w:r>
        <w:rPr>
          <w:rtl w:val="true"/>
        </w:rPr>
        <w:t>المسألة الأولى تدليس الماشطة</w:t>
      </w:r>
      <w:bookmarkEnd w:id="94"/>
    </w:p>
    <w:p>
      <w:pPr>
        <w:pStyle w:val="BookText"/>
        <w:rPr/>
      </w:pPr>
      <w:r>
        <w:rPr>
          <w:rFonts w:ascii="Amiri" w:hAnsi="Amiri" w:eastAsia="Amiri" w:cs="Amiri"/>
          <w:color w:val="111111"/>
          <w:sz w:val="28"/>
          <w:sz w:val="28"/>
          <w:szCs w:val="28"/>
          <w:rtl w:val="true"/>
          <w:lang w:bidi="ar-SA"/>
        </w:rPr>
        <w:t xml:space="preserve">المسألة الأولى تدليس الماشطة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يراد تزويجها، أو الأمة التي يراد بيعها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عن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مجمع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عليه،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المرأة ذلك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كسب المواشط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اذا لم يغششن، و لم يدلسن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المؤنث اسم فاعل من باب المفاعلة من ماشط يماشط مماشطة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احتراف المرأة المشاطة، أي تزيين الماشطة المرأة التي يقصد زواجها حينما تخطب، ليرغب في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تتزين هي، لتحصل الرغبة في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الامة تتزين، ليرغب في شرائها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تدليس الماشطة، أي تدليس الماشطة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الفقه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تدلسن نفسها بيديها عند ما تخطب، ليرغب إليها من يخطبها أو تدلس حتى يرغب إليها و ان لم تخطب فهذا العمل حرام أيضا، لأنه تدليس، اذ هذه العملية لا تختص بالماشطة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ماشطة وزان كواعب كوارث جمع كاعبة كارثة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عملهن فيصلن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شعور النساء بشعور غيرهن من الناس، و يشمن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الخدود، و يستعملن ما لا يجوز في شريعة الاسلام، فإن وصلن شعرهن بشعر غير الناس لم يكن بذلك بأس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بعينه عبارة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السرائر في عداد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المواشط بالتدليس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يشمن الخدود و يحمرنها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ينقشن بالأيدي و الأرجل، و يصلن شعر النساء بشعر غيرهن، و ما جرى مجرى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نحوه عن الدروس و حاشية 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فيصلن شعور النساء بشعور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للتدليس و الغش من النساء اللاتي يردن الزواج، ليرغب إليهن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اسند إلى نون النسوة من وشم يشم وشما وزان وعد يعد وعدا أعلّ مضارعه إعلال يعد، إذ اصله يوشم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تغريز البدن بالإبرة مع وضع غبار عليه ليكتسب البدن به لونا خاصا يشبه الخضرة ليتراءى زينة حسب بعض الأذواق كما هي العادة عند نساء القرى و الأرياف، و بئست الأذواق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الوشمة الصناعية على بعض أماكن البدن كالخد و الشفتين و الذقن و المنحر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مما يحسن المرأة، و لها طلابها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اسند إلى نون النسوة من باب الإفعال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ينقشن فعل مضارع اسند إلى نون النسوة من باب التفعيل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ما جرى مجرى تحمير الوجه، و تلوينه، و تنقيشه، و ايصال الشعر من العمليات التي تخص النساء، و توجب تجميلهن و تزيينهن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عد و شم الخدود من جملة التدليس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الوشم في نفسه زينة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على أنه مبتدأ مؤخر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 وشم الخدود و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وشم الخد عبارة عن ايجاد خال صناعي في احد الخدين و من المعلوم أن هذه العملية مما يوجب حسنا و جمالا و بداعة في معاني المرأة و ملامحها المطلوبة فيها كثرة التحسنات و التجملات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أوجد الوشم خالا صناعيا فيها فقد حدث فيها بسببه جمال صناعي، و حسن 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ملامحها الطبعية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للشعراء من أهل الذوق و العرفان غزليات حول هذه الوشمة الطبيعية اذا كانت موجودة في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شاعرنا الكبير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رضا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 في قصيدته الرائية الشهيرة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مفلّج ثغرك أم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رحيق رضا بك أم سكّر</w:t>
      </w:r>
    </w:p>
    <w:p>
      <w:pPr>
        <w:pStyle w:val="BookText"/>
        <w:rPr/>
      </w:pPr>
      <w:r>
        <w:rPr>
          <w:rFonts w:ascii="Amiri" w:hAnsi="Amiri" w:eastAsia="Amiri" w:cs="Amiri"/>
          <w:color w:val="111111"/>
          <w:sz w:val="28"/>
          <w:sz w:val="28"/>
          <w:szCs w:val="28"/>
          <w:rtl w:val="true"/>
          <w:lang w:bidi="ar-SA"/>
        </w:rPr>
        <w:t>قد قال لثغرك صانعه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أعطيناك الكوثر</w:t>
      </w:r>
    </w:p>
    <w:p>
      <w:pPr>
        <w:pStyle w:val="BookText"/>
        <w:rPr/>
      </w:pPr>
      <w:r>
        <w:rPr>
          <w:rFonts w:ascii="Amiri" w:hAnsi="Amiri" w:eastAsia="Amiri" w:cs="Amiri"/>
          <w:color w:val="111111"/>
          <w:sz w:val="28"/>
          <w:sz w:val="28"/>
          <w:szCs w:val="28"/>
          <w:rtl w:val="true"/>
          <w:lang w:bidi="ar-SA"/>
        </w:rPr>
        <w:t xml:space="preserve">و الخال بخدّك أم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نقّطت به الورد الأحمر</w:t>
      </w:r>
    </w:p>
    <w:p>
      <w:pPr>
        <w:pStyle w:val="BookText"/>
        <w:rPr/>
      </w:pPr>
      <w:r>
        <w:rPr>
          <w:rFonts w:ascii="Amiri" w:hAnsi="Amiri" w:eastAsia="Amiri" w:cs="Amiri"/>
          <w:color w:val="111111"/>
          <w:sz w:val="28"/>
          <w:sz w:val="28"/>
          <w:szCs w:val="28"/>
          <w:rtl w:val="true"/>
          <w:lang w:bidi="ar-SA"/>
        </w:rPr>
        <w:t xml:space="preserve">أم ذاك الخال بذاك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فتيت الند على مجمر</w:t>
      </w:r>
    </w:p>
    <w:p>
      <w:pPr>
        <w:pStyle w:val="BookText"/>
        <w:rPr/>
      </w:pPr>
      <w:r>
        <w:rPr>
          <w:rFonts w:ascii="Amiri" w:hAnsi="Amiri" w:eastAsia="Amiri" w:cs="Amiri"/>
          <w:color w:val="111111"/>
          <w:sz w:val="28"/>
          <w:sz w:val="28"/>
          <w:szCs w:val="28"/>
          <w:rtl w:val="true"/>
          <w:lang w:bidi="ar-SA"/>
        </w:rPr>
        <w:t xml:space="preserve">عجبا من جمرته تذكو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لا يحترق العنبر</w:t>
      </w:r>
    </w:p>
    <w:p>
      <w:pPr>
        <w:pStyle w:val="BookText"/>
        <w:rPr/>
      </w:pPr>
      <w:r>
        <w:rPr>
          <w:rFonts w:ascii="Amiri" w:hAnsi="Amiri" w:eastAsia="Amiri" w:cs="Amiri"/>
          <w:color w:val="111111"/>
          <w:sz w:val="28"/>
          <w:sz w:val="28"/>
          <w:szCs w:val="28"/>
          <w:rtl w:val="true"/>
          <w:lang w:bidi="ar-SA"/>
        </w:rPr>
        <w:t>فمثل هذا الخال الصناعي، سواء أ كان من عمل الماشطة أم من فعل المرأة بنفسها لنفسها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سواء أ كان على الخد أم على الشفة أم على المنحر أم على الذقن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كذا التأمل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التفصيل بين وصل الشعر بشعر الانسان، و وصله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يكون تدليسا و غشا، حيث إنه من الأمور الظاهرة التي تتراءى، و لا يكون مخفيا على أحد و لا سيما لونه يختلف مع لون الخال الطبيعي، فالمرأة التي تقصد خطبتها مثل هذه المرأة ترى الخال على خدها و ليست بعمياء حتى يكون هذا العمل تدليسا و غشا، و قد عرفت أن الخفاء و الإخفاء هو المأخوذ في مفهوم لفظ الغش و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الخال بعد وجوده يكون من الأمور الثابتة في خد المرأة أو في أي مكان آخر من أماكن تحسينها و تجميلها حتى الموت، و ليس يذهب بعد الزواج و الخطبة حتى يكون تدليسا و غشا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أن الوشم بنفسه من الأمور المحسنة في المرأة كما عرفت، و لذا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 بذوقه الطبيعي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الوشمة بنفسه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طبيعي لا ينكره كل من كان من أهل 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من أهل العناد و 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نقوش تحصل بواسطة الوشم في بدن المرأة على صدرها و ظهرها و بطنها و يديها من المنكب إلى رءوس الأصابع، و رجليها يستعملها نساء البوادي و القرى حسب عقولهن القاصرة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 منهن أنها زينة و جمال لهنّ مع أنها تشوه منظرهن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النوع من الوشم لا يعد غشا و تدليسا أيضا، لأنه غير خفي على المرأة التي تخطب مثل هذه المرأة المستوشمة، لظهوره في بدنها</w:t>
      </w:r>
    </w:p>
    <w:p>
      <w:pPr>
        <w:pStyle w:val="BookText"/>
        <w:rPr/>
      </w:pPr>
      <w:r>
        <w:rPr>
          <w:rFonts w:ascii="Amiri" w:hAnsi="Amiri" w:eastAsia="Amiri" w:cs="Amiri"/>
          <w:color w:val="111111"/>
          <w:sz w:val="28"/>
          <w:sz w:val="28"/>
          <w:szCs w:val="28"/>
          <w:rtl w:val="true"/>
          <w:lang w:bidi="ar-SA"/>
        </w:rPr>
        <w:t>و قد عرفت أن الخفاء و الإخفاء مأخوذ في مفهوم الغش و التدليس</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يأتي التأمل في التفصيل بين وصل شعر الانسان بشعر المرأة في كونه تدليسا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بشعر غيره، فإن ذلك لا مدخل له في التدليس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يكون الغرض من الوشم حدوث نقطة خضراء في البدن حتى يتراءى بياض سائر البدن و صفاؤه أكثر مما كان يرى لو لا هذه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شعر غير المرأة لا يلتبس على الشعر الأصلي للمرأة فلا يحصل التدليس به، بخلاف شعر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الأخبار المنع عن الوشم، و وصل الشعر بشعر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ظاهرها المنع و لو في غير مقام التدليس ففي مرسلة ابن أبي عمير عن رجل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ماشطة على رسول اللّه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تركت عملك، أو أقمت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وصل شعر غير الانسان من الحيوانات المذكورة بشعر المرأة في كونه ليس تدليسا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وشم الخدود بتغريز الإبرة في بدن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التفصيل بين وصل شعر المرأة بشعر امرأة أخرى فتدليس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وصل شعر غير الانسان من الحيوانات بشعر المرأة فلا يكون تدليسا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وصل شعر امرأة بشعر امرأة أخرى يحصل به التدليس لشباهته بشعر المرأة نفسها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المراد من وصل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شعر المرأة أم غيرها، و سواء أ كان يعد هذا الوصل تدليسا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بعض الأخبار الآتية المنع عن هذا الوشم، و عن وصل هذا الشعر و ان لم يكن في مقام التدليس و الغش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أعمله إلا أن تنهاني عنه فانتهي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فاذا مشطت فلا تجلي الوجه بالخرقة، فإنها تذهب بماء الوجه، و لا تصلي شعر المرأة بشعر امرأة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شعر المعز فلا بأس به بأن يوصل بشعر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بكسب الماشطة ما لم تشارط، و قبلت ما تعطى، و لا تصل شعر المرأة بشعر امرأة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شعر المعز فلا بأس بأن يوصله بشعر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معاني الأخبار بسنده عن علي بن غراب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النامصة و المنتمصة، و الواشرة و الموتشرة، و الواصلة و المستوصلة، و الواشمة و المستوشمة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النامصة التي تنتف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الحديث في المصدر، 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شعر المعز فلا بأس بأن يوصل بشعر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إنها موجودة في مرسلة الفقيه، فلعل التكرار من اشتباه نساخ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ضرب يضرب،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شعره أو ريشه أي نزعه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المنتمصة التي يفعل ذلك بها، و الواشرة التي تشمر أسنان المرأة و تفلجها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تحددها، و الموتشرة التي يفعل ذلك بها، و الواصلة التي تصل شعر المرأة بشعر امرأة غيرها، و المستوصلة التي يفعل ذلك بها، و الواشمة التي تشم و شما في يد المرأة، أو في شيء من بدنها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تغرز بدنها، أو ظهر كفها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بإبرة حتى تؤثر فيه ثم تحشوها بالكحل، أو شيء من النورة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منع يمنع،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فلجت أسنانه، أي تباعدت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الواشرة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تصنع بأسنان المرأة عملية توجب رفع الاتصالات الموجودة بينها، و بهذه العملية تزيد حسنا و كمالا في ملامحها الطبيعية حسب نظرياتها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 هذه العملية المذكورة تسبب رفع الغلاف المعبر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فوق الأسنان، و بهذا الرفع تتوقف عملية المضغ و تحدث تلفا في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الاقدام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الوشم على ظهر الكف، أو مكان آخر من البدن عدا الخدين و الشفة، و المنحر و الذقن موجب للتشويه في البدن، و كراهة المنظر، بالإضافة إلى الأذى الذي يلحق المرأة في العملية هذه كما عرفت</w:t>
      </w:r>
    </w:p>
    <w:p>
      <w:pPr>
        <w:pStyle w:val="BookText"/>
        <w:rPr/>
      </w:pPr>
      <w:r>
        <w:rPr>
          <w:rFonts w:ascii="Amiri" w:hAnsi="Amiri" w:eastAsia="Amiri" w:cs="Amiri"/>
          <w:color w:val="111111"/>
          <w:sz w:val="28"/>
          <w:sz w:val="28"/>
          <w:szCs w:val="28"/>
          <w:rtl w:val="true"/>
          <w:lang w:bidi="ar-SA"/>
        </w:rPr>
        <w:t>و من المحتمل أن الغبار الذي يوضع على البدن و يدخل فيه بسبب الإبرة يوجب تسمما في الدم، أو تضررا فيه فيجري هذا الدم المتسمم في العروق فيحدث أضرارا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جملة علة التحريم هذا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لهذه الأحكام من العلل قد خفيت علينا و لم تبلغها عقولنا القاصرة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فتخضر، و المستوشمة التي يفعل بها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بعض الأخبار كراهة الوصل و لو بشعر غير المرأة مثل ما عن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القرامل‌؟</w:t>
      </w:r>
    </w:p>
    <w:p>
      <w:pPr>
        <w:pStyle w:val="BookText"/>
        <w:rPr/>
      </w:pPr>
      <w:r>
        <w:rPr>
          <w:rFonts w:ascii="Amiri" w:hAnsi="Amiri" w:eastAsia="Amiri" w:cs="Amiri"/>
          <w:color w:val="111111"/>
          <w:sz w:val="28"/>
          <w:sz w:val="28"/>
          <w:szCs w:val="28"/>
          <w:rtl w:val="true"/>
          <w:lang w:bidi="ar-SA"/>
        </w:rPr>
        <w:t>قلت صوف تجعله النساء في رءوسهن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صوفا فلا بأس، و ان كان شعرا فلا خير فيه من الواصلة و المستوصلة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بعض الأخبار الجواز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القرامل التي تضعها النساء في رءوسهن يصلنه بشعورهن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على المرأة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تزينت به لزوجها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الأجيال القادمة تكتشف لنا أسرارها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الحديث الشريف من الحكم و الأسرار التي هي من أعلام النبوة و دلائلها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على القارئ النبيل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دالة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شعر المرأة أم غيرها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العموم، أي سواء أ كان ما تتزين بها صوفا أم شعرا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 آله و سلّم لعن الواصلة و المستوصلة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لعن رسول اللّه صلى اللّه عليه و آله و سلّم الواصلة التى تزني في شبابها فاذا كبرت قادت النساء إلى الرجال فتلك الواصلة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الجمع بين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بكراهة وصل مطلق الشعر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 مقصوده صلى اللّه عليه و آله كما ذهب وهمك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الواصلة هي المرأة التي تصل شعر المرأة، أو شعر غيرها بشعر امرأة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 الواصلة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الزانية في شبابها، و القوادة في كبرها بأن تقود النساء للرجال اذا كبرت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الجمع بين هذه الأخبار الدال بعضها على جواز وصل شعر المرأة بشعر امرأة اخرى، كما في رواية سعد الإسكاف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على المرأة بما تزينت به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الأخبار الدال بعضها على المنع، سواء أ كان المنع بصورة التحريم كما في مرسلة ابن أبي عمير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تصلي شعر المرأة بشعر امرأة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كان المنع بصورة الكراهة كما في رواية عبد اللّه بن الحسن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شعرا فلا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الواصلة و المستوصلة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طريق الجمع بين هذه الأخبار الواردة في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نحكم بكراهة وصل مطلق الشعر، سواء أ كان من المرأة أم من غيرها كما في رواية عبد اللّه بن الحسن، فإن كلمة شعرا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شعرا فلا خير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رواية عبد اللّه بن الحسن، و 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في الوصل بشعر المرأة</w:t>
      </w:r>
    </w:p>
    <w:p>
      <w:pPr>
        <w:pStyle w:val="BookText"/>
        <w:rPr/>
      </w:pPr>
      <w:r>
        <w:rPr>
          <w:rFonts w:ascii="Amiri" w:hAnsi="Amiri" w:eastAsia="Amiri" w:cs="Amiri"/>
          <w:color w:val="111111"/>
          <w:sz w:val="28"/>
          <w:sz w:val="28"/>
          <w:szCs w:val="28"/>
          <w:rtl w:val="true"/>
          <w:lang w:bidi="ar-SA"/>
        </w:rPr>
        <w:t xml:space="preserve">و عن الخلاف و المنتهى الاجماع على أنه يكره وصل شعرها بشعر غيرها رجلا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الوصل مما ذكر في رواية،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تدل على مطلق الشعر، سواء أ كان الشعر شعر المرأة أم شعر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نحكم بشدة الكراهة في وصل شعر المرأة بشعر امرأة أخرى كما في مرسلة ابن ابي عمير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تصلي شعر المرأة بشعر امرأة غيرها، فلا يراد من النهي معناه الحقيقي الذي هو طلب ترك ايجاد الفعل مع المنع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لا منافاة بهذا الجمع بين هذه الأخبار الدال بعضها على الجواز و بعضها على المنع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بكراهة أي و بالحكم بشدة الكراهة في وصل شعر المرأة بشعر امرأة غيرها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شعرها بشعر غيرها، أي يكره وصل شعر المرأة بشعر غيرها، سواء أ كان الغير رجلا أم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الجمع بين هذه الأخبار الدال بعضها على الجواز، و بعضها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حكمتم بكراهة وصل مطلق الشعر كما في رواية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بشدة الكراهة كما في مرسلة ابن ابي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الأخبار المانعة تحمل على الكراهة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تحكمون في رواية معاني الأخبار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 آله النامصة و الواشرة، و الواشمة، و الواصلة، حيث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معاني الأخبار فيمكن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أيضا على الكراهة، 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الرواية المذكورة تدل على حرمة الأمور الأربعة التي منها الواصلة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المرأة التي تصل شعر امرأة بشعر امرأة اخرى، لشمول اللعن هذه الأمور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يبقى التضارب بين الأخبار الواردة في المقام 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حمل ما عدا الوصل و هو النمص و الوشر و الوشم على الكراهة أيضا كما حملنا رواية معاني الأخبار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جواز هذه الأشياء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المرأة بما تزينت لزوجها، بناء على افادة كلمة ما الموصولة العموم، فيكون هذا العموم موجبا لحمل ما عدا الوصل على الكراهة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نظم الكلام في الجميع من النامصة و الواشرة و الواشمة و الواصلة واحد، فإن كان الحكم في الواصلة الكراهة ففي الجميع الكراهة و ان لم يكن كذلك فظاهره حرمة الجميع، لمكان اللعن، و اللعن بغير مرتكب الحرام لا يليق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الضمير في حملها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الوصل، و التأنيث باعتبار معنى ما الموصولة، أي و يمكن حمل ما عدا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النمص و الوشم و الوشر على الكراهة كما عرفت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تعليل لامكان حمل ما عدا الوصل على الكراهة، أي الدليل على إمكان حمل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جواز مطلق الزينة، سواء أ كانت وصلا أم نمصا أم و شرا أم و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لزوجها كما عرفت فمن نفي البأس عن مطلق الزينة للمتزوجة نستكشف الكراهة فيما عدا الوصل من الأمور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رواية سعد الإسكاف في مطلق الزينة، خصوصا مع صرف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للنبوي الوارد في الواصلة عن ظاهرها المتحد سياقا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سائر ما 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الثلاثة المذكورة في الحديث النبوي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فيحمل اللعن هنا على غير الطرد و الابعاد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مع صرف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الحمل المذكور، أي و يكون الحمل على الكراهة مؤكدا خصوصا مع صرف الامام كلمة الواصلة الواردة في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معناها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يسأل الامام عن القرامل التي يضعها النساء في رءوسهن فيقول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المرأة بما تزينت به لزوجها، ثم يقول السائل في مقام الاستغراب و الاستعجاب من جواب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الواصلة و المستوصلة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إنما لعن رسول اللّه صلى اللّه عليه و آله الواصلة التي تزني في شبابها، فاذا كبرت قادت النساء إلى الرجال فصرف الامام عليه السلام كلمة الواصلة عن معناها الظاهري الذي هو وصل شعر امرأة بشعر امرأة اخرى، و حملها على معناها الغير الظاهري التي هو زناء المرأة في شبابها، و قيادتها النساء إلى الرجال اذا كبرت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قرينة على الحمل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الحمل على الكراهة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معنى اتحاد السياق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 أن نظم الكلام في الجميع من النامصة و الواشمة، و الواشرة و الواصلة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تخصيص الرخصة بهذه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حمل ما عدا الواصلة و هو النمص و الوشم و الوشر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ارتكاب التخصيص في عموم الرخصة و الجواز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المرأة بما تزينت به لزوجها، فاذا لم نحمل ما عدا الواصلة على الكراهة نضطر الى تخصيص العام، و رفع اليد عن عمومه، و القول بعدم جواز تزيين المرأة لزوجها بالمذكورات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اذا دار الأمر بين التخصيص و غيره فعدم التخصيص أولى، ففيما نحن فيه الحمل على الكراهة أولى من التخصيص المذكور، لأن التخصيص موجب لصرف العام عن عمومه، و استعماله في الخصوص فيكون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هذا الحمل يكون بالنسبة إلى الثلاثة المذكورة و هو النمص و الوشم و الوشر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بالنسبة إلى الواصلة فقد عرفت أن الامام عليه السلام قد صرفها عن ظاهرها، و أراد منها خلاف معناها الظاهري، و لو لا الصرف المذكور لكانت تحمل على الكراهة أيضا، و لا سيما أنها متحدة سياقا مع زميلاتها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النمص و الوشم و الوشر و الوصل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تنازل من الشيخ</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التنازل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نحمل ما عدا الواصلة على الكراهة و نغض النظر عن صرف الواصلة عن ظاهرها، و خصصنا عموم جواز تزيين المرأة لزوجها بالأمور الأربعة المذكورة بأن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للمرأة أن تتزين لزوجها بما شاءت و شاء، عدا تزيينها بالأمور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النامصة و الواشمة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لا الصرف لكان الواجب إما تخصيص الشعر بشعر المرأة، أو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اذا كان هو، أو إحدى أخواته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التدليس فلا دليل على تحريمها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مقام التدليس كفعل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المزوجة ذلك لزوجها،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ما في رواية على بن جعفر عن اخيه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الواشرة، و الواصلة،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الواصلة هو معناها الظاهري و هو وصل شعر المرأة بشعر امرأة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لنا من القول بأحد الأمرين لا محالة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تخصيص حرمة وصل الشعر بوصل شعر امرأة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تقييد الوصل و احدى زميلاته الأخرى الواردة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بالوصل الذي تكون المرأة في مقام الغش و التدليس لا مطلقا حتى و إن لم تكن في مقام الغش و 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تقييد الشعر المراد منه حرمة وصله بامرأة اخرى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أخوات الواصلة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النمص و الوشم و الوشر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تحريم الأمور الأربعة المذكورة بنحو مطلق و لو لم تكن المرأة في مقام الغش و 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للمنفي و هو أن المرأة اذا لم تكن في مقام التدليس و الغش لم يحرم عليها ما ذكر من الأمور الأربعة كالمرأة المتزوجة، فإن كل ما تصنعه من الزينة لزوجها حلال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المرأة غير المتزوجة اذا لم تكن في مقام التدليس لا يحرم عليها ما ذكر، حيث إن الملاك و المناط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الغش و التدليس في مقام التزويج</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بملاحظة رواية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بها الشيخ تأكيدا لمدعاه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المرأة تحف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عن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قرينة على صرف اطلاق لعن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على تحريم الأمور الأربعة المذكورة بنحو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جواب الامام عليه السلام للسائل عن المرأة تحف عن وجهها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تحريم ما تفعله المرأة من الأمور الأربعة المذكورة اذا لم تكن في مقام التدليس فتحمل الأمور المذكورة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من حفّ يحف 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مدّ يمد 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ازالة الشعر عن وجه المرأة بأي نحو كان سواء أ كان بنحو النتف أم بنحو آخر كوضع طوز خاص، أو معجون خاص على الوجه ليأخذ كل ما في الوجه ليجعله حسنا ليزداد في جمال المرأة كما في عصرنا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قرينة على صرف اطلاق لعن النامصة عن ظاهره في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المرأة المدلسة و الغشّاشة منها، لا مطلق النامصة، فاللعن الوارد هناك راجع إلى مثل هذه المرأة التي كانت في مقام الغش و التدليس، لا من تصل شعر امرأة بشعر امرأة اخرى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رواية سعد الإسكاف قرينة على أن المراد من الواصلة الواردة فى الحديث النبوي المشار إليه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الزانية في شبابها، و القائدة للنساء إلى الرجال في كبرها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النامصة في النبوي عن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التدليس، و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وشم الأطفال من حيث إنه ايذاء لهم بغير مصلحة، بناء على أن لا مصلحة فيه لغير المرأة المتزوجة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في بإرادة التدليس بيانية لكيفية صرف اطلاق اللعن عن ظاهره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للنامصة، اذ شقها الأوّل صرف اللعن الوارد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المرأة اذا كانت في مقام الغش و التدليس،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لم نقصد الصرف المذكور من اطلاق كلمة اللعن الوارد في النامصة عن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المدلسة و الغشّاشة فلا بد من حمل النامصة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بكراهة الوشم في بدن الأطفال، لأنه ايذاء لهم فيكون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عدم وجود مصلحة في هذه العملية للأطفال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المرأة، فانها اذا كانت مزوجة و أرادت التزيين لزوجها بالوشم جاز لها ذلك، لوجود المصلحة في هذه العملية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إيجاد الروعة الموجب لازدياد الجمال فيها الذي هو أمر مستحسن مطلوب، و لا سيما اذا كان الزوج ممن يرغب إلى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المعنى الذي ذكرناه اشار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لا مصلحة فيه لغير الزوجة المزوجة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الاستثناء راجع إلى الوشم، و ليس متعلقا بالمرأة المتزوجة فان التدليس لا يتصور في حقها بعد الزواج، حيث إنها تقدم على العملية لزوجها، لا لأجل انها تدلس</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المعنى أنه لا مصلحة للوشم في المرأة غير المتزوجة إلا اذا كانت في 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التدليس بإظهار شدة بياض البدن و صفائه بملاحظة النقطة الخضراء الكدرة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أن كون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تدليسا مشكل، بل ممنوع،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 للمرأة من حيث خبط البياض بالخضرة، فهو تزيين، لا موهم لما ليس في البدن واقعا من البياض و 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مثل نقش الأيدي و الأرجل بالسواد يمكن أن يكون الغالب فيه إرادة ايهام بياض البدن و صفائه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الأسود فوق الحاجبين، أو وصل الحاجبين بالسواد لتوهم طولهما و تقوسهما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الغش و التدليس، لأنها بهذه العملية تقصد اظهار شدة بياض بدنها و صفائه ليرغب إليها حتى تخطب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الوشم بذاك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تغريز البدن، أو الوجه بالإبرة لإظهار شدة البياض في البدن و صفائه بواسطة تلك النقط الخضراء التي توجد من تغريز الإبرة بعد ذر النيل، و بثه على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الوشم بالمعنى الذي ذكرناه لك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العملية هذه تدليسا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مثل نقش الأيدي و 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الحواجب بالسواد لترى المرأة أنها ذات حاجب، حيث إن بعض النساء حواجبهن قليلة جدا فهذه العملية تسبب خطا هلاليا تشبه الحواجب الطبيعية فتكون موجبة للتدليس و غشا فتحرم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من فوق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الحاجبين، لا الفوق بمعناه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أعلى الحاجبين، لأن تسويد فوق الحاجبين بهذا المعنى مشوه لمنظر المرأة فتنتج عكس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التدليس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يحصل بمجرد رغبة الخاطب أو المشتري و ان علما أن هذا البياض و الصفاء ليس واقعيا، بل حدث بواسطة هذه الأمور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بتدليس،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الوصل و النمص و الوشم و الوشر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التدليس بهذه الأمور انما يحصل بمجرد رغبة الخاطب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الرجل الذي يريد أن يتزوج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المشتري الذي يريد أن يشتري أمة و ان كان الخاطب و المشتري عالمين بأن البياض و الصفاء الذين في بدن المرأة ليسا واقعيين، بل حصلا بواسطة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يصدق التدليس، لأن الملاك هو حصول الرغبة بالمرأة، أو الأمة و قد حصلت بهذه الأمور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التدليس يحصل بمجرد رغبة الخاطب، أو المشتري من أثر وجود الأمور المذكورة في المرأة أو الأمة و ان كان الخاطب و المشتري عالمين بمنشإ البياض و 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القول بحصول التدليس بمجرد الرغبة بالمرأة المخطوبة، أو الأمة المشتراة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البياض و الصفاء كانا ظاهرين على الخاطب و المشتري، غير خفيين عليهما فلا يصدق الغش و التدليس، لأن موردهما الجهل، و هنا كان الخاطب، و المشتري عالمين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أن الغش و التدليس يحصلان بمجرد الرغبة و الميل إلى المرأة، أو الأمة و ان كان منشؤهما ظاهرين و معلومين، فالعلم و الجهل لا مدخل لهما في صدق التدليس و عدمه، لأن الملاك حصول الرغبة و الميل إلى المرأة و الأمة و قد حصلت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فيما أفاده الشيخ، حيث ان التدليس هو كتمان العيب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اثرها على الناظر،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ان يعد من التدليس لبس المرأة، أو الأمة الثياب الحمر أو الخضر الموجبة لظهور بياض البدن و صفائه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المرسلة المتقدمة عن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كراهة كسب الماشطة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اخفاؤه كما عرّف في اللغة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 البائع أي كتم عيب ما يبيعه على المشتري، فاذا كان الكتمان و الإخفاء مأخوذا في مفهومه فكيف يمكن أن يقال بصدق التدليس فيما اذا كان الخاطب، أو المشتري عالمين بالأمور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 خلاصة التعليل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البياض و الصفاء كانا ظاهرين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في تحقق مفهوم التدليس هو مجرد الرغبة و الميل إلى المرأة، أو الأمة و ان كان الخاطب و المشتري عالمين بمنشإ حصول البياض و 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لبس المرأة الثياب الخضر و الحمر لا يكون من التدليس اذ التدليس كما عرفت هو كتمان العيب و رفعه بالأمور المذكورة ليتراءى للخاطب، أو المشتري خلاف ذلك، و مجرد لبس الثياب المذكورة كيف يكون تدليسا و لذا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النتيجة المترتبة على الوشم و النمص و الوصل و الوشر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ظهور البياض و الصفاء في البدن لتحصل الرغبة للخاطب، أو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على لبس الثياب الخضر و الحمر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بكسب الماشطة اذا لم تشارط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شرط الاجرة المعينة و حكي الفتوى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المقنع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قبلت ما تعطى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قبلت ما تعطى و قد أشير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بكراهة كسب الماشطة اذا شرطت اجرة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قبلت ما تعطى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مرسلة الفقيه التي اشرنا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منها بناء المرأة الماشطة من أوّل الأمر و قبل الشروع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تقبل و ترضى بكل ما يعطى لها حتى انتهاء العمل، من دون ان يحصل لها تبدل رأي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هنا صورا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الماشطة الاجرة المعينة حين الشروع في العمل و تبقى ثابتة على ذلك حتى انتهاء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الماشطة حين العمل، و قبولها ما يعطى لها بعد انتهاء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اشتراطها حين العمل و قبولها ما يعطى لها بعد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الماشطة على قبولها ما يعطى لها حين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تعدل عن ذلك بعد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فتلحقها الكراهة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تلحقها الكراهة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لحوق الكراهة بها و ان قبلت ما يعطى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شارطت الاجرة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عدم لحوق الكراهة بها، لأنها خلاف الأصل، لكون الكراهة مقيدة بقيدين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قبول ما يعطى لها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نحن فيه تقبل ما يعطى لها فانتفى أحد القيدين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قبول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حين العمل،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يلحق العمل بعد وقوعه ما يوجب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أولوية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ما يعطى، و عدم مطالبة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يعطى لها فبانتفاء احد القيدين تنتفي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اشتراط الماشطة الاجرة المعينة حين العمل، و مطالبتها الاجرة المعينة بعد العمل فلا كراهة فيها أيضا لوقوع الفعل ابتداء من غير كراهة فلا يأتي بعد الوقوع ما يوجب كراهة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تكن بانية بعد العمل فلا كراهة من بداية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المفهومة من مرسلة الفقيه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قبلت ما تعطى، لأن قبول الماشطة ما يعطى لها، و عدم مطالبة الأزيد من ذلك يكون أولى من مطالبتها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منشأ الأولوية احد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لأن الغالب عند عامة الناس عدم نقص اجور الماشطة و الختّان و الحجّام عن اجرة المثل المتداولة عند اغلب الناس، لأنهم يتوقعون أزيد مما يستحقون، و لا سيما من أهل الثروة و المروءة و الجاه فلا معنى لإعطائهم اقل مما هو المتعارف و المتداول، اذ ربما يبادرون إلى هتك العرض لو اعطوا قليلا و أقل من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لأجل ان المشارطة و المعاملة و المماكسة في هذه الأمور لا يناسب شأن عامة الناس فضلا عمن له شأن في المجتمع الانساني، فعليه يعطى لهؤلاء الأصناف اجورهم الواقعية التي لا تقل عن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إلى 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الغالب عدم نقص ما يعطى لهم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الأمر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لأن المشارطة في مثل هذه الأمور لا يليق بشأن كثير من الأشخاص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الغالب عدم نقص ما تعطى عن اجرة مثل العمل، إلا أن مثل الماشطة و الحجام و الختان و نحوهم كثيرا ما يتوقعون أزيد مما يستحقون خصوصا من أولى المروءة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يبادرون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هتك العرض اذا منعوا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يعطون ما يتوقعون من الزيادة أو بعضه، إلا استحياء و صيانة للعرض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يخلو عن شبهة فأمروا في الشريعة الاسلامية بالقناعة بما يعطون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ذوو الوجاهة و الشرف و ان لم يكونوا أثرياء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يكونوا من أهل الشرف و الوجاهة و البيوتات الرفيعة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يسابق الحجام، و الختّان، و الماشطة في هتك الأعراض اذا لم يعطوا اكثر مما يتوقعون من حقهم فكيف يعطون أقل من اجرة المثل</w:t>
      </w:r>
    </w:p>
    <w:p>
      <w:pPr>
        <w:pStyle w:val="BookText"/>
        <w:rPr/>
      </w:pPr>
      <w:r>
        <w:rPr>
          <w:rFonts w:ascii="Amiri" w:hAnsi="Amiri" w:eastAsia="Amiri" w:cs="Amiri"/>
          <w:color w:val="111111"/>
          <w:sz w:val="28"/>
          <w:sz w:val="28"/>
          <w:szCs w:val="28"/>
          <w:rtl w:val="true"/>
          <w:lang w:bidi="ar-SA"/>
        </w:rPr>
        <w:t>و منعوا بصيغة المجهول و نائب فاعله واو الجمع المراد منهم الأصناف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استئنافية و ليست بعاطفة، و الفعل مجهول و نائب 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واو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الحجّام و الختّان و الماشطة لا يعطون الزائد إلا استحياء من المعطي، و حفظا لكرامته و شرفه، و خوفا من هتك عرضه فيكون الزائد غصبا و حراما، و أكلا بالباطل، و قد أشار الشيخ إلى أن أكل المال يكون باطلا في هذه الصورة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يخلو عن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العرض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شيء تمس به كرامة الرجل و شخصيته، أو تمس كرامته البيتية و العائلية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المراد من العرض الزوجة، او الأخت او الأم او البنت فقط، فإن هذه يعبر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 بالعرض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الزائد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ذلك جواز مطالبة الزائد، و الامتناع عن قبول ما يعطى اذا اتفق كونه دون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المشارطة في مثل هذه الأمور لا يليق بشأن كثير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بالقناعة أي فأمروا في الشريعة الاسلامية بترك مطالبة الزائد من أهل الشرف و الوجاهة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دفع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الأصناف المذكورين من الحجام و الختان و الماشطة لو كانوا مأمورين من قبل الشريعة الاسلامية بالقناعة بما يعطون، و بترك اخذ الزائد من أهل الشرف و المروءة فكيف يجوز لهم اخذ الزائد و مطالبته فهذا تناف بين الأمرين و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الشيخ عن الوهم المذكور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اتفق كونه دون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ورود الأمر بالقناعة في الشريعة الاسلامية في حق الأصناف المذكورين، و أخذهم بما اعطوا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مطالبة الزائد و اخذه، حيث إن القناعة بما اعطوا فيما اذا كان مطابقا لاجرة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مطالبة الزائد فيما اذا كان ما اعطوا أقل من اجرة المثل فهنا يطلب حقه المقرر، دون الزائد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و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مجرورة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مطالبة الزائد، أي و لا ينافي الأمر بالشريعة في حق هؤلاء جواز الاقتناع عن اخذ الزائد كما عرفت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الثاني لمنشإ أولوية قبول ما تعطى الماشطة و الأمر الأوّل هو عدم نقص ما تعطى الماشطة من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الأمرين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الأشخاص، لأن المماكسة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خلاف المروءة، و المسامحة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قد لا تكون مصلحة، لكثرة طمع هذه الأصناف فأمروا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المشارطة و الاقدام على العمل بأقل ما يعطى، و قبوله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الغالب، و إما 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المفاعلة من ماكس يماكس مماكسة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استحطاط الثمن، و استنقاصه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ماكس الرجل أي استحط الثمن و استنقصه و طلب أهل الشرف و الرفعة حط الثمن و نقصه من أهل هذه الحرف و المهن في 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شرفهم و مروءتهم، لأنه منقصة في حقهم فلا يقدمون على ذلك فلا ينقصون حق أهل الحرف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مسامحة أهل الشرف و الرفعة في اجرة هذه الأمور مع أهل الحرف المذكورة بأن لا يعاملونهم و لا يقاطعونهم قد لا تكون مصلحة لهم حيث إن اطماعهم كثيرة لا حد لها فلربما ينجر ترك المقاطعة معهم إلى هتكهم و الاساءة إليهم من قبل اهل الحرف، لانحطاط نفسية اهل هذه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المسامحة المسامحة الموجبة لازدياد اطماعهم، و إلا فنفس المسامحة في حد ذاتها مطلوبة من الانسان، لأنها خلق انساني يستحسنها العقلاء، و لا سيما من أهل الشرف و الرفعة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و نتيجة على ما أفاده الشيخ من أن المسامحة و ترك المقاطعة مع أهل الحرف المذكورة قد لا تكون مصلحة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و الإقدام مجرورة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المشارطة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يقدر فعل مجهول نظير الفعل المجهول الأوّل و هو امروا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الزائد مستحب للعامل و ان وجب على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له إيفاء تمام ما يستحقه من اجرة المثل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 وجوبا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الشرف و الرفعة امروا بترك المشارطة و المماكسة مع أهل الحرف المذكورة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أهل الحرف المذكورة امروا من قبل الشارع بالإقدام على اعمالهم المذكورة عند ما تتطلب الحاجة، و أخذهم المال القليل قبال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دون ان يتكلموا شيئا، أو يطالبوا زائدا على ما اعطوا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استئنافية لا 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ترك مرفوعة على الابتدائية خبرها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أي و ترك مطالبة اهل الحرف المذكورة زيادة الاجرة و اكثر مما اعطوا من الذين يعطون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مستحب مطلوب مرغوب قد حث عليه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من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أهل الشرف و الوجاهة و غيرهم، و لا اختصاص له باهل الشرف، إذ الاختصاص بالمذكورين يتنافى و الشريعة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اكرمكم عند اللّه اتقاكم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أجل من ان يقصد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بصيغة المجهول نائب فاعله الضمير المستتر العائد إلى من الموصولة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وجب على من عمل له، أي الذين عملت لهم العملية المذكورة يجب عليهم أداء حق اهل الحرف، و ايفاؤهم ما يستحقون من اجرة المثل، لأن فعل المسلم محترم فاشتغلت ذمتهم بالعمل الذي قام به اهل الحرف لهم، فلا تبرأ إلا بالأداء و الايفاء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بالايفاء، و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مكلف ندبا بالسكوت، 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خصوصا على ما يعتاده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الأولى في حق العامل قصد التبرع بالعمل، و قبول ما يعطى على وجه التبرع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اهل الحرف الثلاثة، أي يستحب لهم السكوت عما اعطوا و لم يطالبوا بالزائد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بالسكوت، أي العامل مكلف بترك مطالبة الزائد عما اعطي عن اجرة المثل اذا كانت اجرة المثل مساوية لما اعطي كما عرفت ذلك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اهل الحرف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سوء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التصرف من هؤلاء عند مطالبة حقهم، حيث انهم متعودون على الكلمات الخشنة البذية التى لا يناسب صدورها لصاحب العمل، و لا سيما اذا كان من أهل الشرف و الرفعة و المروءة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آخر لأمر الشارع أهل الحرف الثلاثة المذكورة حين إقدامهم على 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بسكوتهم عن مشارطة الأجرة و عدم مطالبتهم الزائد من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الوجه في المتن فلا حاجة إلى ذكره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من التبرع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 من قبل صاحب العمل الذي هو عامة الناس، سواء أ كانوا من أهل الشرف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لأن الأولى في حق صاحب العمل ان يقصد التبرع أيضا في اعطائه المال لأهل الحرف الثلاثة المذكورة، و لا يقصد من الإعطاء عوضية المال عن عمل اهل الحرف المذكورة، كما ان اهل الحرف يقصدون التبرع في عملهم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أيضا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ذلك ما ورد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تستعملن أجيرا حتى تقاطعه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بدليل كلمة أيضا، أي كما أن الأولى من العامل قصد التبرع في العمل، كذلك الأولى منه قبول ما يعطى له و اخذه على وجه التبرع، لا على وجه ان المال في قبال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الاحتمال الأوّل أولى كما لا يخفى على المتأمل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الجمع بين قصد التبرع من أهل الحرف الثلاث، و بين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تستعملن أجيرا حتى تقاطعه، حيث إن الامام عليه السلام امر بمقاطعة اجرته حين إرادة استئجاره و استعماله في العمل، فكيف يمكن الجمع بين التبرع، و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رحمه اللّه عن الوهم المذكور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فيما نحن فيه اجير حتى يصدق عليه الحديث الشريف، ليتنافى جمعه مع قصد التبرع، حيث إن العامل يقصد التبرع من العمل من بداية العمل إلى نهايته، و صاحب العمل الذي هم الناس من اهل الشرف و الرفعة و الثروة و غيرهم يقصد التبرع في الإعطاء لهم، لا أنه يقصد الأخذ تجاه العمل و بإزائه فليس هنا اجير و مستأجر حتى يصدق الحديث فيمتنع جمعه مع التبرع، بل كلاهما قاصدان التبرع، و الحديث انما ورد في مقام الاجارة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من أحكام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يقاطعوه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عليه السلام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الحاجة فأردت ان انصرف إلى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معي فبت عندي الليلة فانطلقت معه فدخل إلى داره مع المغيب</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في بعض مصادر كتب الحديث الذي عرضنا عليه الحديث المذكور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المغيب فعليه يحتمل ان يكون علما لشخص كان خادما للامام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 مع خادمه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غلمانه يعملون في الطين، اواري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الدواب و غير ذلك و اذا معهم أسود ليس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الرجل‌؟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يعاوننا و نعطيه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قاطعتموه على اجرته‌؟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يرضى منا بما نعطيه، فاقبل عليهم يضربهم بالسوط و غضب لذلك غضبا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تدخل على نفسك</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95" w:name="pg15575_164827"/>
    </w:p>
    <w:p>
      <w:pPr>
        <w:pStyle w:val="Heading4"/>
        <w:numPr>
          <w:ilvl w:val="3"/>
          <w:numId w:val="1"/>
        </w:numPr>
        <w:rPr/>
      </w:pPr>
      <w:bookmarkStart w:id="96" w:name="__RefHeading___Toc9718499_2142443653"/>
      <w:bookmarkStart w:id="97" w:name="_Toc33"/>
      <w:bookmarkEnd w:id="95"/>
      <w:bookmarkEnd w:id="96"/>
      <w:r>
        <w:rPr>
          <w:rtl w:val="true"/>
        </w:rPr>
        <w:t>المسألة الثانية تزين الرجل بما يحرم عليه من لبس الحرير و الذهب حرام</w:t>
      </w:r>
      <w:bookmarkEnd w:id="97"/>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 الرجل بما يحرم عليه من لبس الحرير و الذهب حرام لما ثبت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نهيتهم عن مثل هذا غير مرة ان يعمل معهم أحد حتى يقاطعوه على اجرته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ما من أحد يعمل لك شيئا بغير مقاطعة ثم زدته لذلك الشيء ثلاثة أضعاف على اجرته إلا ظن انك قد نقصته اجرته، و اذا قاطعته ثم اعطيته اجرته حمدك على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زدته حبة عرف ذلك لك، و رأى انك قد زدته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ذكرنا الحديث عن آخره لنضعه بين يدي القارئ النبيل ليعلم مدى اهتمام الدين الاسلامي الحنيف بالعامل، و انه المدافع الوحيد عن حقوقه و المعترف بقيمته الانسانية، و إن له كرامته في المجتمع الانساني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العامل كإحدى الأدوات المستعملة لقضاء الحاجات، و الآلات المنتجة لضروريات الحياة، بالإضافة إلى انه آلة وحيدة الانتاج، و لا فرق بينه، و بينها في الاستعمال و الاستثمار سوى انه آلة ناطقة، و تلك آلات و أدوات صامتات كما يقوله بعض المبادي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اكبر رأسمال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مادة و آلة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وضع للانتاج فقط و ليس له أية كرامة و قيم 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تطبيق القوانين الاسلامية ليس نقصا في الاسلام حتى يحمل العابثون حملاتهم الشنيعة على الاسلام و انما هو من ناحية المسلمين، فالاسلام شيء و المسلمون شيء آخر يجب ان لا يخلط احدهما بالآخر، فان كثيرا من التعاليم الاسلامية لم يلتزم بها المسلمون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المسألة الثانية من النوع الرابع الذي يحرم الاكتساب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حرمتها على الرجال،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بالنساء من اللباس كالسوار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الخلخال، و الثياب المختصة بهن في العادات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العكس اعني تزين المرأة بما يخص الرجال كالمنطقة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 الرجل، و الصحيح ما اثبتناه، حيث إن التزيين مصدر باب التفعيل و هو متعد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الزينة بفعل شخص في حق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التزين مصدر باب التفعل و هو لازم،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الزينة من الانسان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المعنى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السهو من النساخ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كتب الصلاة من الكتب الفقهية و متونها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محلا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يحرم أي و تزين الرجل بما يختص بالنساء حرام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سور و أسورة و 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حلية كالطوق تلبسها المرأة في زندها، أو معصمها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الخلخال بفتح الخاء و 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يصنع من الذهب، أو الفضة تلبسه نساء العرب، و لا سيما أهل القرى و الأرياف يجعلنه في أسفل ساقهن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حيث اللون، أو من حيث تفصيل الثوب للخياطة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 سكون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به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النطاق بكسر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الحزام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عدم اختصاص الحزام بالنساء في ذلك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اعترف غير واحد بعدم العثور على دليل لهذا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النبوي المشهور المحكي عن الكافي و العلل لعن اللّه المتشبهين من الرجال بالنساء و المتشبهات من النساء بالرجال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لأن الظاهر من التشبه تأنث الذكر، و تذكر الأنثى، لا مجرد لبس احدهما لباس الآخر، مع عدم قصد التشبه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العلل أن عليا عليه السلام رأى رجلا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تزين الرجال بما يختص بالنساء، و تزين المرأة بما يختص بالرجال حسب العادات باختلاف الزمان و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لبس الرجال ما يخص النساء، و حرمة لبس النساء ما يخص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احتياج هذا إلى دليل، لأن النفوس السليمة تستقبحه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دلالة الحديث النبوي على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تزين الرجال بما يختص بالنساء، و تزين النساء بما يختص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حيث إن المراد من التشبه تأنث الذكر بأن يؤتى به كما يؤتى بالنساء، و تذكر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تدلك امرأة فرجها بفرج امرأة حتى ينزل ماؤهما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لهذه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التشبه، التشبه باللبس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تلبس المرأة لباس الرجل، و يلبس الرجل لباس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المتشبهين و المتشبهات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تأنث الذكر، و تذكر الانثى بالمعنى الذي ذكرناه، لا مجرد التشبه بلبس كل منهما ما يختص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تأنث في مسجد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مسجد رسول اللّه صلى اللّه عليه و آله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إلى آخر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يعقوب بن جعفر الواردة في المساحقة إن فيهن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المتشبهات بالرجال من النساء إلى آخر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ابي خديجة عن ابي عبد اللّه عليه السلام لعن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المتشبهين من الرجال بالنساء، و المتشبهات من النساء بالرجال و هم المخنثون، و اللائي ينكحن بعضهن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سماعة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يجر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أن يتشبه بالنساء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آبائه عليهم السلام كان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يزجر الرجل أن يتشبه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ينهى المرأة أن تتشبه بالرجال في لباسها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تحريم تشبه الرجال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النكاح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بقية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اللّه المتشبهين من الرجال بالنساء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أحكام الملابس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الأولى بقرينة المورد ظهور في الكراهة، فالحكم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لا يخلو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الخنثى يجب عليها ترك الزينتين المختصتين بكل من الرجل و المرأة كما صرح به جماعة، لأنها يحرم عليها لباس مخالفه في الذكورة و الأنوثة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بين اللبسين فيجتنب عنهما مقدمة، لأنهما له من قبيل المشتبهين المعلوم حرمة احدهما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رواية سماعة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أبي عبد اللّه عن آبائه عن رسول اللّه صلى اللّه عليهم أجمعين ظاهرتان في كراهة تشبه الرجال بالنساء، و النساء بالرجال في لبس كل منهما ما يختص بالآخر، و ليس فيهما ما يدل على أن التشبه باللباس حرام و لا سيما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موردها في سؤال الراوي جر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جر الثياب الذي هو من جملة التشبه بالنساء و خصائصهن ليس حراما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القتل و القتال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الراقصات جر الذيول</w:t>
      </w:r>
    </w:p>
    <w:p>
      <w:pPr>
        <w:pStyle w:val="BookText"/>
        <w:rPr/>
      </w:pPr>
      <w:r>
        <w:rPr>
          <w:rFonts w:ascii="Amiri" w:hAnsi="Amiri" w:eastAsia="Amiri" w:cs="Amiri"/>
          <w:color w:val="111111"/>
          <w:sz w:val="28"/>
          <w:sz w:val="28"/>
          <w:szCs w:val="28"/>
          <w:rtl w:val="true"/>
          <w:lang w:bidi="ar-SA"/>
        </w:rPr>
        <w:t>فيستفاد من كراهة جر الثياب كراهة تشبه احدهما بما يختص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ظهور مرفوعة بالابتداء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أي و في الروايتين ظهور في الكراهة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تشبه الرجال بالنساء، و النساء بالرجال في الملابس لأن الروايتين ظاهرتان في الكراهة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انثى يحرم عليها لبس ما يختص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ذكرا يحرم عليه لبس ما يختص بالنساء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الحال ان الخنثى مردد بين اللبسين، لأنه مشكل يجب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مدرك الحكم حرمة التشبه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التشبه صورة علم المتشبه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الاجتناب عن كلا اللبسين من باب المقدمة، اذ اللباسان من قبيل المشتبهين المعلوم حرمة احدهما كالاناءين المشتبهين المعلوم نجاسة احدها بالاجمال فلا يجوز ارتكاب احدهما، للأمر بإهراقهما في الأخبار كما عرفت في الجزء الأوّل من المكاسب من طبعتنا الحديثة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الخنثى المشكل يجب عليها الاجتناب عن اللباسين، و لا يجوز له لبس احدهما، للعلم الاجمالي بأنه إما ذكر فيحرم عليه لباس الانثى و إما انثى فيحرم عليها لباس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يلزم العسر و الحرج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لزم ذلك فلا يجب عليه الاجتناب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يشكل وجوب ترك اللباسين عليه اذا كان مدرك وجوب الاجتناب هي حرمة تشبه الرجال بالمرأة بما يختص بها، و حرمة تشبه المرأة بالرجال بما يختص بهم، لأن الظاهر من التشبه المحرم هو علم المتشبه علما تفصيليا، و الخنثى لا علم له تفصيلا في هذا المقام حتى يجب عليه الاجتناب عن اللباسين، لأنه خنثى مشكل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يعلم ان العلم الاجمالي لا يكون مؤثرا</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التّشبيب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5575_164835"/>
      <w:bookmarkStart w:id="99" w:name="pg15575_164835"/>
      <w:bookmarkEnd w:id="99"/>
    </w:p>
    <w:p>
      <w:pPr>
        <w:pStyle w:val="Heading4"/>
        <w:numPr>
          <w:ilvl w:val="3"/>
          <w:numId w:val="1"/>
        </w:numPr>
        <w:rPr/>
      </w:pPr>
      <w:bookmarkStart w:id="100" w:name="pg15575_164835"/>
      <w:bookmarkStart w:id="101" w:name="__RefHeading___Toc9718501_2142443653"/>
      <w:bookmarkStart w:id="102" w:name="_Toc34"/>
      <w:bookmarkEnd w:id="100"/>
      <w:bookmarkEnd w:id="101"/>
      <w:r>
        <w:rPr>
          <w:rtl w:val="true"/>
        </w:rPr>
        <w:t>المسألة الثالثة التشبيب بالمرأة المعروفة المؤمنة المحترمة</w:t>
      </w:r>
      <w:bookmarkEnd w:id="102"/>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التشبيب بالمرأة المعروفة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في جامع المقاصد ذكر محاسنها، و اظهار شدة حبها بالشعر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التشبيب و هو مصدر باب التفعيل من شبّب يشبّب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محاسن المرأة و أوصافها و ملامحها في الشعر كما هو المعروف عن الأدباء عند ذكرهم التشبيب، حيث إنهم يذكرون محاسن المرأة التي تعلق عشقهم بها في الشعر، سواء أ كانت المرأة مؤمنة أم لا و سواء أ كانت معروفة أم لا، و سواء أ كانت متزوجة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 كما أفاده الشيخ في المتن نقلا عن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بأن يعرفها السامع عند ما يتشبب الشاعر بها أنها زوجة فلان، أو بنت فلان، أو اخت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المؤمنة باللّه الكريم، و برسوله العظيم، و بما جاء به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تكون زانية، و لا معروفة بالعمل المنافي للعفة، أو التي لا تكون خفيفة غير مبالية بسترها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محاسنها، أي ذكر محاسنها بالشعر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قيد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التشبيب بالشعر، لأن التشبيب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عن المبسوط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كالفاضلين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الشهيدين و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عرف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محاسن المحبوب، و إظهار الشوق إليه بالشعر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فالتشبيب في النثر امر ممكن أيضا، لترتب تلك الأمور المذكورة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التشبيب في النثر، فالملاك واحد فلا وجه لاختصاص الحرمة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من حرمة التشبيب هي حرمته في الشعر كما عرفت في اصطلاح الادباء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القول بعدم اختصاص التشبيب بالمرأة، بل يشمل التشبيب بالغلام أيضا، لترتب تلك المفاسد المذكورة في التشبيب بالمرأة على التشبيب بالغلام من دون فرق بينهما فنفس الدليل جار هنا فيلحقه ما يلحق التشبيب بالمرأة، لوحدة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الدليل اعم من المدعى الذي هي حرمة التشبيب بالمرأة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أن التشبيب حرام بأمور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موجب لفضحها و اشتهارها بين المجتمع الانساني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موجب لهتك حرمتها عند المجتمع الانساني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موجب لإيذائها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موجب لاغراء الفساق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ميلهم إليها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تفضيحها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هتك حرمتها، و ايذائها، و اغراء الفساق بها، و ادخال النقص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على أهلها،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ترضى النفوس الأبية ذوات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موجب لادخال النقص عليها و على اسرتها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واحد من هذه الأمور موجب لحرمة التشبب فكيف اذا اجتمعت الأمور كلها، أو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الأمور الخمسة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تفضيحها، و هتك حرمتها، و ايذائها، و اغراء الفساق بها، و ادخال النقص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اتيان هذا المصدر بمعنى كشف المساوئ و العيوب الذي هو المقصود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جاء فضح و افتضح بهذا المعنى و يقال فضحه فضحا، أي كشف مساوئه،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افتضح الرجل أي انكشفت مساوئه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كان اللازم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فضحها، أو افتضاحها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الوهن المستلزم لعدم رغبة أهل الشرف و الحمية و الغيرة على الاقدام على التزوج بها ان كانت غير متزوجة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متزوجة يوجب التشبيب تنفر زوجها عنها، و التفرقة بينهما و ربما يوجب تعبيرها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التشبيب مستلزم للأمور المذكورة لا ترضى النفوس الأبية من ذوات الغيرة و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يصف واصف بالشعر، أو النثر بنحو المعاشقة احدى بناتها، أو أخواتها، أو محارمها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غيرة بفتح الغين و سكون الياء و فتح الراء مصدر غار يغار و زان عاف يعاف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أجوف يائي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الألسن بكسر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الغيرة و الحمية أن يذكر ذاكر عشق بعض بناتهم و أخواتهم، بل البعيدات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الانصاف أن هذه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تنهض لاثبات التحريم، 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المدعى، إذ قد لا يتحقق شيء من المذكورات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اهل الغيرة و الحمية لا يرضى بذكر البعيدات من أقاربه و أرحامه بالتشبيب، فضلا عن القريبات منهن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الفضح و الهتك و الإيذاء و الاغراء و إدخال النقص عليها أي الأمور المذكورة لا تقوم دليلا على حرمة التشبيب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بعد تحقق الأمور المذكورة لا وجه للحكم بعدم حرمة التشبيب، لبداهة حرمة كل واحد من الأمور المذكورة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بعدم التسليم بحرمة ما ذكر من 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عدم حرمة التشبيب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قلنا بعدم إحداث التشبيب أحد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أنى لنا بذلك، مع أن كل واحد من الأمور المذكورة سبب مستقل للتحريم شرعا، و أن التشبيب موجب لحدوث الأمور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ثان من الشيخ على أن الأمور المذكورة لا تنهض دليلا على حرمة التشبيب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الذي هي الأمور الخمسة المذكورة أخص من المدعى الذي هي حرمة التشبيب بالمرأة المؤمنة المعروفة المحترمة لأنه قد لا يتحقق شيء من المذكورات في التشبيب أصلا كما اذا شبب بالمرأة المذكورة بينه و بين نفسه بحيث لا يطلع عليه أحد، فلا يترتب هنا أي شيء من المذكورات فيصدق التشبيب، دون المذكورات فصار الدليل أخص من المدعى، فلا ملازمة بين وجود التشبيب و وجود المذكورات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التشبيب،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أعم منه من وجه،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التشبيب بالزوجة قد يوجب اكثر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سيجيء من عمومات حرمة اللهو و الباطل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النسبة بين الدليل المذكور الذي هي الأمور الخمسة و بين المدعى و هي حرمة التشبيب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 خصوص من وجه، أي لهما مادة اجتماع، و مادتا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الاجتماع فكما في تشبيب الرجل بالمرأة المعروفة المؤمنة المحترمة، فإن الأدلة و التشبيب مجتمعتان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التشبيب بأن تكون الأدلة موجودة و التشبيب غير موجود فكما في تشبيب الرجل بزوجته، فإن مقتضى الأدلة أنه حرام، لكن الفقهاء أفتوا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الأدلة بأن يكون التشبيب موجودا و الأدلة غير موجودة فكما في تشبيب الرجل بالمرأة المعروفة المؤمنة المحترمة بينه و بين نفسه من غير أن يطلع عليه احد، فالتشبيب موجود، و الأدلة غير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النسبة بين الأدلة و التشبيب عموما و خصوصا من وجه و قد عرفت النسبة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تحريم التشبيب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الواردة في الأحاديث الدالة على حرمة اللهو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 الملاهي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ألهى عن ذكر اللّه فهو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تحريم استعمال 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العمومات تشمل التشبيب بالأمور المذكورة، حيث إن ذكر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ما </w:t>
      </w:r>
      <w:r>
        <w:rPr>
          <w:rStyle w:val="FootnoteAnchor"/>
          <w:rtl w:val="true"/>
        </w:rPr>
        <w:footnoteReference w:id="6"/>
      </w:r>
      <w:r>
        <w:rPr>
          <w:rFonts w:ascii="Amiri" w:hAnsi="Amiri" w:eastAsia="Amiri" w:cs="Amiri"/>
          <w:color w:val="111111"/>
          <w:sz w:val="28"/>
          <w:sz w:val="28"/>
          <w:szCs w:val="28"/>
          <w:rtl w:val="true"/>
          <w:lang w:bidi="ar-SA"/>
        </w:rPr>
        <w:t>دل على حرمة الفحشاء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محاسن المرأة المؤمنة المعروفة المحترمة و ملامحها بالشعر يكون من اللهو بالباطل و مما يلهي عن ذكر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قياس منطقي من الشكل الأوّل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التشبيب بالمرأة المؤمنة من اللهو بالباطل و مما يلهي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من اللهو بالباطل و يلهي عن ذكر اللّه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التشبيب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محلا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يمكن الاستدلال على تحريم التشبيب بما دل على حرمة الفحشاء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يَنْهىٰ عَنِ اَلْفَحْشٰاءِ وَ اَلْمُنْكَرِ وَ اَلْبَغْيِ‌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التعرض بالمرأة المؤمنة بذكر ملامحها و محاسنها بالشعر سبب لتأذيها و فضحها، و اغراء الفساق بها، و ادخال النقص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الامور المذكورة كلها من أقسام الفحشاء و المنكر و الظلم و أفرادها فيشملها ما يشمل الفحشاء و المنكر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يمكن الاستدلال على التحريم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اللئام قبيح الكلام، اي الأفراد اللئيمة سلاحهم الكلمات القبيحة البذيئة، و لا شك أن التشبيب بالكيفية المذكورة من الكلمات القبيحة المستهجنة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يمكن الاستدلال على تحريم التشبيب بقوله 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منافاته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للعفاف المأخوذ في العدالة، و 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ما يوجب و لو بعيدا تهييج القوة الشهوية بالنسبة إلى غير الحليلة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حرم الجنة على كل فحاش بذي قليل الحياء، لا يبالي بما قال و لا بما 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التشبيب بالمرأة المؤمنة بالكيفية المذكورة نوع من الفحش فيشمله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على كل فحاش بذي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ليس المراد من تحريم الجنة على من كانت هذه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التحريم الأبدي،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الموقت إلى وقت محدود معين بعد أن طهر من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سيجيء فهو مجرور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دليل آخر على حرمة التشبيب، أي و يمكن الاستدلال على حرمة التشبيب بالكيفية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التشبيب ينافي العفاف المطلوب في العدالة و المشروط فيها بمعنى أنه مسقط للعدالة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مجرور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دليل آخر على حرمة التشبيب، أي و يمكن الاستدلال على حرمة التشبيب بالكيفية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بفحوى ما دل على حرمة أي شيء يوجب إثارة الشهوة بالنسبة إلى غير زوجته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التشبيب بذكر ملامح المرأة المؤمنة المعروفة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ما دل عن المنع عن النظر، لأنه سهم من سهام ابليس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أوصافها مما يوجب إثارة القوة الشهوية نحوها، و إثارة القوة الشهوية حرام فالتشبيب حرام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يشكل قياس منطقي من الشكل الأوّل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التشبيب بالكيفية المذكورة مثير للشهوة و مهيج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يكون مثيرا للشهوة و مهيجا لها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فالتشبيب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المستفادة من الأحاديث الشريفة و الآيات الكريمة الآتيتين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سهم من سهام ابليس مسموم و كم من نظرة أورثت حسرة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سهم من سهام ابليس مسموم، من تركها للّه عز و جل لا لغيره اعقبها اللّه أمنا و ايمانا يجد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النكاح أبواب مقدماته و آدابه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الحديثان من الأحاديث الدالة على حرمة التشبيب بالفحوى و هي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حرمة النظر إلى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الشهوة، و تهييجها نحوها، و هذا بعينه مع الزيادة موجود في التشبيب بالمرأة المؤمنة بالكيفية المذكورة، اذ ذكر محاسن المرأة الأجنبية و ملامحها مما يثير الشهوة أكثر و أكثر من النظر إليها بطريق أولى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سيجيء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الخلوة بالأجنبية، لأن ثالثهما الشيطان، و 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الرجل في مكان المرأة حتى يبرد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التستر عن نساء أهل الذمة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دليل آخر على حرمة التشبيب، أي و يمكن الاستدلال على حرمة التشبيب بفحوى الأخبار المانعة عن الخلوة بالأجنبية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و مقدماته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اخذ رسول اللّه صلى اللّه عليه و آله البيعة على النساء أن لا يحتبين، و لا يقعدن مع الرجال في الخلاء</w:t>
      </w:r>
    </w:p>
    <w:p>
      <w:p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حرمة الخلاء مع الأجنبية إثارة الشهوة و تهييجها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بعينه موجود في التشبيب بالأجنبية بالكيفية المخصوصة و أكثر، و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سيجيء فهو دليل آخر على حرمة التشبيب، أي و يمكن الاستدلال على حرمة التشبيب بفحوى الأخبار الواردة في كراهة جلوس الرجل في مكان المرأة قبل أن يبرد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الاستدلال بعينها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دليل آخر على حرمة التشبيب، أي و يمكن الاستدلال على حرمة التشبيب بفحوى الأخبار الواردة في رجحان تستر النساء المسلمات عن نساء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كراهة كشف المرأة المسلمة محاسنها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لأنهن يصفن لأزواجهن، و التستر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المميز الذي يصف ما يرى و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العزيز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بِالْقَوْلِ فَيَطْمَعَ اَلَّذِي فِي قَلْبِهِ 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يَضْرِبْنَ بِأَرْجُلِهِنَّ لِيُعْلَمَ مٰا يُخْفِينَ‌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ملامحها بين يدي اليهودية و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الشهوة لرجالهن حينما يصفن تلك الملامح لهم فهذا بعينه موجود في التشبيب بالمرأة المحترمة بالكيفية المذكورة بنحو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سيجيء فهو دليل آخر، على حرمة التشبيب، أي و يمكن الاستدلال على حرمة التشبيب بفحوى الأخبار الواردة في تستر المرأة عن الصبي المميز الذي يصف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يدرك الحسن و القبح و الجمال و الملامح فيصفها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الاستدلال كما في الاستدلال بالأخبار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سيجيء فهو دليل آخر على حرمة التشبيب، اي و يمكن الاستدلال على حرمة التشبيب بالآية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حرمة ترقيق المرأة صوتها في الألفاظ التي تتكلم بها مع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اثارة شهوته و تهييجها نحوها و هذا الملاك بعينه موجود في التشبيب بالمرأة المؤمنة المعروفة العفيفة بالكيفية الخاصة بنحو أشد 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استدل أيضا على حرمة التشبيب بالآية الناهية عن ضرب النساء أرجلهن على الأرض لتسمع قعقعة الخلخال الذي في أرجلهن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ضرب الأرجل بالأرض لإسماع الرجال قعقعة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زِينَتِهِنَّ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المحرمات و المكروهات التي يعلم منها حرمة ذكر المرأة المعينة المحترمة بما يهيج الشهوة عليها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البعل التي لم يرض الشارع بتعريضها للنكاح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راغب فيك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الخلخال موجب لاثارة الشهوة و تهييجها من الرجل نحو المرأة الضاربة برجلها على الأرض، و هذا الملاك بنحو أشد و أكثر موجود في التشبيب بالمرأة المؤمنة المعروفة بالكيفية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غير هذه الآيات الكريمة، و الأحاديث الشريفة التي يدل بعضها على الحرمة كما في أخبار النظر إلى الأجنبية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بعضها على الكراهة كما في الأخبار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تتأكد حرمة التشبيب بالمرأة اذا كانت ذات بعل التي لم يرض الشارع أن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راغب فيك، حيث إن الكلمة هذه تثير الشهوة فيها كما تثير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بالتشبيب بالكيفية المذكورة التي تثير الشهوة أكثر 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تحريم التشبيب من الآيات الكريمة، و الأحاديث الشريفة التي تلوناها عليك واحدة تلو الأخرى و قد اشبعنا الكلام فيها و 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المحتمل أنه يريد أن يعطينا دراسا كاملا، و قاعدة كلية حول التشبيب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كل ما يكون مثيرا للشهوة، و موجبا لتهييجها نحو المرأة الأجنبية فهو حرام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البديهي أن التشبيب بالمرأة الأجنبية بالكيفية المذكورة أشد إثارة للقوة الشهوية، و أكثر تهييجا لها فهو حرام لا ريب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بعدم حرمة التشبيب بالمخطوبة قبل العقد، بل مطلق من يراد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لعدم جريان اكثر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صافية عن الاشتباه و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المحكي عن المبسوط و جماعة جواز التشبيب بالحليلة بزيادة الكراهة عن المبسوط، و ظاهر الكل جواز التشبيب بالمرأة المبهمة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يتخيل امرأة و يتشبب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التشبيب بالكيفية المذكورة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التشبيب اذا كان من الخطيب الذي خطب الفتاة المعينة و قبلت خطبته في حق الخطيبة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حراما، لعدم جريان ما ذكر من الأدلة في حرمة التشبيب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الايذاء، و الاغراء، و ادخال النقص عليها، و هتك الحرمة و الفضح فحالها كحال زوجة الرجل في جواز التشبيب بها، بناء على ما أفاده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الفقهاء صرحوا بجواز التشبيب بها، مع أن مقتضى الأدلة المذكورة عدم جوازه، لجريانها في حقها بتمامها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يكن جواز التشبيب بعيدا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الاغراء و الايذاء و الهتك، و ادخال النقص عليها، و الفضح في الخطيبة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بناء على ما أفاده الشيخ في ذكر الآيات الكريمة، و الأحاديث الشريفة حول تحريم التشبيب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اثارة الشهوة و تهييجها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التشبيب في الخطيبة و الزوجة حراما، لوحدة الملاك في الكل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مسألة التشبيب بالكيفية المذكورة في المرأة الأجنبية، لأن تشخيص موارد الحلال و الحرام منه 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المعروفة عند القائل دون السامع، سواء علم السامع اجمالا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معينة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كما عن الحواشي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في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من جهة اختلاف الوجوه المتقدمة للتحريم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القائل و هو المشبّب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اذا كان الملاك في تحريم التشبيب إثارة الشهوة نحو الأجنبية سواء أ كانت في جانب القائل أم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الملاك إثارة الشهوة نحو الأجنبية في جانب القائل و هو المشبّب فقط فالظاهر أيضا حرمة التشبيب في جانب القائل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السامع فلا، لعدم معرفته بها حتى يجري في حقه ما ذكر من وجوه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علم السامع علما اجماليا بأن القائل يقصد امرأة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هو لا يعرفها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الصورة الثانية هو عدم علم السامع اجمالا بأن القائل يقصد امرأة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من الصورة الأولى المرأة المعروفة عند القائل، بل المراد كما عرفت هو علم السامع اجمالا بأن المشبّب يقصد امرأة معينة مجهولة عنده كما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 السامع اجمالا أنه يقصد معينة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 جريان الحرمة في الصورة الأولى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حواشي الشهيد، اشكال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تحريم التشبيب إن كان ما ذكره الفقهاء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هنا 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اعتبار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فاختاره في القواعد و التذكرة، و تبعه بعض الأساطين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احترام غير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كما عن غيره حرمة التشبيب بنساء أهل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الأدلة المذكورة فلا موجب لحرمة هذا التشبيب، لعدم معرفة السامع بالمرأة المشبّب بها حتى تصدق الأمور المذكورة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منشأ التشبيب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اثارة الشهوة و تهييجها نحو السامع، أو القائل كما استفاد هذا المعنى من الآيات الكريمة و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حرمة التشبيب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أنه لما لم يكن منشأ التحريم في التشبيب معلوما يشكل الحكم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يأتي الاشكال في حرمة التشبيب اذا كان المشبّب وحده، و ليس هناك احد يسمع التشبيب حتى يترتب عليه شيء مما ذكر في وجه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ذهب إليه الأصحاب في ذكر أدلة حرمة التشبيب لا يكون التشبيب هنا حراما، لعدم وجود سامع هنا يسمع حتى يترتب عليه أحد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أفاده الشيخ من أنه موجب لإثارة الشهوة يكون حراما و ان لم يكن هناك سامع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الاعتراف بذاته المقدسة، و برسوله الأعظم، و بما جاء به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 صاحب كشف الغطاء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أهل الكتاب الخاضعون لأحكام الاسلام، طبقا للشروط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لفحوى حرمة النظر إليهن، و 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النظر إلى نساء أهل الحرب، مع أنه صرح بجواز التشبيب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من جهة الاشتباه،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المقررة في كتاب الجهاد في الكتب الفقهية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كونهم تحت حماية الحكومات الاسلامية فتشترط عليهم الحكومات شروطا خاصة، سوى تقيدهم بالأنظمة الاسلامية و قوانينها، و يؤخذ عليهم عدم إخلالهم بالأمن العام، و عدم تجسسهم عن أحوال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الأمور غير محتاجة إلى الاشتراط، لخروجهم عن ذمة الاسلام اذا أخلوا بها، أو تجسسوا عن أحوال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حرمة التشبيب بنساء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الفحوى المراد منها الأولوية، فإن حرمة النظر إليهن اذا كانت لأجل أنهن في ذمة الاسلام و حماه فحرمة التشبيب المثير للشهوة نحوهن أولى، لكونهن في حمى الاسلام و ذمته فالملاك هنا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نقضت الأولوية المذكورة المعبر عنها 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النظر الى نساء أهل الحرب و هم الكفار المحاربون، مع أنه يجوز التشبيب بنسائهم فاذا كان الملاك في حرمة التشبيب بنساء أهل الذمة هي حرمة النظر فلما ذا لم يكن التشبيب بنساء أهل الحرب حراما مع حرمة النظر إليهن فنفس الأولوية المذكورة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مسألة حرمة التشبيب مشكلة، من حيث عدم العلم بمنشإ الحرمة، حيث إن منشأها كما عرفت محل الخلاف عند الفقهاء، و عند الشيخ</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الملاك هي الأمور الخمسة المذكورة من الايذاء، و الاغراء و ادخال النقص عليهن و الهتك بها، و الفضح فلا اشكال في عدم صدق الحرمة، لعدم صدق أكثرها، فلا احترام لنساء أهل الحرب فتتوسع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الحكم</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المستمع في تحقق شروط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عليه الاستماع كما صرح به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التشبيب بالغلام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محرم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الشهيدين و المحقق الثاني، و كاشف اللثام، لأنه فحش محض فيشتمل على الإغراء بالقبيح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المفاتيح أن في اطلاق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التشبيب من حيث الحلية فلا تدخل نساء أهل الحرب في مفهوم التشبيب، لخروجهن موضوعا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الملاك ما ذكره الشيخ من اثارة الشهوة و تهييجها فلا اشكال في صدق الحرمة، فتدخل نساء أهل الحرب في موضوع التشبيب و مفهومه فتضيق دائرته فتكون نساء أهل الحرب، و النساء المؤمنات المعروفات المحترمات على حد سواء، لوحدة الملاك في الجانبين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حرمة التشبيب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التشبيب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حرمة التشبيب ما أفاده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الخمسة المذكورة أم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إثارة الشهوة و تهييجها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أسباب الحرمة أيا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بالغلام المعين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مؤمنا أم لا، و سواء أ كان عفيفا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أ كان نقي الثوب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موجب للاتصال معه، و التردد عليه، و لربما أدى التشبيب بالغلام إلى مقدمات محرمة تترتب عليها معاصي كبيرة كثيرة عظيمة، بالإضافة الى تلك الأمور المترتبة على التشبيب بالمرأة فيكون التشبيب بالغلام أقبح</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أفاد صاحب المفاتيح أن الحكم بحرمة التشبيب بالغلام بنحو مطلق و بأي حال مشكل</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التّصوير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5575_164853"/>
      <w:bookmarkStart w:id="104" w:name="pg15575_164853"/>
      <w:bookmarkEnd w:id="104"/>
    </w:p>
    <w:p>
      <w:pPr>
        <w:pStyle w:val="Heading4"/>
        <w:numPr>
          <w:ilvl w:val="3"/>
          <w:numId w:val="1"/>
        </w:numPr>
        <w:rPr/>
      </w:pPr>
      <w:bookmarkStart w:id="105" w:name="pg15575_164853"/>
      <w:bookmarkStart w:id="106" w:name="__RefHeading___Toc9718503_2142443653"/>
      <w:bookmarkStart w:id="107" w:name="_Toc35"/>
      <w:bookmarkEnd w:id="105"/>
      <w:bookmarkEnd w:id="106"/>
      <w:r>
        <w:rPr>
          <w:rtl w:val="true"/>
        </w:rPr>
        <w:t>المسألة الرابعة تصوير ذوات الأرواح حرام اذا كانت الصورة مجسمة</w:t>
      </w:r>
      <w:bookmarkEnd w:id="107"/>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الأرواح حرام اذا كانت الصورة مجسمة بلا خلاف فتوى و نصا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مع عدم التجسم وفاقا لظاهر النهاية، و صريح السرائر، و المحكي عن حواشي الشهيد، و الميسية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النوع الرابع الّذي يحرم الاكتساب به لكونه عملا محرما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الشكل و الهيئة ممن له الروح، أو مما له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التصوير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مجسم و هي التماثيل التي تمثل الانسان أو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مجسم و هي التي تنقش على الأحجار و الأوراق و الأخشاب، و تري هيئة الأشياء كما هي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الاشارة إليها قريبا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عبد العالي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الكتاب الى مدينة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المنطقة الجنوبية عدد سكانها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نسمة تقريبا كلهم شيعة اثنا عشرية تبعد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إيضاح النافع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الكفاية، و مجمع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للروايات المستفيضة،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أن ينقش شيء من الحيوان على الخاتم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ينهى عن تزويق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تزويق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تصاوير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صنعة صنوف التصاوير ما لم يكن مثال الروحاني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ابراهيم بن سليمان القطيعي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للمحقق الأردبيلي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غير هؤلاء الأعلام من أساطين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أي و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ينهى عن تزويق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مثل ما تقدم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ذكرناها في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من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الروحاني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تصاوير ذوات الأرواح كالانسان و الحيوان و الحشرات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أنه يمكن أن يراد من التصاوير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التصاوير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عدة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كلّفه اللّه يوم القيامة أن ينفخ فيها و ليس بنافخ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يستظهر اختصاصها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بالمجسمة، من حيث إن النفخ في الروح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المجسمة التي تصنع من الأحجار و الفلزات، و عدم اختصاصها بالصور المتخذة بالأقلام التي يعبر عنها في عصرنا الحاضر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التصاوير المتخذة بالأدوات الموجودة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القرينة على ذلك كلمة و صنعة صنوف، حيث إن هذه الكلمة تستعمل في صناعة الجسميات، لا في التصاوير المتخذة بالريش و الأقلام فعليه لا تختص حلية التصاوير بالتصاوير المنقوشة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أي و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تحريم عمل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اختصاص الرواية الأخيرة بتصوير المجسمات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من بيانية لوجه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الشيخ وجه ظهور اختصاص الرواية الأخيرة بتصوير المجسمات من ذوات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النفخ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ينفخ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الروح في الصورة التي صورها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ايجاد الروح إنما يتصور في الجسميات التي لها وجودات خارجية كالمنحوت من الرخام، أو الأحجار، أو الصخور، أو التي تصاغ في قوالب كالتماثيل الصنيعة في عصرنا الحاضر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المراد من النفخ ايجاد الروح في الصور المنقوشة على الأوراق و الجدران و الحيطان و الصخور، حيث إنها لا قابلية للنفخ فيها حتى يؤمر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يكون إلا في المجسمة، و 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النقش مقدمة للنفخ ثم النفخ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النفخ يمكن تصوره في النقش بملاحظة محله،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 هم من المستظهر القائل باختصاص الرواية الأخيرة في التصوير بالجسميات من ذوات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الامكان أن يأمر اللّه تعالى يوم القيامة المصور الذي صور بالقلم، و الريش على الأوراق، أو الأحجار، أو الحيطان تلك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تجسيم الصور أولا، ثم نفخ الروح في تلك الأجسام فتجسيم الصور مقدمة لنفخ الروح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لا تكون الرواية مختصة بنفخ الروح في التصوير بالجسميات فما استظهره القائل بالاختصاص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المستظهر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التوهم المذكور خلاف ظاهر لفظ النفخ، حيث إنه موضوع لايجاد الروح فاستعماله في تجسيم الصور المنقوشة على الأوراق و الحيطان أولا، ثم نفخ الروح فيها ثانيا مجاز، و هو خلاف وضع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هذه الرواية قرينة على ما ادعيناه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يمكن أن يراد من التصاوير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التصاوير الجسميات و عدم اختصاصها بالنقوش بالأقلام و الريش، و بالأدوات المستحدثة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اشكال من الشيخ على الاستظهار المذكور، أي و في هذا الاستظهار نظر و اشكال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نفخ الروح في الآخرة في الصور المنقوشة على الأوراق و الحيطان بالقلم و الريش امر ممكن باعتبار محل الصور المنقوشة، حيث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بدونها كما في أمر الامام عليه السلام الأسد المنقوش على البساط بأخذ الساحر في مجلس الخليفة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محلها قابل للنفخ فلا مانع من تعلق الأمر به في الآخرة فيقال للمصور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انفخ فيها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لا تختص الرواية بالتصوير في الجسميات من ذوات الأرواح، بل تعم حتى المنقوشة بالريش و القلم على الأوراق و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وجه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عما أفاده من امكان نفخ الروح في الصور المنقوشة باعتبار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و إن قلنا بإمكان نفخ الروح باعتبار محله، لكننا نقول بذلك حتى بدون واسطة المحل كما في أمر الامام عليه السلام الأسد المنقوش على الستر باخذه الساحر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خلاصة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أحد يعلم 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للأئمة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كزملائهم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يستعملون شتى الأساليب للقضاء عليهم حتى الموت ليستريحوا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 الامام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الصلاة و السلام كان في عصر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 السلام معذبا من قبله فجاء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فسجنه في سجن لا يميز بين ليله و نهاره، و هو مقيد بالقيود و السلاسل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كانت هذه الأعمال الهمجية تشفي غليل الخليفة فكان دوما يتربص الدوائر لمس كرامته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جملة ما ارتكبه للقضاء على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أحد رجال حاشيته أن يأتوا له برجل يعمل عملا يبطل بواسطة تلك العملية أمر الامامة التي كانت منصبا إلهيا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ليخجل الامام عليه السلام أمام المجتمع و السذج من الناس، ليحط من كرامته و ليفند دعوى الامام للامامة حسب زعمه الباطل، و نحن نذكر لك الحادث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الوليد عن الصفار و سعد معا عن ابن عيسى عن الحسن عن أخيه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يبطل</w:t>
      </w:r>
      <w:r>
        <w:rPr>
          <w:rStyle w:val="FootnoteAnchor"/>
          <w:rtl w:val="true"/>
        </w:rPr>
        <w:footnoteReference w:id="7"/>
      </w:r>
      <w:r>
        <w:rPr>
          <w:rFonts w:ascii="Amiri" w:hAnsi="Amiri" w:eastAsia="Amiri" w:cs="Amiri"/>
          <w:color w:val="111111"/>
          <w:sz w:val="28"/>
          <w:sz w:val="28"/>
          <w:szCs w:val="28"/>
          <w:rtl w:val="true"/>
          <w:lang w:bidi="ar-SA"/>
        </w:rPr>
        <w:t xml:space="preserve">به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و يخجله في المجلس فانتدب له رجل معزّم</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الراقي أي قرأ العزائم، و الراقي اسم فاعل من رقى يرقي رقيا و رقيا و رقية،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و رقيات و رقيات 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الاستعانة بالأسباب غير العادية التي تفوق قوى الطبيعة للحصول على أمر يوجب نفعا، أو إضرارا للطرف الآخر، فالمعزم هو الذي يقرأ الأوراد المتداولة بين السحرة المعبر عنها بالأسباب غير العادية التي تفوق القوى الطبيعية حتى يتمكن من الإضرار بالطرف الآخر، أو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أحضرت المائدة عمل ناموسا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الخبز فكلما</w:t>
      </w:r>
    </w:p>
    <w:p>
      <w:pPr>
        <w:pStyle w:val="BookText"/>
        <w:rPr/>
      </w:pPr>
      <w:r>
        <w:rPr>
          <w:rFonts w:ascii="Amiri" w:hAnsi="Amiri" w:eastAsia="Amiri" w:cs="Amiri"/>
          <w:color w:val="111111"/>
          <w:sz w:val="28"/>
          <w:sz w:val="28"/>
          <w:szCs w:val="28"/>
          <w:rtl w:val="true"/>
          <w:lang w:bidi="ar-SA"/>
        </w:rPr>
        <w:t xml:space="preserve">أو بملاحظة </w:t>
      </w:r>
      <w:r>
        <w:rPr>
          <w:rStyle w:val="FootnoteAnchor"/>
          <w:rtl w:val="true"/>
        </w:rPr>
        <w:footnoteReference w:id="9"/>
      </w:r>
      <w:r>
        <w:rPr>
          <w:rFonts w:ascii="Amiri" w:hAnsi="Amiri" w:eastAsia="Amiri" w:cs="Amiri"/>
          <w:color w:val="111111"/>
          <w:sz w:val="28"/>
          <w:sz w:val="28"/>
          <w:szCs w:val="28"/>
          <w:rtl w:val="true"/>
          <w:lang w:bidi="ar-SA"/>
        </w:rPr>
        <w:t>لون النقش الذي هو في الحقيقة أجزاء لطيفة من الصبغ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تناول رغيف من الخبز طار من بين يديه فاستفز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هارون الفرح و الضحك لذلك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يلبث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أن رفع رأسه إلى أسد مصور على بعض الستور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أسد اللّه خذ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تلك الصورة كأعظم ما يكون من السباع فافترست ذلك المعزم 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ندماؤه على وجوههم مغشيا عليهم، و طارت عقولهم خوفا من هول ما 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أفاقوا من ذلك بعد حين قال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بحقي عليك لما سألت أن ترد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عصا موسى ردّت ما ابتلعته من حبال القوم و عصيّهم فإن هذه الصورة ترد ما ابتلعته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أعمل الأشياء في افاقة نفسه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النفخ يمكن تصوره في النقش، أي و يمكن تصور النفخ أيضا بملاحظة لون النقش، حيث إنه ذو أجزاء لطيفة حاصلة من نقش الصبغ تشكل جسما لطيفا قابلا لنفخ الروح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قرينة عرفا على تخصيص الصورة بالمجسم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أظهر من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تماثيل الشجر و الشمس و القمر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شيئا من الحيوان، فإن ذكر الشمس و القمر قرينة على إرادة مجرد النقش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جدد قبرا، أو مثل مثالا فقد خرج عن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و التصوير مترادفان على ما حكاه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الأمر بنفخ الروح في الصورة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كلفه اللّه يوم القيامة أن ينفخ فيها و ليس بنافخ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أظهر من جميع الروايات المذكورة في شمولها للصور المجسمات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 الشمس و القمر قرينة على إرادة مجرد النقش من دون المجسمات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القول باختصاص الصورة في الرواية بالمجسمات ذوات الأرواح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فالحديث هذا يدل على إرادة النقوش من 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اختصاص بالمجسمات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كلامنا في الصور و النقوش، و الحديث مشتمل على كلمة مثّل و هو يختص بالمجسمات و التماثيل فلا يكون دليلا على تحريم الصور من النقوش</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فاجاب الشيخ عن الوهم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المثال و الصور مترادفان بمعنى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كاشف اللثام عن أهل اللغة،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الشائع من التصوير و المطلوب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الصور المنقوشة على أشكال الرجال و النساء، و الطيور و السباع دون الأجسام المصنوعة على تلك الأشكال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في التحريم هي حرمة التشبه بالخالق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لا فرق بينهما، لاطلاق كل واحد منهما على الآخر فالمثال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مثالا يشمل الصور و النقوش فيحرم تصويرها لعدم اختصاص المثال بالأجسام المصنوعة، أو المنحوتة على أشكال الرجال و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بالإضافة إلى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الصور و المثال مترادفان كل يصدق على الآخر، من دون اختصاص المثال بالمجسمات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الشائع في الصور و النقوش، و المطلوب فيها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الصور المنقوشة على أشكال الرجال و النساء، و الطيور و السباع، دون الأجسام المصنوعة من الأشكال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مجال لشمول كلمة مثالا في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مثل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المصنوعة، أو المنحوتة، بل يخص الصور و النقوش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أشكال الرجال و النساء، و الطيور و السباع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أن المراد من تصوير ذوات الأرواح هي الصور و النقوش، لا التماثيل و المجسمات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حكمة تحريم تصوير ذوات الأرواح فتلك الحكمة بعينها موجودة في نفس الصور و النقوش</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 و الحكمة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تشبه الانسان بالخالق في صنيعته و خليقته بذاته المقدسة، هذه الخليقة التي خلقها على أحسن صورة، و أجمل منظر، و أبدع هيكل، ركب فيه الأعضاء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الجوارح فجعلها في مستقرها و مكانها، ثم خلق فيه الملامح و المعاني كلا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هذه الصنيعة و الخليقة العجيبة أشار بقوله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فَتَبٰارَكَ اَللّٰهُ أَحْسَنُ اَلْخٰالِقِينَ‌ ،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صور المصور مثل صنيعة الباري و خليقته من ذوات الأرواح بالتجسيم و أتى بمثلها في الإبداع بما لها من الأعضاء و الأشكال و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المعجبة للناظر مناظرها، و التي تعجز الآخرين عن الاتيان بمثلها، و التي يقبلها الذوق السليم، و الطبع الرقيق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حصل التشبه بذاته المقدسة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صور و نقش و أتى بما يعجب الناظر في صنيعة الباري في الإبداع و الإعجاز فقد حصل التشبه بذاته المقدسة جلت عظمته و آلاؤه</w:t>
      </w:r>
    </w:p>
    <w:p>
      <w:pPr>
        <w:pStyle w:val="BookText"/>
        <w:rPr/>
      </w:pPr>
      <w:r>
        <w:rPr>
          <w:rFonts w:ascii="Amiri" w:hAnsi="Amiri" w:eastAsia="Amiri" w:cs="Amiri"/>
          <w:color w:val="111111"/>
          <w:sz w:val="28"/>
          <w:sz w:val="28"/>
          <w:szCs w:val="28"/>
          <w:rtl w:val="true"/>
          <w:lang w:bidi="ar-SA"/>
        </w:rPr>
        <w:t>و من الواضح أن المادة لا دخل لها في تصوير الانسان و الحيوان فالتشبه يحصل في ضمن أي شيء كان، سواء أ كان في ضمن النقوش أم في ضمن التجسيم و التماثيل، لأن تعجب الناظر بالصور و التماثيل لم يأت من قبل المواد، حتى يقال باختصاصه بالمجسمات، بل جاء من قبل البداعة و الفن و الاختراع التي استعملها المصور في صنيعته بما لها من الأعضاء و الأشكال اللطيفة الرقيقة التي جاءت وفقا للذوق السليم، و الطبع الرقيق فعليه يثبت التحريم في النقوش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افيد في سر حكمة التحريم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المذكورة غير مسلمة، لأن لازمها أن الشارع إنما حرم تصوير ذوات الأرواح بالتجسيم حتى لا يتمكن أحد من اتيان مثل صنيعته و خليقته فيحصل التشبه به لو أتى مثلها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 إبداع الحيوانات، و أعضائها على الأشكال المطبوعة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يعجز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قادر على الاتيان بمثل صنيعته و خليقته، لكن يعجزه الباري عز و جل عن الاتيان بمثلها بواسطة التحريم الشرعي، لئلا يحصل التشبه به، مع أن المخلوق أضعف من أن يقابل الخالق في اتيان مثل خليقته و أعجز من أن يصنع مثل صنيعته، و كيف يتمكن من ذلك، و أنّى له التشبه بمن هو خالق الكائنات و السماوات بغير عمد نراها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صنيعته هذه تري عظمة الخالق الذي اعطي صانعها هذا الدماغ و هذه الفكرية الجبارة التي أمكنت المصور في أن يصنع هذه الصنيعة، و يأتي مثلها على نحو يعجب منظرها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فالحكمة في تحريم صور ذوات الأرواح غير ما أفاده الشيخ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الشيخ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 الفقهاء في تصوير الأشجار و الأودية و الصحاري و الشمس و القمر، و النجوم و الجبال، و السحاب و الأنهار التي يصورها المصورون على أحسن شكل، و أبدع منظر و هي تشبه صنيع الباري عز و جل من تمام الجهات، سوى الحركة و الحياة، و لو أمعنت النظر في هذه التصاوير لرأيت أن الفنانين في العصر الحاضر قد بلغوا في الاعجاز 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الأخبار الواردة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في جواز تصوير الأشياء المذكورة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بعضها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اختصاص حرمة التشبه بتصوير ذوات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 المجسمة بعيدة جدا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تكون وفقا للذوق السليم، و الطبع الرقيق الخفيف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البشر عن نقشها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هي عليه، فضلا عن اختراعها،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بعض الأساطين عن تمكين غير المكلف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المادة لا دخل لها في هذه الاختراعات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العجيبة فالتشبه انما يحصل بالنقش و التشكيل 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استظهار اختصاص الحكم بذوات الأرواح،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الحيوانات و الأعضاء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أنهما المرجع في اختراعها في ابداع الحيوانات و اعضائها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لأجل أن اختراع هذه الصورة موجبة للتشبه بالخالق من حيث الابداع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تهيئة أسباب التصوير لغير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الاختراع مصدر باب الافتعال و معناه الابداع في الشيء و ايجاده بنحو يعجب الناظر منظره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تصوير الانسان و الحيوان و الشجر، و بقية المخلوقات على نحو يعجب الناظر إليها، فإن المادة لا دخل للإعجاب بها حتى ينحصر التشبه في صنيعة المجسمات و التماثيل كما عرفت آنفا في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زيادة كلمة لا غير، حيث إن التشبه غير منحصر في النقوش، بل يحصل في المجسمات أيضا، بالإضافة إلى أن كلامه في التشبه بالمجسمات، و منها يريد أن يستدل على حصول التشبه بالصور و النقوش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الأشكال التماثيل و المجسمات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أنه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 في حكمة تحريم التصوير هو التشبه بالخالق، و التشبه انما يحصل بالنقوش و 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باختصاص الحكم و هي حرمة 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بذوات الأرواح من الانسان و الحيوان، و عدم شموله للأشجار و الصحاري و الأودية و البوادي و الجبال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غيرها كثيرا ما يحصل بفعل الانسان للدواعي الأخر غير قصد التصوير، و لا يحصل به تشبه بحضرة المبدع تعالى عن التشبيه، بل كل ما يصنعه الانسان من التصرف في الأجسام فيقع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شكل واحد من مخلوقات اللّه تعالى،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كاشف اللثام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في مسألة كراهة الصلاة في الثوب المشتمل على التماثيل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عمت الكراهة لتماثيل ذي الروح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ذوات الأعلام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لاختصاص الحرمة بذوات الأرواح لا غير من دون تعميمها الى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تصوير غير ذوات الأرواح من المذكورات انما يحصل لدواعي أخرى مثل جعلها زينة في البيوت، و الأماكن العامة و المتاحف الدولية، و ليس داعي المصور من ايجادها التشبه بحضرة الخالق جل جلاله حتى يحرم تصويرها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زيادة الفاء في كلمة فيقع، حيث إنها ليست تفريعا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يقع مرفوعة محلا 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أغلب النسخ الموجودة عندنا توجد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كل ما يفعله الانسان لا يخلو من أن يقع على شكل من مخلوقات الباري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لقواعد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يعتمد عليه اعتمادا بالغا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الصور و النقوش التي تمثل في الخارج أحد مخلوقات الباري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عمت الكراهة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عمت الكراهة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لشبه الأعلام بالأخشاب و القصبات و نحوها، و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المحشوة، لشبه طرائقها المخيطة بها، بل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قاطبة، لشبه خيوطها بالأخشاب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في الثوب المشتمل على التماثيل، سواء أ كانت التماثيل من ذوات الأرواح أم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لكرهت الثياب المشتملة على الأعلام التي هي نقوش و رسوم تطرز، أو تطبع على الأقمشة الحريرية و الصوفية المختصة بالنساء، و الستائر قديما و حديثا، لشبه هذه الأعلام بالأخشاب و القصبات التي هي من صنع الباري عز و جل فيحصل التشبه بالخالق من حيث الابداع و الاعجاز بتلك الخصوصيات اللطيفة الدقيقة في الأخشاب و القصبات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أبدان الأشجار و أغصانها، و بالقصبات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تنبت في الآجام و المستنقعات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فاعل كرهت و هي الثياب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الثياب، أي لو عممنا التماثيل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 ذوات الأرواح و غيرها لكرهت الثياب المحشوة التي تجعل بينها و بين بطانتها مقدار من القطن أو الصوف، أو الخرق، لشباهة طرائق هذه الثياب المحشوة المخيطة بتلك الأخشاب و القصبات التي هي مخلوقات الباري عز و جل فيحصل التشبه بالخالق عز و جل من حيث الإبداع و الإعجاب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طرائق جمع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الدروب المعوجة التي يوجدها الخياط في الثياب توسط الخيط، أو الابريسم فحينئذ تشبه هذه الاعوجاجات و الدروب أبدان الأشجار فيحصل التشبه بالخالق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طرائقها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الثياب عطفا على فاعل كرهت و هي الثياب في قوله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كرهت الثياب، أي لو عممنا التماثيل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منها اعم من ذوات الأرواح و غيرها لكرهت الثياب قاطبة و ان لم تكن مشتملة على طرائق و دروب معوجة كثياب النساء، فإن نفس الخيوط في الثياب تشبه الأخشاب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نحوها انتهى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كان ما ذكره لا يخلو عن نظر كما سيجيء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اختصاص الحكم بذوات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القصبات و ان لم تكن الثياب مشتملة على التطريز و الاعوجاجات فيحصل حينئذ التشبه بالخالق من حيث الابداع و الاعجاز بتلك الأشكال اللطيفة البديعة الرقيقة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قاطبة منصوبة على الحالية و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أي لو عممنا التماثيل لكرهت الثياب جمعاء، من دون اختصاصها بثياب النساء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خيوطها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الثياب قاطبة و مرجع الضمير في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القصبات و جميع ما خلق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التصوير و التماثيل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 ما ذكرناه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أفاده في هذا المقام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الاستظهار المذكور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يمكن استظهار اختصاص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مرضي عنده أفاد أن العمدة في اختصاص الحكم المذكور و هي الحرمة بتصاوير ذوات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أصالة الاباحة في الأشياء خرج منها تصوير ذوات الأرواح، للأخبار الكثيرة التى ذكرناها لك الدالة على حرمته، و بقي غيرها تحت حكم أصالة الاباحة، فالعمدة و الأساس في الاختصاص هو هذا لا غير فعند الشك في شمول تلك المطلقات الواردة التي أشير إليها في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ذوات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نجري أصالة الاباحة في الأشياء في غير ذوات الأرواح، للاقتصار على القدر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تصوير ذوات الأرواح، سواء أ كانت في الصلاة أم في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الإباحة،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دل على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صحيحة محمد بن مسلم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بالإضافة إلى إن لنا دليلا آخر على عدم حرمة تصوير غير ذوات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المجوزة مثل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أشير إليها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دليلين في اختصاص حرمة التصوير بذوات الأرواح، و عدم شمول المطلقات المذكورة لغير ذوات الأرواح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الاباحة في الأشياء عند الشك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المجوزة مثل صحيحة ابن مسلم الواردة في رخصة تصوير غير ذوات الأرواح من الأشجار و الجبال و الصحاري و الأودية و السحاب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شيئا من الحيوان، فإن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اختصاص الحرمة بذوات الأرواح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مثل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الجزء الأوّل من المكاسب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مثل الروحاني فإن قوله عليه السلام صريح في اختصاص حرمة التصوير بذوات الأرواح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مثل تفسير الامام عليه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 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المراد من التماثيل هنا تماثيل الرجال و النساء</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لكنها تماثيل الشجر و شبهه، فإن تفسيره التماثيل بتماثيل الشجر و شبهه صريح في جواز تصوير غير ذوات الأرواح، لأنه لو كانت هذه أيضا حراما لكان الامام عليه السلام يبين الحرمة فيها، حيث إنه في مقام البيان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مَحٰارِيبَ وَ 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هي تماثيل الرجال و النساء، و لكنها تماثيل الشجر 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شمولها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للجسم و غيره،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بعض ما مر من الاطلاق، خلافا لظاهر جماعة، 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تأخيره عن وقته كما ثبت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الصحاري و الأودية و السحاب و الجبال و كل ما خلق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شمول هذه الأخبار المجوزة الدالة على جواز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التصاوير المجسمة من غير ذوات الأرواح كالأشجار و الأنهار و الجبال و الأودية و الصحاري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التصاوير غير المجسمة من النقوش و الريش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بهذه الأخبار المجوزة تقيد تلك المطلقات الدالة على عدم جواز التصوير مطلقا، سواء أ كان من المجسمات أم من غيرها، من ذوات الأرواح أم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الأخبار المجوزة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ابن مسلم، و رواية تحف العقول، و ما ورد في تفسير الامام عليه السلام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الأخبار المطلقة في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 في جواب السائل عن تزويق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تصاوير التماثيل، حيث إن تصاوير التماثيل مطلقة تشمل ذوات الأرواح و غيرها، المجسمات و غيرها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جدّد قبرا، أو مثل مثالا المشار إليه في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فإنه يشمل ذوات الأرواح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المجسمات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إنهم بين من يحكى عنه تعميمه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ذي الروح، و لو لم يكن مجسما، لبعض الاطلاقات اللازم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تقييدها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ينهى عن تزويق البيوت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مثالا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عبر بالتماثيل المجسمة، بناء على شمول التمثال لغير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لكنه يقيد بالأخبار المجوزة التي ذكرناها لك فيرفع اليد عن اطلاقها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التصاوير لذوي الأرواح و غيرها، سواء أ كانت مجسمة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التعميم لأجل وجود بعض الأخبار المطلقة التي أشير إليها آنفا كما أفاده القائل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الاطلاقات، فاللام في لبعض تعليل من القائل بتعميم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اللازم تقييدها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بها تقييد هذه المطلقات بما تقدم من الأخبار المجوزة التي أشرنا إليها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احدى الروايات المطلقة و قد اشير إليها في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ثانية الروايات المطلقة التي أشير إليها في الهامش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الثاني المخالف لمن خص حرمة التصوير بذوات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القول الأوّل هو تعميم الحرمة بذوات الأرواح و غيرها و بالمجسمات و غيرها 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لظاهر جماعة، حيث إنهم بين من يحكى عنه تعميمه الحكم لغير ذي الروح و لو لم يكن مجسما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القول الثاني، فإنه خص تحريم التصوير بالمجسمات فقط، سواء أ كانت حيوانا أم غيره كما أفاده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الحيوان كما هو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 الحكم بالمجسم،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من المقيدات للاطلاقات، 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بحكم غلبة الاستعمال 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النقوش لا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القول الثاني، أي أن كلمة تمثال الواردة في الحديث تشمل الحيوان و غيره من المجسمات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لاختصاص حرمة التصوير بالتماثيل المجسمة فقط، سواء أ كانت حيوانا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المقيدات بصيغة الفاعل و المراد منها الأحاديث المجوزة المرخصة التي ترخص تصوير غير ذوات الأرواح التي أشير إليها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القدر المسلم و المتيقن من هذه الأخبار المجوزة المعبر عنها بالمقيدات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تصوير النقوش بالقلم و الريش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عطفا على اسم إن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المقيدات فهو دليل ثان لاختصاص حرمة التصوير بالمجسمات، سواء أ كانت حيوانا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هذا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هذه المقيدات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تصوير النقوش بالريش 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هذا الظهور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غلبة الوجود، أي كثرة استعمال التصاوير في النقوش، و قلة استعمالها في البعض الآخر، و غلبة الوجود في الخارج لبعض المصاديق، و قلة الوجود بالقياس إلى بعضها الآخر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معنى غلبة الوجود، و كثرة الاستعمال في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فلا نعيده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الظهور لو اعتبر لسقط الاطلاقات عن نهوضها لإثبات حرمة المجسم فتعين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الكراهة، دون التخصيص بالمجسمة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 استظهار أن المراد من المقيدات المذكورة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النقوش لا غير بحكم غلبة الاستعمال، و غلبة الوجود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بصحة هذا الاستظهار الناشئ عن غلبة الاستعمال، و غلبة الوجود، و حكمنا بكون المراد من المقيدات هى النقوش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عين ذلك في المطلقات المذكورة في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حرمة التصاوير و التماثيل بقول مطلق في النقوش و غيرها، في المجسمات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بدّ من حمل المطلقات على النقوش لا غير كما حملنا المقيدات عليها، لوحدة الملاك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غلبة الاستعمال، و غلبة الوجود فتسقط حينئذ هذه المطلقات عن اطلاقها فلا تنهض لإثبات حرمة المجسمات فيقع التعارض بين المقيدات المذكورة الدالة على جواز التصوير في النقوش بالقلم و الريش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هذه المطلقات الساقطة عن قيامها على الحرمة في المجسمات و اختصاصها بالنقوش، فبحكم التعارض تحمل هذه الاطلاقات على الكراهة في النقوش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فلم يرد حكم للمجسمات في الأحاديث الواردة فتخرج المجسمات عن الحرمة، مع أن القائل باختصاص حرمة التصوير بالمجسمات، و جوازه في النقوش بحكم تلك الأخبار المقيدة لا يقول بذلك، و لا يلتزم به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وجه التعين في الحمل على الكراهة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وقوع التعارض بين الأخبار المجوزة، و الأخبار المطلقات الساقطة عن النهوض و القيام لاثبات حرمة التصوير في المجسمات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التمثال في الاطلاقات المانعة مثل قوله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رد على الاستظهار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المقيدات التي هي الأخبار المجوزة و المرخصة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النقوش فقط، و تخصيص المطلقات الواردة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المجسمات،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هذا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التماثيل الواردة في الاطلاقات المذكورة في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تصاوير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مثالا و التي تمنع عن عمل التصاوير و التماثيل إن كانت ظاهرة في شمول الحكم و هي الحرمة للمجسمات فقط دون النقوش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الأمر كذلك في الأدلة المرخصة الدالة على جواز عمل التصاوير و التماثيل اذا لم تكن حيوانا، فإنها تدل على جواز العمل في المجسمات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صنعة صنوف التصاوير ما لم يكن مثال الروحاني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في صحيحة ابن مسلم المشار إليها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في تفسير الآية الكريمة المشار إليها في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هي تماثيل الرجال و النساء، و لكنها تماثيل الشجر و شبهه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دال على جواز عمل التصاوير و التماثيل في المجسمات اذا لم تكن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اختصاصها بالنقوش كما كانت تلك المطلقات الواردة في الحرمة تدل على حرمة عمل التصاوير و التماثيل في المجسمات فقط، من دون فرق بين هذه المطلقات، و بين تلك المرخصات في حمل كل منهما على المجسمات لا حمل الأخبار المرخصة المذكورة على النقوش فقط، و حمل المطلقات الواردة في الحرمة على المجسمات، و 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مثالا، إن كان ظاهرا في شمول الحكم للمجسم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كذلك في الأدلة المرخصة لما عدا الحيوان كرواية تحف العقول، و صحيحة محمد ابن مسلم، و ما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الاطلاقات المانعة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 و اختصاص المقيدات المجوزة بالنقوش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عممنا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الحيوان مطلقا،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التجسم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التمثال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 معنى هذا الاجمال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معنى التفريع فخلاصته كما عرفت آنفا، أن الاستظهار المذكور الموجب لحمل المقيدات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النقوش هو الموجب لحمل المطلقات المذكورة على النقوش أيضا فدعوى ظهور المطلقات في الأعم من النقوش و المجسمات تحكم و تعسف لوحدة الملاك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غلبة الاستعمال، و غلبة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عممنا تحريم التصوير بغير الحيوان أيضا بأن شاركنا غير الحيوان في تحريم تصويره بالحيوان، سواء أ كان التصوير الذي يحكي غير الحيوان مجسما أم نقشا كما أفاده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بين من يحكى عنه تعميم الحكم لغير ذي الروح و لو لم يكن مجسما، و بين من عبر بالتماثيل المجسمة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عممنا الحكم الذي هو التحريم بغير الحيوان أيضا، لكن خصصناه بالمجسم، دون النقوش فعلى كلتا الحالتين يكون المراد من غير الحيوان، سواء أ كان مجسما أم لا، أم مجسما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الباري عز و جل على هيئة خاصة معجبة للناظر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 الضمير في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الحيوان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فالظاهر أن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مخلوقا للّه سبحانه على هيئة خاصة معجبة للناظر على وجه تميل النفس إلى مشاهدة صورتها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المجردة عن المادة أو معها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كلمة معجبة بصيغة الفاعل مجرورة على أنها صفة للهيئة، أي الهيئة المعجبة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في مسألة تصوير ذوات الأرواح صورا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المجسمات و النقوش من ذوات الأرواح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المجسمات و النقوش، سواء أ كانت من ذوات الأرواح أم من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التجسم فحرام مطلقا، سواء أ كان ذا روح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النقوش فحلال مطلقا، سواء أ كانت من ذوات الأرواح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ذوي الروح فحرام مطلقا، سواء أ كان مجسما أم منقوشا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غير ذي الروح فحلال مطلقا، سواء أ كان مجسما أم منقوشا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صورة تلك الهيئة الخاصة المعجبة التي تعجب الناظر إليها بحيث تميل النفس إلى مشاهدة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ميلان النفس إلى الصورة تارة يكون مع المادة بمعنى أن النفس تميل إلى الصورة بما لها من المواد كما في تماثيل الأشجار و الحيوانات المنحوتة من الصخور و الرخام و مواد أخرى تصاغ منها التماثيل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بلا مادة أي تميل النفس إلى الصورة فقط كما في النقوش الحاكية عن المخلوقات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تمثال السيف و الرمح، و القصور و الأبنية و السفن مما هو مصنوع للعباد و إن كانت في هيئة حسنة معجبة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تمثال القصبات و الأخشاب، و الجبال و الشطوط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تفريع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غير الحيوان في صورة تعميم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مخلوقا للّه تعالى أي بناء على ذلك فالأشياء المذكورة خارجة عن حريم النزاع فلا يشملها الحكم و هي الحرمة، لأنها ليست مخلوقة للّه عز و جل على هيئة خاصة معجبة بحيث تعجب الناظر إليها، و تميل النفس إلى تلك الصورة بما لها من المادة أو 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مثل هذه الأشياء خارجة عن حريم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القصبات بفتح القاف و الصاد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بفتح القاف و الصاد أيضا تنبت في الآجام، و الأخشاب تنبت في الغابات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الشطوط جمع شط و هو شاطئ النهر، و شاطئ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الشيخ أراد منها الأنهار العريضة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 أن تصوير آجام القصبات، و غابات الأخشاب، و شواطئ الأنهار و البحار و الجبال خارج عن محل النزاع و حريمه، لأن الملاك في الحرمة ما كان مخلوقا للّه على هيئة خاصة بحيث يعجب الناظر إليها فلا تشمل أدلة التحريم هذه و إن كانت مخلوقة للّه تعالى، حيث إنها ليست على هيئة معجبة للناظر إليها بحيث تميل النفس و ترغب إلى مشاهدتها، بخلاف المخلوقات الأخرى، فإنها تتصور على هيئة خاصة تعجب الناظر إليها، و تميل النفس الى النظر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خلق اللّه، لا على هيئة معجبة للناظر بحيث تميل النفس إلى مشاهدتها و لو بالصور الحاكية لها، لعدم شمول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قصد الحكاية و التمثيل، فلو دعت الحاجة إلى عمل شيء يكون شبيها بشيء من خلق اللّه و لو كان حيوانا من غير قصد الحكاية فلا بأس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النظر فيما تقدم عن كاشف اللثام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أدلة حرمة التصوير من الآيات و الأخبار لما ذكرناه من تمثال القصبات و الأخشاب و الجبال و الشطوط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قلناه من حرمة تصوير ذوات الأرواح من المجسمات اذا كان المصور في مقام قصد الحكاية و التمثيل عما هو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يقصد المصور من عمله هذا كونه ممثلا لما هو في الخارج، و حاكيا عنه كما هو عليه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اشتراط قصد التمثيل و الحكاية عما هو في الخارج يظهر الاشكال فيما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مسألة كراهة الصلاة في الثوب المشتمل على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عممت الكراهة لتماثيل ذي الروح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الثياب ذوات الأعلام، الى آخر ما نقله عنه الشيخ</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ظهور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قصد الحكاية من حياكة الثياب المتصفة بالأعلام موجودا عند الحياكة، فبناء على اعتبار القصد في الحكاية و التمثيل فما استشكله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عمت الكراهة لتماثيل ذي الروح و غيرها كرهت الثياب ذوات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المرجع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إلى العرف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يقدح في الحرمة نقص بعض الأعضاء، و ليس فيما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رجحان تغير الصورة بقلع عينها، أو كسر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جواز تصوير الناقص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المرجع و المناط في أن هذه الصورة صورة حيوان، أو بعض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مجسمة حيوان، أو مجسمة بعض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العرف فهو الحاكم في ذلك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حكم العرف أنها صورة حيوان حرمت، سواء أ كانت الصورة بالنقش أم بالتجسيم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يحكم عليه أنه صورة حيوان و لو كان بعضه فلا حرمة فيه سواء أ كانت الصورة نقشا أم مجسمة على كلا القولين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من أن المناط و المرجع في كون الصورة صورة حيوان، أو بعض حيوان 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بناء على المناط المذكور فلا يضر في حرمة التصوير نقص بعض الأعضاء في الصورة كالأنف أو اليد أو العين أو الأذنين، لحكم العرف ببقاء اسم الصورة على هذا الناقص فالحرمة ثابتة على كل حال و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الأحاديث الواردة عن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حول جواز إبقاء التصاوير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تصوير الناقص كتصوير انسان ليس له يد، أو رجل، أو عين، أو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يكون التماثيل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صور بعض أجزاء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حرمته نظر، بل منع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صور نصف الحيوان من رأسه إلى وسطه، فإن قدّر الباقي موجودا بأن فرضه إنسانا جالسا لا يتبين ما دون وسطه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قصد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لم يحرم، إلا مع صدق الحيوان على هذا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بدا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إتمامه حرم الاتمام، لصدق التصوير بإكمال الصورة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لها، و لو اشتغل،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البيوت اذا غيرت رءوسها منها، و ترك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كاليد، أو الرجل، أو الرأس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أن تصوير بعض الحيوان غير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النصف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الفوقاني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صدق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القرينة لا تشمل النصف التحتاني، فإن قصد تصوير النصف الفوقاني، ثم صوره و صدق أن هذا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أسد أو فيل، أو فرس، أو ثور و ما شابه ذلك فقد حرم، و مع عدم الصدق لا حرمة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هنا بمعنى التصميم، لا بمعنى الظهور، أي لو صمم بعد اتمام عمل النصف أن يكمل الصورة إلى آخرها، أو صمم أن يعمل شيئا يري أن نصفه الباقي مفروض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الاكمال في الصورة الأولى، و هذه العملية في الصورة الثانية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لحرمة الاتمام، أي لأن إكمال الصورة، أو تصميم عملية تري نصفه الباقي مفروض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للصورة بتمامها فيحرم الاكمال أو تصميم العملية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بتصوير 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حراما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بدا له في اتمامه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فعل حراما من حيث التصوير، أولا يحرم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حيوان كامل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العمل حراما من بدايته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هنا للترقي، و بدا بمعنى الصرف و العدول و كلمة في بمعنى عن، أي نفس الاشتغال بتصوير حيوان حرام حتى لو صرف و عدل عن اتمام ذلك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المصور لو اشتغل بتصوير حيوان تام الخلقة و وصل الى نصفه، ثم عدل و انصرف عن الاتمام، فعدوله عن الاتمام لا يوجب رفع الحرمة عن العملية المذكورة التي شرع فيها، فالحرمة ثابتة في حقه و إن عدل عن الإكمال، حيث إن العملية المذكورة كانت محرمة من البداية فالعدول لا يؤثر في رفع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لو بدا له في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هذا الكلام أنه بعد القول بثبوت الحرمة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عدل و انصرف عن العملية المذكورة، حيث كانت العملية محرمة 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منشأ ثبوت الحرمة المذكورة نفس التصوير و ان عدل عن إكماله و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نفس التجري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بأن المنشأ في الحرمة نفس التصوير و ان لم يكمل الصورة و عدل عن إتمامها، لأن معنى حرمة الفعل عرفا ليس إلا الاشتغال به و قد اشتغل المصور به عامدا قاصدا فلا تتعلق الحرمة بالإكمال، و لا عدم الحرمة بعدم الإكمال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في حرمة مثل هذا التصوير الذي بني على إكماله ابتداء مع العدول عنها في الأثناء بعد أن أكمل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 التجري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من حيث التجري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يقع إلا بعض مقدمات الحرام بقصد تحققه،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حرمة الفعل عرفا ليس إلا حرمة الاشتغال به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تراعى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بإتمام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فعل الواجب المتوقف استحقاق الثواب على إتمامه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العمل، لأنه لم يقع من المصور سوى بعض مقدمات الحرام بقصد تحققه في الخارج و لم يقع كله، و هذا البعض لم يكن حراما، فالحرمة إنما جاءت من ناحية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العمل هذا كاشف عن سوء سريرة المكلف و خبثه، سواء أكمله أم عدل عن الإكمال، لأنك عرفت أن التجري هو الفعل المتلبس بالقصد أي قصد الحرام، و فيما نحن فيه كان المصور من بداية العمل قاصدا للحرام و ان بدا له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لكون الحرمة في هذا العمل الناقص هو التجري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لكون الحرمة في هذا العمل الناقص هي نفس العمل و إن لم يكمل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عامدا قاصدا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عمل التصوير لا يتوقف على إتمام العمل و إكماله، فنفس التصوير بمجرد الشروع فيه محرم و ان لم يكمل و يتم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 هم 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الفقهاء في الواجبات يقولون بتوقف الثواب على إكمالها و إتمامها كالصلاة، و الصوم، و الحج بحيث لو لم تكمل و لم تتم لا يثاب المكلف عليها، لكنهم في المحرمات يقولون بترتب العقاب عليها بمجرد الشروع فيها و ان لم تكمل، فما هذا الفرق‌؟ </w:t>
      </w:r>
    </w:p>
    <w:p>
      <w:pPr>
        <w:pStyle w:val="BookText"/>
        <w:rPr/>
      </w:pPr>
      <w:r>
        <w:rPr>
          <w:rFonts w:ascii="Amiri" w:hAnsi="Amiri" w:eastAsia="Amiri" w:cs="Amiri"/>
          <w:color w:val="111111"/>
          <w:sz w:val="28"/>
          <w:sz w:val="28"/>
          <w:szCs w:val="28"/>
          <w:rtl w:val="true"/>
          <w:lang w:bidi="ar-SA"/>
        </w:rPr>
        <w:t>و بين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العرف،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جواز اقتناء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عمله من الصور،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الفارق بين الواجبات و المحرمات في ترتب العقاب على المحرمات بمجرد الشروع، و بتوقف حصول الثواب في الواجبات على الإكمال و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العرف، فإنه قاض بأن الثواب لا يحصل في الخارج إلا بعد اتيان آخر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هو ضمير فصل جيء به للتأكيد، و ليس بمبتدإ ثان حتى تكون الجملة مرفوعة محلا خبر للمبتدإ الأوّل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كما يتوهمه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قضاء العرف و حكمه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مما لا شك فيه أن الواجبات لا يتحقق وجودها في الخارج إلا بعد إكمالها و إتمامها، و به يحصل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جاء هذا من قبل الشارع أم من قبل العرف‌؟</w:t>
      </w:r>
    </w:p>
    <w:p>
      <w:pPr>
        <w:pStyle w:val="BookText"/>
        <w:rPr/>
      </w:pPr>
      <w:r>
        <w:rPr>
          <w:rFonts w:ascii="Amiri" w:hAnsi="Amiri" w:eastAsia="Amiri" w:cs="Amiri"/>
          <w:color w:val="111111"/>
          <w:sz w:val="28"/>
          <w:sz w:val="28"/>
          <w:szCs w:val="28"/>
          <w:rtl w:val="true"/>
          <w:lang w:bidi="ar-SA"/>
        </w:rPr>
        <w:t>و إن كان هناك واجبات قد نص الشارع على إكمالها و إتمامها كالصلاة و الصوم و الحج حتى يثاب المكلف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الافتعال من اقتنأ يقتنئ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الاحتفاظ، أي بقي الكلام في احتفاظ هذه الصورة المحرم فعلها، سواء أ كانت مجسمة أم غيرها كالنقوش بشرط قصد الحكاية و التمثيل عن ذوات الأرواح كما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المجسمة أعم من أن تكون لذوات الأرواح أم لغيرها فالمحكي عن شرح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الأخبار الصحيحة عدم حرمة اقتناء الصور و احتفاظها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فالمحكي عن شرح الارشاد للمحقق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الأخبار الصحيحة، و أقوال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إبقاء الصور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الحاكي على هذه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اعترف بعدم الدليل على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في جامع المقاصد مفرعا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الصور المعمولة، و عدم لحوقها بآلات اللهو و القمار، و أواني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في حاشية الارشاد بجواز النظر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عليهما السلام عن التماثيل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كانت عن يمينك و عن شمالك و عن خلفك أو تحت 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في القبلة فألق عليها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هذه صريحة في جواز اقتناء الصور أيّا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حيث إنها مثل الحديث المذكور في جواز اقتناء ما حرم عمله من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عدم جواز اقتناء ما حرم عمله من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أمضى و أثبت عدم حرمة اقتناء ما يحرم عمله من الصور من حكى هذه الاستفادة من الأخبار الصحيحة التى أشير إليها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أقوال العلماء و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شرح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حرمة اقتناء الصور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 المحقق الثاني فرّع على عدم حرمة اقتناء الصور </w:t>
      </w:r>
    </w:p>
    <w:p>
      <w:pPr>
        <w:pStyle w:val="BookText"/>
        <w:rPr/>
      </w:pPr>
      <w:r>
        <w:rPr>
          <w:rFonts w:ascii="Amiri" w:hAnsi="Amiri" w:eastAsia="Amiri" w:cs="Amiri"/>
          <w:color w:val="111111"/>
          <w:sz w:val="28"/>
          <w:sz w:val="28"/>
          <w:szCs w:val="28"/>
          <w:rtl w:val="true"/>
          <w:lang w:bidi="ar-SA"/>
        </w:rPr>
        <w:t xml:space="preserve">لكن ظاهر كلام بعض القدماء حرمة بيع التماثيل و ابتياعها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فيما يحرم الاكتساب به الخمر و صناعتها و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الأصنام و الصلبان و التماثيل المجسمة و الشطرنج و النرد و ما أشبه ذلك حرام، و بيعه و ابتياعه حرام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و عمل الأصنام و الصلبان و التماثيل المجسمة و الصور و الشطرنج و النرد، و ساير أنواع القمار حتى لعب الصبيان بالجوز، و التجارة فيها و التصرف فيها، و التكسب بها محظور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السراير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يستدل للحرمة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الظاهر من تحريم عمل الشيء مبغوضية وجود المعمول ابتداء و 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صحيحة ابن مسلم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يكن حيوانا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حرمة شرائها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ممنوع في الأحاديث الواردة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من كتاب التجارة،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السكوني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ينهى عن الجوز يجيء به الصبيان من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مثل النهاية ظاهر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اقتناء ما حرم عمله من الصور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الاشارة إليها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الظاهر من سؤال الراوي عن التماثيل سؤاله عن حكم الفعل المتعارف المتعلق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نفس الايجاد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عمل مختص بالنقاش ألا ترى أنه لو سئل عن الخمر فأجاب بالحرمة، أو عن العصير فأجاب بالإباحة انصرف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بالصحيحة على تحريم اقتناء الصور اعم من أن تكون نقوشا، أو مجسمات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لم يخصص مورد السؤال عن التماثيل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تماثيل الشجر و القمر بيعها، أو شرائها، أو اقتنائها، أو صنعتها، أو النظر إليها، بل عمم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أيضا عام يشمل صنعها، و اقتناءها، و بيعها و شراءها و 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يناقش في دلالة الصحيحة المذكورة على حرمة 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باحتمال أن الراوي إنما يسأل عن التماثيل حالة الصلاة، لا عن مطلق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التماثيل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صناعة التماثيل و إيجادها في الخارج</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الانصراف المذكور في الخمر و العصير لأجل وجود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أنهما من المائعات، و من المعلوم أن المائعات موضوعة للشرب كما هي الحال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 المراد من تحريم الميتة هو أكلها، فالأكل مستفاد هنا من القرائن الحالية و المقامية، و الكلام في المجرد عن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الانصراف لا بدّ أن يستفاد من نفس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الذهن إلى شربهما، دون صنعتهما، بل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بالانصراف لأن صنعة العصير، و الخمر يقع من كل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صنعة التماثيل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 الحصر في قوله عليه السلام في رواية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حرم اللّه الصناعة التي يجيء فيها الفساد محضا، و لا يكون منه و فيه شيء من وجوه الصلاح 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جميع التقلب فيه فإن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يحرم 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التصاوير يجيء منها الفساد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انصراف السؤال عن التماثيل إلى اقتنائها، أي انصراف السؤال عن التماثيل إلى اقتنائها أولى من انصراف الخمر و العصير إلى شربهما حيث إنه من المحتمل أن يكون السؤال عنهما سؤالا عن صناعتهما و شربهما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السؤال عن التماثيل فلا يحتمل سوى السؤال عن الاقتناء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الشارب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يتمكن على صناعتها إلا أفراد يعدون من مهرة الفن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يمكن أن يستدل على حرمة اقتناء التماثيل بما تقدم من الحصر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الصناعة التي يجيء فيها الفساد محضا، و لا يكون منه و فيه شيء من وجوه الصلاح، و جميع التقلب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حصر الحرمة في الصناعة التي يأتي منها الفساد محضا، و حرم جميع الاستعمالات و التعاطي التي تترتب على هذه الصناعة التى منها اقتناء صور ذوات الأرواح، لأن ظاهر هذا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يحرم صنعته يحرم جميع التعاطي و الاستعمالات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الاقتناء</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المذكور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التقلب فيه بمقتضى ما ذكر في الرواية بعد هذه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صورة الا محوتها، و لا كلبا الا قتلته، بناء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الفعل و الفاعل مرفوعة محلا خبر لاسم أن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يحرم، 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يحرم مرفوعة محلا خبر لأن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ظاهره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و سكون القاف و فتح الراء و زان سدرة احدى خرز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في اصطلاح الكتّاب و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كلام يراد منها الاشارة إلى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 الأولى، الفقرة الثانية، الفقرة الثالثة، و هكذا تشبيها للكلام الواحد بفقرات الظهر من حيث التماسك، و الاتصال و الوحدة بعضها ببعض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أي و يكن أن يستدل على حرمة اقتناء الصور و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بالحديث النبوى في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تدع صورة إلا محوتها، و لا كلبا إلا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 الصورة الواردة في الحديث مطلقة تشمل النقوش و المجسمات، و ذوات الأرواح و غيرها، و الاقتناء و غيره، فالأمر بمحو الصورة أيا كانت دليل على حرمة الاقتناء، لأن وجوب محو الصورة لا يتلاءم مع جواز اقتنائها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إرادة الكلب الهراش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المؤذي الذي يحرم اقتناؤه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الأسناد بسنده عن علي بن جعفر عليه السلام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التماثيل هل يصلح أن يلعب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إنكار أن المعمول لسليمان على نبينا و آله و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 الكلب الوارد في الحديث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الهراش حيث إن ما عداه من الكلاب الأربعة لا يجب قتلها، بل ربما يكون قتلها حراما اذا كانت مما تملك، و كانت القتل بدون رضا صاحبها فيوجب قتل بعضها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أي و يمكن أن يستدل على حرمة اقتناء الصور و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التماثيل هل يصلح أن يلعب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اللعب هنا مطلق يشمل الاقتناء أيضا، بناء على أن الاقتناء نوع من اللعب فدل الحديث على حرمة اقتناء الصور و التماثيل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للحرمة، أي و يمكن أن يستدل على حرمة اقتناء الصور و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بالحديث 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هي تماثيل الرجال و النساء، فإن الانكار إنما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مشية سليمان للمعمول كما هو ظاهر الآية،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العمل فدل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مشيّة وجود التمثال من المنكرات التي لا يليق بمنصب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هي تماثيل الرجال و النساء و لكنها تماثيل الشجر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لما سأل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 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استفاد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نبينا و آله و عليه السلام شاء و أراد من الجن صناعة تماثيل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الامام عليه السلام أن يزيل هذا الاشتباه عن السائل، و يبين له أن إشاءة سليمان ما كانت ذلك، بل شاء تماثيل الشجر، لأن تماثيل الرجال و النساء مما لا يليق بمقام النبوة، و منصب الرسالة فأنكر الامام عليه السلام ذلك، و فسر التماثيل بتماثيل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رجوع انكار الامام عليه السلام إلى اشاءة سليمان و أنه ما أراد من التماثيل تماثيل الرجال و النساء كما توهمه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الآية الكريمة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 تَمٰاثِيلَ‌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إنكار الامام عليه السلام إلى أصل العمل الذي هو اشاءة سليمان عليه السلام، فان أصل الإشاءة مما لا ينكر، لأنه عليه السلام شاء من الجن محاريب و 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 يشأ تماثيل الرجال و النساء، حيث إنه مما لا يليق بمقام النبوة و الرسالة، و إنما شاء تماثيل الأشجار، فهذه الإشاءة مما لا ينكر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الامام عليه السلام دل على أن إشاءة سليمان بتماثيل الرجال و النساء عمل منكر لا يليق و مقام الرسالة و 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لا بأس بأن يكون التماثيل في البيوت اذا غيرت رءوسها، و ترك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المثنى عن أبي عبد اللّه عليه السلام أن عليا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أي و يمكن الاستدلال على حرمة اقتناء الصور و التماثيل بمفهوم ما ورد في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يكون التماثيل في البيوت اذا غيرت رءوسها بأن كسرت، أو فقئت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عينيها، و نحو ذلك، فمفهوم اذا غيرت رءوسها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لم تتغير رءوسها بالعملية المذكورة بأن لم تكسر، أو لم تفقأ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اقتناؤها في البيوت، لأن في الاقتناء من دون التغيير بأسا، بناء على حمل البأس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من البأس معناه الأعم من الحرمة و الكراهة، إذا لا دلالة لمفهوم الحديث على حرمة الاقتناء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الاستدلال أي و يمكن أن يستدل على حرمة اقتناء الصور و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بالحديث الوارد في المصدر نفسه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كره الصور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الحديث الوارد في الوسائل 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عليا عليه السلام لم يكن يكره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الواردة في قوله عليه السلام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عليه السلام كره الصور في البيوت محمولة على الحرمة بقرينة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 يكن يكره الحلال، فاقتناء الصور في البيوت لو كان حلالا لما كان عليه السلام يكرهها فكراهته للصور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تحريمه لها، لا أنه يراد من الكراهة معناها الحقيقي و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يكره الصور في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بضميمة ما ورد في رواية أخرى مروية في باب الرباء أن عليا عليه السلام لم يكن يكره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من طنفس يطنفس طنفاسا و هي البساط، و الحصير، و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الحلبي المحكية عن مكارم الأخلاق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إليّ طنفسة من الشام فيها تماثيل طائر فامرت به فغير رأسه فجعل كهيئة الشجر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المرجوحية، لوجود القرينة الصارفة عن ذلك 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 يكن يكره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يستدل، أي و يمكن أن يستدل لحرمة اقتناء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بالحديث الوارد في نفس المصدر 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عليه السلام اهديت إليّ طنفسة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عليها تماثيل طائر، فامرت به فغير رأسه فجعل كهيئة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 عليه السلام امر بتغيير الصورة التي كانت في القطيفة، مع أنها ليست من المجسمات، بل كانت من النقوش من ذوات الأرواح، فأمره عليه السلام بتغيير الصورة يدل على حرمة اقتناء الصور و التماثيل في البيت، سواء أ كانت من المجسمات أم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الأدلة التي اقيمت على حرمة اقتناء الصور و التماثيل في البيوت و غيرها من ذوات الأرواح، سواء أ كانت مجسمة أم لا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تسعة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الممنوع هو ايجاد الصورة، و ليس وجودها مبغوضا حتى يجب رفعه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مبغوضية وجود هذا العمل ابتداء و استدامة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المشار إليها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الحصر الوارد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الصناعة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المتقدم المشار إليه في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قرب الأسناد المشار إليها في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مشيئة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المشار إليه في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صحيحة زرارة المشار إليه في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المثنى المشار إليها في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الحلبي المشار إليها في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هذه الأدلة و كيفية الاستدلال بها على حرمة اقتناء الصور من ذوات الأرواح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 جميع ما استدل بها على حرمة الاقتناء من الأخبار المذكورة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في قول الشيخ في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الظاهر من تحريم عمل الشيء مبغوضية وجود الشيء ابتداء و 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وجه النظر في جميع ما افيد في هذا المقام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النظر على أوّل دليل اقيم على حرمة اقتناء الصور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يفهم الملازمة من سياق الدليل، أو من خارج،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الظاهر من تحريم عمل الشيء مبغوضية وجود المعمول ابتداء و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اذا كان ايجاده ممنوعا 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أن يكون إخراجه إلى عالم الوجود و انشاؤه في الخارج مبغوضا أيضا بداية لا أن يكون وجوده و اقتناؤه مبغوضا بعد صنعه و إيجاده، اذ لا ملازمة بين مبغوضية أصل الايجاد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مبغوضية الوجود و هو الإبقاء، فبناء على عدم الملازمة بين ذاك و هذا فلا دليل على حرمة اقتناء الصور و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تحريم عمل الشيء مبغوضيته ابتداء و استدامة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ظهور تحريم عمل الشيء في مبغوضيته ابتداء و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العقلية بين مبغوضية عمل الشيء اذا كانت صناعته حراما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اقتناء الشيء 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لا محالة، سواء استفدنا الملازمة العقلية من سياق الدليل و لفظه و هي حرمة صناعة عمل الشيء أم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عدم وجود الملازمة العقلية بين مبغوضية عمل الشيء اذا كان ايجاده حراما ابتداء، و بين حرمة وجوده بعد العمل حتى يقال بوجوب رفعه، بل ربما كان الايجاد حراما، إلا أنه بعد الايجاد تنتفي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 الدليل من الخارج، أو الداخل على وجود الملازمة ثبتت الملازمة المذكورة بالعرض</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الدليل الداخلي سياق الدليل الدال على الحرمة ابتداء و استدامة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ايجاد النجاسة في المسجد يستلزم مبغوضية وجودها فيه المستلزم لوجوب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فالصحيحة الأولى غير ظاهرة في السؤال عن الاقتناء لأن عمل الصور مما هو مركوز في الأذهان حتى أن السؤال عن حكم اقتنائها بعد معرفة حرمة عملها، اذ لا يحتمل حرمة اقتناء ما لا يحرم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لفهم الملازمة بين حرمة ايجاد الشيء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مبغوضية الشيء المعمول استدامة من دليل خارجي، فإن حرمة ايجاد النجاسة في المسجد ملازمة لحرمة وجودها فيه، و هذه الملازمة موجبة لوجوب رفع النجاسة عن المسجد لو وجدت فيه بالدليل الخاص الخارجي و هو وجوب ازالة النجاسة عن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بداية الشروع في الرد على الأحاديث التي اقيمت على حرمة اقتناء الصور و التماثيل من ذوات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صحيحة محمد بن مسلم المشار إليها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ظهور في السؤال عن اقتناء الصور كما ادعى الخصم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مفهوم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كان التمثال حيوانا من ذوات الأرواح ففي اقتنائه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كان عمل التصاوير و صناعتها مركوزا في الأذهان، و متعارفا عند الناس فالسؤال يكون عن أصل صناعة هذه الصور و التماثيل، لا عن الاقتناء، لأن السؤال عن حكم اقتناء الصور بعد أن عرف المكلف أن عملها و صناعتها حرام، فاذا عرف ذلك فحينئذ يقدم على السؤال عن اقتنائها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يحرم عمله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تحف العقول فهو بقرينة الفقرة السابقة منه الواردة في تقسيم الصناعات إلى ما يترتب عليه الحلال و الحرام، و ما لا يترتب عليه إلا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هذين،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لا معنى للسؤال عن جواز اقتناء التماثيل ما لم يسأل عن أصل عمل التصاوير من حيث الحرمة و الحلية، فالسؤال عن الاقتناء متفرع على السؤال عن أصل العمل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الصناعة التي يجيء الفساد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رد على من استدل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تحريم اقتناء الصور و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 عليه السلام لما قسم الصناعات إلى ما يستعمل في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لا يستعمل إلا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أن يبين أن القسم الثاني هو المعنى و المقصود من الحصر لا غير، لا القسم الأوّل، حيث إنه خارج عن تحت الحصر المذكور في الرواية، فالحصر إنما وقع على الصناعة التي ليس لها إلا جهة الحرام فقط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صناعة هذا الشيء حرام لا حرمة جميع التقلبات و الاستعمالات فيه حتى الاقتناء، فحينئذ لا يصح الاستدلال بحرمة اقتناء الصور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القدر المتيقن من الحرمة الواردة هو صنع الصور و التماثيل، لا اقتناؤها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الحصر، اي الحصر المذكور في رواية تحف العقول اضافي بالنسبة إلى هذين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الصناعات المترتبة عليها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الصناعات المترتبة عليها الحرام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يحرم من القسمين إلا ما ينحصر فائدته في الحرام و لا يترتب عليه إلا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الحصر وارد في مساق التعليل و إعطاء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الضابطة للفرق بين الصنائع،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القسمان المذكوران آنفا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الصناعات المترتبة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عما افاده آنفا من أن كلمة إنما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سياق الحصر الإضافي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إنما ليست مساقة للحصر اصلا، لا الاضافي و لا الحقيقي، بل إنما سيقت للتعليل و إعطاء ضابطة كلية، و قاعدة عامة للصنائع المحرمة، و ليست بيانا لحرمة خصوص القسم المذكور و هي حرمة الصناعات التي تستعمل في الحرام فقط</w:t>
      </w:r>
    </w:p>
    <w:p>
      <w:pPr>
        <w:pStyle w:val="BookText"/>
        <w:rPr/>
      </w:pPr>
      <w:r>
        <w:rPr>
          <w:rFonts w:ascii="Amiri" w:hAnsi="Amiri" w:eastAsia="Amiri" w:cs="Amiri"/>
          <w:color w:val="111111"/>
          <w:sz w:val="28"/>
          <w:sz w:val="28"/>
          <w:szCs w:val="28"/>
          <w:rtl w:val="true"/>
          <w:lang w:bidi="ar-SA"/>
        </w:rPr>
        <w:t>و تلك الضابطة و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كان من الصنائع فيه جهة صلاح فقط، أو جهة حلال 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حلال صنعه، و جميع التقلبات و الاستعمالات فيه، و من تلك التقلبات و الاستعمالات اقتناؤه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كان من الصنائع فيه جهة حرام فقط فهو حرام صنعه، و جميع التقلبات و الاستعمالات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اقتناؤه، فيظهر من هذه الضابطة الكلية و القاعدة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اقتناء الصور و التماثيل حرام، لعدم جهة صلاح فيه ابدا، لأنه لو كان فيه جهة صلاح لما حكم الشارع بحرمة التصاوير و التماثيل فمن هذا الحكم نستظهر إنيّا إلى حرمة الاقتناء، اي ننتقل من العلة التي هي عمل التصاوير و التماثيل إلى المعلول و هي حرمة الاقتناء</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مساق التعليل اي أن الحصر المذكور في رواية تحف العقول مساق لإعطاء ضابطة كلية، و قاعدة عامة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خصوص القسم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فسياقه ظاهر في الكراهة كما يدل عليه عموم الأمر بقتل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بعض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قبرا إلا سويته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الامام عليه السلام في مقام أن يفيد أن كلمة إنما للحصر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الحصر هنا اضافي و ليس حقيقيا، اي إنما الحرمة الواردة في الرواية بالنسبة إلى الصناعة التي لا يترتب عليها سوى الحرمة لا الصناعة التى يترتب عليها الحلال و الحرام فليس الامام عليه السلام في مقام بيان خصوص القسم الثاني حتى نحتاج إلى التمحل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من استدل على حرمة اقتناء الصور بالحديث النبوي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تدع صورة الا محوتها، و لا كلبا إلا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الوارد في الحديث مسوق في الكراهة ظاهرا، و لا دلالة فيه على حرمة الاقتناء كما ادعاها الخصم من الأمر بمحو صورة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القرينة على ذلك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كلبا الا قتلته حيث إن قتل الكلاب مطلقا و فيها كلب الزرع و الماشية و الحائط و البستان ليس يواجب حتى يأمر صلى اللّه عليه و آله بقتلها، فالحديث المذكور سياقه سياق الكراهة، لا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فسياقه ظاهر في الكراهة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أي و يدل على كون سياق الحديث ظاهرا في الكراهة، لا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أيضا في بعض هذه الروايات الواردة في محو الصور و التماثيل، و قتل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قبرا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فلا تدل إلا على كراهة اللعب بالصورة و لا نمنعها،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الحرمة اذا كان اللعب على وجه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تفسير الآية فظاهره رجوع الانكار إلى مشيّة سليمان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سويته، فإن تسوية القبور ليس بواجب فارتفاعها يكون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حفظ الصورة الكلاب يكون مكروها، فلا دلالة للحديث المذكور على حرمة اقتناء الصور و التماثيل بهاتين القرينتين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الأمر بقتل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بتسوية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 من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رد على المستدل بالرواية المذكورة على حرمة اقتناء الصور بقوله عليه السلام جوابا للسائل عن التماثيل هل يصلح أن يلعب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أجنبية عن الاقتناء، و لا ربط لها به لأن الراوي في مقام السؤال عن اللعب بالصور، لا عن اقتنائها و الامام عليه السلام اجابه طبقا لسؤاله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النهي يدل على كراهة اللعب بالصور و نحن لا نمنع هذه الكراهة، و نعترف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اضراب و ترق عما أفاده حول دلالة النهي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نمنع دلالة النهي هنا على حرمة اللعب بالصور أيضا اذا كان اللعب بها على وجه اللهوى فضلا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خارج عما نحن فيه، حيث إن الكلام في الاقتناء للصور لا في اللعب بها، بل الرواية تدل على جواز اقتناء الصور، لأن السؤال عن اللعب بها بعد الفراغ عن جواز الاقتناء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الآية الكريمة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لَهُ مٰا يَشٰاءُ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نبينا و آله و عليه السلام لعملهم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اذنه فيه، أو إلى تقريره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فالبأس فيها محمول على الكراهة لأجل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مَحٰارِيبَ وَ تَمٰاثِيلَ‌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رد على من استدل بتفسير الامام عليه السلام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اقتناء الصور و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تفسير الامام عليه السلام الآية الكريمة يرجع إلى إنكاره لمشية سليمان عليه السلام و ارادته تماثيل الرجال و النساء من الجن، حيث إن الناس كانوا يزعمون أن سليمان أمر الجن بصناعة تماثيل الرجال و النساء فأراد الامام عليه السلام أن يبطل زعم هؤلاء فأنكر ذلك و بيّن للسائل أن سليمان ما أراد من الجن ذلك، و لا أذن لهم، بل أراد منهم تماثيل الشجر و نحوه فتفسير الامام عليه السلام لا يدل على حرمة الاقتناء حتى يستدل به، فإنكاره راجع إلى هذا، لا إلى الاقتناء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انكار الامام عليه السلام إما إلى مشية سليمان، أو إلى تقرير سليمان و إمضائه عمل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 أن انكار الامام عليه السلام لا ربط له بالاقتناء أصلا فهو إما راجع إلى مشية سليمان ذلك من الجن، أو إلى تقريره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صحيحة زرارة المشار إليها في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يكون التماثيل في البيوت اذا غيرت رءوسها، و ترك ما سوى ذلك في جواب السائل عن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رد على من استدل بمفهوم هذه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اقتناء الصور و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البأس اذا لم تتغير رءوس التماثيل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البأس المستفاد من الرواية مفهوما كما استدل 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مطلقا، مع دلالته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جواز الاقتناء، و عدم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عليا عليه السلام لم يكن يكره الحلال فمحمول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الكراهة، لا على الحرمة، لأن البأس أعم من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أنه لا كراهة في اقتناء الصور و التماثيل في البيوت اذا غيرت رءوسها، و تركت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اذا لم تتغير و بقيت على حالتها، فإن في بقائها و اقتنائها كراهة، و هذه الكراهة إما لأجل حالة الصلاة، أو مطلقا في الصلاة و غيرها</w:t>
      </w:r>
    </w:p>
    <w:p>
      <w:pPr>
        <w:pStyle w:val="BookText"/>
        <w:rPr/>
      </w:pPr>
      <w:r>
        <w:rPr>
          <w:rFonts w:ascii="Amiri" w:hAnsi="Amiri" w:eastAsia="Amiri" w:cs="Amiri"/>
          <w:color w:val="111111"/>
          <w:sz w:val="28"/>
          <w:sz w:val="28"/>
          <w:szCs w:val="28"/>
          <w:rtl w:val="true"/>
          <w:lang w:bidi="ar-SA"/>
        </w:rPr>
        <w:t>فليس في الصحيحة ما يدل على حرمة اقتناء الصور و التماثيل في البيوت كما ادعاه الخصم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البأس المذكور في الصحيحة يدل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الجواز، اذ كل مكروه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دلالة البأس المنفي في الحديث على عدم وجوب محو الصور، لدلالته على الكراهة الدالة على الجواز كما عرفت الحديث في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من استدل على حرمة اقتناء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المثنى المروية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كره الصورة في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ضميمة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لم يكن يكره الحلال كما عرفت في وجه الاستدلال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الحلال هنا محمول على المباح الذي هو المتساوي 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الفعل و العدم المعبر عنه بالمباح بالمعنى الأخص، لأنه عليه السلام كان يكره المكروه قطعا، و لا يراد من الحلال معناه الحقيقي و هو الأعم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المباح المتساوي طرفاه، لأنه عليه السلام كان يكره المكروه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فلا دلالة لها على الوجوب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في الجميع فهي معارضة بما هو أظهر و أكثر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المباح و الكراهة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الصورة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رد على من استدل على حرمة اقتناء الصور و التماثيل برواية الحلبي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إليّ طنفسة من الشام عليها تماثيل طائر فأمرت به فغير رأسه فجعل كهيئة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 كما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الوارد في الرواية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به فغير رأسه ليس فيه دلالة على الوجوب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الأصوليين بأجمعهم قالوا في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الألف و الميم و الراء، و كل فعل مشتق من هذه المادة يدل على الوجوب لا محالة و لا كلام فيه، و إنما الكلام في صيغة افعل و ما في معناها هل أنها تدل على الوجوب أم لا؟</w:t>
      </w:r>
    </w:p>
    <w:p>
      <w:pPr>
        <w:pStyle w:val="BookText"/>
        <w:rPr/>
      </w:pPr>
      <w:r>
        <w:rPr>
          <w:rFonts w:ascii="Amiri" w:hAnsi="Amiri" w:eastAsia="Amiri" w:cs="Amiri"/>
          <w:color w:val="111111"/>
          <w:sz w:val="28"/>
          <w:sz w:val="28"/>
          <w:szCs w:val="28"/>
          <w:rtl w:val="true"/>
          <w:lang w:bidi="ar-SA"/>
        </w:rPr>
        <w:t>و العجب أن الشيخ أفاد بعدم دلالة الأمر الذي هو بصيغة امرت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الوجوب، مع أن المأمور استفاد منه الوجوب، و لذا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رأسه، و معنى أمرته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الشيخ أراد من عدم دلالته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 على غير من أمره الامام من سائر المكلفين، فعليه لا يبقى مجال للاستدلال بالرواية على حرمة اقتناء الصور و التماثيل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تنازل من الشيخ بعد أن أفاد بعدم دلالة الأخبار المذكورة على حرمة الاقتناء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مثل صحيحة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ربما قمت أصلي و بين يدي الوسادة فيها تماثيل طير فجعلت عليها ثوبا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التنازل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ظهور الأخبار المذكورة في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اقتناء الصور و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معارضة بأخبار أخرى أظهر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معارضة بصيغة المفعول، أي الأخبار المذكورة تعارضها أخبار أخرى ظهورها في جواز اقتناء الصور و التماثيل أكثر و أشد من ظهور تلك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احدى الروايات الواردة في جواز الاقتناء التي هي أظهر من تلك الروايات الدالة على حرمة 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كون الصحيحة أظهر من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عليها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حالة الصلاة فلو لا جواز الاقتناء لما كان الامام عليه السلام يجعل الثوب على الصور و التماثيل حالة الصلاة، بل كان عليه أن لا يدخلها في داره، مع العلم بأنه عليه السلام لم يقدم على المكروه فكيف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جعل الثوب من قبل الامام عليه السلام على الصور و التماثيل حالة الصلاة لرفع الكراهة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 جعل الامام الثوب على التماثيل حالة الصلاة هل كان على نحو الاستحباب، أو الوجوب‌؟</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الصحيحة فساكتة عن ذلك، و ليس فيها ما يدل على وجوب الستر في تلك الحالة، بل غاية ما هناك أنها تدل على رفع الكراهة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عن اخيه عليه السلام عن الخاتم يكون فيه نقش تماثيل طير، أو سبع أ يصلى فيه‌؟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اخيه عن البيت فيه صورة سمكة، أو طير يعبث به اهل البيت هل يصلى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يقطع رأسه و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الوسادة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فعله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جعل الثوب على التمثال فلا يدل على وجوبه على المكلف حالة الصلاة، لأن فعله أعم من الوجوب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وجود الصورة أمام المصلي مكروه ففعله هذا يدل على الاستحباب في حقنا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ثانية الروايات التي هي أظهر على جواز اقتناء الصور و التماثيل من دلالة زميلاتها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ثالثة الروايات التي هي أظهر على جواز اقتناء الصور و التماثيل من زميلاتها الدالة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منقولة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كلمة يعبث به أهل البيت دالة على أن المراد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التمثال و المجسمة بقرينة قوله عليه السلام حتى يقطع رأسه، ثم إن الحديث منقول بالمعنى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رابعة الأحاديث التي هي أظهر على جواز اقتناء الصور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البساط يكون فيه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يكون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التماثيل‌؟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يوطأ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مع عموم الجواب يأبى عن تقييد الحكم بما يجوز عمله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التماثيل من زميلاتها الدالة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يكون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بأن المقدرة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في الرواية يدل على جواز اقتناء الصور المنقوشة على الوسادة و البساط فقط، من غير دلالتها على جواز اقتناء التماثيل من ذوات الأرواح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القرينة على الاختصاص المذكور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الوسادة و البساط يكون فيه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الوسادة و البساط لا تكون فيهما إلا الصور المنقوشة بالقلم و الريش، و أما التماثيل فخارجة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سياق السؤال في الرواية عام يشمل حتى صور ذوات الأرواح، من دون اختصاصه بنقش غير ذوات الأرواح، و الجواب الّذي هو نفي البأس عن وجود التماثيل في البيت أيضا يكون عاما يشمل حتى ذوات الأرواح، من 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 لأبي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نبسط عندنا الوسائد فيها التماثيل و نفرشها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جواز الاقتناء بالنقوش بالقلم و الريش فقط فسياق السؤال و الجواب آبيان عن اختصاص جواز الاقتناء بالصور المنقوشة بالقلم و الريش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استفادة العموم من جواب الامام عليه السلام فمن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يوطأ فلا بأس، حيث انها موضوعة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كلمة يوطأ في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تماثيل المجسمات، لأنها لا يمكن وضعها تحت الأقدام في البيوت و غيرها لتوطأ، و لا سيما اذا كانت من القطع الكبار، فإنها توضع في أماكن مخصوصة للزينة كما هو المتعارف و المشاهد في القصور و الدور الراقية، و المتاحف و الوزارات،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الصعب جدا أن تجعل هذه التماثيل التي تبذل عليها المبالغ الباهظة في أماكن مبذولة يوطأ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من التجسيم معنى عاما وسيعا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كانت الصورة بارزة و ان كان بروزها قليلا فحينئذ يشملها فلا مجال للاشكال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خامسة الأحاديث التي هي أظهر على جواز الاقتناء من تلك الأخبار الدالة على حرمة اقتناء الصور و التماثيل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كيفية أظهريتها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بما يبسط منها و يفترش و يوطأ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السائل عن البساط تفرش في البيت و فيها التماثيل فإن نفي البأس عن هذه التماثيل من الامام عليه السلام صريح في جواز اقتنائها و الاحتفاظ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يبسط و يفرش و يوطأ، و انما يكره منها ما نصب على الحائط و على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قرب الأسناد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أخيه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كان في بيته تماثيل، أو في ستر و لم يعلم بها و هو يصلي في ذلك البيت، ثم علم ما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فيما لم يعلم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 فلينزع الستر، و ليكسر رءوس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ظاهره أن الأمر بالكسر لأجل كون البيت مما يصلى فيه، و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 عليه السلام بتغيير ما على الستر و اكتفى بنزعه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يكره منها ما نصب على الحائط و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المجسمات من ذوات الأرواح و غيرها التي تصنع من الحجر أو الخشب، أو فلز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سادسة الأحاديث التي هي أظهر على جواز اقتناء الصور و التماثيل من زميلاتها الدالة على حرمة 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أظهرية الرواية على جواز اقتناء الصور من تلك الأخبار الدالة على حرمة اقتناء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الامام عليه السلام بنزع الستر عن محله و بكسر رءوس التماثيل بعد علم المصلي بوجود الستر و التماثيل في محل الصلاة و لم يأمره بتغيير ما على الستر و انما اكتفى بنزعه فقط، فلو كان الاقتناء حراما لم يكتف بذلك، بل أمره بإعدامه و محوه عن الوجود مطلقا حال الصلاة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اسم ليس، أي ليس شيء عليه فيما لم يعلم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البيت كان مما يصلى فيه، و أن الأمر بنزع الستر كان لأجل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الامام عليه السلام بنزعه فقط، من دون أن يأمر بشيء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ثبوت البأس في صحيحة زرارة السابقة، مع عدم تغيير الرءوس انما هو لاجل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جميع ما ورد من الأخبار الكثيرة في كراهة الصلاة في البيت الذي فيه التماثيل الا اذا غيرت، أو كانت بعين واحدة، أو القي عليها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المجسمة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اقتناء الصور و التماثيل في البيت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أجل أن الامام عليه السلام لم يأمر بتغيير الستر، بل بنزعه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 صحيحة زرارة المشار إليها في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المستدل بمفهومها على حرمة اقتناء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البأس اذا لم تتغير رءوسها انما هو لأجل الصلاة في ذلك المكان الذي فيه التماثيل، و لو لا الصلاة لم يكره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تغيير رءوس التماثيل لأجل الصلاة أم للعموم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أي فالمستفاد من جميع الأخبار الواردة المذكورة في كراهة الصلاة في البيت الذي فيه التماثيل اذا لم تتغير رءوسها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اتخاذ الصور و التماثيل الذي هو الاقتناء في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اتخاذها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عموم تلك الأخبار المشار إليها في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كراهة الصلاة في البيوت التي فيها التصاوير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المجسمة و غيرها من ذوات الأرواح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كراهة اقتناء الصور و التماثيل في البيوت، لا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 بين الصورة، و البول، و الكلب في الرواية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ندخل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كلام في كراهة اقتناء الكلب، و اجتماع البول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اقتناء الكلب، و الإناء المجتمع فيه البول في الأخبار الكثيرة مثل ما روي عنهم عليهم السلام مستفيضا عن جبرئيل على نبينا و آله و عليه السلام أنّنا لا ندخل بيتا فيه صورة انسان، و لا بيتا يبال فيه، و لا بيتا فيه 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اضافة الجنب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بأحكامه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الإناء في البيت، لورود الأخبار الكثيرة بذلك المعبر عنها بالأخبار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اقتناء التماثيل و الصور في سياق ذكر البول و الكلب الذين كان اقتناؤهما مكروها فيكون اقتناء الصور مكروها أيضا لوحدة لسياق، من دون فرق بينه، و بين البول و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بحرمة اقتناء الصور، و كراهة اقتناء الكلب و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يتنافى و وحدة السياق، ثم إن اقتناء ذوات الأرواح من الكلاب و غيرها في البيوت لا يكون حراما فكيف يكون اقتناء صورها في البيوت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في حرمة اقتناء التماثيل و الصور من ذوات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الاقتناء يشبه عبادة الأصنام و الأوثان التي تعبد من دون اللّه جل جلاله، فإن الانسان اذا اقتنى التماثيل مالت نفسه إلى العناية البالغة بها و بصيانتها، فتكون هذه الأهمية البالغة نوع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مورد واحد، لكنها لم تبلغ حد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مكان المصلي،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كراهة اقتناء الكلب و البول و التماثيل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اضيفت الجنابة إليها، أي أن جبرئيل عليه السلام لا يدخل بيتا فيه كلب، أو إناء جمع فيه بول، أو الصور و التماثيل، أو الذي يكون جنبا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كراهة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التطفيف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5575_164911"/>
      <w:bookmarkStart w:id="109" w:name="pg15575_164911"/>
      <w:bookmarkEnd w:id="109"/>
    </w:p>
    <w:p>
      <w:pPr>
        <w:pStyle w:val="Heading4"/>
        <w:numPr>
          <w:ilvl w:val="3"/>
          <w:numId w:val="1"/>
        </w:numPr>
        <w:rPr/>
      </w:pPr>
      <w:bookmarkStart w:id="110" w:name="pg15575_164911"/>
      <w:bookmarkStart w:id="111" w:name="__RefHeading___Toc9718505_2142443653"/>
      <w:bookmarkStart w:id="112" w:name="_Toc36"/>
      <w:bookmarkEnd w:id="110"/>
      <w:bookmarkEnd w:id="111"/>
      <w:r>
        <w:rPr>
          <w:rtl w:val="true"/>
        </w:rPr>
        <w:t>المسألة الخامسة التطفيف حرام</w:t>
      </w:r>
      <w:bookmarkEnd w:id="112"/>
    </w:p>
    <w:p>
      <w:pPr>
        <w:pStyle w:val="BookText"/>
        <w:rPr/>
      </w:pPr>
      <w:r>
        <w:rPr>
          <w:rFonts w:ascii="Amiri" w:hAnsi="Amiri" w:eastAsia="Amiri" w:cs="Amiri"/>
          <w:color w:val="111111"/>
          <w:sz w:val="28"/>
          <w:sz w:val="28"/>
          <w:szCs w:val="28"/>
          <w:rtl w:val="true"/>
          <w:lang w:bidi="ar-SA"/>
        </w:rPr>
        <w:t xml:space="preserve">المسألة الخامسة </w:t>
      </w:r>
      <w:r>
        <w:rPr>
          <w:rStyle w:val="FootnoteAnchor"/>
          <w:rtl w:val="true"/>
        </w:rPr>
        <w:footnoteReference w:id="13"/>
      </w:r>
      <w:r>
        <w:rPr>
          <w:rFonts w:ascii="Amiri" w:hAnsi="Amiri" w:eastAsia="Amiri" w:cs="Amiri"/>
          <w:color w:val="111111"/>
          <w:sz w:val="28"/>
          <w:sz w:val="28"/>
          <w:szCs w:val="28"/>
          <w:rtl w:val="true"/>
          <w:lang w:bidi="ar-SA"/>
        </w:rPr>
        <w:t xml:space="preserve">التطفيف حرام ذكره في القواعد في المكاسب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استطرادا، و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اتخاذه كسبا بأن ينصب نفسه كيّالا، أو وزّانا فيطفف للبائع، و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 اشكال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الخامسة 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مصدر باب التفعيل من طفّف يطفف تطفيفا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ايفاء الكيل و الوزن من 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البائع يعطي للمشتري أقل مما يستحقه من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المشتري يعطي للبائع أقل مما يستحقه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المكاسب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ذكر التطفيف إنما هو من باب الاستطراد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المراد من التطفيف أخذه كسبا و شغلا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ذكر التطفيف من باب الاستطراد أم لكونه اتخذ كسبا أم اتخذ الكيل و الوزن كسبا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 كان اللازم تأنيثه، لوجوب التطابق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الاشكال، أو التطفيف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الاجماع و العقل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 اَلَّذِينَ إِذَا اِكْتٰالُوا عَلَى اَلنّٰاسِ يَسْتَوْفُونَ‌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كٰالُوهُمْ أَوْ وَزَنُوهُمْ يُخْسِرُونَ‌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البخس في العدّ </w:t>
      </w:r>
      <w:r>
        <w:rPr>
          <w:rStyle w:val="FootnoteAnchor"/>
          <w:rtl w:val="true"/>
        </w:rPr>
        <w:footnoteReference w:id="14"/>
      </w:r>
      <w:r>
        <w:rPr>
          <w:rFonts w:ascii="Amiri" w:hAnsi="Amiri" w:eastAsia="Amiri" w:cs="Amiri"/>
          <w:color w:val="111111"/>
          <w:sz w:val="28"/>
          <w:sz w:val="28"/>
          <w:szCs w:val="28"/>
          <w:rtl w:val="true"/>
          <w:lang w:bidi="ar-SA"/>
        </w:rPr>
        <w:t>و الذرع يلحق به حكما و إن خرج عن موضوعه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الأحاديث فإليك نصّ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سعد بن سعد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يصغرون القفيز إن يبيعون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يبخسون الناس أشيائهم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تَبْخَسُوا اَلنّٰاسَ أَشْيٰاءَهُمْ‌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الحلبي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للرجل أن يبيع بصاع غير صاع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التي يكتال فيها، لا بلاد مصر المعروفة الواقعة في شمال قارة إفريقيا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عقد البيع و شروعه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فمن الأمة الاسلامية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فحكمه بقبح ذلك، لأنه ظلم و الظلم قبيح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كالجوز و البيض و البرتقال في بعض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الذراع الذي يقع على النسيج، سواء أ كان من الحرير أم من الصوف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الأراضي التي تقاس بالذراع و الهكتار و الدونم و المشارة و الجريب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هذين يلحقان بالتطفيف حكما و هي الحرمة، لا من حيث الموضوع، فإنهما خارجان عنه، لعدم صدق المكيل و الموزون المفسر بهما التطفيف في الآية الكريمة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وازن الربوي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بجنسه فطفّف في أحدهما، فإن جرت المعاوضة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هذا المعنى أشار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خرج العد و الذرع عن موضوع التطفيف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الربوي كل شيء يوزن أو يكال كالحنطة و الشعير و التمر و الزبيب، و غيرها بقرينة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وازن الربوي بجنسه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طفف بصيغة المعلوم من باب التفعيل و هو متعد في نفسه غير محتاج الى حرف الجر و قد عدي بحرف الجر هنا، و السهو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التطفيف هنا إعطاء شيء موزون في مقابل شيء موزون من جنسه، أو إعطاء شيء مكيل في قبال شيء مكيل من جنسه ناقصا عما أخذه من المكيل أو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و هو اعطاء الناقص و الأخذ زيادة عما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المعاوضة فيها من أحد الأقسام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على وزن معلوم كلي كأن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وزنة عنبر بوزنة رز نعيمة، أو بعتك الصبرة المعلومة الوزن بصبرة معلومة الوزن، ثم دفع البائع الموزون ناقصا عن المقدار المعين الذي وقعت المعاوضة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تقع المعاوضة صحيحة، لأنها وقعت على الكلي لا على الشخصي حتى تكون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تبقى ذمة البائع مشغولة للمشتري بمقدار الناقص، و هذا نظير ما لو باع دينارا ثم ظهر أنه مغشوش، فإن البيع صحيح، لكن الذمة تبقى مشغولة بدفع دينار آخر، بخلاف ما لو باع دينارا شخصيا، فإن البيع باطل، لوقوع المعاوضة على شخص الدينار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هذا القسم أشار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اشتغلت ذمته بما نقص</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على عين معينة شخصية بأن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المعينة التي وزنها الف طن ازاء تلك الصبرة المعينة التي وزنها ألف طن، ثم دفع البائع الموزون المعين إلى المشتري على أنه ذلك الموزون المعين الذي تعاقدا عليه، لكنه كان ناقصا عن الوزن المعين و تسلم المشتري الموزون باعتقاده أنه ذلك الوزن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فسدت المعاوضة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طرف المشتري، للزوم الرباء، لكون المعاوضة شخصية وقعت على شخص الوزن المعين الذي ظهر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وقوع المعاوضة على شخص الدينار المعين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أشار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المعاوضة في الجميع، للزوم الرباء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المعاوضة على الشخص المعنون بكونه مقدارا معينا بأن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الصبرة من الحنطة التى مقدارها من بهذه الصبرة من الحنطة التي مقدارها من، ثم بعد الدفع إلى المشتري ظهر أن المشار إليه ليس مساويا لذلك المقدار الذي تعاقدا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لا يبعد القول بصحة المعاوضة، لكلية العنوان الذي هو الف كيلو، لكنه دفع ناقصا فتبقى ذمته مشغولة إلى حين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أشار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المعاوضة وقعت على الكلي، دون الشخصي بمعنى أن المعتبر حينئذ هو العنوان الذي هو كلي المبيع الذي هو المقصود في البيع فعند عدم مطابقة شخص المدفوع للعنوان لا يوجب عدم الوفاء بالمبيع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تبقى ذمة الدافع مشغولة بالناقص كما كان كذلك في القسم الأوّل 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الاعتبار في هذه الصورة بالشخص المشار إليه، و أنه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الوزن المعلوم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 الموزون على أنه بذلك الوزن اشتغلت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المقصود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بطلان المعاوضة و فسادها، للزومها الرباء فيكون كالقسم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للشيخ في هذا القسم رأيا آخر أفاده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ابتناؤه على أن لاشتراط المقدار 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المعاوضة في القسم الثالث الذي وقعت على شخص المعنون المشار إليه، ثم ظهر أن المشار إليه ليس مساويا للمقدار المعين الذي تعاقد المتعاملان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مبتنية على القول بثبوت قسط من العوض ازاء المقدار الناقص من المقدار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بطلان المعاوضة مبتن على القول بعدم ثبوت قسط من العوض إزاء المقدار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 أنه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لشرط المقدار المعين في المبيع قسطا من العوض بحيث لو تخلف الشرط سقط من العوض بمقدار ما كان المقدار المعين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المعاوضة، و إلا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باع زيد عشرة كيلوات من الحنطة بعشرة كيلوات من الحنطة الموجودة عند عمرو، ثم بعد التسليم تبين أن حنطة زيد ناقصة كيلوا عن المقدار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بثبوت قسط من العوض ازاء هذا الناقص صحت المعاوضة لأنه ينقص من العوض الذي هو الثمن بمقدار هذا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بعدم ثبوت قسط من العوض ازاء هذا الناقص بطلت المعاوضة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معنى الوزن المعلوم الكلي في القسم الأوّل عند قولنا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ذمته بما نقص، و إن جرت على الموزون المعين باعتقاد المشتري أنه بذلك الوزن فسدت المعاوضة في الجميع، للزوم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جرت عليه على أنه بذلك الوزن يجعل ذلك عنوانا للعوض فحصل الاختلاف بين العنوان و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ابتناؤه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لاشتراط المقدار مع تخلفه قسطا من العوض أم لا فعلى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دون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وزنة رز عنبر بوزنة رز نعيمة إلى آخر 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ابتناء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معنى الابتناء مشروحا في القسم الثالث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للشيخ في هذا القسم رأيا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المعين الذي تعاقد عليه المتعاقدان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لتخلف الشرط مقدارا و قسطا من 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شرح هذا في القسم الثالث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أنه إن قلنا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ثبوت قسط من العوض لتخلف الشرط</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شرح البطلان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بطلان المعاوضة</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التّنجيم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5575_164919"/>
      <w:bookmarkStart w:id="114" w:name="pg15575_164919"/>
      <w:bookmarkEnd w:id="114"/>
    </w:p>
    <w:p>
      <w:pPr>
        <w:pStyle w:val="Heading4"/>
        <w:numPr>
          <w:ilvl w:val="3"/>
          <w:numId w:val="1"/>
        </w:numPr>
        <w:rPr/>
      </w:pPr>
      <w:bookmarkStart w:id="115" w:name="pg15575_164919"/>
      <w:bookmarkStart w:id="116" w:name="__RefHeading___Toc9718507_2142443653"/>
      <w:bookmarkStart w:id="117" w:name="_Toc37"/>
      <w:bookmarkEnd w:id="115"/>
      <w:bookmarkEnd w:id="116"/>
      <w:r>
        <w:rPr>
          <w:rtl w:val="true"/>
        </w:rPr>
        <w:t>المسألة السادسة التنجيم حرام</w:t>
      </w:r>
      <w:bookmarkEnd w:id="117"/>
    </w:p>
    <w:p>
      <w:pPr>
        <w:pStyle w:val="Heading5"/>
        <w:numPr>
          <w:ilvl w:val="4"/>
          <w:numId w:val="1"/>
        </w:numPr>
        <w:rPr/>
      </w:pPr>
      <w:bookmarkStart w:id="118" w:name="__RefHeading___Toc9718509_2142443653"/>
      <w:bookmarkStart w:id="119" w:name="_Toc38"/>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التنجيم حرام و هو كما في جامع المقاصد الإخبار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أحكام النجوم باعتبار الحركات الفلكية، و الاتصالات الكوكبية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السادسة 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التنجيم و هو مصدر باب التفعيل من نجّم ينجم تنجيما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لغة 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حظوظ الناس، و مصيرهم بحسب حركات النجوم و 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فلان أي نظر في حظوظ الناس و مصيرهم بحسب حركات النجوم و سيرها، و كل من يفعل ذلك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الحركات الفلكية، و الاتصالات الكوكبية لمعرفة أحكام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اقتضاء حركاتها الوقائع الكونية، و الأمور الأرضية فيكون الإخبار بذلك بعد النظر في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الحركات الفلكية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السيارات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القمر و الشمس و المشتري و زحل و عطارد و الزهرة و المريخ، بناء على مذهب القدماء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مركز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 و أن الأجرام و الكواكب كلها تدور حول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عند المتأخرين و الاكتشافات الجديدة فهي تسعة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بدلا عن الشمس</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مركز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الكل يدور حول الشمس، و هذا الدوران يسبب وجود الليل و النهار، و الفصول الأربعة، و السنة الشمسية و القمرية</w:t>
      </w:r>
      <w:r>
        <w:rPr>
          <w:rFonts w:eastAsia="Amiri" w:cs="Amiri" w:ascii="Amiri" w:hAnsi="Amiri"/>
          <w:color w:val="111111"/>
          <w:sz w:val="28"/>
          <w:szCs w:val="28"/>
          <w:rtl w:val="true"/>
          <w:lang w:bidi="ar-SA"/>
        </w:rPr>
        <w:t xml:space="preserve">. </w:t>
      </w:r>
      <w:bookmarkStart w:id="120" w:name="pg15575_164920"/>
    </w:p>
    <w:p>
      <w:pPr>
        <w:pStyle w:val="Heading5"/>
        <w:numPr>
          <w:ilvl w:val="4"/>
          <w:numId w:val="1"/>
        </w:numPr>
        <w:rPr/>
      </w:pPr>
      <w:bookmarkStart w:id="121" w:name="__RefHeading___Toc9718511_2142443653"/>
      <w:bookmarkStart w:id="122" w:name="_Toc39"/>
      <w:bookmarkEnd w:id="120"/>
      <w:bookmarkEnd w:id="121"/>
      <w:r>
        <w:rPr>
          <w:rtl w:val="true"/>
        </w:rPr>
        <w:t>و توضيح المطلب يتوقف على الكلام في مقامات</w:t>
      </w:r>
      <w:r>
        <w:rPr>
          <w:rtl w:val="true"/>
        </w:rPr>
        <w:t>:</w:t>
      </w:r>
      <w:bookmarkEnd w:id="122"/>
    </w:p>
    <w:p>
      <w:pPr>
        <w:pStyle w:val="Heading6"/>
        <w:numPr>
          <w:ilvl w:val="5"/>
          <w:numId w:val="1"/>
        </w:numPr>
        <w:rPr/>
      </w:pPr>
      <w:bookmarkStart w:id="123" w:name="__RefHeading___Toc9718513_2142443653"/>
      <w:bookmarkStart w:id="124" w:name="_Toc40"/>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و توضيح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الكلام في مقامات</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9718515_2142443653"/>
      <w:bookmarkStart w:id="126" w:name="_Toc41"/>
      <w:bookmarkEnd w:id="125"/>
      <w:r>
        <w:rPr>
          <w:rtl w:val="true"/>
        </w:rPr>
        <w:t>المقام الأوّل</w:t>
      </w:r>
      <w:r>
        <w:rPr>
          <w:rtl w:val="true"/>
        </w:rPr>
        <w:t xml:space="preserve">: </w:t>
      </w:r>
      <w:r>
        <w:rPr>
          <w:rtl w:val="true"/>
        </w:rPr>
        <w:t>الظاهر أنه لا يحرم الإخبار عن الأوضاع الفلكية المبتنية على سير الكواكب</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يحرم الإخبار عن الأوضاع الفلكية المبتنية على سير الكواكب كالخسوف الناشئ عن حيلولة الأرض بين النيرين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الكسوف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عن حيلولة القمر،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يعبر عن هذه المجموعة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الاتصالات الكوكبية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اقتراب الكواكب بعضها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ابتعاد بعضها من بعض، و دورانها حول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أن يراد من الاتصالات الكوكبية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متصلا منها على الكرة الأرضية، مع أنها ليست متصلة، حيث ان بينها تباعدا كثيرا يقدر بمئات من السنين الضوئية، أو الألوف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 الاقتراب و الابعاد حكم خاص عند المنجمين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توضيح التنجيم و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المقام الأوّل من المقامات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بأن تحول الأرض بينهما فتنتج هذه الحيلولة خسوفا في القمر بوقوع ظل من الأرض عليه فلا يرى نوره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كالخسوف أي و كالكسوف الناشئ عن حيلولة القمر بين الأرض و الشمس فيكون جرم القمر مانعا عن رؤية الشمس، أو جرمها كلا، كما في الكسوف الكلي، أو بعضا كما في الكسوف الجزئي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الكسوف و الخسوف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الأوضاع الفلكية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المقصود حيلولة غير القمر من الكواكب بين الأرض و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يجوز الإخبار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جزما اذا استند إلى ما يعتقده برهانا، أو ظنا اذا استند إلى الامارات و قد اعترف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ممن أنكر التنجيم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السيد المرتضى، و الشيخ أبو الفتح الكراجكي فيما حكي عنهما في رد الاستدلال على اصابتهم في الأحكام بإصابتهم في الأوضاع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الكسوفات، و اقتران الكواكب، و انفصالها من باب الحساب، و سير الكواكب، و له أصول صحيحة، و قواعد 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ما يدعونه عن تأثير الكواكب في الخير و الشر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بالأوضاع الفلكية، و الاتصالات الكوكبية اما بنحو القطع و اليقين كما اذا كان الإخبار مستندا إلى دليل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بنحو الظن كما اذا كان مستندا إلى أمارات صحيحة، و قواعد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قد اعترف بالأوضاع الفلكية، و الاتصالات الكوكبية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و الشيخ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مستند الإخبار بها دليلا قطعيا، أو ظنيا كالإمارات الصحيحة، و القواعد السديدة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أنهما ينكران إصابة المنجمين في إخبارهم عن الأحكام النجومية كموت زيد، أو مجيء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و الشيخ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إصابة المنجمين في إخبارهم عن الأوضاع الفلكية، و الاتصالات الكوكبية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إخبارهم بذلك مبتن على قواعد سديدة و أمارات صحيحة، و حسابات دقيقة فخطأهم في ذلك قليل جدا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و الشيخ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المنجمين في عدم إصابة إخبارهم عن الأحكام النجومية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النفع و الضرر، و لو لم يكن الفرق بين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الإصابة الدائمة المتصلة في الكسوفات، و ما يجري مجراها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يبين فيها خطأ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يدعيه المنجمون في الإخبار عن الأحكام النجومية كموت زيد، و مجيء عمرو، و غناء جعفر، و فقر صادق ليس مبتنيا على قواعد سديدة، و أمارات صحيحة، و حسابات دقيقة حتى لا يخطأون في ذلك، بل إصابتهم في ذلك قليل جدا بحيث لا يتفق ذلك، و لو اتفقت الإصابة في واقعة من الوقائع فقد يتفق أكثر منه من المخمن الذي يخبر عن الأشياء بالحدس و الظن، من دون أن يكون إخباره بذلك مبتنيا على أصول صحيحة، و قواعد سديدة، و حسابات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الفارق بين تصديق المنجمين في إخبارهم عن الأوضاع الفلكية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عدم تصديقهم في إخبارهم عن الأحكام النجومية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المنجمين في إخبارهم عن الأوضاع الفلكية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إصابتهم في إخبارهم عن الأحكام النجومية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في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الكسوفات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و ما يجري مجرى الكسوفات كإخبارهم عن الأمطار الغزيرة و البرد القارص، و الحر الهجير الخارجين عن الاعتدال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 هذه الإخبارات في عصرنا الحاضر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الأنواء الجوية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الإخبار عن الكسوفات، و الأنواء الجوية لا يوجد فيه الخطأ، لابتنائه على قواعد سديدة، و أصول صحيحة، و حسابات دقيقة كما عرفت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و لا يكاد، لأن إصابتهم في الأوضاع الفلكية لا تكون دائمية، بل غالبية بمعنى أنها بالمائة تسعون، بخلاف الإخبار عن الأحكام النجومية فخطأهم بالمائة مائة كما نرى في التقاويم المتعارفة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 الخطأ الدائم المعهود إنما هو في الأحكام حتى أن الصواب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و ما يتفق فيها من الاصابة قد يتفق من المخمن أكثر منه، فحمل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الأمرين على الآخر بهت و قلة دين و حياء انتهى المحكي من كلام السيد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إلى جواز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مؤيدا ذلك بما ورد من كراهة السفر، و التزويج في برج العقرب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الدارجة في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الإخبار و التنبؤات بما سيقع من وقوع حادثة في صقع من الأصقاع و هي لا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 الإصابة في ذلك فإنه قليل جدا قد يتفق مثلها أكثر من المخمن الذي يقول في الأشياء بالحدس و الظن من دون أن يكون ما يقوله مبتنيا على أصول صحيحة، و قواعد سديدة، و حسابات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مخمن بصيغة الفاعل من باب التفعيل من خمن يخمن تخمينا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منجمين بدل مخمنين و هو غلط و الصحيح ما أثبتناه و السهو من النساخ، لعدم مناسبته لذكر المنجمين، حيث إن البحث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الحمل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و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إخبار المنجمين عن الأوضاع الفلكية، و عدم إصابة إخبارهم عن الأحكام النجومية أي قياس إصابة أقوالهم في إخباراتهم عن الأحكام النجومية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بإصابة أقوالهم عن الأوضاع الفلكية خروج عن الدين، و جرأة على اللّه و على الرسول و دليل على قلة دين القائس، و قلة حيائه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جواز الإخبار عن الأوضاع الفلكية، و الاتصالات الكوكبية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كلمة مؤيدا حال للمحقق الكركي، أي حال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أيد جوار الإخبار عن الأوضاع الفلكية، و الاتصالات الكوكبية بالأخبار الواردة في كراهة السفر، و التزوج اذا كان القمر في برج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السفر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حمران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سافر، أو تزوج و القمر في العقرب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برج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صريح في تأثير الكواكب في الخير و الشر على نحو الموجبة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في الجزء الخامس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مفصلا حول تأثير الكواكب عند البحث عن موضوع النكاح و الزواج، و أنه لا يناسب وقوعه و القمر في برج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نعيد ما ذكرناه هناك تتميما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تصور القدماء في السماء صورا و أشكالا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تامة، و بعضها ناقصة، و خصصوا بكل شكل عدة من الكواكب المرصودة البالغ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تركنا الثلاثة التي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لغاية صغرها، و التي أدرجها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الخواجا عبد الرحمن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وزعوا من هذه الكواكب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كوكبا داخلة في هذه الصور، أي تحوي عليها الخطوط الموهومة على أطراف هذه الصور، و الباقي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 خارجة عنها، و واقعة قريبة من أطرافها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الصور</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فعلوا ذلك لغرض تعيين مواقع تلك الكواكب عند الحساب فاذا أخبروا عن كوكب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الواقع على رأس الصورة الفلانية أو على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قلبها، تشخيصا للكوكب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موقعيته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كانت داخلة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كانت خارجة الصورة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الواقع قريبا من رأس الصورة، أو رجلها،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الصور مجموعة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 عشرون صورة واقعة على شمال منطقة البروج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 عشرة صورة على جنوب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اثنتا عشرة على نفس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هذه الصور و الكواكب الواقعة فيها، أو قريبة منها خارج عن نطاق هذه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يهمنا هي الاشارة إلى الصور الواقعة على منطقة البروج التي هو المناط لدورة الشمس و القمر و مدارهما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سبعة و عشرون يوما و سبع ساعات 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حيث إن الشمس تتزحزح في هذه المدة عن مكانها الأوّل عند اقترانها مع القمر في أوّل الشهر القمري فتتقدم شيئا قليلا، فلا بد للقمر أن يسير حتى يلتقي مع الشمس ثانية لينتهي شهرا كاملا، و بذلك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يتم الشهر القمري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أليك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و همي مائل عن دائرة معدل النهار أو عن المدار الاستوائي نحوا من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قسموا هذا المدار إلى اثني عشر جزء، كل جزء برج، و خصصوا لكل فصل من الفصول الأربعة ثلاثة بروج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الخارجة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الخارجة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الخارجة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الخارجة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الخارجة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 السنبلة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الخارجة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الخارجة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الخارجة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الخارجة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الخارجة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البروج الاثنا عشر يقطعها القمر في شهر،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يتم دورته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الأبراج الاثنا عشر كلها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كل برج ثلاثون درجة فيحل القمر في كل برج ضيفا أقل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يومين و ربع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المنجمون القدامى لحلول القمر في كل برج آثارا خاصة لا يزالون معتقدين بها، و لا يمكننا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إنكارها رأسا اذا كان اللّه عز و جل قد جعل ذلك علامة، أو مؤثرا باذنه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يمكن لأحد إنكار ما للآثار الجوية من تأثيرات في مزاج العناصر السفلية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معادن و 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الشمس الوهاجة لها تأثيرها الكبير في عالمنا السفلي من تحويلات في المناخ و النفوس، و الأحوال و الأوضاع، و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يمكن حصره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لطلوع بعض الكواكب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نورها تأثيرا على نضج بعض الفواكه، أو تلوينها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للقمر و سيره الشهري تأثير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جزر و مدّ و تأثير في مزاج الانسان في عادة النساء الشهرية المرتبطة بالأشهر القمرية كمال 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فلا مجال لإنكار ما لهذه التحولات الجوية من التأثير في العالم السفلي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الانسان و الحيوان، و النبات و الجماد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فذكروا لانتقال القمر إلى برج العقرب آثارا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ازدحام الهموم على قلوب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وقوع الفتن و المنازعات، و كثرة السرقات، و عدم انسجام الأمور، و التأخر في الأعمال، و وفور الأمراض</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تكثر المياه و لا سيما الأمطار، و لعلها تضر بالمزروعات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لكن ما ذكره السيد رحمه اللّه عن الاصابة الدائمة في الاخبار عن الأوضاع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 نظر، لأن خطأهم في الحساب في غاية الكثرة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المظفرية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قاسم بن 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القول في تأثير الكواكب في الخير و الشر في الجملة على نحو الموجبة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يكن لها تأثير في الأوضاع السفلية لم يكن مجال 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و الزواج في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القمر في برج العقرب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الأوضاع الفلكية، و الاتصالات الكوكبية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إلا الإصابة الدائمة المتصلة في الكسوفات، و ما يجري مجراها فلا يكاد يبين فيها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خطأ المنجمين في إخباراتهم عن الأوضاع الفلكية كثيرة بحيث يكون إصابتهم في ذلك قليلا جدا فلا يجوز الاعتماد و الاتكال على أقوال العدول منهم في الأوضاع الفلكية، و الاتصالات الكوكبية فضلا عن الفساق منهم، لأن حساباتهم في الأوضاع الفلكية مبتنية على أمور نظرية اكتسابية غير حسية بديهية، و هذه الأمور النظرية الاكتسابية أيضا مبتنية على أمور اكتسابية نظرية أخرى فكيف يمكن الاعتماد على أقوالهم‌؟</w:t>
      </w:r>
    </w:p>
    <w:p>
      <w:pPr>
        <w:pStyle w:val="BookText"/>
        <w:rPr/>
      </w:pPr>
      <w:r>
        <w:rPr>
          <w:rFonts w:ascii="Amiri" w:hAnsi="Amiri" w:eastAsia="Amiri" w:cs="Amiri"/>
          <w:color w:val="111111"/>
          <w:sz w:val="28"/>
          <w:sz w:val="28"/>
          <w:szCs w:val="28"/>
          <w:rtl w:val="true"/>
          <w:lang w:bidi="ar-SA"/>
        </w:rPr>
        <w:t>نعم لو كانت حساباتهم مبتنية على أمور بديهية ضرورية جاز الاعتماد على أقوالهم في ذلك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أفاده الشيخ من وجه النظر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إصابة المنجمين في إخباراتهم عن الأوضاع الفلكية راجع إلى المنجمين الحذاق الذين كانوا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الاعتماد في ذلك على عدولهم، فضلا عن فساقهم لأن حساباتهم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مبتنية على أمور نظرية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مبتنية على نظريات أخرى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كالبديهي مثل إخبارهم بكون القمر في هذا اليوم في برج العقرب، و انتقال الشمس عن برج إلى برج في هذا اليوم، و إن كان يقع الاختلاف بينهم فيما يرجع إلى 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مهرة الفن، و نوابغ عصره الذين لهم اليد الطولى في موضوع النجوم بحيث لا يحصل لهم الخطأ في الأوضاع الفلكية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خطأ المنجمين في الحساب عن الأوضاع الفلكية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معنى ذلك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حسابهم و الصحيح حساباتهم كما أثبتناه، ليصح اتيان الخبر مؤنثا كما هنا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السهو من النساخ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اكتسابية غير حسية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استثناء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بذلك صحة أقوال المنجمين و إصابتهم في إخباراتهم عن الأوضاع الفلكية، و الاتصالات الكوكبية اذا كانت مبتنية على أمور بديهية ضرورية، ثم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بإخبارهم عن أن القمر في اليوم الفلاني في برج العقرب، و أن الشمس في اليوم الفلاني تنتقل من برج إلى برج آخر، فإن هذه الاخبارات صحيحة لا يقع فيها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فيها اختلاف يسير فيما بين المنجمين، كأن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القمر يدخل في برج العقرب في الليلة الفلانية في الساعة الثالثة، و الآخر يقول بنفس الليلة، لكن في الساعة الرابعة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الاعتماد على أقوالهم في الأوضاع </w:t>
      </w:r>
      <w:r>
        <w:rPr>
          <w:rFonts w:eastAsia="Amiri" w:cs="Amiri" w:ascii="Amiri" w:hAnsi="Amiri"/>
          <w:color w:val="111111"/>
          <w:sz w:val="28"/>
          <w:szCs w:val="28"/>
          <w:rtl w:val="true"/>
          <w:lang w:bidi="ar-SA"/>
        </w:rPr>
        <w:t xml:space="preserve">- </w:t>
      </w:r>
      <w:bookmarkStart w:id="127" w:name="pg15575_164930"/>
    </w:p>
    <w:p>
      <w:pPr>
        <w:pStyle w:val="BookText"/>
        <w:rPr/>
      </w:pPr>
      <w:bookmarkEnd w:id="127"/>
      <w:r>
        <w:rPr>
          <w:rFonts w:ascii="Amiri" w:hAnsi="Amiri" w:eastAsia="Amiri" w:cs="Amiri"/>
          <w:color w:val="111111"/>
          <w:sz w:val="28"/>
          <w:sz w:val="28"/>
          <w:szCs w:val="28"/>
          <w:rtl w:val="true"/>
          <w:lang w:bidi="ar-SA"/>
        </w:rPr>
        <w:t xml:space="preserve">و يمكن الاعتماد في مثل ذلك على شهادة عدلين منهم اذا احتاج الحاكم لتعيين أجل دين،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9718517_2142443653"/>
      <w:bookmarkStart w:id="129" w:name="_Toc42"/>
      <w:bookmarkEnd w:id="128"/>
      <w:r>
        <w:rPr>
          <w:rtl w:val="true"/>
        </w:rPr>
        <w:t>المقام الثاني يجوز الاخبار بحدوث الأحكام عن الاتصالات و الحركات المذكورة</w:t>
      </w:r>
      <w:bookmarkEnd w:id="129"/>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الاخبار بحدوث الأحكام عن الاتصالات و الحركات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يحكم بوجود كذا في المستقبل عند الوضع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القرب و البعد و المقابلة، و الاقتران بين الكوكبين اذا كان على وجه الظن المستند الى تجربة محصلة، أو منقولة في وقوع تلك الحادثة بإرادة اللّه عند الوضع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اعتقاد ربط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الفلكية، و الاتصالات الكوكبية بشهادة عدلين منهم اذا احتاج الحاكم الشرعي في تعيين أجل 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الاعتماد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حلول أمد مضروب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المقام الثاني من المقامات التي أشار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المطلب يتوقف على الكلام في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الإخبار بحدوث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الوضع الخاص هو اقتران الكواكب و النجوم بعضها من بعض، و ابتعاد بعضها عن بعض، و مقابلة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دون اعتقاد ربط بين هذا الوضع الخاص، و بين الحادثة الفلانية التي ستقع في المستقبل، بمعنى أن الوضع الخاص الذي ذكرناه ليس له أي تأثير في الحوادث الواقعة، بل التأثير يكون من اللّه عز و 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الوضع الخاص الذي ذكرناه، و بين وقوع الحوادث في المستقبل كما عرفت آنفا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ترق عما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الإخبار بحدوث الأحكام عن الاتصالات و الحركات الفلكية عند الوضع الخاص في المستقبل على وجه الظن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حينئذ جواز الاخبار على وجه القطع اذا استند إلى تجربة قطعية، إذ لا حرج على من حكم قطعا بالمطر في هذه الليلة، نظرا إلى ما جربه من نزول كلبه عن السطح إلى داخل البيت مثلا كما حكي أنه اتفق ذلك لمروج هذا العلم، بل محييه نصير الملّة و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نزل في بعض أسفاره على طحّان له طاحونة خارج البلد فلما دخل منزله صعد السطح، لحرارة الهواء فقال له 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و نم في البيت، تحفظا من المطر فنظر المحقق إلى الأوضاع الفلكية فلم ير شيئا فيما هي مظنة للتأثير في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كلبا ينزل في كل ليلة يحس المطر فيها الى البيت فلم يقبل منه المحقق ذلك و بات فوق السطح فجاءه المطر في الليل و تعجب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 في عدم جواز تصديق المنجم يراد به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الترقي أنه يجوز الاخبار بذلك على وجه القطع و اليقين أيضا اذا كان مستند الاخبار هي التجربة القطعية بشرط أن لا يكون هناك اعتقاد ربط و تأثير بين الوضع الخاص، و وقوع الحوادث، لا بنحو العلة التامة، و لا بنحو الاقتضاء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حياة هذا العملاق العظيم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الشيخ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قلتم بجواز الاخبار في الأحكام عن الاتصالات الكوكبية، و الحركات الفلكية بوقوع كذا في المستقبل بنحو القطع و الجزم اذا كان مستند الاخبار التجربة القطعية فما تقولون فيما يأتي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تصديق المنجم مطلقا لا بنحو الظن و لا بنحو القطع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الشيخ عن الوهم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جواز </w:t>
      </w:r>
      <w:r>
        <w:rPr>
          <w:rFonts w:eastAsia="Amiri" w:cs="Amiri" w:ascii="Amiri" w:hAnsi="Amiri"/>
          <w:color w:val="111111"/>
          <w:sz w:val="28"/>
          <w:szCs w:val="28"/>
          <w:rtl w:val="true"/>
          <w:lang w:bidi="ar-SA"/>
        </w:rPr>
        <w:t xml:space="preserve">- </w:t>
      </w:r>
      <w:bookmarkStart w:id="130" w:name="pg15575_164932"/>
    </w:p>
    <w:p>
      <w:pPr>
        <w:pStyle w:val="BookText"/>
        <w:rPr/>
      </w:pPr>
      <w:bookmarkEnd w:id="130"/>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 لما عرفت من معنى التنجيم</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9718519_2142443653"/>
      <w:bookmarkStart w:id="132" w:name="_Toc43"/>
      <w:bookmarkEnd w:id="131"/>
      <w:r>
        <w:rPr>
          <w:rtl w:val="true"/>
        </w:rPr>
        <w:t>المقام الثالث</w:t>
      </w:r>
      <w:r>
        <w:rPr>
          <w:rtl w:val="true"/>
        </w:rPr>
        <w:t xml:space="preserve">: </w:t>
      </w:r>
      <w:r>
        <w:rPr>
          <w:rtl w:val="true"/>
        </w:rPr>
        <w:t>الاخبار عن الحادثات، و الحكم بها مستندا إلى تأثير الاتصالات المذكورة فيها بالاستقلال، أو بالمدخلية</w:t>
      </w:r>
      <w:bookmarkEnd w:id="132"/>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عن الحادثات، و الحكم بها مستندا إلى تأثير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تصديق قول المنجم مطلقا يراد به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الاخبار الذي ليس مستنده التجربة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الاخبار الذي يكون على نحو الربط و التأثير بنحو العلة التامة أو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منشأ الاخبار هي التجربة القطعية، أو عدم ربط و تأثير للوضع الخاص الذي ذكرناه في الحوادث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تصديق المنجم حينئذ بالكيفية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التجربة القطعية هذا هو الأمر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الأمر الثاني الذي أشرنا إليه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الاخبار الذي يكون على نحو الربط و 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المقام الثالث من المقامات التي أشار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المطلب يتوقف على الكلام في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الاخبار عن وقوع الحوادث في المستقبل عند الوضع المعين الذي هو اقتران النجوم أو ابتعادها، أو اقترانها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منشأ هذا الإخبار هو الربط و التأثير إما بنحو الاستقلال الذي هي العلة التامة، أو بنحو المدخلية التي هو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الحكم يعبر عنه في عرف المنجمين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حرام نصا و فتوى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 مستندا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إلى تأثير الاتصالات منصوبة على الحالية لكلمة و الحكم، أي حال كون الاخبار المذكور مستندا إلى تأثير الاتصالات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الاتصالات المذكورة فيها بالاستقلال، أو بالمدخلية و هو المصطلح عليه بالتنجيم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الفتاوى و النصوص حرمته مؤكدة فقد أرسل المحقق في المعتبر عن النبي صلى اللّه عليه و آله أنه من صدّق منجّما أو كاهنا فقد كفر بما أنزل على محمد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حرمة حكم المنجم بأبلغ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نصر بن قابوس عن الصادق عليه السلام أن المنجم ملعون و الكاهن ملعون، و الساحر ملعون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نهج البلاغة أنه عليه السلام لمّا أراد المسير إلى بعض أسفاره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في هذا الوقت خشيت أن لا تظفر بمرادك من طريق 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 أنك تهدي إلى الساعة التى من سار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احدى الروايات الدالة على حرمة الاخبار عن وقوع الحوادث في المستقبل عند الوضع الخاص بنحو العلة، أو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هذا يدل بالملازمة على حرمة حكم المنجم، إذ لو لم يكن حكمه حراما لم يكن تصديقه حراما فمن حرمة التصديق نحكم بحرمة حكم المنجم فدلالة الحديث على الحرمة تكون أبلغ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ثانية الروايات الدالة على حرمة إخبار المنجم عن وقوع الحوادث في المستقبل عند الوضع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بنحو الاستقلال المعبر عنه بالعلة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بنحو المدخلية المعبر عنها بنحو الاقتضاء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صرف عنه السوء، و تخوّف من الساعة التى من سار فيها حاق به الضر فمن صدّق بهذا </w:t>
      </w:r>
      <w:r>
        <w:rPr>
          <w:rStyle w:val="FootnoteAnchor"/>
          <w:rtl w:val="true"/>
        </w:rPr>
        <w:footnoteReference w:id="15"/>
      </w:r>
      <w:r>
        <w:rPr>
          <w:rFonts w:ascii="Amiri" w:hAnsi="Amiri" w:eastAsia="Amiri" w:cs="Amiri"/>
          <w:color w:val="111111"/>
          <w:sz w:val="28"/>
          <w:sz w:val="28"/>
          <w:szCs w:val="28"/>
          <w:rtl w:val="true"/>
          <w:lang w:bidi="ar-SA"/>
        </w:rPr>
        <w:t xml:space="preserve">فقد كذّب القرآن، و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الاستعانة باللّه في نيل المحبوب، و دفع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إياكم و تعلم النجوم إلا ما يهتدى به في بر أو بحر، فإنها تدعو إلى الكهانة، و المنجم كالكاهن، و الكاهن كالساحر، و الساحر كالكافر، و الكافر في النار، سيروا على اسم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المنجم يهدي إلى الساعة التي من سار فيها صرف عنه السوء، لأن لازم تصديق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القرآن،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للكواكب و النجوم تأثير بالاستقلال، أو بنحو المدخلية و الاقتضاء في الأوضاع العلوية و السفلية لكان اللازم تكذيب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ثان لعدم تأثير الكواكب و النجوم في الأوضاع العلوية اذ التعليل الأوّل تكذيب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كان للكواكب و النجوم تأثير بالاستقلال، أو بنحو الاقتضاء لكان اللازم الاستغناء عن اللّه عز و جل في الوصول إلى ما يحبه الانسان و في الدفع عما يكرهه، و هذا هو الكفر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مصر شرح الاستاذ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محي الدين عبد الحميد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دار احياء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تحقيق محمد أبو الفضل ابراهيم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قريب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بعينه بينه، و بين منجم آخر نهاه عن المسير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في بطن هذه الدابة أذكر أم 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حسبت علمت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صدّقك على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 القرآن،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ينزل الغيث و يعلم ما في الأرحام و ما تدري نفس ما ذا تكسب غدا و ما تدري نفس بأي أرض تموت، إنّ اللّه عليم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محمد صلى اللّه عليه و آله يدّعي ما أدعيت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تزعم أنك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قريب من كلام الامام عليه السلام الذي أشرنا إليه آنفا في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علم المنجم بما في بطن الدابة التي هي حامل لو حسب لأن لازم تصديق دعوى المنجم تكذيب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 مٰا 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عز اسمه خص معرفة هذا العلم بذاته المقدسة و لم يعلم عليه أحدا فكيف يعقل معرفة المنجم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عصرنا الحاضر مع هذه الاكتشافات العجيبة، و الاشعات الكهربائية لم يتمكنوا من الوصول إلى معرفة ما في الأرحام أ هو ذكر أم 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مع غض النظر عن درجة الرسالة، و مرتبة النبوة لا يدعي علم ما في الأرحام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يمكنه علم ذلك من قبل ربه الجليل بواسطة الالهام، أو إخبار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تهدي إلى الساعة التي من سار فيها صرف عنه السوء و الساعة التي من سار فيها حاق </w:t>
      </w:r>
      <w:r>
        <w:rPr>
          <w:rStyle w:val="FootnoteAnchor"/>
          <w:rtl w:val="true"/>
        </w:rPr>
        <w:footnoteReference w:id="16"/>
      </w:r>
      <w:r>
        <w:rPr>
          <w:rFonts w:ascii="Amiri" w:hAnsi="Amiri" w:eastAsia="Amiri" w:cs="Amiri"/>
          <w:color w:val="111111"/>
          <w:sz w:val="28"/>
          <w:sz w:val="28"/>
          <w:szCs w:val="28"/>
          <w:rtl w:val="true"/>
          <w:lang w:bidi="ar-SA"/>
        </w:rPr>
        <w:t>به الضر، من صدّقك بهذا استغنى بقولك عن الاستعانة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جبرائيل، و ليس ذلك على اللّه جل جلاله بعزيز، و قد قال عز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مِنْ أَنْبٰاءِ اَلْغَيْبِ نُوحِيهٰا إِلَيْكَ‌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يطلع خلفاءه المعصومين صلوات اللّه و سلامه عليهم أجمعين على ما أتاه جبرائيل من الأنباء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استشهاد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الألف و اللام في الساعة في قوله للجنس، لا للعهد الذهني الدالة على الساعة المعروفة في الأذهان و هو يوم القيامة، و يوم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 أنك تهدي الى الساعة التي من سار فيها صرف عنه السوء، و أن الساعة التي لو سار فيها حاق به الضر، فإن اللّه عز و جل كما يعلم علم الساعة أي قيامها يعلم كل ساعة و ما يحدث فيها، فعلى هذا البناء فمن صدّق المنجم بما يقول فقد كذّب القرآن، لأنه نسب إلى المنجم علم ما يحدث في ساعات الدنيا بمقتضى 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ظاهر القرآن يخص علم ذلك باللّه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معلوم من حاق يحيق حيقا و زان باع يبيع بيعا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أجوف 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أحاط به الضر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باللّه في ذلك الوجه، و أحوج إلى الرغبة أليك في دفع المكروه عنه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عبد الملك بن أعين المروية عن الفقيه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ابتليت بهذا العلم فاريد الحاجة، فاذا نظرت إلى الطالع و رأيت الطالع الشر جلست و لم أذهب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رأيت طالع الخير ذهبت في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احرق كتبك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أحوج إلى الرغبة فغل ماض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و الافتقار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الابتهال و التضرع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السفر إلى الحج و غيره،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الأمر بإحراق الكتب لا يدل على حرمة النظر في الطالع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يدل على مرجوحية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أعم من الحرمة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النظر في الطالع لدفع الشر عن نفسه يتنافى و التوكل على اللّه تعالى، لأنه عز و جل يقول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 إِنَّ اَللّٰهَ بٰالِغُ أَمْرِهِ قَدْ جَعَلَ اَللّٰهُ لِكُلِّ شَيْ‌ءٍ قَدْراً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تعالى هو يقي المتوكل عليه من السوء و الضرر، و هو يصرف عنه المكروه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مفضل بن عمرو المروية عن معاني الأخبار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اِبْتَلىٰ إِبْرٰاهِيمَ رَبُّهُ بِكَلِمٰاتٍ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الكلمات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بقدم بارئه و توحيده و تنزيهه عن التشبيه حتى النظر الى الكواكب و القمر و الشمس و استدل بأفول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منها على حدوثه و بحدوثه على محدثه، ثم اعلمه عز و جل أن الحكم بالنجوم 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الاعتماد على الطالع فإن اللّه يكله عليه، و لربما أخطأ المنجم و الناظر في 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فيها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فعل مضارع معلوم بتقدير همزة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و القضاوة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 تحكم بين الناس في حوائجهم في طالع الخير و الشر بعلمك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فعل مضارع معلوم أيضا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و الاعتقاد أي أ تعتقد بعلمك في طالع الخير و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و الفاء و زان فعول من أفل يأفل افولا اسم فاعله آفل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 النجم أفل فلان أي غاب،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أَفَلَ قٰالَ لاٰ أُحِبُّ اَلْآفِلِينَ‌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الغائبين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طهران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بأفول كل منها على حدثه، و بحدثه على محدثه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مقتضى الاستفصال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الملك المتقدمة بين القضاء بالنجوم بعد النظر،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بأس بالنظر اذا لم يقض به بل أريد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التفاؤل إن فهم الخير، و التحذر بالصدقة إن فهم الشر</w:t>
      </w:r>
    </w:p>
    <w:p>
      <w:pPr>
        <w:pStyle w:val="BookText"/>
        <w:rPr/>
      </w:pPr>
      <w:r>
        <w:rPr>
          <w:rFonts w:ascii="Amiri" w:hAnsi="Amiri" w:eastAsia="Amiri" w:cs="Amiri"/>
          <w:color w:val="111111"/>
          <w:sz w:val="28"/>
          <w:sz w:val="28"/>
          <w:szCs w:val="28"/>
          <w:rtl w:val="true"/>
          <w:lang w:bidi="ar-SA"/>
        </w:rPr>
        <w:t xml:space="preserve">كما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المحاسن عن أبيه عن ابن أبي عمير عن عمرو ابن اذينة عن سفيان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أنظر في النجوم و أعرفها، و أعرف الطالع فيدخلني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فشكوت ذلك إلى أبي الحسن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في نفسك شيء فتصدق على أوّل مسكين ثم امض فإن اللّه عز و جل يدفع عنك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همزة الاستفهام فإن التفصيل بين ما اذا كان يحكم بعلمه فحرام و يجب إحراق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اذا لم يحكم بعلمه فليس بحرام، و لا يجب احراق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بين عدم القضاء و الحكم بعلمه، فإنه ليس بحرام، و لا يجب إحراق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بأس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محلا 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الاستفصال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بالنظر إلى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التفاؤل بالخير ان أريد به الخير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يدل على معنى التفاؤل بالخير ان أريد بالنظر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معنى التحذر إن أريد بالنظر الشر فيدفعه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المحاسن عن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يدخل في قلبي من علم النجوم حينما اعمل به شيء من القلق و الترديد و التشكيك في عقيدتي الدينية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السفر إلى الحج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حكم بالنجوم على جهة أن مقتضى الاتصال الفلاني، و الحركة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الحادثة الواقعية و إن كان اللّه يمحو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أيضا في الأخبار الناهية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ظاهرة في الحكم على سبيل البت كما يظهر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صدقك بهذا فقد استغنى عن الاستعانة باللّه في دفع 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بالصدقة و الدعاء، و غيرهما من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الناهية عن تعلم علم النجوم، لأن هذه الأخبار ظاهرة في الحرمة لو حكم على سبيل القطع و الجزم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الحادثة الفلانية ستقع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هذا المعنى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الذي مضت الاشارة إليه في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صدّقك بهذا فقد استغنى عن الاعانة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يراد من الحكم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ظاهرة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الوضع، أي ما يرجع إلى الأحكام الفلكية دون الأوضاع الفلكية، و قد سبق الفرق بينهما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بالصدقة و الدعاء و غيرهما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كلمات الامام عليه السلام، و لذا جعلناها بين القوسين في المتن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 الضمير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 الدعاء، أي غير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الصلاة لدفع المكروه، فإنه يستحب لدفع المكروه ركعتان من الصلاة كما أن الصلوات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 و أهل بيته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عليهم أجمعين يدفع المكروه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تأثير نحوسة الأيام الواردة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نحوستها بالصدقة، إلا أن جوازها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جواز اعتقاد الاقتضاء في العلويات للحوادث السفلية، و سيجيء انكار المشهور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يظهر ذلك من المحدث الكاشاني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استحباب افتتاح السفر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 اخرج أيّ يوم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نحوستها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نحوسة الأيام، و المراد من الجواز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الشيخ من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إمكان نحوسة الأيام، مع أن الأيام عبارة عن الزمان المعين الذي هي أربعة و عشرون ساعة المتولد هذا المقدار من دوران الأجرام و الكواكب حول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نحوسة الأيام مبنية و متوقفة على القول بتأثير الأسباب العلوية في الحوادث السفلية بنحو المدخلية المعبر عنها بالاقتضاء، إذ ليس في هذا التولد أية نحوسة حتى يقال بنحوسة الأيام، فعلى هذا المبنى تدفع نحوسة الأيام بالصدقة الواردة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فالاعتقاد بهذا المقدار من التأثير في الكواكب مما أنكره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لتأثير الكواكب و النجوم في الحوادث السفلية على نحو المدخلية و الاقتضاء كما عرفت آنفا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تأثير الكواكب و النجوم في الحوادث السفلية على نحو الاقتضاء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اخبر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بالحوادث بطريق جريان العادة على وقوع الحادثة عند الحركة الفلانية من دون اقتضاء لها أصلا فهو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اخبر بأن اللّه تعالى يفعل كذا عند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و ان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إلى 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يظهر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المنجم و الناظر في الكواكب و النجوم لو اخبر بوقوع الحوادث السفلية عند الحركة الفلانية كاقتران النجوم، أو ابتعادها، أو تقابلها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نحو الصدفة و جريان العادة، من دون أن يقول بمدخلية الكواكب و النجوم في وقوع الحوادث السفلية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اعتقاده هذا أسلم إلى النجاة من أن يقول بنحو الاقتضاء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استشهاد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الناظر في الكواكب لو اخبر بوقوع الحوادث السفلية عند الحركة الفلانية على نحو الصدفة، و جريان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إلى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الناظر في النجوم انما يخبر بوقوع الحادثة الفلانية عند الحركة الفلانية التي هو اقتران النجوم أو ابتعادها، أو تقابلها مستندا وقوعها إلى جعل اللّه عز و جل، لا بتأثير من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لم يحرم هذا النوع من الإخبار في الشريعة الاسلامية حيث لم يسند نسبة وقوع الحوادث السفلية إلى تأثير الكواكب العلوية فيها بنحو الاقتضاء و المدخلية، و ان كره ذلك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عدم وجه للكراهة بعد أن لم يسند الحوادث الواقعة الى غير اللّه عز و جل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الخاص و هو اقتران النجوم، أو ابتعادها أو تقابلها كما عرفت آنفا</w:t>
      </w:r>
      <w:r>
        <w:rPr>
          <w:rFonts w:eastAsia="Amiri" w:cs="Amiri" w:ascii="Amiri" w:hAnsi="Amiri"/>
          <w:color w:val="111111"/>
          <w:sz w:val="28"/>
          <w:szCs w:val="28"/>
          <w:rtl w:val="true"/>
          <w:lang w:bidi="ar-SA"/>
        </w:rPr>
        <w:t xml:space="preserve">. </w:t>
      </w:r>
      <w:bookmarkStart w:id="133" w:name="pg15575_164943"/>
    </w:p>
    <w:p>
      <w:pPr>
        <w:pStyle w:val="Heading6"/>
        <w:numPr>
          <w:ilvl w:val="5"/>
          <w:numId w:val="1"/>
        </w:numPr>
        <w:rPr/>
      </w:pPr>
      <w:bookmarkStart w:id="134" w:name="__RefHeading___Toc9718521_2142443653"/>
      <w:bookmarkStart w:id="135" w:name="_Toc44"/>
      <w:bookmarkEnd w:id="133"/>
      <w:bookmarkEnd w:id="134"/>
      <w:r>
        <w:rPr>
          <w:rtl w:val="true"/>
        </w:rPr>
        <w:t>المقام الرابع</w:t>
      </w:r>
      <w:r>
        <w:rPr>
          <w:rtl w:val="true"/>
        </w:rPr>
        <w:t xml:space="preserve">: </w:t>
      </w:r>
      <w:r>
        <w:rPr>
          <w:rtl w:val="true"/>
        </w:rPr>
        <w:t>اعتقاد ربط الحركات الفلكية بالكائنات و الربط يتصور على وجوه</w:t>
      </w:r>
      <w:r>
        <w:rPr>
          <w:rtl w:val="true"/>
        </w:rPr>
        <w:t>:</w:t>
      </w:r>
      <w:bookmarkEnd w:id="135"/>
    </w:p>
    <w:p>
      <w:pPr>
        <w:pStyle w:val="Heading6"/>
        <w:numPr>
          <w:ilvl w:val="5"/>
          <w:numId w:val="1"/>
        </w:numPr>
        <w:rPr/>
      </w:pPr>
      <w:bookmarkStart w:id="136" w:name="__RefHeading___Toc9718523_2142443653"/>
      <w:bookmarkStart w:id="137" w:name="_Toc45"/>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ربط الحركات الفلكية بالكائنات و الربط يتصور على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المقام الرابع من المقامات التي أشار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المطلب يتوقف على الكلام في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اعتقاد ربط الحركات العلوية بالكائنات التي هي الموجودات في جميع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الموجودات في جميع العوالم تكون متأثرة بالحركات الفلكية و أنها هي المؤثرة في سير الموجودات و حوادثها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التأثير على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باستقلال الحركات العلوية بالكائنات على نحو العلية التامة التي هو امتناع تخلف المعلول عن العلة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كلما وجدت العلة وجد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تكون الحركات الفلكية مؤثرة في الكائنات الموجودة بنحو العلة و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القائل بهذا النوع من الربط كافر كما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الشيخ في نقل الكلمات الدالة على كفر القائل بهذا النوع من الربط الواردة عن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المرتضى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يشتبه على مسلم بطلان أحكام التنجيم و قد أجمع المسلمون قديما و حديثا على تكذيب المنجمين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أحكام التنجيم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اعتقاد ربط الحركات الفلكية بالكائنات على نحو الاستقلال الذي هي العلة و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امتناع تخلف المعلول عن العلة، فإن مثل هذا الاعتقاد باطل قطعا، لأن معناه أن المؤثر هي الحركات الفلكية لا غير و أن اللّه عز و جل ليس له أية مدخلية في التأثير، لا بنحو العلة </w:t>
      </w:r>
      <w:r>
        <w:rPr>
          <w:rFonts w:eastAsia="Amiri" w:cs="Amiri" w:ascii="Amiri" w:hAnsi="Amiri"/>
          <w:color w:val="111111"/>
          <w:sz w:val="28"/>
          <w:szCs w:val="28"/>
          <w:rtl w:val="true"/>
          <w:lang w:bidi="ar-SA"/>
        </w:rPr>
        <w:t xml:space="preserve">- </w:t>
      </w:r>
      <w:bookmarkStart w:id="138" w:name="pg15575_164944"/>
    </w:p>
    <w:p>
      <w:pPr>
        <w:pStyle w:val="Heading6"/>
        <w:numPr>
          <w:ilvl w:val="5"/>
          <w:numId w:val="1"/>
        </w:numPr>
        <w:rPr/>
      </w:pPr>
      <w:bookmarkStart w:id="139" w:name="__RefHeading___Toc9718525_2142443653"/>
      <w:bookmarkStart w:id="140" w:name="_Toc46"/>
      <w:bookmarkEnd w:id="138"/>
      <w:bookmarkEnd w:id="139"/>
      <w:r>
        <w:rPr>
          <w:rtl w:val="true"/>
        </w:rPr>
        <w:t>الأوّل</w:t>
      </w:r>
      <w:r>
        <w:rPr>
          <w:rtl w:val="true"/>
        </w:rPr>
        <w:t xml:space="preserve">: </w:t>
      </w:r>
      <w:r>
        <w:rPr>
          <w:rtl w:val="true"/>
        </w:rPr>
        <w:t>الاستقلال في التأثير</w:t>
      </w:r>
      <w:bookmarkEnd w:id="14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في التأثير بحيث يمتنع التخلف عنها امتناع تخلف المعلول عن العلة العقلية، و ظاهر كثير من العبارات كون هذا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 رحمه اللّه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يشتبه على مسلم بطلان أحكام التنجيم و قد أجمع المسلمون قديما و حديثا على تكذيب المنجمين و الشهادة بفساد مذهبهم، و بطلان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من دين الرسول ضرورة تكذيب ما يدعيه المنجمون و الازراء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التعجيز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الروايات عنه صلى اللّه عليه و آله ما لا يحصى 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بنحو الاقتضاء، فمثل هذا الاعتقاد كفر باللّه العظيم، و ثبت في الشريعة الاسلامية تكذيب ما يدعيه المنجمون، و وجوب الإهانة بهم و الشهادة بفساد مذهبهم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الإفعال من أزرى يزرى إزراء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الإهانة 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أزرى بفلان أي أهانه و عابه بذكر معايبه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الحسن المحقق في المعتبر، و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الشهيدين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كاهنا، أو منجما فهو كافر بما انزل على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أليك نص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عن آبائه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عن علماء أهل 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خيار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اشتهر بهذه 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 الاسلام كيف يفتي بخلافه منتسب الى الملة، و مصل إلى القبلة،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بعد ما أفتى بتحريم التنجيم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النجوم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نهى عن عدة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النظر في النجوم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الاثنا عشر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المنجم ملعون، و الكاهن ملعون، و الساحر ملعون، و المغنية ملعونة، و من آواها ملعون، و آكل كسبها ملعون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المنجم ملعون، و أن مذهبه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خلاصة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المنجمين بعد أن وردت في حقهم تلك الأخبار الصادرة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 و علماء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تكذيب ما يدعونه، و إدخال النقص عليهم، و ابطال أحكامهم في الحركات العلوية، و الاتصالات الكوكبية و نسبة العجز إليهم، و أنهم أصغر من ذلك، و أنهم كذّابون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لمن يصلي إلى القبلة، و ينسب نفسه إلى الملة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يفتي خلاف ذلك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دعواهم و مقالتهم، و صحة أحكامهم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استشهاد ثان من الشيخ في نقل الكلمات الدالة على كفر القائل بهذا النوع من الربط في النجوم من الأعلام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الشيخ ما أفاده العلامة فلا نعيده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اعتقاد أنها مؤثرة، أو أن لها مدخلا في التأثير في النفع و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 من اعتقد ربط الحركات النفسانية و الطبيعية بالحركات الفلكية، و الاتصالات الكوكبية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اعتقد في الكواكب أنها مدبرة لهذا العالم، و موجدة له فلا ريب أنه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التنجيم مع اعتقاد أن للنجوم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في التأثير على نحو العلة و المعلول بحيث يمتنع تخلف المعلول عن العلة متى وجدت العلة فيكون تأثير الكواكب في اصطلاح المنجمين بهذا النحو من الربط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لها مدخلا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التي تعرض على الانسان باختياره كالزواج و السفر و الانتقال إلى دار جديدة، و الزراعة و البناء و الخياطة، و ما 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الحركات غير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العارضة للانسان كالصحة و المرض، و اليقظة و النوم، و الحياة و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أفاده العلامة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ثالث من الشيخ في نقل الكلمات الدالة على كفر القائل بهذا النوع من الربط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الشيخ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رابع من الشيخ في نقل الكلمات الدالة على كفر القائل بهذا النوع من الربط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الشيخ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تأثيرا في الموجودات السفلية و لو على جهة المدخلية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تعلم النجوم على هذا النحو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هذا الاعتقاد في نفسه كفر 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زعمه المنجمون من ارتباط بعض الحوادث السفلية بالأجرام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زعموا أنها هي العلة المؤثرة في تلك الحوادث بالاستقلال، أو أنها شريكة في التأثير فهذا لا يحل للمسلم اعتقاده، و علم النجوم المبتني على هذا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ورد في الحديث عن التحذير من علم النجوم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على جهة الاقتضاء و المدخلية المعبر عنها بجزء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القسم الحرام من علم النجوم بأن يتعلم منها متى تكون تأثيراتها و أيها لها الاستقلال في التأثير، و أيها لها المدخلية فيه على نحو الاقتضاء و أي شيء يمنع عن تأثير الكواكب، فان هذا النحو من الاعتقاد في النجوم كفر باللّه العظيم و قد أمرنا بالاستعاذة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صاحب جامع المقاصد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خامس من الشيخ في نقل الكلمات الدالة على كفر القائل بهذا النوع من الربط في النجوم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المنجمين لو يقولون بارتباط ما يحدث في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الخصب و الرخاء و الرخص و الغلاء، و الشدة و الفرج، و السعة و الضيق، و العمار و الخراب و العدل و الظلم، و الظفر و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بالأجرام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الكواكب السماوية على نحو العلية و المعلول، أو على نحو الاقتضاء و المدخلية فهو كفر باللّه العظيم، و شرك 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على نحو العلة و المعلول، و الاقتضاء و المدخلية في ارتباط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النهي عن اعتقاد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نزاع بين الأمة في أن من اعتقد أن الكواكب هي المدبرة لهذا العالم و الخالقة لما فيه من الحوادث و الخير و الشر فإنه يكون كافرا على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أن القول بأنها علة فاعلية بالارادة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الحوادث السفلية بالحوادث العلوية ورد النهي عن اعتقاد الصحة في النجوم في الأحاديث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استشهاد سادس من الشيخ في نقل الكلمات الدالة على كفر القائل بهذا النوع من الربط في النجوم من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الاطلاق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الكفر المطلق بمعنى أن يكون الانسان كافرا بكل الشرائع و الأديان، و بتمام الأحكام، لا أنه كافر ببعضها كمن أنكر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فمثل هذا لا يقال له الكافر المطلق و ان كان حكمه من حيث النجاسة، و بعض الأحكام الأخرى حكم الكافر المطلق، لكنه لا يسمى كافرا مطلقا من تمام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تقييد العلة الفاعلية بالارادة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المنجم الذي لا يعتقد بما ذكر، بل اعتقد أن اللّه عز و جل خلق الكواكب و جعل لها خواصا تكون منشأ للحوادث السفلية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جعل في الأدوية و العقاقير، و الأدعية و الأذكار خواصا تترتب عليها الآثار عند استعمالها و قراءتها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الاختيار و إن توقف تأثيرها على شرائط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و مخالفة لضرورة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الوسائل نسبة دعوى ضرورة الدين على بطلان التنجيم، و القول بكفر معتقده إلى جميع علمائنا،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علماؤنا بتحريم علم النجوم، و العمل بها، و بكفر من اعتقد تأثيرها، أو مدخليتها في التأثير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أعتقد أن الكواكب كالآلة الصماء بزيادة شعور و ادراك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توقف تأثير الحركات الكوكبية على شرائط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الحوادث السفلية المتولدة من الحركات الفلكية التي هو اقتران بعض النجوم ببعض، أو افتراق بعضها عن بعض، أو صعود بعضها، أو نزول بعضها أو تحول بعضها من برج إلى برج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توقفت على شرائط أخرى مثل وقوع الحوادث السفلية في الساعة الفلانية من الأسبوع الفلاني، أو وقوعها في اليوم الفلاني من الشهر الفلاني، أو وقوعها في الشهر الفلاني من السنة الفلانية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يقول بأن الكواكب علة فاعلية بالارادة و الاختيار فقد كفر باللّه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الكواكب حية مريدة مختارة مؤثرة في العالم الأرضي خطأ، لكنه لا يوجب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يعتقد أن الكواكب واجبة الوجود بالذات، و ليس فوقها مؤثر، أو اعتقد ان اللّه عز و جل لا يقدر على منعها من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ذهب إلى مثل هذه المقالة فهو كافر لا شك في كفره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أن من اعتقد أن الكواكب حية مختارة مريدة مؤثرة لا يكون كافرا و مخالفا لضرورة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قال في القواعد كما حكى عنه المؤلف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ذكروا أن بطلان ذلك من ضروريات الدين،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اعتقد أن الكواكب تفعل الآثار المنسوبة إليها و اللّه سبحانه هو المؤثر الأعظم كما يقوله أهل العدل فهو مخطئ، اذ لا حياة لهذه الكواكب ثابتة بدليل عقلي، أو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بكون القائل بالكيفية المذكورة مخالف لضرورة الدين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انجر الكلام إلى هنا لا بأس بذكر أقسام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العلل الموجودة في الخارج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توجد الأشياء و تصنعها في الخارج كالنجار و البناء و الخياط، و بقية أرباب الحرف و الصناعات الذين هم العلة في ايجاد الكراسي و الأبواب، و الدور و الملابس مثلا بواسطة أدوات النجارة و البناية و الخياطة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عبارة عن مواد الأشياء الأولية التي تتركب منها الأشياء كالخشب و الطابوق، و الجص و المسمار، و الخيط و الابرة، و الحديد و السمنت و الأقمشة، و غيرها من المواد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الصورية و هي عبارة عن هيئة الأشياء التي صنعت من تلك المواد كصورة الدار و هيئتها، و هيئة الكرسي، و هيئة الملابس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عبارة عن الغاية التى صنعت لأجلها تلك الأشياء كالسكنى في الدار، و الجلوس على الكرسي، و لبس 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العلل الأربعة التي بوجودها توجد الأشياء في الخارج</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عنوان الباب المشار إليه بالنجمة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بل يظهر من المحكى عن ابن أبى الحديد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كذلك عند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أليك نص عبارة صاحب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صرح علماؤنا بتحريم تعلم علم النجوم، و العمل به، و صرحوا بكفر من اعتقد بتأثير النجوم، أو مدخليتها في التأثير، و ذكروا أن بطلان ذلك من ضروريات الدين، و نقلوا الاجماع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صرح بما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المفيد و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الدرر و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الشيخ الشهيد في قواعده و دروسه،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و المنتهى و القواعد و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الفوائد و غيرهم، و لا يظهر منهم مخالف في ذلك على ما يحضرني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أفاده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المصرية طباعة 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الحلبي و شركاؤه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أبو الفضل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الأمور الكلية الحادثة لا بإرادة الحيوان و اختياره فقد يكون لكلامهم فيه وجه من الطريق الذي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تعلق كثير من الأحداث بحركة الشمس و القمر، إلا أن المعلوم ضرورة من دين رسول اللّه صلى اللّه عليه و آله و سلّم إبطال حكم النجوم، و تحريم الاعتقاد بها، و النهي و الزجر عن تصديق المنجمين، و هذا معنى قول أمير المؤمنين عليه السلام في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صدّقك بهذا فقد كذّب القرآن، و استغنى عن الاعانة باللّه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أردف ذلك و آكده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يجب أن يحمد المنجم دون الباري تعالى، لأن المنجم هو الذي هدى الانسان إلى الساعة التي ينجح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علماء العامة أيضا، حيث قال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ضرورة من الدين ابطال حكم النجوم، و تحريم الاعتقاد بها، و النهي و الزجر عن تصديق المنجمين، و هذا معنى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صدقك بهذا فقد كذب القرآن، و استغنى عن الاستعانة باللّه،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فرق في أكثر العبارات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رجوع الاعتقاد المذكور إلى انكار الصانع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ذكره كما هو مذهب بعض المنجمين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تعطيله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التصرف في الحوادث السفلية بعد خلق الأجرام العلوية على وجه تتحرك على النحو المخصوص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قيل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صدّه عن الساعة التي يخفق و يكدي فيها فهو المحسن إليه إذا، و المحسن يستحق الحمد و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للباري سبحانه إلى الانسان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 المخصوص شيء فوجب ألا يستحق الحمد على ظفر الانسان بطلبه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القول بذلك و التزامه كفر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و العلامة و الشهيدين و المحقق الثاني و شيخنا البهائي و صاحب الوسائل و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تأثير الكواكب بنحو العلة، أو الاقتضاء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من أشد الكفرة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من أشد الكفرة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منكرة للصانع رأسا، دون الثانية حيث إنها مقرة بوجود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تعطيل وجوده عن كل شيء</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النحو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الأفلاك بعضها فوق بعض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بعض آخر أم قيل بحدوثها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تفويض التدبير إليها كما هو المحكي عن ثالث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يرجع إلى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يعتقد أن حركة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اقتران بعضها ببعض، و افتراق بعضها عن بعض، و صعودها و نزولها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بقدم الأجرام العلوية بمعنى أنها قديمة كوجود الخالق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بحدوث هذه الأجرام، و تفويض الأمر و النهي إليها، لكن مع القول بوجود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من أشد الكفرة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لعدم الفرق، أي و لا فرق أيضا في أكثر العبارات المذكورة عن علمائنا الامامية و علماء السنة كابن أبي الحديد المعتزلي في أن الاعتقاد المذكور بتأثير الكواكب لا يكون ناشئا عن إنكار الصانع بل مستلزم لوجوده فهو كافر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كفره ليس بدرجة كفر الفرق الثلاث الأوّل الذين ذكرناهم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عدم وجود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في كفر المنجمين بين أن يرجع إلى اعتقادهم بتأثير الكواكب العلوية في الحوادث السفلية إلى انكار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عدم رجوع اعتقادهم بذلك إلى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عبارات العلماء التي ذكرها الشيخ في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كل من صرح بكفرهم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المنجم يعتقد تأثير النجوم و الكواكب العلوية في الحوادث السفلية بنحو العلة التامة، أو بنحو المدخلية فهو 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الأفلاك تابعة لإرادة الخالق تعالى، و مجبولة على الحركة على طبق اختيار الصانع جل ذكره كالآلة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بزيادة أنها مختارة باختيار هو عين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عما يقول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المنجم بمنزلة الكاهن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اذا لم يعتقد ذلك، بل اعتقد أنها كالآلة تتحرك بحركة من هي بيده يديرها كيف شاء و متى أراد، ليس لها أي تأثير في الحوادث السفلية لا بنحو العلة التامة، و لا بنحو المدخلية و الاقتضاء، سوى زيادة الشعور و الادراك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بكافر كما عرفت عند ذكر الشيخ عبارات العلماء في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حكم بكفرها، بناء على عدم الفرق بين عبارات العلماء التي ذكرها الشيخ في كفر الفرق الثلاث الأوّل و هذه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خلاف ذلك في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حكم بكفرها، بناء على عدم الفرق بين عبارات العلماء التي ذكرها الشيخ في كفر الفرق الثلاث الأوّل و هذه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خلاف ذلك في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عما يقول الظالمون راجعة إلى الفرق الثلاث الأوّل التى أشرنا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الفرقة الرابعة و الخامسة التي أشرنا إليهما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p>
    <w:p>
      <w:pPr>
        <w:pStyle w:val="BookText"/>
        <w:rPr/>
      </w:pPr>
      <w:r>
        <w:rPr>
          <w:rFonts w:ascii="Amiri" w:hAnsi="Amiri" w:eastAsia="Amiri" w:cs="Amiri"/>
          <w:color w:val="111111"/>
          <w:sz w:val="28"/>
          <w:sz w:val="28"/>
          <w:szCs w:val="28"/>
          <w:rtl w:val="true"/>
          <w:lang w:bidi="ar-SA"/>
        </w:rPr>
        <w:t>و ليست مختصة بالفرق الثلاث الاول، حيث إن الفرق الخمس بأجمعهم كافرة على ما أفاده الشيخ، إلا أن الفرقة الرابعة و الخامسة من الدرجة النازلة في الكفر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الشيخ في كفر المنجمين بصورة مطلقة، سواء أ كانوا من الفرق الثلاث الأوّل أم من الفرقة الرابعة و الخامسة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الذي هو بمنزلة الساحر الذي هو بمنزلة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الفرق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قلنا بعدم الفرق في كفر المنجمين بين الفرق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المنجم كالكاهن، و الكاهن كالساحر و الساحر كالكافر و الكافر في النار يخص الفرقة الرابعة و الخامسة المشار إليهما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الفرق الثلاث الأوّل، فان هذه الفرق الثلاث من أشد الكفرة، لا أنهم بمنزلة الكفرة فمن كلمة بمنزلة يستفاد الاختصاص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الحديث المذكور عن نهج البلاغة كما اشير إليه ورد بلفظ كالكاهن، كالساحر، كالكافر، أي بكاف التشبيه و هنا ذكره الشيخ بلفظ بمنزلة الكافر، بمنزلة الساحر فهو منقول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موصولة و مرفوعة، بناء على أنه 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بعض الأخبار، أي ظاهر بعض الأخبار الواردة في كفر المنجمين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بالفرقة الرابعة و الخامسة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و فتح الواو، و سكون اللام جمع أوّل بفتح الهمزة و الواو المشددة و هم الفرق الثلاث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أسماءهم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المنجمون المنكرون لوجود الصانع الذين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المؤثر في الكون هي الكواكب و النجوم لا غير بنحو العلة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المنجمون القائلون بوجود الصانع، لكنهم يقولون بتعطيل وجوده عز اسمه، و أنه لا يتصرف في الحوادث السفلية و الأوضاع الفلكية، و أنها المدبرة للأشياء، و أن الكواكب و النجوم قديمة بقدم وجوده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المنجمون القائلون بوجود الصانع وجودا عاطلا كالفرقة الثانية، لكنهم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الأجرام العلوية من الكواكب و النجوم مستحدثة و ليست بقديمة كما هو قول الفرقة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الثلاث الأوّل، اذ الظاهر عدم الاشكال في كون الفرق الثلاث من أكفر الكفار، لا بمنزلتهم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ما رتبه عليه السلام على تصديق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مما ذكرناه في الاستدراك المذكور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الحديث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بكفر الفرقة الرابعة و الخامسة المشار إليهما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لوجود كلمة بمنزلة، و لا يشمل الفرق الثلاث الأوّل، لأنهم من أشد الكفرة، لا بمنزلة الكفرة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أنه يراد من الملازمة المذكورة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صدقك بهذا القول فقد كذب القرآن و استغنى عن الاعانة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قول المنجمين لأن لازم تصديق قول المنجم بما يخبر تكذيب القرآن، و موجب للاستغناء عن اللّه عز و جل في جلب الخير، و دفع الشر، و التالي و هو تكذيب القرآن باطل و كذا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تصديق المنجم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قياس منطقي مركب من المقدم و التالي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المنجم في مقالته تكذيب القرآن، و استغناء عن اللّه</w:t>
      </w:r>
    </w:p>
    <w:p>
      <w:pPr>
        <w:pStyle w:val="BookText"/>
        <w:rPr/>
      </w:pP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تكذيب القرآن، أو الاستغناء عن اللّه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فتصديق المنجم في مقالته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الاستدلال و هو بطلان التالي مستلزم لبطلان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يستعمل في المحاورات العلمية لكل من يستدل على انهاء بطلان التالي إلى شيء يكون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الشيء البديهي البطلان منشأه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بداهة بطلانه حكم العقل</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بداهة بطلانه حكم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بداهة بطلانه حكم الحس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بداهة بطلانه حكم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فكما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الصانع واجب الوجود لتوقف وجوده على صانع آخر، و هلم جرا فيلزم الدور، أو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دور و تسلسل باطل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كون وجود الصانع واجب الوجود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فمنشأ الحكم ببطلان عدم كون وجود الصانع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لانتهائه إلى ما هو بديهي البطلان و هو الدور، أو التسلسل المستلزم لبطلان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العقل يحكم ببطلان اجتماع النقيضين، و ارتفاعهما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يحكم ببطلان الدور و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الشرع فكما عرفت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المنجم في مقالته تكذيب للقرآن، و استغناء عن اللّه</w:t>
      </w:r>
    </w:p>
    <w:p>
      <w:pPr>
        <w:pStyle w:val="BookText"/>
        <w:rPr/>
      </w:pP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تكذيب للقرآن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فتصديق المنجم باطل، لانتهاء بطلان التالي إلى بطلان المقدم فالشرع يحكم هنا ببطلان التالي و هو تكذيب القرآن المستلزم لبطلان المقدم و هو تصديق قول المنجم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الحس فكما في قولك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تكذيبا للقرآن،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للاستغناء عن الاستعانة باللّه في جلب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الظلام ينتشر عند بزوغ الشمس مكذب للحس، حيث إن الحس يحكم بانتشار النور عند بزوغ الشمس</w:t>
      </w:r>
    </w:p>
    <w:p>
      <w:pPr>
        <w:pStyle w:val="BookText"/>
        <w:rPr/>
      </w:pP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مكذب للحس باطل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فتصديق القائل بتلك المقالة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فمنشأ الحكم ببطلان التالي الذي هو تكذيب الحس المستلزم لبطلان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انتشار الظلام عند بزوغ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 حيث إنه نرى بالحس و الوجدان أن النور ينتشر عند بزوغ الشمس، لا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العادة فكما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تحرك زيد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الساعة الخامسة من النهار 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الساعة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لم يكن في الساعة المقررة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أنه لم يتحرك من كربلاء في الساعة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كونه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عدم تحركه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فمنشأ الحكم ببطلان التالي الذي عدم كونه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لبطلان المقدم الذي هو عدم تحرك زيد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العادة المعبر عنها بالملازمة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 ان الحكم ببطلان التالي المستلزم لبطلان المقدم في الأمثلة الاربعة بسبب انهاء التالي إلى ما هو بديهي البطلان منشأه إما العقل، أو الشرع، أو الحس أو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المنشأ أشار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طريقة كل مستدل من انهاء بطلان التالي إلى ما هو بديهي البطلان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الخير، و دفع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ابطال قوله بكونه مستلزما لما هو في الواقع مخالف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تكذيب القرآن، و الاستغناء عن اللّه، كما هي طريقة كل مستدل من انهاء بطلان التالي إلى ما هو بديهي البطلان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شرعا، أو حسا، أو عادة، و لا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مجرد ذلك الكفر و إنما يلزم ممن التفت إلى الملازمة و اعترف باللازم،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أفتى بما هو مخالف لقول اللّه واقعا إما لعدم تفطنه لقول اللّه، أو لدلالته يكون مكذبا للقرآن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تكذيبا للقرآن، أي و من كون تصديق المنجم موجبا للاستغناء عن اللّه عز و جل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مجهول مرفوعة محلا خبر لاسم إن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رتبه الامام، أي ما رتبه الامام من الملازمة المذكورة التي ذكرناها لك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ابطال قول المنجم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معنى انهاء بطلان التالي إلى شيء بديهي البطلان عقلا أو شرعا، أو حسا، أو عادة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يلزم من مجرد تصديق المسلم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المصدق لأن التصديق بما هو تصديق مجرد عن ترتب تكذيب القرآن عليه لا يكون موجبا للكفر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تصديقه للمنجم موجب للكفر لو كان المصدق بالكسر ملتفتا الى التالي الذي هو تكذيب القرآن و معترفا به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كان مجرد تصديق المنجم موجبا لكفر المصدق من دون أن يكون المصدق ملتفتا إلى الملازمة المذكورة، و معترفا باللازم الذي هو تكذيب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كل من أفتى بما هو مخالف لقول اللّه عز و جل في الواقع و نفس الأمر من دون أن يكون المفتي ملتفتا إلى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صدق منجما أو كاهنا فقد كفر بما انزل على محمد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أيضا على كفر المنجم و انما يدل على كذبه فيكون تصديقه تكذيبا للشارع المكذب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أو كاهن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مكذبا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موجبا لكفره، مع أن الأمر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المفتي ملتفتا إلى ذلك، أو يلتزم به، أي يفتي و لو كانت فتواه مخالفة لقول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مخالفة فتوى الفقيه لقول اللّه عز و جل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عدم تفطنه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عدم دلالة قول اللّه عز و جل على خلاف ما أفتى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أفاد الأمرين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 تفطنه لقول اللّه، أو لدلالته و كلمة أو لدلالته معطوفة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 تفطنه أي و إما لعدم تفطن الفقيه لدلالة قول اللّه عز و جل على خلاف ما أفتى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يكون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مكذبا للقرآن مرفوعة محلا 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فكل من أفتى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 و بالجر صفة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الشارع يكذب المنجم بعد تكذيب المنجم للشارع لو صدق فيما يقوله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يدل على أن مجرد تصديق المنجم لا يدل على كفر المنجم و انما يدل على كذبه المستلزم هذا التصديق لتكذيب الشارع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الكاهن على المنجم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منجما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بالجملة فلم يظهر من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 المنجم بالمعنى الذي تقدم للتنجيم في صدر عنوان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 حقيقيا، فالواجب الرجوع فيما يعتقده المنجم إلى ملاحظة مطابقته لأحد موجبات الكفر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الصانع، أو غيره مما علم من الدين 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اقتصر الشهيد فيما تقدم من القواعد في تكفير المنجم على من يعتقد في الكواكب أنها مدبرة لهذا العالم، و موجدة له، و لم يكفر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كاهنا فقد كفر بما انزل على محمد صلى اللّه عليه و آله، حيث إن الكاهن ليس بكافر، إذ رب كاهن يكون مؤمنا كالكاهن الذي اخبر بمقدم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المعطوف عليه و هو المنجم حكم المعطوف و هو الكاهن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المقام الرابع من مسألة التنجيم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اعتقاد ربط الحركات الفلكية بالكائنات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الربط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في 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بيانية لاحد موجبات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موجبات الكفر عبارة عن انكار الصانع،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أنكر ضروريا من ضروريات الدين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لأجل أن الواجب علينا في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ما يعتقده فان كان ما يعتقده موجبا لانكار الصانع، أو ضروري من ضروريات الدين فكافر،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قواعده في تكفير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يعتقد أن الكواكب مدبّر لهذا العالم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اعتقد في الكواكب أنها مدبرة لهذا العالم و موجدة له فلا ريب أنه 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هذا الصنف كما سيجيء تتمة كلامه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الاعتقاد انكار اما للصانع، و إما لما هو ضروري الدين من فعله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ايجاد العالم و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 كلام بعض اصطلاح لفظ التنجيم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المنجم من يقول بقدم الافلاك و النجوم، و لا يقولون بمفلك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خالق، و هم فرقة من الطبيعيين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الآتي في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اعتقد أنها تفعل الآثار المنسوبة إليها و اللّه سبحانه هو المؤثر الاعظم فهو مخطئ، اذ لا حياة لهذه الكواكب ثابتة بدليل عقلي أو نقلي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شك في أن من اعتقد أن المدبر لهذا العالم هي الكواكب منكر للصانع، أو لضروري من ضروريات الدين و إن كان يقر و يعترف بوجود الصانع و انه الخالق للكون إلا أن المؤثر في الاوضاع السفلية هي الكواكب فهذا الاعتقاد مخالف للضرورة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التنجيم صار علما في اصطلاح بعض الفقهاء في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انكار الصانع فاذا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يراد منه منكر الصانع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نعمة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يأتي شرح حياته في أعلام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النخبة للمحدث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شرح حياته في أعلام المكاسب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 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اللام المشددة على صيغة الفاعل و زان معلم 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صانع الفلك، أي لا يعترفون بوجود صانع لهذه الافلاك و العوالم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يستمطرون بالأنواء </w:t>
      </w:r>
      <w:r>
        <w:rPr>
          <w:rStyle w:val="FootnoteAnchor"/>
          <w:rtl w:val="true"/>
        </w:rPr>
        <w:footnoteReference w:id="20"/>
      </w:r>
      <w:r>
        <w:rPr>
          <w:rFonts w:ascii="Amiri" w:hAnsi="Amiri" w:eastAsia="Amiri" w:cs="Amiri"/>
          <w:color w:val="111111"/>
          <w:sz w:val="28"/>
          <w:sz w:val="28"/>
          <w:szCs w:val="28"/>
          <w:rtl w:val="true"/>
          <w:lang w:bidi="ar-SA"/>
        </w:rPr>
        <w:t>، معدودون من فرق الكفر،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سكون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نوء بفتح النون و سكون الواو و هي النجوم هنا، أي يطلبون المطر من النجوم التي لها تأثير في الأوضاع السفلية حسب زعمهم و 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هارون الزنجاني عن علي ابن عبد العزيز عن أبي عبيد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عدة من أهل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الأنواء ثمانية و عشرون نجما معروفة المطالع في السنة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الصيف و الشتاء، و الربيع و الخريف يسقط منها في كل ثلاث عشرة ليلة نجم في المغرب مع طلوع الفجر، و مطلع آخر يقابله في المشرق من ساعته و كلاهما معلوم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انقضاء هذه الثمانية و العشرين كلها مع انقضاء السنة، ثم يرجع الأمر إلى النجم الأوّل مع استيناف السنة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العرب في الجاهلية اذا سقط منها نجم و طلع آخر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أن يكون عند ذلك رياح و مطر فينسبون كل غيث إلى ذلك النجم الذي يسقط فحينئذ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بنوء الثريا و الدّبران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السماك</w:t>
      </w:r>
      <w:r>
        <w:rPr>
          <w:rStyle w:val="FootnoteAnchor"/>
          <w:rtl w:val="true"/>
        </w:rPr>
        <w:footnoteReference w:id="21"/>
      </w:r>
      <w:r>
        <w:rPr>
          <w:rFonts w:ascii="Amiri" w:hAnsi="Amiri" w:eastAsia="Amiri" w:cs="Amiri"/>
          <w:color w:val="111111"/>
          <w:sz w:val="28"/>
          <w:sz w:val="28"/>
          <w:szCs w:val="28"/>
          <w:rtl w:val="true"/>
          <w:lang w:bidi="ar-SA"/>
        </w:rPr>
        <w:t>و ما كان من هذه النجوم فهذه هي الأنواء واحدها نوء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 نوء، لأنه اذا سقط الساقط منها بالمغرب ناء الطالع بالمشرق بالطلوع و هو ينوء نوء، و ذلك النهوض هو النوء فسمي النجم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كل ناهض ينتقل بابطاء فانه ينوء عند نهوضه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لَتَنُوأُ بِالْعُصْبَةِ أُولِي اَلْقُوَّةِ‌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في مسفورات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و العامة، يعتقدون في الانسان أنه كسائر الحيوانات يأكل و يشرب و ينكح ما دام حيا فاذا مات بطل و اضمحل، و ينكرون جميع الأصول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هؤلاء الذين يستخرجون بعض أوضاع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السيارات، و ربما يتخرصون عليها باحكام مبهمة متشابهة ينقلونها تقليدا لبعض ما وصل إليهم من كلمات الحكماء الأقدمين، مع صحة عقائدهم الاسلامية فغير معلوم دخولهم في المنجمين الذين ورد فيهم من المطاعن ما ورد،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مضافا إلى عدم انحصار الكفار من المنجمين فيمن ذكر، بل هم على فرق ثلاث كما أشرنا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كلمة نوء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 جمع سفر بكسر السين و سكون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مسفور مكتوب أي كتاب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التوحيد و العدل و النبوة و الامامة و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 أوضاع الكواكب السيارة كحركاتها و اتصالاتها و صعودها و نزولها، و اقترانها و انفصالها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بداية ايراد الشيخ على مقالة السيد عبد اللّه الجزائري و خلاصة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 من المنجمين ليسوا منحصرين في القسم الّذي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المنجم من يقول بقدم الأفلاك و النجوم، و لا يقولون بمفلك، و لا خالق و هم فرقة من الطبيعيين إلى آخر قوله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الكفار منهم هم الفرق الثلاث الذين ذكرناهم و أشرنا إليهم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سيجيء التصريح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 في مسألة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المشهور بين المسلمين في صحة التنجيم، و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الذي ذكره أخيرا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عرفت في جامع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الأوّل لا شك في كفرهم و لا شك في خروجهم عن محل النزاع و 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النزاع بين الفقهاء في القسم الثاني من المنجمين الذين ذكرهم السيد عبد اللّه الجزائري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هؤلاء الذين يستخرجون بعض أوضاع السيارات، و ربما يتخرصون عليها بأحكام مبهمة متشابهة ينقلونها تقليدا لبعض ما وصل إليهم من كلمات الحكماء الأقدمين، مع صحة عقائدهم الاسلامية إلى آخر ما ذكره، فإن هذا القسم من المنجمين الذين تصح عقائدهم الاسلامية وقع محل النزاع، و معركة الآراء بين فقهاء المسلمين في أنهم كفار أم لا، لا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البحار بان الكفار من المنجمين ليسوا منحصرين في القسم الأوّل، بل هم فرق ثلاث كما ذكرناهم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بعدم انحصار كفار المنجمين في القسم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هؤلاء الذين يستخرجون بعض أوضاع السيارات إلى آخر ما ذكره و ليس محل النزاع الفرق الثلاث الأوّل، فانهم خارجون عن حريم النزاع، لأنهم من أشد الكفرة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عرفت في قول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الكفار غير منحصرين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المطاعن الواردة في الأخبار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غيرها كلها أو جلها على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المنجم بالمعنى الذي ذكره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ملخص الكلام أن ما ورد فيهم من المطاعن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صراحة فيها بكفرهم، بل ظاهر ما عرفت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القسم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عبارته كما نقلها عنه الشيخ في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أن التنجيم مع اعتقاد أن للنجوم تأثيرا في الموجودات السفلية و لو على جهة المدخلية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على جهة الاقتضاء و جزء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تعلم النجوم على هذا النحو، بل هذا الاعتقاد في نفسه كفر نعوذ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فعبارة جامع المقاصد صريحة في عدم انحصار كفار المنجمين بالقسم الأوّل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المنجمون من القسم الثاني الذي ذكره السيد عبد اللّه الجزائري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هؤلاء الذين يستخرجون بعض أوضاع السيارات إلى آخر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المنجم من يقول بقدم الأفلاك و النجوم، و لا يقولون بمفلك إلى آخره، فان هذا خارج عن محل النزاع و حريمه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ورد في الأخبار المشار إليها 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المطاعن في حق المنجمين هو القسم الثاني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القسم الأوّل، حيث إن القسم الاول من أشد الكفرة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بالجملة فلم يظهر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يؤيده ما رواه في البحار عن محمد و هارون ابني 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النوبختي أنهما كتبا إلى أبي عبد اللّه عليه السلام نحن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نوبخت المنجم و قد كنا كتبنا أليك هل يحل النظر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نعم و المنجمون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 المنجم بالمعنى الذي تقدم للتنجيم في صدر عنوان المسألة حيث إن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تدعو إلى الكهانة، و الكاهن كالساحر و الساحر كالكافر، و الكافر في النار، و لم يقل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المنجم ملعون عام لا يدل على كفره كفرا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أشرنا إلى الحديث 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المذكور في كتب الرجال و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سهل ابن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ذكر الرجل ذكره مصدرا بالكنية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سقطت هنا كلمة أبي عن سهل في الكتب الموجودة بايدينا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الواو و سكون اللام جمع ولد بفتح الواو و اللام، و هو أعم من الذكر و الأنثى، لأن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ولد هنا مرفوعة على الخبرية للمبتدإ المتقدم و هو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فارسية بحتة مركبة من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الحظ، أي الحظ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شرح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النجوم المتصيد من كلمة المنجم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هارون ابني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نوبخت المنجم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المنجمون يختلفون ليست من قول الامام عليه السلام </w:t>
      </w:r>
      <w:bookmarkStart w:id="141" w:name="pg15575_164968"/>
    </w:p>
    <w:p>
      <w:pPr>
        <w:pStyle w:val="BookText"/>
        <w:rPr/>
      </w:pPr>
      <w:bookmarkEnd w:id="141"/>
      <w:r>
        <w:rPr>
          <w:rFonts w:ascii="Amiri" w:hAnsi="Amiri" w:eastAsia="Amiri" w:cs="Amiri"/>
          <w:color w:val="111111"/>
          <w:sz w:val="28"/>
          <w:sz w:val="28"/>
          <w:szCs w:val="28"/>
          <w:rtl w:val="true"/>
          <w:lang w:bidi="ar-SA"/>
        </w:rPr>
        <w:t>يختلفون في صفة الفلك فبعضهم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الفلك فيه النجوم و الشمس و القمر إلى ان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يخرج من التوحيد،</w:t>
      </w:r>
    </w:p>
    <w:p>
      <w:pPr>
        <w:pStyle w:val="Heading6"/>
        <w:numPr>
          <w:ilvl w:val="5"/>
          <w:numId w:val="1"/>
        </w:numPr>
        <w:rPr/>
      </w:pPr>
      <w:bookmarkStart w:id="142" w:name="__RefHeading___Toc9718527_2142443653"/>
      <w:bookmarkStart w:id="143" w:name="_Toc47"/>
      <w:bookmarkEnd w:id="142"/>
      <w:r>
        <w:rPr>
          <w:rtl w:val="true"/>
        </w:rPr>
        <w:t>الثاني أنها تفعل الآثار، المنسوبة إليها و اللّه سبحانه هو المؤثر الأعظم</w:t>
      </w:r>
      <w:bookmarkEnd w:id="143"/>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تفعل الآثار،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هي من كلام ابني نوبخت، و الواو في و المنجمون حالية و الجملة في محل النصب على أن تكون حالية، أي و الحال أن المنجمين مختلفون في تفسير الأفلاك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للانسان تعلم علم النجوم اذا لم يكن تعلمه موجبا لخروجه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 صلة أليك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معلق بالسماء و هو دون السماء، و هو الذي يدور بالنجوم و الشمس و القمر و السماء، فانها لا تتحرك و لا تدور،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الفلك تحت الأرض، و أن الشمس تدور مع الفلك تحت الأرض، و تغيب في المغرب تحت الأرض، و تطلع بالغداة من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الخروج عن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بأن الأفلاك و النجوم علة تامة للآثار و الحوادث، أو لها مدخلية بنحو الاقتضاء، بناء على أنها جزء العلة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الوجه الثاني من الوجوه المتصورة في اعتقاد ربط الحركات الفلكية بالكائنات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المنسوبة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هو المؤثر الأعظم كما يقوله بعضهم على ما ذكره العلامة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محكي شرح فص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قول المنجمين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حية 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موجبة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القولان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عن المجلسي رحمه اللّه أن القول بكونها فاعلة بالارادة و الاختيار و إن توقف تأثيرها على شرائط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للنجوم اختيارا و إرادة عين إرادة اللّه و اختياره و أنها فاعلة باشاءته و كلما تصدر منها فهي صادرة عن أمره، فهي كالآلة الا أنها ذات شعور، و ان الآثار من الكسوف و الخسوف، و الرخاء و الغلاء، و الحر و البرد، و غير ذلك من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بإرادة من اللّه عز و جل و اشاءته فهو المعطي لهذه النجوم و الافلاك هذه القوة و الفعالية و هو المؤثر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المعنى أن النجوم و الأفلاك لها المدخلية بنحو العلة الناقصة في التأثير حتى تكون شريكة مع اللّه كما يمكن أن يستفاد هذا المعنى من قول 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هو المؤثر الأعظم، حيث إن كلمة الأعظم أفعل تفضيل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كما أنها المرجع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الواو في و اللّه الأعظم 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مقتضية لوجود تلك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شرح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الكفر المذكور بهذه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الكواكب فاعلة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أكثر العبارات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الأفعال التي دلت على ضرورة الدين على استنادها الى اللّه تعالى كالخلق و الرزق، و الاحياء و الاماتة،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لضرورة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الشهيد في القواعد العدم، فانه بعد ما ذكر الكلام الذي نقلناه منه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بالارادة و الاختيار من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أكثر العبارات المتقدمة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و العلامة و الشهيدين و المحقق الثاني و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لعل وجه كفر من اعتقد بالاعتقاد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استناد غير الافعال التي دلت ضرورة الدين على استنادها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عما أفاده الشيخ آنفا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من اعتقد أن الكواكب علة فاعلية بالارادة و الاختيار و ان توقف تأثيرها على شرائط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اعتقد في الكواكب انها مدبرة لهذا العالم، و موجدة له فلا ريب أنه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ثانيا أن الانسان لو اعتقد ان الكواكب تفعل الآثار المنسوبة إليها و اللّه سبحانه هو المؤثر الاعظم فهو مخطئ، اذ لا حياة لهذه الكواكب ثابتة بدليل عقلي، أو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هذا الكلام عدم القول بكفر هؤلاء الذين ينسبون الآثار الواقعة في الخارج إلى الكواكب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المؤثر الاعظم هو اللّه سبحانه و تعالى، و ان كانوا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اعتقد أنها تفعل الآثار المنسوبة إليها و اللّه سبحانه هو المؤثر الأعظم فهو مخطئ، إذ لا حياة لهذه الكواكب ثابتة بدليل عقلي أو 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القول بذلك، لعدم المقتضي له و هو الدليل، لا لوجود المانع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انعقاد الضرورة على خلافه فهو ممكن غير معلوم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الضروري عدم نسبة تلك الأفعال إلى فاعل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مخطئين في مقالتهم هذه، حيث لا حياة لهذه الكواكب ثابتة، لعدم دليل عقلي، أو نقلي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ظاهر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اعتقد أنها تفعل الآثار المنسوبة إليها و اللّه هو المؤثر الاعظم إلى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القول بثبوت حياة للكواكب، و أنها تفعل الآثار المنسوبة إليها و اللّه سبحانه هو المؤثر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المقتضي الذي هو الدليل الخارجي على ذلك ليس إلا، لا لأجل وجود المانع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قيام الضرورة و انعقادها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الضرورة و انعقدت على أن الكواكب ليس لها أي تأثير في الأوضاع السفلية، اذ القول بكون الكواكب تفعل الآثار المنسوبة إليها، و أنها ذات حياة و اختيار، و أن اللّه تعالى هو المؤثر الأعظم أمر ممكن ذاتا، لكن غير معلوم الوقوع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وجه إمكان هذا القول و هي نسبة وقوع الآثار الى الكواكب مع القول بأن اللّه تعالى هو المؤثر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و من الضروري عدم نسبة تلك الآثار و الأفعال إلى فاعل مختار بالاختيار الاستقلالي المغاير لاختيار اللّه تعالى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أن الضرورة قائمة على بطلان نسبة الافعال إلى فاعل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مختار باختيار مستقل مغاير لاختيار اللّه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 المفوضة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مستقل بالاختيار يغاير اختيار اللّه عز و جل كما هو مذهب المفوضة من اليهود و من يقول بمقالتهم،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تدبير خلقه إلى مخلوقه و سلب القدرة عن نفسه و أعطاها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نسبة الآثار الواقعة في الحوادث السفلية إلى فاعل مختار غير مستقل في اختياره لا يخالف اختيار اللّه عز و جل، و ان حكم هذا الفاعل المختار الذي هي الكواكب حكم الآلة الصامتة، لكن بالإضافة إلى زيادة الشعور و قيام الاختبار به، حيث ان الآلة ليست لها هذه الزيادة، بخلاف الكواكب فلها 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تقم الضرورة على خلافها، و لا على بطلانها فان من ينسب وقوع الآثار إلى الكواكب الحية المختارة لا يقول باستقلالها في اختيارها و ارادتها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اختيارها عين اختيار اللّه عز و جل و مشيته و ارادته بحيث يصدق أن ما يقع في الخارج فعل الكواكب و فعل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نسبة الأفعال و الآثار إلى فاعل مختار مستقل بالارادة هو مذهب المفوضة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شرح هذه العبارة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المفوضة من اليهود و من يقول بمقالتهم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تشبيه الكواكب و النجوم بالآلة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كالآلة ليس من تمام الجهات حتى من ناحية عدم اختيار و إرادة للكواكب من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التشبيه من بعض الجهات، و هو عدم الاستقلال و الاختيار للكواكب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الاختيار و الإرادة بإرادة اللّه و اختياره عز و جل فثابت للكواكب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أما استنادها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الفاعل بإرادة اللّه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مشيّته و اختياره حتى يكون كالآلة بزيادة الشعور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 الاختيار به بحيث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فلا مانع من استناد تلك الآثار إلى الكواكب مع أن المؤثر الأعظم هو اللّه تعالى، كما تسند الأفعال الصادرة من الانسان إليه، مع أن مصدر الأفعال هو اللّه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الآثار في الحوادث السفلية من فعل الكواكب، لأنها قائمة بها، و من فعل اللّه تعالى، لأنه المصدر الحقيقي لها و الفاعل في ايجادها كما عرفت في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نسبة الآثار الواقعة في الحوادث السفلية إلى فاعل مختار غير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استناده هذه الآثار و نسبتها إلى الفاعل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شرح هذه العبارة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نسبة الآثار الواقعة في الحوادث السفلية في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المعجزات الصادرة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 الأئمة الهداة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 من هذا القبيل، فان ما يختارونه في بعض المقامات بالمناسبات و الاقتضاءات الوقتية و الزمنية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اختيار اللّه عز و جل و ارادته و مشيته، و لا يكون اختيارهم مغايرا لاختيار اللّه تعالى، أو بدون ارادته و اشاءته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يمكن القول بذلك و هم صنائع اللّه و عباده لا يسبقونه بالقول و هم بامره يعملون، الا انهم عباد مكرمون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الفاعل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استنادها إلى الفاعل و ليست صفة لكلمة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القيدان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قيام الاختيار به راجعان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يصدق أنه فعله و فعل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المخالف للضرورة انكار نسبة الفعل إلى اللّه تعالى على وجه الحقيقة،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اثباته لغيره أيضا بحيث يصدق أنه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ذكره الشهيد رحمه اللّه من عدم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حق، فالقول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تخرص، و نسبة فعل اللّه إلى غيره بلا دليل و هو 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الفاعل المختار المراد به الكواكب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استنادها إلى الفاعل بإرادة اللّه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استنادها إلى الفاعل المختار، أي استناد الآثار الواقعة في الحوادث السفلية إلى الكواكب بالمعنى الذي ذكرناه لها آنفا لا مانع لهذا الاستناد و النسبة، لعدم وجود مانع هنا كما عرفت في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ليس اثبات الفعل لغير اللّه مع اثباته للباري، و أنه المؤثر الأعظم مخالفا لضروري الدين، فالمخالف للضرورة كما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نسبة الفعل إلى الغير فقط من دون نسبته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وجود الدليل العقلي و النقلي على وجود اختيار و إرادة للكواكب و النجوم، مع أن المؤثر الحقيقى هو اللّه عز و جل كما عرفت في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اعتقد أنها تفعل الآثار المنسوبة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بان الكواكب هي التي توجد الحوادث السفلية بأمر اللّه تعالى، لكن اللّه هو المؤثر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تخرص بالغيب، أو لازمه نسبة هذا الأثر الذي هو فعل اللّه عز و جل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النجوم و الكواكب مع أنه ليس لهذا القول، و لهذه النسبة دليل عقلي أو نقلي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 تخرص مصدر من باب التفعل من تخرص يتخرص تخرصا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ما ذكره قدس سره كان مأخذه ما في الاحتجاج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ابن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فيمن يزعم ان هذا التدبير الّذي يظهر في هذا العالم تدبير النجوم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دليل أن هذا العالم الأكبر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الافتراء الرجم بالغيب و خلاف الواقع</w:t>
      </w:r>
    </w:p>
    <w:p>
      <w:pPr>
        <w:pStyle w:val="BookText"/>
        <w:rPr/>
      </w:pPr>
      <w:r>
        <w:rPr>
          <w:rFonts w:ascii="Amiri" w:hAnsi="Amiri" w:eastAsia="Amiri" w:cs="Amiri"/>
          <w:color w:val="111111"/>
          <w:sz w:val="28"/>
          <w:sz w:val="28"/>
          <w:szCs w:val="28"/>
          <w:rtl w:val="true"/>
          <w:lang w:bidi="ar-SA"/>
        </w:rPr>
        <w:t xml:space="preserve">راجع مصادر اللغة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الاحتجاج 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عام الطباعة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طويل مشتمل على فوائد جمة يسأل الزنديق المصرى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أشياء كثيرة و الامام عليه السلام يجيب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الاسئلة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السطرين مع اختلاف يسير في بعض الكلمات مع المصدر تركنا ذكره و أوكلنا أمره الى القارئ النبيل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الشمس و القمر، و زحل و المريخ و المشترى و عطارد و الزهرة بناء على رأى القدماء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في يحتاجون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فيمن يزعم، و هي موضوعة للعموم، أى هؤلاء الذين يزعمون أن تدبير العالم تدبير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يحتاجون إلى دليل لأنهم في مقام الإثبات</w:t>
      </w:r>
    </w:p>
    <w:p>
      <w:pPr>
        <w:pStyle w:val="BookText"/>
        <w:rPr/>
      </w:pPr>
      <w:r>
        <w:rPr>
          <w:rFonts w:ascii="Amiri" w:hAnsi="Amiri" w:eastAsia="Amiri" w:cs="Amiri"/>
          <w:color w:val="111111"/>
          <w:sz w:val="28"/>
          <w:sz w:val="28"/>
          <w:szCs w:val="28"/>
          <w:rtl w:val="true"/>
          <w:lang w:bidi="ar-SA"/>
        </w:rPr>
        <w:t>و جملة أن مع اسمها و خبرها في محل الجر، بناء على أنها مضاف إليه لكلمة دليل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العالم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العلوي بما فيه من ألوف العوالم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العالم الأصغر من تدبير النجوم التي تسبح في الفلك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تدور حيث دارت متبعة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تفتر، و سائرة لا تقف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ترى أن اللّه عز و جل إنما خلق هذا العالم الواحد، و ترى أن اللّه عز و جل لم يخلق بشرا غيركم، بل و اللّه لقد خلق تبارك و تعالى ألف ألف عالم، و ألف ألف آدم أنت في آخر تلك العوالم، و أولئك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ألف ألف عالم مليون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المراد من ألف ألف آدم مليون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القارئ الكريم، و المثقف النبيل المفتخر باكتشاف الغربيين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الغربيين قد اكتشفوا بحفرياتهم و أجهزتهم العلمية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هناك جماجم من البشر، و عظاما من الحيوانات تدل على أنها ترجع الى ملايين من السنين، و أن هناك عوالم غير هذا العالم المرئي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إمامنا الخامس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قد أخبر عن تلك العوالم، و عن أولئك الآدميين قبل ثلاثة عشر قرنا و قبل أن يشرف علماء الغرب ساحة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من هذه التنبؤات في أحاديثهم الشريفة المروية عنهم في كتب الأحاديث فراجع كي تستفيد من هذه الكنوز و التراث الخالد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و سكون اللام جمع ملك بفتح الفاء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المدارات حول الشمس</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متعبة بتقديم التاء على العين فهي بصيغة المفعول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كل نجم منها 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 فهي بمنزلة العبيد المأمورين المنهيين فلو كانت قديمة أزلية لم تتغير من حال إلى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أتعب يتعب إتعابا من باب الافعال، أي الكواكب تكون في تعب دائم، و مع ذلك لا تفتر عن دورانها و 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التعب على الكواكب مجاز، لانها لا تحس بالالم حتى تتعب و التعب فرع الاحساس إلا على القول بأنها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متبعة بتقديم الباء على العين و هي بصيغة المفعول أيضا من اتبع يتبع اتباعا، بمعنى الاتباع، أي يتبع الباري عز و جل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أغلب نسخ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تفتر فعل مضارع من فتر يفتر فتورا وزان قعد يقعد قعودا و جلس يجلس جلوسا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تضعف، و لا تكل هذه الكواكب من الحركة، و السير و 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الخالق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المدبر بصيغة الفاعل،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الأفلاك و الأنجم التي أودع اللّه العزيز فيها القوى القاهرة الجبارة موكّلة من قبله جل و علا لتدبر شئون هذه العوالم العلوية و السفلية، أي لكل نجم من النجوم قوى قاهرة و كلّها اللّه عز و جل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من الموكل و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المستحفظين لهذه العوالم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تدور و لا تسير من برج إلى برج</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العبيد المأمورين المنهيين يعني في حركاتهم لا أنهم مأمورون بتدبير العالم بحركاتهم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مدبرة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باختياره المنبعث عن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المحدث الكاشاني في الوافي،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يقصد الامام عليه السلام بذلك أن الحادث لا يمكن أن يكون مدبرا للكون، لأنه مخلوق و المدبر لا بدّ و أن يكون أزليا، و تغير الكواكب من حال إلى حال، و من برج إلى برج يمنع أزليتها فهو دليل على حدوثها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قالت المفوضة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فوض تدبير الكون إلى الكواكب، و سلب القدرة عن نفسه و أعطاها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الفاء هنا تفسير للمنفي و هو تدبير العالم، لا للنفي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انهم مأمورون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ليست الكواكب التي هي بمنزلة العبيد مأمورين في تدبير العالم باختيارهم المنبعث ذلك التدبير عن أمر اللّه تعالى</w:t>
      </w:r>
    </w:p>
    <w:p>
      <w:pPr>
        <w:pStyle w:val="BookText"/>
        <w:rPr/>
      </w:pPr>
      <w:r>
        <w:rPr>
          <w:rFonts w:ascii="Amiri" w:hAnsi="Amiri" w:eastAsia="Amiri" w:cs="Amiri"/>
          <w:color w:val="111111"/>
          <w:sz w:val="28"/>
          <w:sz w:val="28"/>
          <w:szCs w:val="28"/>
          <w:rtl w:val="true"/>
          <w:lang w:bidi="ar-SA"/>
        </w:rPr>
        <w:t>و يحتمل أن تكون الفاء تفريعا على النفي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أنهم مأمورون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الكواكب مع أنها ليست مدبرة للعالم فهي التي تدبر باختيار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المنبعث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مدبرة باختيارها المنبعث صفة للتدبير أي التدبير المنعوت بأمر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الاختيار و التدبير للكواكب لا بنحو الاستقلال، و لا بنحو الآلية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بنوع من التدبير و الاختيار للكواكب لا بالاستقلال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القائل بذلك حتى يكون استدراكه عن نفي التدبير و الاختيار للكواكب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توجيه البداء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يبحث عن موضوع التنجيم عارضا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الحياة و العلم و الإرادة في النجوم و الأفلاك و الكرات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الجزء الأوّل من المجلد الأوّل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اكتفى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بتسجيل لفظ البداء دون أن يفسرها نظرا لخروجها عن موضوع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التنجيم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موضوع البداء موردا للنقض و النقد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به، لذلك كان يلزمنا الإلمام به، درء للحملات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العنيفة القاسية التي شنتها و لا تزال الأقلام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كتبنا حول البداء من شتى جوانبه و أسهبنا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ذكره في هذه التعليقة موجب للخروج عن الموضوع، فلذلك أفردناه في رسالة مستقلة عرضناها للطبع و ستقف عليها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فنذكر هنا موجز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 بالمد مصدر لفعل ثلاثي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بدا مضارعه يبدو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و الابانة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لزيد الأمر الفلاني أي ظهر له و بان بعد أن كان مستورا و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 لَهُمْ سَيِّئٰاتُ 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لهم جزاء كسبهم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 لَهُمْ مِنَ اَللّٰهِ مٰا لَمْ يَكُونُوا يَحْتَسِبُونَ‌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لهم من أفعال اللّه تعالى ما لم يكن في حسبانهم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 لي منها معصم حين جمّرت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خضيب زينت ببنان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فالبداء في الانسان أن يبدو له رأي في الشيء بعد أن لم يكن له ذلك الرأي سابقا، و ذلك بان يتبدل عزمه في العمل الذي يريد القيام به و يقدم عليه، حيث يحدث له رأي جديد بغير رأيه السابق و علمه به فيبدو له تركه بعد أن كان بانيا على فعله و ايجاده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يبدو له فعله بعد أن يريد تركه، و ذلك لجهله بالمصالح و المفاسد التي وصل إليهما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البداء بهذا المعنى يستحيل في ذاته المقدسة، و لا طريق إلى وجوده المقدس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تتبرأ من القول بالبداء بهذا المعنى كبراءة الذئب من دم يوسف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يتبرءون منه، لتعلق علم اللّه جل اسمه بالأشياء كلها منذ الأزل، و أن الأشياء برمتها يكون لها تعين علمي في علم اللّه الأزلي، لأن اللّه تبارك و تعالى عالم بذاته المقدسة التي هي علة العلل، و مادة المواد، و العلم بالعلة مستلزم للعلم بالمعلول و هي الموجودات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البناء تصح مقالة الفيلسوف الخالد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صفحة الأعيان بالنسبة إلى اللّه تعالى كصفحة الأذهان بالنسبة إلى النفس الناطقة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النفس الناطقة عالمة بجميع الصور الذهنية، لأنها مخلوقات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صفحة الأعيان بالنسبة إلى اللّه تعالى فهي مخلوقة له، و لهذا يكون علمه تعالى بالموجودات حضوريا، لا حصوليا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العلم الحضوري عبارة عن انكشاف الشيء لدى العالم بحقيقته و ذاته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بصورته و نفسه، فاللّه تبارك و تعالى عالم بجميع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المعنى و المقصود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يَعْزُبُ عَنْهُ‌ علمه مِثْقٰالُ ذَرَّةٍ‌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فالبداء بالمعنى المذكور تتبرأ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إمامنا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ان اللّه تعالى بدا له في شيء بداء ندامة فهو عندنا كافر باللّه العظيم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عز و جل يبدو له في شيء لم يعلمه أمس فابرءوا منه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في شيء إلا كان في علمه قبل أن يبدو له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فالبداء الواقع هو البداء المتعلق بالتكوينيات كالنسخ المتعلق بالتشريعيات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النسخ جائز، كذلك البداء، فهذا في أفق التكوين، و ذاك في افق التشريع، فالبداء يقع في القضاء غير المحتوم المعبر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لوح المحو و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المحتوم فلا يقع فيه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البداء يقع في صفات الفعل، لا في صفات الذات، لأن البداء قابل للتجدد و التغير، و لو كان من صفات الذات و هو 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ربما يظهر منه مخالفة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الذات قابلة للتجدد و التغير و هو ممتنع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البداء لا يتعلق بالفعل بعد تحققه و وقوعه في الخارج، لأنه مع وقوعه كيف يمكن أن يتصور فيه التغير و التجدد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البداء يتعلق بالفعل قبل تحققه و وقوعه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صفات الذات، و صفات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التي هو العلم و القدرة و الحياة و السمع و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سلبها عن اللّه تعالى مطلقا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عالم و ليس بعالم، و ان اللّه قادر و ليس بقادر، و ان اللّه حي و ليس بحي، و ان اللّه سميع و ليس بسميع، و ان اللّه بصير و ليس ببصير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الثانية، فانها يصح سلبها من الباري عز و جل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يرزق زيدا، و لا يرزق عمرا، إن اللّه اراد لهذا العلم، و لم يرد لذلك العلم، و غير ذلك من صفات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البداء بالمعنى الذي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تعلقه بالقضاء غير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النسخ التكويني كما يقال للنسخ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التشريعي، و لا فرق بينهما سوى تعلق الأوّل في التكوينيات، و الثاني بالتشريعيات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الحكيم الإلهي و الفيلسوف الخالد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البداء منزلته في التكوين منزلة النسخ في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موجز القول في البداء، راجع ما كتبناه عنه في رسالتنا المستقلة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تغفل، فانه يفيدك جدا، لأنها مشتملة على فوائد 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المشهور قائل بعدم اختيار و إرادة للكواكب في تأثيرها في الحوادث السفلية، و لا علم لها بما حدث و يحدث في العوالم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المحقق الفيض الكاشاني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بداية نقل الشيخ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مخالفته للمشهور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فاعلم ان القوى المنطبعة الفلكية لم تحط بتفاصيل ما سيقع من الأمور دفعة واحدة، لعدم تناهي تلك الأمور، بل انما تنقش فيها الحوادث شيئا فشيئا و جملة فجملة مع اسبابها و عللها على نهج مستمر و نظام مستقر فان ما يحدث في عالم الكون و الفساد انما هو من لوازم حركات الأفلاك المسخرة للّه، و نتائج بركاتها فهي تعلم أنه كلما كان كذا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فاعلة بالاختيار لملزومات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فكفر المعتقد بالربط على هذا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مخالفتها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لضرورة الدين لم يثبت أيضا، إذ ليس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 قد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من 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المنقول عن المصدر صريح في أن الكواكب لها علم بما حدث و يحدث، و أنها فاعلة بالاختيار، و لها 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ظاهر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يحدث في عالم الكون و الفساد انما هو من لوازم حركات الأفلاك، و نتائج بركاتها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الأفلاك مختارة في حركاتها، و أنها ذات 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اختيارها و ارادتها عين إرادة اللّه عز و جل و اختياره، و أن اللّه هو المؤثر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مخالفة هذا النوع من الاعتقاد بالنجوم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مراد القائل بأن للكواكب اختيارا و إرادة، و أن ما يحدث في عالم الكون و الفساد انما هو من لوازم حركات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الكواكب علة تامة للحوادث بحيث كلما وجدت العلة وجد المعلول</w:t>
      </w:r>
      <w:r>
        <w:rPr>
          <w:rFonts w:eastAsia="Amiri" w:cs="Amiri" w:ascii="Amiri" w:hAnsi="Amiri"/>
          <w:color w:val="111111"/>
          <w:sz w:val="28"/>
          <w:szCs w:val="28"/>
          <w:rtl w:val="true"/>
          <w:lang w:bidi="ar-SA"/>
        </w:rPr>
        <w:t xml:space="preserve">. </w:t>
      </w:r>
      <w:bookmarkStart w:id="144" w:name="pg15575_164984"/>
    </w:p>
    <w:p>
      <w:pPr>
        <w:pStyle w:val="BookText"/>
        <w:rPr/>
      </w:pPr>
      <w:bookmarkEnd w:id="144"/>
      <w:r>
        <w:rPr>
          <w:rFonts w:ascii="IRNazanin" w:hAnsi="IRNazanin" w:eastAsia="IRNazanin"/>
          <w:color w:val="111111"/>
          <w:sz w:val="28"/>
          <w:sz w:val="28"/>
          <w:szCs w:val="28"/>
          <w:rtl w:val="true"/>
          <w:lang w:bidi="fa-IR"/>
        </w:rPr>
        <w:t xml:space="preserve">المقدمات اثبات البداء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45" w:name="__RefHeading___Toc9718529_2142443653"/>
      <w:bookmarkStart w:id="146" w:name="_Toc48"/>
      <w:bookmarkEnd w:id="145"/>
      <w:r>
        <w:rPr>
          <w:rtl w:val="true"/>
        </w:rPr>
        <w:t>الثالث استناد الأفعال إليها كاسناد الاحراق إلى النار</w:t>
      </w:r>
      <w:bookmarkEnd w:id="146"/>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الأفعال إليها كاسناد الاحراق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كلمات كثير ممن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الاعتقاد كفرا، إلا أنه قال شيخنا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قواعده بعد الوجهين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استناد الأفعال إليها كاستناد الاحراق إلى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بمعناه الثلاثي المجرد الذي يقول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الوجه الثالث من وجوه ربط الحركات الفلكية بالكائنات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 الأفعال و الآثار إلى الكواكب العلوية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كالسيد المرتضى، و العلامة، و الشهيدين، و المحقق الثاني و شيخنا البهائي، و ابن أبى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اطلاقاتهم المذكورة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في عنوان هذه المسألة و أثنائها من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 ذكره الوجهين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 أن الكواكب مدبرة لهذا العالم، و موجدة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اعتقاد أن الكواكب تفعل الآثار المنسوبة إليها و اللّه هو المؤثر الأعظم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يقال من استناد الأفعال مقول قول الشهيد الأوّل بعد ذكره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هذا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اسناد ما يقع من الحوادث السفلية الى الحركات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مجازي، و أن ربطها بها يكون ربطا عاديا لا ربطا عقليا حقيقيا الذي هو ربط المعلول بالعلة بحيث كلما وجدت العلة وجد المعلول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قبيل استناد الإحراق إلى النار، و نمو الأشجار إلى الماء و الهواء، و الشفاء و الصحة و المرض و العافية إلى خواص الأدوية و العقاقير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غيرها من العاديات بمعنى ان اللّه تعالى أجرى عادته انها اذا كانت على شكل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كونه ربطا عاديا فقط، و ليست الآثار و الخواص المذكورة من لوازمها الطبيعية، و من نوع العلة و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يقع في العالم السفلي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رخاء أو غلاء، أو حرب أو موت أو سلم، أو غير ذلك من الحوادث ثم تنسب إلى الكواكب العلوية عند ما تكون الكواكب على هيئة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النسبة و الربط مجازا و ربطا عاديا لأن اللّه تعالى هو الموجد لهذه الآثار في النجوم و الكواكب، و هو المعطي تلك الخواص للأدوية و العقاقير، و النار و الماء و الهواء، أي أجرى اللّه تعالى عادته في الكواكب بأن تكون لها تلك الآثار عند ما تكون على هيئة خاصة، و شكل مخصوص، و وضع خاص فتنسب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أجرى عادته في النار و الماء و الهواء، و الأدوية و العقاقير بأن تكون لها تلك الخواص و الآثار فتنسب إليها و تسمى تلك الآثار و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المسببات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الكواكب و الماء و الهواء و الأدوية و العقاقير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الاسناد المذكور يكون اسنادا مجازيا كإسناد المؤمن الإنبات إلى الربيع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 الربيع البقل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الربط يكون ربطا عاديا ليس بلازم لها ملازمة طبيعية عقلية حقيقية كالعلة و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ما أفاده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اسناد الأفعال و الآثار الى الكواكب و النجوم كاسناد الاحراق إلى النار،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العاديات، و قرر الشهيد ما أفاده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نفي الاقتضاء من النار و الماء، و الأدوية و العقاقير من العاديات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المعروف أن اللّه عز و جل أودع في المذكورات قوة و خاصية توجد مفعولاتها، و لا مانع من الالتزام بما هو 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مخصوص، أو وضع مخصوص يفعل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ينسب إليها، و يكون ربط المسببات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كربط مسببات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الأدوية و الأغذية بها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الربط العادي، لا الربط العقلي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يكفر معتقده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مخطئ و ان كان أقل خطأ من الأوّل،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الفاعل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الحوادث الواقعة في العالم السفلي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المسببات الصحة و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ربط الآثار و الحوادث السفلية بالكواكب كربط الشفاء و الصحة بالادوية و العقاقير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الربط ربط عادي، و ليس ربطا عقليا حقيقيا، و يعبر عن الشفاء و الصحة في الادوية و العقاقير بالمسببات و عن الادوية و العقاقير بالاسباب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عن الآثار و الحوادث السفلية بالمسببات، و عن الكواكب بالاسباب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العلية و المعلول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معتقد الربط العادي و ان كان مخطأ، لكن خطؤه أقل من الاول و هو القول بأن الكواكب هي المدبرة لهذا العالم على نحو العلية و المعلول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المعتقد بالربط العادي مخطأ</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وقوع الآثار و الحوادث السفلية من الكواكب ليس ملازما لها دائما، و لا أكثري الملازمة، اذ كثيرا ما يخطئ المنجم فعدم الملازمة بين وقوع الآثار و الحوادث و بين الكواكب عند وضعها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الآثار عندها ليس بدائم، و لا اكثري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إلى عدم ثبوت الربط العادي، لعدم ثبوته بالحس كالحرارة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بسبب النار و الشمس و برودة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الدائمة، و لا الغالبة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التقارب و التباعد و الصعود و النزول عند ما يخبر المنجم بوقوع الحوادث عن هذه الاتصالات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الربط ربط عادي لا ربط عقلي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ربطا عقليا حقيقيا لما وقع الخطأ، لاستحالة تخلف المعلول عن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التعليل المذكور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وقوع هذه الأشياء ليس بلازم، و لا بأكثري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لما ثبت ربطه بالحس، فان الحرارة الحاصلة من النار أو الشمس محسوسة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آخر لما ثبت ربطه بالحس، فان البرودة الحاصلة للقمر محسوسة في الليالي المقمرة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ربط الحوادث السفلية بالكواكب العلوية ليس ربطا عاديا محسوسا، لأنه لو كان الربط ربطا عاديا محسوسا لكان دائميا، أو أكثريا، لكنه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ربط الحوادث السفلية بالكواكب ربطا دائميا المعبر عنه باللازم كما عرفت آنفا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ربط الحوادث السفلية بالكواكب العلوية ربطا أغلبيا المعبر عنه بالأكثرية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بتكرر الدفعات كثيرا حتى يحصل العلم أو الظن، ثم على 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دلالة على تأثير تلك الحركات في الحوادث فلعل الأمر بالعكس، أو كلتاهما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مستندتان إلى مؤثر ثالث فيكونان من المتلازمين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فمقتضى ما ورد من أنه أبى اللّه أن يجري الأشياء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ربط الحوادث السفلية بالكواكب ربطا دائميا و لا ربطا أكثريا، و لا ربطا حسيا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نعلم بتكرر وقوع الحوادث و كثرتها، و كذا لا نظن بتكرر وقوعها و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العلم، أو الظن بتكرر وقوع الحوادث و كثرتها فليس في هذه التكررات و الكثرة دليل على تأثير تلك الحركات الخاصة في النجوم و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الحوادث السفلية، بل يمكن أن يكون الأمر بالعكس بأن تكون الحوادث السفلية قد أثرت في الكواكب العلوية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تقدير العلم، أو الظن بتكرر الدفعات و كثرتها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الكواكب العلوية، و الحوادث السفلية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انهما معلولتان لعلة ثالثة، لا حركات الكواكب العلوية علة للحوادث السفلية، و لا الحوادث السفلية علة للحركات الكوكبية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العلة في الحوادث شيء ثالث فليكن ذلك هو اللّه عز و جل، فعدم انفكاك الحركات الكوكبية عن الحوادث السفلية في الخارج ليس لأجل علية الحركات للحوادث، بل من باب أنهما متلازمان في الوجود لذلك المؤثر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أنهما يوجدان في آن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بأسبابها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حادث مسببا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السبب هي الحركة الفلكية أو غيرها فلم يثبت، و لم يثبت أيضا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لضرورة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الأخبار ما يدل بظاهره على ثبوت التأثير للكواكب مثل ما في الاحتجاج عن أبان بن تغلب في حديث اليماني الذي دخل على أبي عبد اللّه عليه السلام و سماه باسمه الذي لم يعلمه أحد و هو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و ما صناعتك‌؟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 أهل بيت ننظر في النجوم 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النجم الذي اذا طلع هاجت الابل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النجم الذي اذا طلع هاجت البقر،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النجم الذي اذا طلع هاجت الكلاب‌؟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معرفة الامام و الرد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يجري الأشياء إلا بأسباب فجعل لكل شيء سببا، و جعل لكل سبب شرحا، و جعل لكل شرح علما، و جعل لكل علم بابا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من عرفه، و جهله من جهله ذاك رسول اللّه صلى اللّه عليه و آله و نحن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 سبب خاص</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لم يثبت أيضا أن القول بكون منشأ الحوادث السفلية هي الحركات الكوكبية</w:t>
      </w:r>
      <w:r>
        <w:rPr>
          <w:rFonts w:eastAsia="Amiri" w:cs="Amiri" w:ascii="Amiri" w:hAnsi="Amiri"/>
          <w:color w:val="111111"/>
          <w:sz w:val="28"/>
          <w:szCs w:val="28"/>
          <w:rtl w:val="true"/>
          <w:lang w:bidi="ar-SA"/>
        </w:rPr>
        <w:t xml:space="preserve">. </w:t>
      </w:r>
      <w:bookmarkStart w:id="147" w:name="pg15575_164990"/>
    </w:p>
    <w:p>
      <w:pPr>
        <w:pStyle w:val="BookText"/>
        <w:rPr/>
      </w:pPr>
      <w:bookmarkEnd w:id="14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زحل عندكم‌؟</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نحس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فانه نجم امير المؤمنين و هو نجم الأوصياء و هو النجم الثاقب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المدائني المروية عن الكافي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نجما في الفلك السابع فخلقه من ماء بارد، و خلق ساير النجوم الجاريات من ماء حار و هو نجم الأوصياء و الأنبياء و هو نجم أمير المؤمنين يأمر بالخروج من الدنيا و الزهد فيها، و يأمر بافتراش التراب و توسد اللبن، و لباس الخشن، و أكل الجشب، و ما خلق اللّه نجما أقرب الى اللّه تعالى منه، الى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 النجم بما ذكر من المحاسن كناية عن اقتضائه لها</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9718531_2142443653"/>
      <w:bookmarkStart w:id="149" w:name="_Toc49"/>
      <w:bookmarkEnd w:id="148"/>
      <w:r>
        <w:rPr>
          <w:rtl w:val="true"/>
        </w:rPr>
        <w:t>الرابع أن يكون ربط الحركات بالحوادث من قبيل ربط الكاشف و المكشوف</w:t>
      </w:r>
      <w:bookmarkEnd w:id="149"/>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ربط الحركات بالحوادث من قبيل ربط الكاشف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مطبعة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الظاهر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يأمر بالخروج من الدنيا و الزهد فيها، و يأمر بافتراش التراب 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أن النجم له هذه الاقتضاءات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الوجه الرابع من أقسام وجوه ربط الحوادث السفلية بالكواكب العلوية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المكشوف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الاعتقاد لم يقل أحد بكونه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البهائي رحمه اللّه بعد كلامه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تكفير من قال بتأثير الكواكب، أو مدخليتها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اتصالات تلك الأجرام و ما يعرض لها من الأوضاع علامات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حوادث هذا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يوجده اللّه سبحانه بقدرته و ارادته كما أن حركات النبض و اختلافات اوضاعه علامات يستدل بها الطبيب على ما يعرض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 الصحة و اشتداد المرض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يستدل باختلاج بعض الأعضاء على بعض الأحوال المستقبلة فهذا لا مانع منه، و لا حرج في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روي في صحة علم النجوم و جواز تعلمه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الحركات العلوية تكشف عن الحوادث السفلية، أي أنها تقع بأسباب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الحركات العلوية تدلنا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زعمه المنجمون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ارتباط بعض الحوادث السفلية بالأجرام العلوية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دلالات و اشارات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العالم السفلي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تلك الحركات علامات على الحوادث السفلية كدقات النبض على الصحة و المرض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ممن يظهر منه خروج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مورد طعن العلماء على المنجمين ما تقدم من قول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المنجمين بين قائل بحياة الكواكب و كونها فاعلة 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السيد رحمه اللّه، حيث قال بعد اطالة الكلام في التشنيع عليهم ما هذا لفظه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فيهم أحد يذهب إلى أن اللّه تعالى أجرى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يفعل عند قرب بعضها من بعض،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أفعالا من غير أن يكون للكواكب انفسها تأثير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ادعى منهم هذا المذهب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فهو قائل بخلاف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القول بأن الكواكب علامات و اشارات على الحوادث الأرضية، و ليست هي الفاعلة و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كحركات النبض يستدل بها الطبيب على ما يعرض على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قرب الصحة، أو اشتداد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أسباب فقط من دون أن تكون فعالة 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في كلام العلامة، حيث إنه لم يذكر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الكواكب علامات و اشارات من أقسام المنجمين، و لو كانوا منهم لذكرهم و ذكر أقوال الفقهاء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القسم الرابع من أقسام ربط الحوادث السفلية بالكواكب العلوية عن مورد طعن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 أحد يذهب إلى آخره دليل على الخروج</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تأثير للكواكب نفسها في الحوادث السفلية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ذهب إليه القدماء و منتحل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المذهب عند اهل الاسلام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المحكي عن ابن طاوس، انكار السيد رحمه اللّه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للنجوم علامات و دلالات على الحادثات، لكن يجوز للقادر الحكيم تعالى أن يغيرها بالبر و الصدقة و الدعاء، و غير ذلك من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جوّز تعلم علم النجوم، و النظر فيه، و العمل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انتحل ينتحل انتحالا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انتحل زيد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انتسب إليه، أي و من ادعى من المنجمين خلاف ما يدعيه القدماء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تأثير الكواكب في الحوادث السفلية بنحو العلة التامة، أو المدخلية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نسبة نفسه إلى الاسلام و المسلمين في 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تأثير للكواكب في الحوادث السفلية، و يقصد المماشاة و المجاملة مع المسلمين، و إلا فليس من المنجمين من يذهب إلى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متجمل فهو من تجمل يتجمل تجملا من باب التفعل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المنجم الذي يقول في الكواكب خلاف ما ذهب إليها القدماء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تحسين نفسه و تجميلها و تزيينها عند المسلمين كي ينال بذلك تقربه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اللّه تعالى أجرى العادة بأن يفعل عند قرب بعض الكواكب، أو بعدها أفعالا من غير تأثير للكواكب نفسها،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هذا المقدار من التأثير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طاوس</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كصلة الرحم، و زيارة 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الرسول الأعظم و الأئمة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 لم يعتقد أنها مؤثرة، و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النهي على ما اذا اعتقد انها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علم الهدى تحريم ذلك، 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لتأييد ذلك أسماء جماعة من الشيعة كانوا عارفين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حق، إلا أن مجرد كون النجوم دلالات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أجمعين، و اطعام الفقراء و اكسائهم، و بناية الدور لهم، و المساجد و الرباط، و المستشفيات، و المرافق الصحية، و تزويج العزاب منهم، و غير ذلك من الوجوه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الأخبار الناهية عن تعلم علم النجوم و النظر إليه المشار إليها 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اذا اعتقد المنجم استناد الأفعال إلى الكواكب بنحو العلة و المعلول بحيث يمتنع تخلف المعلول عن العلة متى وجدت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علم النجوم بالمعنى الذي ذكره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علامات و دلالات صرفة، و ليس لها تأثير في الحوادث السفلية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تأييدا لما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النجوم علامات و دلالات على الحوادث السفلية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جماعة من 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بكون النجوم علامات و دلالات على الحوادث السفلية، دون أن يكون لها تأثير في الأوضاع السفلية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يأخذ الشيخ في النقاش مع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أورده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الذهاب إلى كون النجوم علامات و دلالات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علامات لا يجدي مع عدم الإحاطة بتلك العلامات و معارضاتها، 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الاحاطة لا يكون قطعيا، بل و لا ظنيا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علم الهدى انما أنكر من المنجمين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التأثير، و قد اعترف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الإصابة في أحكامهم كما تقدم منه ذلك في صدر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معلوم بعد فرض عدم الاحاطة بالعلامات و معارضاتها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شيخنا البهائي أيضا حيث أنكر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الحوادث السفلية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في المقام، مع عدم احاطة المنجمين بتلك العلامات و الدلالات، مع معارضة بعضها مع بعض، لأن حكمهم بوقوع الحادثة الفلانية في اليوم الفلاني من السنة الفلانية مع عدم الإحاطة لا يكون قطعيا، بل و لا ظنيا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على المنجمين الأمرين المذكورين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غلبة الإصابة في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تأثير الكواكب في الحوادث السفلية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المنجمين بوقوع الحوادث السفلية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 بالأمر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انكار اعتقاد التأثير للكواكب في الحوادث السفلية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صدر عنوان المسألة في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الكسوفات و اقتران الكواكب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انكار غلبة الإصابة في الأحكام بعد فرض عدم احاطة المنجمين بتلك العلامات و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التأثير للكواكب في الحوادث السفلية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كلامه المتقدم في انكار التأثير، و الاعتراف بالامارة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الأمور التي يحكم بها المنجمون من الحوادث الاستقبالية أقسام لها أصول، بعضها مأخوذة من أصحاب الوحي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يدعون لها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بعضها مبتن على امور متشعبة لا تفي القوة البشرية بضبطها، و الاحاطة بها كما يؤمئ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كثيره لا يدرك، و قليله لا ينتفع به، و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الاختلاف في كلامهم، و تطرق الخطأ الى بعض أحكامهم، و من اتفق له الجري على الأصول الصحيحة صح كلامه، و صدقت احكامه لا محالة، كما نطق به الامام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عزيز المنال لا يظفر به الا القليل، و اللّه الهادي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اصابة المنجمين في الحوادث السفلية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أن الأمور التي يحكم بها المنجمون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بعضها مبتن على التجربة و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مبتن على أمور متشعبة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كثيره لا يدرك، و قليله لا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علم النجوم مبتن على أمور متشعبة لا تفي القوة البشرية بضبطها، و الإحاطة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الاختلاف الكثير في كلام المنجمين فيما يخبرون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كثيره لا يدرك، و قليله لا ينتفع به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الجري على الأصول الصحيحة، و القواعد الرصينة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أفاده رحمه اللّه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الاعتراف بعدم بطلان كون الحركات الفلكية أمارات و علامات، و آخرا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النفع في علم النجوم إلا مع الإحاطة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صرح به الامام الصادق عليه السلام في رواية هشام الآتية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الحساب حق، و لكن لا يعلم ذلك إلا من علم مواليد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أيضا على كل من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ثبوت الدلالة و العلامة في الجملة، مضافا الى ما تقدم من رواية سعد المنجم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المحمولة بعد الصرف عن ظاهرها الدال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اتصالات تلك الأجرام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عند قوله في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الأمور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أفاده، أي ما أفاده شيخنا البهائي صريح قول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كثيره لا يدرك، و قليله لا ينتفع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النجوم علامات و 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الخطأ في علم النجوم كثير، إلا مع الاحاطة التامة الكاملة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سببية طلوع الكواكب لهيجان الابل و البقر و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w:t>
      </w:r>
      <w:r>
        <w:rPr>
          <w:rStyle w:val="FootnoteAnchor"/>
          <w:rtl w:val="true"/>
        </w:rPr>
        <w:footnoteReference w:id="26"/>
      </w:r>
      <w:r>
        <w:rPr>
          <w:rFonts w:ascii="Amiri" w:hAnsi="Amiri" w:eastAsia="Amiri" w:cs="Amiri"/>
          <w:color w:val="111111"/>
          <w:sz w:val="28"/>
          <w:sz w:val="28"/>
          <w:szCs w:val="28"/>
          <w:rtl w:val="true"/>
          <w:lang w:bidi="ar-SA"/>
        </w:rPr>
        <w:t>أمارة و علامة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الاحتجاج عن رواية الدهقان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المنجم الذي استقبل أمير المؤمنين حين خروجه إلى النهروان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الطلوع، و في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يدل على أن النجوم علامات و 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المروي في الاحتجاج عن الدهقان، بالإضافة إلى دلالة حديث سعد المنجم بعد صرفه عن ظاهرها الدال على أن طلوع الكواكب سبب للهيجان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أن طلوع النجم علامة للهيجان، لا سبب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يدل على الأوّل، أي الحديث المروي في الاحتجاج يدل على ثبوت العلامة و الدلالة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فارسي معرب و مركب من كلمتين و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بالكاف الفارسية بمعنى الرئيس الأمير، أي رئيس القرية و أميرها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العامة تكسرها هو اسم فارسى معرب، مركب من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جوب بمعنى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روان بمعنى الجاري، أي النهر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كورة واسعة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و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الجانب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حدها الأعلى متصل ببغداد، و فيها عدة 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إسكاف، و جرجرايا، و الصافية، و ديرقنيّ‌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المدينة كانت وقعة الخوارج المارقين عن الدين لعنهم اللّه </w:t>
      </w:r>
    </w:p>
    <w:p>
      <w:pPr>
        <w:pStyle w:val="BookText"/>
        <w:rPr/>
      </w:pPr>
      <w:r>
        <w:rPr>
          <w:rFonts w:ascii="IRNazanin" w:hAnsi="IRNazanin" w:eastAsia="IRNazanin"/>
          <w:color w:val="111111"/>
          <w:sz w:val="28"/>
          <w:sz w:val="28"/>
          <w:szCs w:val="28"/>
          <w:rtl w:val="true"/>
          <w:lang w:bidi="fa-IR"/>
        </w:rPr>
        <w:t xml:space="preserve">فقال له </w:t>
      </w:r>
      <w:r>
        <w:rPr>
          <w:rStyle w:val="FootnoteAnchor"/>
          <w:rtl w:val="true"/>
        </w:rPr>
        <w:footnoteReference w:id="27"/>
      </w:r>
      <w:r>
        <w:rPr>
          <w:rFonts w:ascii="Amiri" w:hAnsi="Amiri" w:eastAsia="Amiri" w:cs="Amiri"/>
          <w:color w:val="111111"/>
          <w:sz w:val="28"/>
          <w:sz w:val="28"/>
          <w:szCs w:val="28"/>
          <w:rtl w:val="true"/>
          <w:lang w:bidi="ar-SA"/>
        </w:rPr>
        <w:t>يومك هذا يوم صعب قد انقلب منه كوكب، و انقدح من برجك النيران و ليس لك الحرب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الدهقان المنبئ عن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المحذر عن الأقدار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عن مسائل كثيرة من النجوم فاعترف الدهقان بجهلها إلى ان قال عليه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برجك النيران فكان الواجب أن تحكم به لي، لا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خرجوا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و كانوا اثني عشر الف فرجع منهم ثمانية آلاف و تابوا، و بقيت أربعة آلاف قتلوا عن آخرهم و نجا منهم تسعة كما أخبر عليه السلام بذلك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نقتلهم و لا يقتل منا عشرة، و لا يسلم منهم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دهقان المنجم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يومك هذا الذي خرجت فيه إلى قتال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أثر و هي الحوادث السفلية التي تقع في الأرض المرتبطة بالأوضاع الفلكية و النجومية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قدر، و المراد منه ما يقدره اللّه عز و جل لعباده، و يقضي لهم، و يحكم ما يريد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الانفعال مطاوع قدح، و معناه هنا الخروج، أي خرج من برجك النيران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نوره و ضياؤه فعندي، و أما حريقه و لهبه فذهب عني فهذه مسألة عميقة فاحسبها إن كنت حاسبا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أنه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احسبها ان كنت عالما بالأكوار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هذا لعلمت أنك تحصي عقود القصب في هذه الأجمة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سكون الكاف جمع كور بفتح الكاف و سكون الواو كما أن أدوار جمع دور بنفس الوزن في المفرد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و الكواكب، أي لو كنت ايها الدهقان عالما بالنجوم فأخبر عما اسألك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الدهقان المنجم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علمت في الموضعين بصيغة المتكلم</w:t>
      </w:r>
    </w:p>
    <w:p>
      <w:pPr>
        <w:pStyle w:val="BookText"/>
        <w:rPr/>
      </w:pPr>
      <w:r>
        <w:rPr>
          <w:rFonts w:ascii="Amiri" w:hAnsi="Amiri" w:eastAsia="Amiri" w:cs="Amiri"/>
          <w:color w:val="111111"/>
          <w:sz w:val="28"/>
          <w:sz w:val="28"/>
          <w:szCs w:val="28"/>
          <w:rtl w:val="true"/>
          <w:lang w:bidi="ar-SA"/>
        </w:rPr>
        <w:t>لا أن الأوّل بصيغة الخطاب، و الثاني بصيغة التكلم كما افاده الشيخ الشهيدي طاب ثراه في تعليقته على المكاسب، لأنه لا معنى لأن يقول المنجم الدهقان للامام عليه السلام مخاطبا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أنت لعلمت أنك تحصي، حيث إن السؤال متوجه إلى الدهقان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المعنى أني لو كنت عالما بما تسأله عني لكنت اعلم أنك تحيط بعدد العقد الموجودة في قصب هذه الآجام، و ما فيها من آحاد القصب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أجمة بفتح الهمزة و كسر الجيم و فتح الميم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المكان النابت فيه القصب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الرواية الآتية لعبد الرحمن بن سيابة هذا حساب اذا حسبه الرجل و وقف عليه عرف القصبة التي في وسط الأجمة، و عدد ما عن يمينها، و عدد ما عن يسارها، و عدد ما خلفها، و عدد ما امامها حتى لا يخفى عليه من قصب الأجمة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وجد في كتاب عتيق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للنجوم أصل‌؟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نبي من الأنبياء 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نؤمن بك حتى تعلمنا بدء الخلق و آجالهم فأوحى اللّه عز و جل إلى غمامة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فامطرتهم و استنقع حول الجبل ماء 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اوحى اللّه عز و جل إلى الشمس و القمر و النجوم أن تجري في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اللّه عز و جل إلى ذلك النبي أن يرتقي هو و قومه على الجبل فقاموا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عرفوا بدء الخلق و آجاله، بمجاري الشمس و القمر و النجوم و ساعات الليل و النهار، و كان أحدهم يعرف متى يموت، و متى يمرض و من ذا الذي يولد له، و من ذا الذي لا يولد له فبقوا كذلك برهة من دهرهم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 من صفا يصفو صفوا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دعا يدعو</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زان رام باغ قاض، و تنوينه تنوين عوض عن الياء كما هي القاعدة في الناقصات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داود قاتلهم على الكفر فاخرجوا على داود عليه السلام في القتال من لم يحضر أجله، و من حضر أجله خلفوه في بيوتهم فكان يقتل من أصحاب داود و لا يقتل من هؤلاء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اقاتل على طاعتك، و يقاتل هؤلاء على معصيتك يقتل أصحابي و لا يقتل من هؤلاء أحد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علمتهم بدء الخلق و آجالهم، و انما أخرجوا أليك من لم يحضره أجله و من حضر أجله خلفوه في بيوتهم فمن ثمّ يقتل من أصحابك و لا يقتل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على ما ذا علمتهم‌؟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مجاري الشمس و القمر و النجوم، و ساعات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عز و جل فحبس الشمس عليهم فزاد النهار و لم يعرفوا قدر الزيادة فاختلط حسابهم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كره النظر في علم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هذا من المراسيل و اردئها، حيث وجد في كتاب قديم لم يذكر اسمه، بالإضافة إلى عدم الاحتياج إلى ذكره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أحاديث كثيرة هنا في باب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ذكره في كتابه هذا و هو العالم الفذ النحرير خريت هذه الصناعة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اللّه مقامه الحديث و أمثاله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مبناه من جمعه الأحاديث مهما كانت صفتها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في البحار أيضا عن الوافي بالاسناد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يعلمها الا أهل بيت من العرب و أهل بيت من الهند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محمد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أصح من الرؤيا و ذلك كانت صحيحة حين لم ترد الشمس على يوشع بن نون، و أمير المؤمنين عليه السلام فلما رد اللّه الشمس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كانت أم سقيمة، حفظا من الضياع و التلف، و لذا سمى كتابه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في البحر يوجد الغث و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غرضه من تدوين الأحاديث تدوين الصحيح منها لا غير</w:t>
      </w:r>
    </w:p>
    <w:p>
      <w:pPr>
        <w:pStyle w:val="BookText"/>
        <w:rPr/>
      </w:pPr>
      <w:r>
        <w:rPr>
          <w:rFonts w:ascii="Amiri" w:hAnsi="Amiri" w:eastAsia="Amiri" w:cs="Amiri"/>
          <w:color w:val="111111"/>
          <w:sz w:val="28"/>
          <w:sz w:val="28"/>
          <w:szCs w:val="28"/>
          <w:rtl w:val="true"/>
          <w:lang w:bidi="ar-SA"/>
        </w:rPr>
        <w:t>ثم إن هناك رايا اذهب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اللجنة المقررة لجمع الأحاديث و تدوينها في هذه الموسوعة العظيمة الجبارة لم تعرض الأحاديث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يلاحظها و يقرر مصيرها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العرض عليه إما لكثرة مشاغل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الحق كما لا يخفى على من طالع حياة هذا العملاق العظيم و قد ذكرناها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لحسن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بالهيئة المشرفة على الموسوعة فإن رجال اللجنة المشرفة كانوا من الصلحاء البسطاء لا يحتملون الكذب و الجعل و الافتعال في نقلة الأحاديث، و لا سيما اذا كان احد سلسلة الرواة من الثقات و العدول فهنا كان يوقف عزمهم من التعرض لصحة الحديث و سقمه فمن هنا و هناك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على اللجان المقررة لموسوعته هذه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عليهما ضل فيها علوم علماء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اخبرني عن علم النجوم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من علوم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أعلم الناس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عند ابى الحسن الرضا عليه السلام الصباح بن نصر الهندي و سأله عن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في أصل صحيح ذكروا أن اوّل من تكلم في النجوم ادريس عليه السلام، و كان ذو القرنين بها ماهرا، و أصل هذا العلم من عند اللّه عز و 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النجوم احق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و جل بعث المشتري إلى الأرض في صورة رجل فاخذ رجلا من العجم فعلمه فلم يستكملوا ذلك، فاتى بلد الهند فعلم رجلا منهم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اللازم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الحديث و ما قبله و ما بعده في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كثرة الخطأ و الغلط في حساب المنجمين كما يصرح بعيد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دل على كثرة الخطأ، لا ذكر الحديث و ما قبله و ما بعده في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اثبات أن النجوم دلالات و علامات للحوادث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فشابوا الحق بالكذب</w:t>
      </w:r>
      <w:r>
        <w:rPr>
          <w:rFonts w:eastAsia="Amiri" w:cs="Amiri" w:ascii="Amiri" w:hAnsi="Amiri"/>
          <w:color w:val="111111"/>
          <w:sz w:val="28"/>
          <w:szCs w:val="28"/>
          <w:rtl w:val="true"/>
          <w:lang w:bidi="ar-SA"/>
        </w:rPr>
        <w:t xml:space="preserve">. </w:t>
      </w:r>
      <w:bookmarkStart w:id="150" w:name="pg15575_165005"/>
    </w:p>
    <w:p>
      <w:pPr>
        <w:pStyle w:val="BookText"/>
        <w:rPr/>
      </w:pPr>
      <w:bookmarkEnd w:id="150"/>
      <w:r>
        <w:rPr>
          <w:rFonts w:ascii="Amiri" w:hAnsi="Amiri" w:eastAsia="Amiri" w:cs="Amiri"/>
          <w:color w:val="111111"/>
          <w:sz w:val="28"/>
          <w:sz w:val="28"/>
          <w:szCs w:val="28"/>
          <w:rtl w:val="true"/>
          <w:lang w:bidi="ar-SA"/>
        </w:rPr>
        <w:t xml:space="preserve">فمن هناك صار علم النجوم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من علوم الأنبياء خصوا به لأسباب شتى فلم يستدرك المنجمون الدقيق منها فشاب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بالكذب، الى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صحة علم النجوم في نفسه</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9718533_2142443653"/>
      <w:bookmarkStart w:id="152" w:name="_Toc50"/>
      <w:bookmarkEnd w:id="151"/>
      <w:r>
        <w:rPr>
          <w:rtl w:val="true"/>
        </w:rPr>
        <w:t>و أما ما دل على كثرة الخطأ و الغلط في حساب المنجمين</w:t>
      </w:r>
      <w:bookmarkEnd w:id="152"/>
    </w:p>
    <w:p>
      <w:pPr>
        <w:pStyle w:val="Heading6"/>
        <w:numPr>
          <w:ilvl w:val="5"/>
          <w:numId w:val="1"/>
        </w:numPr>
        <w:rPr/>
      </w:pPr>
      <w:bookmarkStart w:id="153" w:name="__RefHeading___Toc9718535_2142443653"/>
      <w:bookmarkStart w:id="154" w:name="_Toc51"/>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و أما ما 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كثرة الخطأ و الغلط في حساب المنجمين فهي كثيرة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الحق بالكذب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حديث معلي بن خنيس المشار إليه في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شاب يشوب، و زان قال يقول اجوف واوي معناه الخلط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الشيء أي خلطه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النجوم صحيح و قد أعطي الأنبياء لكن المنجمين لم يصلوا إلى اصله و حقيقته و تمامه، بل اخذوا منه شيئا يسيرا فخلطوا الحق بالكذب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غير ذلك من الأخبار الدالة على صحة 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ان 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حول ثبوت الدلالة و العلامة للنجوم و الكواكب،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يدل على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الدلالة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حول الأخبار الدالة على صحة علم النجوم حتى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مما يدل على صحة علم النجوم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أما الأخبار الدالة على أن الخطأ في علم النجوم كثير إلا مع الإحاطة التامة الكاملة الواسعة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الامر الثاني الذي افاده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كل من الأمرين</w:t>
      </w:r>
      <w:r>
        <w:rPr>
          <w:rFonts w:eastAsia="Amiri" w:cs="Amiri" w:ascii="Amiri" w:hAnsi="Amiri"/>
          <w:color w:val="111111"/>
          <w:sz w:val="28"/>
          <w:szCs w:val="28"/>
          <w:rtl w:val="true"/>
          <w:lang w:bidi="ar-SA"/>
        </w:rPr>
        <w:t xml:space="preserve">. </w:t>
      </w:r>
      <w:bookmarkStart w:id="155" w:name="pg15575_165006"/>
    </w:p>
    <w:p>
      <w:pPr>
        <w:pStyle w:val="Heading6"/>
        <w:numPr>
          <w:ilvl w:val="5"/>
          <w:numId w:val="1"/>
        </w:numPr>
        <w:rPr/>
      </w:pPr>
      <w:bookmarkStart w:id="156" w:name="__RefHeading___Toc9718537_2142443653"/>
      <w:bookmarkStart w:id="157" w:name="_Toc52"/>
      <w:bookmarkEnd w:id="155"/>
      <w:bookmarkEnd w:id="156"/>
      <w:r>
        <w:rPr>
          <w:rtl w:val="true"/>
        </w:rPr>
        <w:t>منها ما تقدم في الروايات السابقة</w:t>
      </w:r>
      <w:bookmarkEnd w:id="157"/>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الروايات السابقة مثل قوله عليه السلام في الرواية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فشابوا الحق بالكذب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فيها علماء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تخطئة ما ادعاه المنجم من أن زحل عندنا كوكب 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كوكب امير المؤمنين عليه السلام و الأوصياء، و تخطئة امير المؤمنين عليه السلام للدهقان الذي حكم بالنجوم بنحوسة اليوم الذي خرج فيه أمير المؤمنين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9718539_2142443653"/>
      <w:bookmarkStart w:id="159" w:name="_Toc53"/>
      <w:bookmarkEnd w:id="158"/>
      <w:r>
        <w:rPr>
          <w:rtl w:val="true"/>
        </w:rPr>
        <w:t>و منها خبر عبد الرحمن بن سيابة</w:t>
      </w:r>
      <w:bookmarkEnd w:id="159"/>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النجوم لا يحل النظر فيها و هي تعجبني، فان كانت تضر بديني فلا حاجة لي في شيء يضر بديني و ان كانت لا تضر بديني فو اللّه إني لاشتهيها و اشتهي النظر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الدالة على أن الخطأ في علم النجوم كثير إلا مع الإحاطة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معلى بن خنيس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هذه الجملة من رواية ريان بن الصلت المشار إليه في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الدالة على أن الخطأ في علم النجوم كثير مثل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أي و من تلك الأخبار الدالة على أن الخطأ في علم النجوم كثير مثل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نفس المصدر،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الدالة على أن الخطأ في علم النجوم كثير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0" w:name="pg15575_165007"/>
    </w:p>
    <w:p>
      <w:pPr>
        <w:pStyle w:val="BookText"/>
        <w:rPr/>
      </w:pPr>
      <w:bookmarkEnd w:id="16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لا يضر بدينك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تنظرون في شيء كثيره لا يدرك، و قليله لا ينتفع به الى آخر الخبر</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9718541_2142443653"/>
      <w:bookmarkStart w:id="162" w:name="_Toc54"/>
      <w:bookmarkEnd w:id="161"/>
      <w:r>
        <w:rPr>
          <w:rtl w:val="true"/>
        </w:rPr>
        <w:t>و منها خبر هشام</w:t>
      </w:r>
      <w:bookmarkEnd w:id="162"/>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بصرك بالنجوم‌؟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 بالعراق ابصر بالنجوم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عن أشياء لم يعرفها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العسكرين يلتقيان في هذا حاسب و في هذا حاسب فيحسب هذا لصاحبه بالظفر، و يحسب هذا لصاحبه بالظفر فيلتقيان فيهزم احدهما الآخر فأين كانت النجوم‌؟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اعلم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 اصل الحساب حق، و لكن لا يعلم ذلك إلا من علم مواليد الخلق كلهم</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9718543_2142443653"/>
      <w:bookmarkStart w:id="164" w:name="_Toc55"/>
      <w:bookmarkEnd w:id="163"/>
      <w:r>
        <w:rPr>
          <w:rtl w:val="true"/>
        </w:rPr>
        <w:t>منها المروي في الاحتجاج</w:t>
      </w:r>
      <w:bookmarkEnd w:id="164"/>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الاحتجاج عن ابى عبد اللّه عليه السلام في حديث أن زنديقا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علم النجوم‌؟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الدالة على أن الخطأ في علم النجوم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تلك الأخبار الدالة على أن الخطأ في علم النجوم كثير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أنا طبقنا الأحاديث كلها على مصادرها المذكورة هنا فوجدنا الاختلاف فيها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منقول بالمعنى، فمن اراد تطبيقها حرفيا فليراجع تلك المصادر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الأحاديث جلها مراسيل لا فائدة في نقلها، و 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قلّت منافعه، و كثرت مضاره لأنه لا يدفع به المقدور، و لا يتقى به المحذور إن اخبر المنجم بالبلاء لم ينجه التحرز عن القضاء، و ان اخبر هو بخير لم يستطع تعجيله، و ان حدث به سوء لم يمكنه صرفه، و المنجم يضاد اللّه في علمه بزعمه انه يرد قضاء اللّه عن خلقه الى آخر الخبر، الى غير ذلك من الاخبار الدالة على ان ما وصل إليه المنجمون اقل بقليل من أمارات الحوادث من دون وصول إلى معارضاتها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تتبع هذه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له ظن بالاحكام المستخرجة منها، فضلا عن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يحصل من التجربة المنقولة خلفا عن سلف الظن،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صدر عنوان البحث أخبارا راجعة إلى الموضوع تشفي العليل، و تروي الغليل، فلما ذا عاد على بدء؟</w:t>
      </w:r>
    </w:p>
    <w:p>
      <w:pPr>
        <w:pStyle w:val="BookText"/>
        <w:rPr/>
      </w:pPr>
      <w:r>
        <w:rPr>
          <w:rFonts w:ascii="Amiri" w:hAnsi="Amiri" w:eastAsia="Amiri" w:cs="Amiri"/>
          <w:color w:val="111111"/>
          <w:sz w:val="28"/>
          <w:sz w:val="28"/>
          <w:szCs w:val="28"/>
          <w:rtl w:val="true"/>
          <w:lang w:bidi="ar-SA"/>
        </w:rPr>
        <w:t>و لعل السر في نقله قدس اللّه روحه هذه الأخبار كما أورد الطائفة الأولى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تثبيتا للامرين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الدلالة و العلامة و ثبوت كثرة الخطأ و الغلط في حساب المنجمين فرام قدس سره بالطائفة الأولى تثبيت الأمر الأوّل، و بالثانية تثبيت الأمر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ذكرناها لك آنفا، و التي لم نذكرها لك فهي موجودة في نفس المصادر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من عدم حصول الظن بالأحكام المستخرجة من الكواكب و النجوم فضلا عن القطع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تتبع هذه الأخبار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الاستدراك أنه يمكن ندرة و قلة حصول الظن من التجاريب المنقولة عن السلف السابق عند اقتران الكواكب بعضها مع بعض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العلم بمقارنة حادث من الحوادث لبعض الأوضاع الفلكية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التجنب عن الحكم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الارتكاب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على سبيل التقريب، و أنه لا يبعد أن يقع كذا عند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المسدد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صعودها، أو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الحادثة الفلانية على نحو الموجبة الجزئية لا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إسناد الحوادث الواقعة إلى النجوم و الكواكب عند وضعها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الاقتران و الصعود و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اسند وقوع الحوادث إلى النجوم و الكواكب فالأولى أن ينسب إليها على نحو التقريب بأن يقول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ببعيد أن تقع الحادثة الكذائية عند وضع خاص للنجوم، لا أن يسندها إليها على نحو الجزم 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الحوادث وليدة لها على نحو العلية و المعلول أو المدخلية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الأوضاع الفلكية و هي اتصالاتها و صعودها، و نزولها و قربها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كذا الأولى كناية عن الحوادث السفلية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يقصد بها الهداية إلى الصواب، و إلى طريق الحق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حفظ كتب الضّلال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5575_165013"/>
      <w:bookmarkStart w:id="166" w:name="pg15575_165013"/>
      <w:bookmarkEnd w:id="166"/>
    </w:p>
    <w:p>
      <w:pPr>
        <w:pStyle w:val="Heading4"/>
        <w:numPr>
          <w:ilvl w:val="3"/>
          <w:numId w:val="1"/>
        </w:numPr>
        <w:rPr/>
      </w:pPr>
      <w:bookmarkStart w:id="167" w:name="pg15575_165013"/>
      <w:bookmarkStart w:id="168" w:name="__RefHeading___Toc9718545_2142443653"/>
      <w:bookmarkStart w:id="169" w:name="_Toc56"/>
      <w:bookmarkEnd w:id="167"/>
      <w:bookmarkEnd w:id="168"/>
      <w:r>
        <w:rPr>
          <w:rtl w:val="true"/>
        </w:rPr>
        <w:t>المسألة السابعة حفظ كتب الضلال حرام في الجملة</w:t>
      </w:r>
      <w:bookmarkEnd w:id="169"/>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كتب الضلال حرام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في التذكرة و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حكم العقل بوجوب قطع مادة الفساد و الذم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 لَهْوَ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على نحو الموجبة الكلية، و في جميع الحالات حتى في حالة الرد على تلك الكتب، أو عدم تأثيرها على المطالع، أو شرائها للتقية فإن في جميع هذه الحالات لا يحرم احتفاظها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كما عن المنتهى أن حفظ كتب الضلال حرام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تحريم حفظ كتب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حكم العقل أي و مضافا إلى الذم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ذم مشتري لهو الحديث الذي هو الكلام بالباطل، و الذم يدل على التحريم، اذ لو لاه لما كان للذم معنى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الضلال من قبيل لهو الحديث، لكونه مشتملا على الكلام الباطل فيكون شراؤها و بيعها و اقتناؤها حراما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قياس منطقي من الشكل الأوّل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ليضلّ عن سبيل اللّه، و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بالاجتناب عن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فيما تقدم من رواية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تعالى الصناعة التي يجيء منها الفساد محضا إلى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الضلال من لهو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من لهو الحديث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الضلال حرام بيعها و شراؤها و اقتناؤها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حكم العقل، أي و مضافا إلى الأمر بالاجتناب من الزور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 تعالى يأمر بالاجتناب عن قول الزور وجوبا، بناء على أن صيغة افعل و ما في معناها للوجوب، و من الواضح أن كتب الضلال مشتملة على الزور و البهتان فيجب الاجتناب عنها بكل ما يحقق مصداق الاجتناب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و الشراء و الاحتفاظ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قياس منطقي من الشكل الأوّل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الضلال من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من الزور يجب الاجتناب عنه و لو بعدم الاحتفاظ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الضلال يجب الاجتناب عنها و لو بعدم الاحتفاظ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فاعل يدل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 و يدل على حرمة احتفاظ كتب الضلال مضافا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العقل، و من ذم المستفاد من قوله تعالى، و من الامر بالاجتناب عن قول الزور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الامام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تعالى الصناعة التي يجيء منها الفساد محضا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الصناعة الواردة في الحديث يراد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يقوى به الكفر في جميع وجوه المعاصي، أو باب يوهن به الحق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رواية عبد الملك المتقدمة، حيث شكا الى الامام الصادق عليه السلام أني ابتليت بالنظر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بجميع شئونه التي منها تجليد كتب الضلال، و طباعتها، و كتابتها و تصحيحها و الاحتفاظ بها، و تعليمها، و تعلمها، و قراءتها فالحديث يشمل الاحتفاظ بكتب الضلال الذي هو نوع من التقلب المراد من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البيع و الاهداء ليسا من أقسام الصناعة فلا يشملهما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الحرمة فيهما ثابتة من ناحية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يقوى به الكفر، و لا شك أن الاحتفاظ بها، و بيعها مما يقوى بها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 ناحية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باب يوهن به الحق و لا شك ان الاحتفاظ بكتب الضلال، و بيعها مما يوهن بها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 للترقي، أي بل يدل على حرمة الاحتفاظ بكتب الضلال قوله عليه السلام قبل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يقوى به الكفر، و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الاحتفاظ بكتب الضلال لمن ليس له عقيدة راسخة ثابتة في الدين موجب لاضلاله، و باعث لخروجه عن السداد و طريق الحق</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فاعل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أي و يدل على حرمة الاحتفاظ بكتب الضلال مضافا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العقل و الذم و الاجتناب المستفادين من الآيات الكريمة، و مضافا إلى قول الامام عليه السلام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عبد الملك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احرق كتبك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الأمر للوجوب دون الارشاد للخلاص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الابتلاء بالحكم بالنجوم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الاستفصال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لم يترتب على إبقاء كتب الضلال مفسدة لم يحرم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أحرق كتبك، بناء على أن الأمر بالإحراق للخلاص منها، حيث كان يعمل بها و يحكم طبق الموجود فيها فتكون موجبة لإضلاله و إفساده، فكتب الضلال من هذا القبيل، حيث انها موجبة للإضلال و الإفساد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الاشارة إلى الحديث في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لإحراق الكتب، أي احراق كتب التنجيم لأجل الخلاص من الحكم بالنجوم حتى لا يحكمون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يخصص حرمة الاحتفاظ بكتب الضلال فيما اذا كانت مضلة و مفسدة، لا مطلقا و لو لم يترتب عليها الاضلال و الإفساد أي و مقتضى التفصيل المذكور الذي هي حرمة علم النجوم لو حكم بها و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الحرمة لو لم يحكم بها و لم يقض في رواية عبد الملك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كتبك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لم يترتب على احتفاظ كتب الضلال إضلال و مفسدة لم يكن الاحتفاظ بها حراما، لعين الملاك الموجود في كتب التنجم، حيث إن حرمة كتب التنجيم كانت مترتبة على الحكم بها، لا مطلقا حتى و لو لم يقض بها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مبتدأ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لم يترتب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مقتضى ما تقدم من اناطة التحريم بما يجيء منه الفساد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الموهومة، أو المحققة النادرة لا اعتبار بها فلا يجوز الابقاء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احتمال ترتب مصلحة على ذلك، مع كون الغالب ترتب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النادرة غير المعتد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حرمة الاحتفاظ بكتب الضلال اذا لم يترتب عليها إضلال و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الحديث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عليه السلام اناط حرمة الصناعة على الصناعة التي يجيء منها الفساد محضا، لا مطلقا و لو لم يأت منها الفساد، فكما أن الحرمة هناك منوطة على الفساد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حرمة الاحتفاظ بكتب الضلال متوقفة على الإضلال و الإفساد فإن صدق الإضلال و الإفساد صدقت الحرمة،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آنفا من إناطة التحريم و توقفه على الفساد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الفساد المحض يمكن أن يأتي منه في بعض الأحيان مصلحة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المصلحة النادرة التي تعد قليلة جدا أو المصلحة الموهومة لا اعتبار بها اصلا، و لا تعد مصلحة في عالم الاعتبار فهذه المصلحة لا تكون موجبة و باعثة للاحتفاظ بكتب الضلال و إبقائها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إبقاء كتب الضلال و الاحتفاظ بها كما عرفت آنفا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كذلك لا اعتبار بالمصلحة النادرة التي لا يعتد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تحصل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حفظ كتب الضلال لا يحرم إلا من حيث ترتب مفسدة الضلالة قطعا، أو احتمالا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لم يكن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كانت المفسدة المحققة معارضة بمصلحة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الضلال بما هي كتب ضلال دون أن يترتب عليها الإضلال و الإفساد لا يكون احتفاظها حراما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الملاك في الحرمة هو الإفساد و الإضلال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تحقق الاضلال و الافساد ثبتت الحرمة،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لعدم ترتب الإضلال و الإفساد صورا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الاحتفاظ إضلال و إفساد اصلا و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المفسدة الموجودة في الاحتفاظ معارضة بمصلحة أقوى كالمطالعة فيها للرد عليها، فمصلحة الرد أقوى من مفسدة الاحتفاظ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المفسدة المتوقعة و محتملة الوقوع معارضة بمصلحة متوقعة أقوى كوقوع هذه الكتب في يد شخص يحتمل أن يطالعها فيرد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تقع في يد شخص تضله فمفسدة الاحتفاظ المتوقعة معارضة بمصلحة متوقعة أقوى فتكون مقدمة على تلك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المفسدة المتوقعة معارضة بمصلحة متوقعة أقرب وقوعا من المفسدة المتوقعة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الصور لا يحرم الاحتفاظ بكتب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يترتب على الاحتفاظ اضلال و مفسدة اصلا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الصورة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عارضت المفسدة المتوقعة مصلحة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وقوعا منها فلا دليل على الحرمة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اجماع، أو يلزم بإطلاق عنوان معقد نفي الخلاف الذي لا يقصر عن نقل الإجماع،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استثناء مما افاده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حرمة حفظ كتب الضلال في الصور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ثبت اجماع على حرمة حفظ كتب الضلال و ان لم يترتب عليها الإضلال و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التزمنا بإطلاق معقد نفي الخلاف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العنوان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حرام في الجملة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قلنا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محرم بلا خلاف، فإن هذا الإطلاق يشمل حرمة احتفاظ كتب الضلال و ان لم يترتب عليها الإضلال و الإفساد ففي هذين الموردين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الإجماع على حرمة الاحتفاظ بكتب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الالتزام بإطلاق معقد نفي الخلاف الذي لا يقل عن نقل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نحكم بحرمة الاحتفاظ بها في الصور الأربعة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حين ثبوت الإجماع، أو الالتزام بإطلاق معقد نفي الخلاف كما عرفت آنفا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ثبوت الاجماع، أو الالتزام بالإطلاق لا بد من تنقيح عنوان مسألة الاحتفاظ بالكتب، أي نستكشف عن ملاك الحرمة فيها، و نستفهم أن المناط أي شيء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بد من تنقيح هذا العنوان، و ان المراد بالضلال ما يكون باطلا في نفسه فالمراد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المشتملة على المطالب الباطلة، أو أن المراد به مقابل الهداية فيحتمل أن يراد بكتبه ما وضع لحصول الضلال، و ان يراد ما أوجب الضلال و ان كانت مطالبها حقة كبعض كتب العرفاء و الحكماء المشتملة على ظواهر منكرة يدعون أن المراد غير ظاهرها فهذه أيضا كتب ضلال على تقدير حقيتها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في تحريم حفظ كتب الضلال نفس الكتب بما هي كتب ضلال، سواء ترتب عليها الإضلال و الافساد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الاحتفاظ محرما مطلقا و في جميع الموارد حتى الصور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في التحريم هو ترتب الإضلال و الإفساد بمعنى أنه إذا أضلت الكتب و أفسدت القارئ و المطالع فيها فيحرم احتفاظها حينئذ بخلاف ما ذا لم تضل و لم تفسد فلا يكون الاحتفاظ بها حراما، فالحرمة و عدمها تدور مدار الإضلال و عدمه، فإن ثبت الإضلال ثبتت الحرمة، و إلا فلا فالحاصل أنه إن نقحنا عنوان مسألة حفظ كتب الضلال باحدى الكيفيتين ثبت أحد الحكمين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الحرمة المطلقة و إن لم يترتب على الاحتفاظ إضلال و 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الحلية في صورة عدم ترتب الإضلال و الإفساد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الشيخ في تحرير محل هذه المسألة و تنقيحها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علمت ما ذكرناها في تنقيح المسألة و تحريرها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الكتب إما كتب الضلال بما هي كتب ضلال فيحرم اقتناؤها حينئذ و ان لم يترتب عليها الإضلال و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من الضلال ما قابل الهداية فحينئذ له احتمالان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الكتب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التي وضعت </w:t>
      </w:r>
    </w:p>
    <w:p>
      <w:pPr>
        <w:pStyle w:val="BookText"/>
        <w:rPr/>
      </w:pPr>
      <w:r>
        <w:rPr>
          <w:rFonts w:ascii="Amiri" w:hAnsi="Amiri" w:eastAsia="Amiri" w:cs="Amiri"/>
          <w:color w:val="111111"/>
          <w:sz w:val="28"/>
          <w:sz w:val="28"/>
          <w:szCs w:val="28"/>
          <w:rtl w:val="true"/>
          <w:lang w:bidi="ar-SA"/>
        </w:rPr>
        <w:t xml:space="preserve">ثم الكتب السماوية المنسوخة غير المحرفة لا تدخل في كتب الضلال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المحرفة كالتوراة و الإنجيل على ما صرح به جماعة فهي داخلة في كتب الضلال بالمعنى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إلينا، حيث انها لا توجب للمسلمين بعد بداهة نسخها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توجب الضلالة لليهود و النصارى قبل نسخ دينهما، فالأدلة المتقدمة لا تدل على حرمة حفظهما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 في المبسوط في باب الغنيمة من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المغنم كتب نظر فيها، فان كانت مباحة يجوز اقرار اليد عليها مثل كتب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لحصول الضلال لقرائها من بداية التأليف، بمعنى أنها ألفت لهذه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التي توجب الاضلال و الإفساد و ان لم تكن مؤلفة لهذه الغاية من بداية التأليف و إن كانت مطالبها حقة إلا أنها موجبة للإضلال لمن طالعها، أو قرأها ككتب العرفاء و الفلاسفة المشتملة على ظواهر منكرة يدعون أن المراد منها غير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هذين الاحتمالين من الشق الثاني افاد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يراد بكتبه ما وضع لحصول الضلال، و أن يراد ما اوجب الضلال و إن كانت مطالبها 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كتب آلهية سماوية كالقرآن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باطلا في نفسه و ان لم يترتب عليه الإضلال و الإفساد بالنسبة إلينا، فهذه الكتب لا يكون اقتناؤها محرما، لعدم شمول 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الآيات الكريمة، و الأحاديث الشريفة التي ذكرناهما واحدة تلو أخرى، و حكم العقل بوجوب قطع مادة الفساد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هذا اشار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فالأدلة المتقدمة لا تدل على حرمة حفظها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 و الشعر و اللغة و المكاتبات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ذلك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المصاحف، و علوم الشريعة كالفقه و الحديث و نحوه، لأن هذا مال يباع و يشترى كالثياب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كانت كتبا لا يحل إمساكها كالكفر و الزندقة و ما أشبه ذلك فكل ذلك لا يجوز بيعه و ينظر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مما ينتفع بأوعيته كالجلود و نحوها، فانها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مما لا ينتفع بأوعيته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كالكاغد فانها تمزّق و تحرق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الكتب المؤلفة لإنشاء الرسائل إلى الأهل و الأصحاب و الأصدقاء و الملوك و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المراد منها الكتب المشتملة على رسائل بعض الشخصيات كرسائل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بن عباد الطالقاني و ابن العميد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برحمته الواسعة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سكون الواو جمع وعاء بكسر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الظروف التي كانت تصنع من الجلود و غيرها لأجل حفاظة القرآن الكريم، و كتب الحديث و الدراسة في العصور الغابرة حتى عصرنا و هي تشبه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الأغلفة النايلونية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تصنع في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يستفاد من نفس أوراق الكتب في الغنيمة، كذلك لا يستفاد من هذه الأوعية و الأغلفة فحينئذ تمزق أو تحرق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الأوعية صنعت من غير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الصورة الأولى التي كانت الأوعية من الجلود فإنها لا تحرق لإمكان الاستفادة منها كما يستفاد من الجلود كما افاده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مما ينتفع بأوعيته كالجلود و نحوها فانها غنيمة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الأوعية اذا كانت من جلود الميتة و علم أنها منها يأتي فيها ما تقدم في أجزاء الميتة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كاغد إلا و له قيمة، و حكم التوراة و الإنجيل هكذا كالكاغد فانه يمزق، لأنه كتاب مغيّر 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 من معقد نفي الخلاف إلا حرمة ما كان موجبا للضلال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دل عليه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كان من الكتب جامعا للباطل في نفسه من دون أن يترتب عليه ضلالة لا يدخل تحت الأموال فلا يقابل بالمال، لعدم المنفعة المحللة المقصودة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الكتب التي لا يستفاد بأوعيتها و أغلفتها لأنها ليست بجلود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الأوراق و هي قابلة الانتفاع، و لا أقل من جعلها ظروفا يوضع فيها الرز و البقول و الحبوب و ما شابهها فحينئذ يصح بذل المال إزائها، لوجود تلك المنفعة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الشيخ عن هذا الوهم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الكلام في المنفعة المحللة المعتد بها، لا في المنفعة النادرة غير المعتدة و إلا فلا شك في الانتفاع بكل ورق يوجد في العالم من دون اختصاص بورق هذه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السطر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كتب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التي في حد ذاتها كتب ضلال و ان لم يترتب عليها الإضلال و الافساد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الكتب التي يترتب عليها الإضلال و الإفساد ففي كلا الحالين لم يظهر من معقد نفي الخلاف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آيتي لهو الحديث، و قول الزور أما وجوب اتلافها فلا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حكم تصانيف المخالفين في الأصول و الفروع و الحديث و التفسير و أصول الفقه و ما دونها من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المناط في وجوب الاتلاف جريان الأدلة المتقدمة، فان الظاهر عدم جريانها في حفظ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كتب الضلال حرام في الجملة بلا خلاف، إلا حرمة اقتناء الكتب التي موجبة للإضلال و الإفساد، لأنها القدر المتيقن من الأدلة المتقدمة من الآيات و الأخبار، و حكم العقل بوجوب قطع مادة الفساد فالتي ليست كذلك تخرج عن دائرة الحرمة فلا تشملها الأدلة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بالإضافة إلى أن مثل هذه الكتب التي جامعة في حد نفسها للباطل لا تدخل تحت الأموال حتى يبذل بإزائها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آيتي لهو الحديث و قول الزور المشار إليهما في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إتلاف كتب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المناط في حرمة كتب الضلال من حيث البيع و الشراء و الاقتناء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الإضلال و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فالكتب المؤلفة من قبل غير الطائفة الامامية في شتى العلوم لا تشملها الأدلة المتقدمة الدالة على حرمة الاقتناء، لعدم وجود الإضلال و الإفساد فيها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كالكتب المؤلفة في كرامات المتصوّفة و العرفاء و رؤسائهم، و التي ألفت في 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امية و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لا توجب الإضلال لعلم كل احد بكذبها، و أنها من وضع القصاصين، و أعداء الدين فالأدلة المتقدمة من الكتاب و الأخبار، و دليل العقل لا تشملها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أن حرمة الاقتناء و عدمها دائرة مدار جريان الأدلة و عدم الجريان، فان جرت تأتي الحرمة، و 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شيء من تلك الكتب، إلا القليل مما ألّف في خصوص اثبات الجبر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اثبات تفضيل الخلفاء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فضائلهم،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الكتب المؤلفة في الجبر من الكتب المضلة المترتب عليها الإضلال و الافساد، اذ لازم ذلك بطلان العقاب و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كالكتب المؤلفة في الاختيار المطلق كما ذهب إليه اليهود و من يقول بمقالتهم في التفويض، فإنها موجبة للإضلال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لأنها توجب إضلال السذج و البسطاء من سواد الناس، لعدم علمهم بواقع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و البديهي في دين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أفضل الصحابة أجمع دينا و علما و عبادة و زهدا و شرفا و شجاعة و كرما و تقوى و حنانا و عطفا و عفوا فهو موسوعة الصفات الكاملة الانسانية التي يتجلى بها الانسان و مرآتها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سابقيته في الاسلام فهو أوّل الناس اسلاما و ايمانا برسول اللّه صلى اللّه عليه و آله فلم يعبد صنما قط منذ نعومة أظفاره، و هو الوليد في البيت، و الشهيد فيه فمبدؤه فيه، و منتهاه إليه، و هو الوليد على الفطرة، أي على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لاه لما استقام الاسلام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تقابل الشرك و الايمان و حينما كان يعين مصيرهما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الشرك و هو الذل و الخزي و الهوان للإسلام و إما الايمان و هو النصر و الفتح النهائي للإسلام و قد فعل اللّه العزيز هذا النصر النهائي على يد من أحبه و أحبه رسوله و هو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برز الايمان كله إلى الشرك كله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فبهذه و تلك يفضل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على الامة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شبه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يعرف وجه ما استثنوه في المسألة من الحفظ للنقض و الاحتجاج على أهلها، أو للاطلاع على مطالبهم، ليحصل به التقية 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جامع المقاصد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فوائد الحفظ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أيضا حكم ما لو كان بعض الكتاب موجبا للضلال، فان الواجب 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بمحو جميع الكتاب، إلا أن يزاحم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جمعاء 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فلا مجال لتفضيل الصحابة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من ضروريات مذهبنا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كالكتب المؤلفة في التشنيع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التشنيع على القول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المناط في حرمة كتب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الإضلال و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وجه استثناء الفقهاء اقتناء كتب الضلال للرد عليها، أو للاحتجاج بها على مؤلفيها، أو للاطلاع على محتوياتها ليكون بصيرا بها، ليلزم جانب التقية قولا و عملا عند الخوف على النفس، أو المال، أو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الحالات لا يحرم اقتناؤها، بل يجب حفظها لتلك الغايات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المصالح التي يعرفها البصير حسب ظروفه، و بيئته التي يعيش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المناط في حرمة بيع كتب الضلال و شرائها و اقتناءها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الاضلال و الافساد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هذا البعض الموجب للإضلال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مصلحة وجوده لمفسدة وجود الضلال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باطلا في نفسه كان خارجا عن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قوبل بجزء من العوض المبذول يبطل المعاوضة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الحفظ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الأعم من الحفظ بظهر القلب و النسخ، و المذاكرة، و جميع ما له دخل في بقاء المطالب المضلة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لا يمحى البعض، بل يبقى في ضمن الكل، حيث ان مصلحة بقاء الكل أقوى من مصلحة إتلاف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يبذل بإزائها المال، لعدم عده من الأموال حتى يبذل بإزائها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من خروج الكتاب عن المالية لو كان الكتاب باطلا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خروج الكتاب عن المالية فلو وقع الكتاب في قبال جزء من الثمن بأن باع زيد شيئا مع الكتاب مجتمعا بصفقة واحدة لوقع جزء من الثمن إزاء هذا الكتاب الذي هو أحد جزئي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يبطل البيع بالنسبة إلى هذا الجزء الذي قوبل بالثمن، و صح الباقي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كتب الضلال يراد منه معناه الأعم من الحفظ في الصدر، أو استنساخ الكتاب، أو مذاكرته ببيان مطالبه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شيء يكون سببا في إبقاء الكتاب، و ليس المراد من الحفظ اقتناء الكتاب فقط حتى يخرج ما ذكرناه من بقية ماله دخل في بقاء الكتاب عن مفهوم الاحتفاظ فيحل ابقاؤه</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الرّشوة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5575_165031"/>
      <w:bookmarkStart w:id="171" w:name="pg15575_165031"/>
      <w:bookmarkEnd w:id="171"/>
    </w:p>
    <w:p>
      <w:pPr>
        <w:pStyle w:val="Heading4"/>
        <w:numPr>
          <w:ilvl w:val="3"/>
          <w:numId w:val="1"/>
        </w:numPr>
        <w:rPr/>
      </w:pPr>
      <w:bookmarkStart w:id="172" w:name="pg15575_165031"/>
      <w:bookmarkStart w:id="173" w:name="__RefHeading___Toc9718547_2142443653"/>
      <w:bookmarkStart w:id="174" w:name="_Toc57"/>
      <w:bookmarkEnd w:id="172"/>
      <w:bookmarkEnd w:id="173"/>
      <w:r>
        <w:rPr>
          <w:rtl w:val="true"/>
        </w:rPr>
        <w:t>المسألة الثامنة الرشوة حرام</w:t>
      </w:r>
      <w:r>
        <w:rPr>
          <w:rtl w:val="true"/>
        </w:rPr>
        <w:t>.</w:t>
      </w:r>
      <w:bookmarkEnd w:id="174"/>
    </w:p>
    <w:p>
      <w:pPr>
        <w:pStyle w:val="Heading5"/>
        <w:numPr>
          <w:ilvl w:val="4"/>
          <w:numId w:val="1"/>
        </w:numPr>
        <w:rPr/>
      </w:pPr>
      <w:bookmarkStart w:id="175" w:name="__RefHeading___Toc9718549_2142443653"/>
      <w:bookmarkStart w:id="176" w:name="_Toc58"/>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تحريمها اجماع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الكتاب 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الرشوة مثلثة الراء و سكون الشين و فتح الواو من رشا يرشو رشوا وزان دعا يدعو دعوا فهو ناقص واوي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الحاكم، أو غيره ممن بيده الرتق و الفتق، و الحكم و الفصل شيئا من المال المعبر عنه بالجعل بضم العين،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رشى بضم الراء و كسرها،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 زيد عمروا اي أعطاه شيئا من المال بإزاء عمل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الجعل للقاضي ليحكم له، سواء أ كان المعطي على حق أم على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بِالْإِثْمِ وَ أَنْتُمْ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الأحاديث الدالة على حرمة الرشوة فتأتي الإشارة إليها 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المستفيضة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كفر باللّه العظيم، أو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الأصبغ بن نباته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 وال احتجب عن حوائج الناس احتجب اللّه عنه يوم القيامة و عن حوائجه و ان أخذ هدية كان غلولا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أخذ الرشوة،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الأحاديث المستفيضة التي لم تبلغ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الغين و زان فعول مصدر غلّ 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الخيانة و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المصدر و هو غلول بضم الغين و اللام، و بين الغلول بفتح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نفس العمل،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يقام به العمل</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الشين خيانة و 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كان يرجع إلى الأخذ المتصيد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قد تكرر ذكر الغلول في الحديث و المراد منه الخيانة في المغنم و السرقة من الغنيمة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 من المغنم يغل غلولا فهو غال، و كل من خان في شيء خفية فقد غلّ‌، و سميت غلولا، لأن الأيدي فيها مغلولة أي ممنوعة كأنما قد جعلت فيها 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 هي الحديدة التي تجعل في يد الأسير و تجمعها إلى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أيضا، و منه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إغلال و لا إسلال، و الإغلال هي الخيانة، أو السرقة الخفية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غلّ‌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فهو مشرك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غلّ من الامام فهو سحت و السحت أنواع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أصيب من أعمال الولاة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أجور القضاة، و أجور الفواجر، و ثمن الخمر، و النبيذ المسكر، و الربا بعد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الرشى يا عمار في الأحكام فان ذلك الكفر باللّه العظيم و برسوله</w:t>
      </w:r>
    </w:p>
    <w:p>
      <w:pPr>
        <w:pStyle w:val="BookText"/>
        <w:rPr/>
      </w:pP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يوسف بن جابر لعن رسول اللّه صلى اللّه عليه و آله من نظر إلى فرج امرأة لا تحل له، و رجلا خان أخاه في امرأته، و رجلا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الفرق بين الهدية و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إعطاء الشيء للحاكم و القاضي دون أن يشترط عليه أن يحكم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إعطاء الشيء للحاكم و القاضي بشرط الحكم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جملة كل شيء غلّ من الامام فهو سحت لا يوجد في المصدر و الخصال مؤلف شريف نفيس في الأحاديث الشريفة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 الطاهرة لشيخنا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الخصال المحمودة و المذمومة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احتاج الناس إليه لفقهه فسألهم الرشوة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هذه الرواية سؤال الرشوة لبذل فقهه فتكون ظاهرة في حرمة أخذ الرشوة للحكم بالحق، أو للنظر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المترافعين ليحكم بعد ذلك بينهما بالحق من غير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تفسير الرشوة في القاموس بالجعل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المحقق الثاني، حيث فسر في حاشية الارشاد الرشوة بما يبذله المتحاكمان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الجعل من المتحاكمين للحاكم رشوة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الناس إليه لفقهه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احتياجهم الى الحكام و القضاة للحكم فيما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يأخذ الرشوة للنظر في دفاترهم و أوراقهم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استشعار أن الحق في أي جانب، لا أنه يأخذ الرشوة للحكم، بل يأخذها لمقدمات الحكم، و يعبر عمن ينظر في امر المتحاكمين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حاكم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المحقق في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النظر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فاخذ الرشوة لهذا النظر و التحقيق حرام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اخذ المال بإزاء النظر إلى المسألة ظاهر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طباعة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رشا 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الرشوة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هذا المعنى المذكور للرشوة في القاموس، و إلى أنه مطلق الجعل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صريح الحلي أيضا في مسألة تحريم أخذ الرشوة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إعطائها إلا اذا كان على إجراء حكم صحيح فلا يحرم على المعطي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تستعمل الرشوة إلا فيما يتوصل به الى ابطال حق، أو تمشية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يعطيه الشخص للحاكم أو غيره ليحكم له أو يحمله على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الوصلة إلى الحاجة بالمصانعة، و الراشي الذي يعطي ما يعينه على الباطل، و المرتشي الآخذ، و الرائش هو الذي يسعى بينهما ليزيد لهذا، أو ينقص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عدم عموم الرشى لمطلق الجعل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رواية عمار بن مروان من جعل الرشاء في الحكم مقابلا لأجور القضاة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كانت على الحق أم على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ما تلوناه عليك حول الرشوة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الرشوة بالكسر ما يعطيه الشخص للحاكم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غريب الشرح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الرشوة الوصلة إلى الحاجة بالمصانعة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الامام عليه السلام عدّ الرشوة من الكفر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الرشى في الأحكام يا عمار فإن ذلك الكفر باللّه العظيم، و لم يعد أجور القضاء من الرشوة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عدها من السحت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السحت أنواع،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يختص بما يبذل على خصوص الباطل، بل يعم ما يبذل لحصول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الحكم له حقا كان أو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تقدم عن المصباح و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 رواية يوسف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سؤال الرشوة للحكم للراشي حقا أو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الجعل فاطلق عليه الرشوة تأكيدا للحرمة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اجور القضاة، 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اجور القضاة على عدم عموم الرشى لمطلق الجعل على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خصوصا كلمة أما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الرشى في الأحكام فإنها تدل على عدم عموم الرشى لمطلق الجعل على الحكم حيث إنها تؤكد المغايرة بين أجور القضاة و الرشوة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سواء أ كان ما يبذل له باطلا أم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النهاية المشار إليه في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المشار إليه 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يمكن حمل الرواية على سؤال الرشوة لخصوص الحكم فقط للراشي، سواء أ كان الحكم المرتشى عليه حقا أم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فحرمة اخذ الرشوة من جهة الحكم لا غير، و لولاها لم تحرم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لحرمة اخذ الرشوة، أي و يمكن أن يقال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المراد من الرشى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الرشى في الأحكام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الجعل الذي يعبر عنه بحق السعي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حرمة أخذ الحاكم للجعل من المتحاكمين، مع تعين الحكومة عليه كما يدل عليه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الناس إليه لفقهه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المنع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جامع المقاصد دعوى النص و الإجماع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إطلاق الرشوة عليه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الرشى في الأحكام فهو من باب تاكيد الحرمة، و تغليظ الحكم، و تقبيح الفعل، و لو لا هذه الجهات لم يطلق عليه الرشوة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حديث يوسف بن جابر يظهر حرمة اخذ الحاكم الجعل من المتحاكمين في صورة تعين الحكم عليه، و عدم وجود آخر للحكم بين المتحاكمين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 عليه السلام علق الحكم و هي حرمة اخذ الرشوة على تعين الحكم على الحاكم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أحتاج الناس إليه لفقهه، بناء على أن الاحتياج دليل تفرد القاضي في الحكم و عدم وجود قاض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التعليق تستظهر حرمة اخذ الجعل للحكم اذا كانت القضاء منحصرا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عليه في قوله كما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المشهور قائل بعدم جواز اخذ الجعل للحاكم مطلقا، سواء أ كان الحاكم منحصرا أم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يوسف بن جابر المشار إليه 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عمار بن مروان المشار إليها 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المدعى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 أن على تحريمه اجماع المسلمين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 الاحتياج في الرواية على الاحتياج إلى نوعه و 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رواية 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أجور القضاة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سنشير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كيفية دلالتهما على ما ذهب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اخذ الجعل مطلقا، سواء أ كان الحاكم منفردا أم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لعل صاحب جامع المقاصد انما ذهب إلى حرمة أخذ الجعل مطلقا لأجل حمله الاحتياج الوارد في رواية يوسف بن جابر المشار إليها 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الاحتياج إلى نوع الفقيه، لا إلى شخصه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احتاج الناس إليه لفقهه، فاذا اريد من الفقيه نوعه و هو الذي يحكم لهم في الخصومات فيحرم عليه اخذ الجعل و ان كان الحاكم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ثان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ذهب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أخذ الجعل مطلقا، سواء أ كان الحاكم متعددا أم منفردا فهو عطف على الدليل الأوّل، أي و لعل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ذهب إلى حرمة أخذ الجعل مطلقا لأجل اطلاق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الرشى في الأحكام يا عمار فهو الكفر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يشمل الحاكم المتعين عليه الحكم كما اذا كان منحصرا في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المتعدد و هو الذي لم يتعين الحكم عليه كما اذا كان الحكام متعددين ففي الرواية لم يقيد عليه السلام الرشوة في الأحكام بحاكم مخصوص</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اطلق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الرشى في الأحكام، فمن هذا الاطلاق نستكشف حرمة أخذ الجعل مطلقا، سواء أ كان الحاكم منفردا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السحت، بناء على أن الأجر في العرف يشمل الجعل و ان كان بينهما فرق عند المتشرعة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متعددا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كلمة 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أجور القضاة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أي ما تقدم عبارة من جعل أجور القضاة من السحت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كان بين الجعل و الأجر فرق عند الفقهاء، حيث إن الأجر يقع إزاء العمل المستأجر، و عمل المتبرع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الجعل، حيث إنه لا يقع في قبال العمل المتبرع به، و ان كان وقوعه غير لازم في الخارج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علي ضالتي فله علي كذا، أو من اخذ حقي من خصمي فله علي كذا، أو اذا قيل لرجل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رددت ضالتي فلك عندي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تكون النسبة بين الأجر و الجعل العموم و الخصوص المطلق أي كلما صدق الجعل صدق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كلما صدق الأجر صدق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فالأخص من جانب الجعل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الجعل بالفتح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بالضم اسم 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كذا جعلا و جعلا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الجعل بالضم الذي هو اسم المصدر عبارة عما تقرر إعطاؤه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بضم الجيم و إسكان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للإنسان على عمل يعمله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الجعالة بفتح الجيم و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بالكسر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تعريفه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الجعل ما يجعل للانسان على عمل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ربما يستدل على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قاض بين قريتين يأخذ على القضاء الرزق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الرواية كون القاضي منصوبا من قبل السلطان الظاهر، بل الصريح في سلطان الجور، اذ ما يؤخذ من العادل لا يكون سحتا قطعا، و لا شك ان هذا المنصوب غير قابل للقضاء فما يأخذه سحت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 للقضاء لم يكن رزقه من بيت المال أو من جائزة السلطان محرما قطعا فيجب اخراجه عن العموم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الشرع على ما قرره الفقهاء و اهل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ثمرتها تحصيل المنفعة بعوض، مع عدم اشتراط العلم بالعوض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منع أخذ القاضي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الاستدلال بالصحيحة المذكورة على منع أخذ القاضي الجعل إزاء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 اشكال، اذ الظاهر من الصحيحة، بل صراحتها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من السلطان في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على القضاء الرزق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السلطان الجائر، فالمنصوب من قبله غير قابل للحكم و الإفتاء، لسقوط عدالته بقبوله هذا المنصب من قبله حيث ان الشارع لم يعتبر هذا المنصب المتلقى من السلطان الجائر، فما يأخذه يكون سحتا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فرض كون هذا القاضي المنصوب من قبل السلطان الجائر قابلا للقضاء و الافتاء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استأذن من الامام العادل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الرزق من غير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على القضاء بمعنى المقابلة قرينة على إرادة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فالأولى في الاستدلال على المنع ما ذكرناه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تصديه لهذا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ارتزاقه من بيت المال، أو اخذه الجوائز من هذا السلطان محرما، لخروج هذا القاضي المنصوب من قبل الجائر بسبب استيذانه من الامام عليه السلام عن تحت العمومات الواردة في عدم جواز اخذ القاضي الأجر على القضاء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الرشى في الأحكام يا عمار فان ذلك الكفر باللّه العظيم المشار إليه 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السحت في جواب السائل عن قاض بين قريتين يأخذ على القضاء الرزق من السلطان المشار إليه في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 آله من نظر الى فرج امرأة لا تحل له، و رجلا خان أخاه في امرأته، و رجلا احتاج الناس لفقهه فسألهم الرشوة المشار إليه 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القاضي خارج عن تحت تلك الكبرى الكلية، و ليست من صغرياتها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استثناء عما افاده من أن ما يأخذه القاضي المنصوب من قبل السلطان الجائر يمكن أن يكون جائرا و لا يكون سحتا بفرض كونه مستأذنا في ذلك عن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الرزق الوارد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على القضاء الرزق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من غير بيت المال بأن يأخذه من المتحاكمين تجاه حكمه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اتجهت الحرمة لكون ما يأخذه حينئذ سحتا لا مبرر 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القرينة على أن المراد من الرزق الرزق الذي يأخذه من المتحاكمين تجاه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لظاهر الغنية، و المحكي عن القاضي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الامام عليه السلام الرزق في قبال الحكم و القضاء أي ما يأخذه عوض عن الحكم الذي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افاد هذا المعنى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على القضاء بمعنى المقابلة قرينة على إرادة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الرزق الرزق من بيت المال أم الرزق الذي يأخذه عوضا عن الحكم بين المتحاكمين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الاستدلال على منع اخذ الرشوة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رواية اصبغ بن نباتة المشار إليها في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اخذ رشوة فهو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عمار بن مروان المشار إليها في الهامش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الرشى في الأحكام يا عمار فان ذلك 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سماعة المشار إليها 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يوسف بن جابر المشار إليها 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رجلا احتاج الناس إليه لفقهه، بناء على حمل الاحتياج على الاحتياج النوعي، لا الاحتياج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 ما ذكرناه التفصيل المتقدم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القاضي منصوبا من قبل السلطان الجائر فلا يجوز له اخذ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منصوبا من قبله، لكنه استأذن عن الامام المعصوم عليه السلام فيجوز له الأخذ من بيت المال، أو من جوائز السلطان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اخذ الحاكم الجعل على الحكم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شيعتك قوما يتحملون علومكم، و يبثونها في شيعتكم فلا يعدمون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البر و الصلة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أولئك بمستأكلين إنما 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يفتي بغير علم، و لا هدى من اللّه، ليبطل به الحقوق، طمعا في حطام الدنيا الى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كلمة الجواز مرفوعة على أنها نائب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جواز اخذ الجعل الذي ذهب إليه صاحب المقنعة و القاضي ابن البراج لاجل أصالة الاباحة في الأشياء، حيث إن العقلاء يبنون على الاباحة في كل الأشياء ما لم يرد نهي من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أي و لعل جواز اخذ الجعل الذي ذهب إليه صاحب المقنعة و القاضي للأصل، و لظاهر رواية حمزة بن حمران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الاستفعال من استأكل يستأكل استئكالا و زان استخرج يستخرج استخراجا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طلب الأكل و المقصود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الاسترزاق أي من استرزق بعلمه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معلوم من عدم يعدم و زان علم يعلم، معناه وصول الشيء القليل إلى الانسان، أي لا يصل لهؤلاء الذين يبثون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في الشيعة إلا الشيء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المستأكل هو القاضي الذي يفتي بغير علم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آداب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ليبطل به الحقوق إما للغاية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للعاقبة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حرمة أخذ المال في مقابل الحكم بالباطل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مدخولها مقصودا للانسان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للدراسة الدينية فالدراسة التي هو مدخول اللام هي الغاية المقصودة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كون اللام في الحديث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ليبطل به الحقوق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الافتاء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إبطال حقوق الآخرين ليأخذ المال، و حطام الدنيا في مقابل هذه الفتوى التي تبطل حقوق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مدخولها غير مقصود للانسان، بل المدخول نتيجة للسابق في الكلام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لِيَكُونَ لَهُمْ عَدُوًّا وَ حَزَناً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وجود موسى عليه السلام عدوا لآل فرعون و حزنا لهم الذي هو مدخول اللام ليس مقصودا لآل فرعون من اخذه، بل المقصود من أخذه أن يكون لهم ولدا و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عاقبة الالتقاط اصبحت ذلك، فالمدخول نتيجة لهذا الالتقاط الذي سبق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لام العاقبة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عاقبة الفتوى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إبطال حقوق الآخرين، مع أن هذا ليس مقصودا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اللام للغاية أي بناء على ذلك فالحديث يدل على حرمة أخذ المال في مقابل الحكم بالباطل، حيث إن الامام عليه السلام في مقام الذم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الثاني </w:t>
      </w:r>
      <w:r>
        <w:rPr>
          <w:rStyle w:val="FootnoteAnchor"/>
          <w:rtl w:val="true"/>
        </w:rPr>
        <w:footnoteReference w:id="28"/>
      </w:r>
      <w:r>
        <w:rPr>
          <w:rFonts w:ascii="Amiri" w:hAnsi="Amiri" w:eastAsia="Amiri" w:cs="Amiri"/>
          <w:color w:val="111111"/>
          <w:sz w:val="28"/>
          <w:sz w:val="28"/>
          <w:szCs w:val="28"/>
          <w:rtl w:val="true"/>
          <w:lang w:bidi="ar-SA"/>
        </w:rPr>
        <w:t>فيدل على حرمة الانتصاب للفتوى من غير علم طمعا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فظاهرها حصر الاستيكال المذموم فيما كان لأجل الحكم بالباطل، و مع عدم معرفة الحق فيجوز الاستيكال مع الحكم بالحق</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الحصر اضافيا بالنسبة إلى الفرد الذي ذكره على حرمة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اللام للعاقبة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 على ذلك فالحديث يدل على حرمة انتصاب القاضي للفتوى من غير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أ كانت اللام للغاية، أم للعاقبة فظاهر الرواية المشار إليها في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 هم 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ذاك الذي يفتي بغير علم اضافي، و أنه من باب حصر الصفة على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ذكر الوهم و حاصله لا بأس بالاشارة الاجمالية الى أقسام الحصر، لارتباطه بالمقام، ثم الشروع في الوهم و الجواب عنه</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إما حصر الصفة على الموصوف، أو حصر الموصوف على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واحد منهما إما حصر حقيقي، أو إضافي فهذه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الصفة على الموصوف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خاتم النبيين إلا محمد صلى اللّه عليه و آله، أو و ما شاعر إلا زيد، فإن حصر الخاتمية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الشاعرية في زيد حصر الصفة على الموصوف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الموصوف على الصفة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زيد إلا شاعر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إلا على عدم الذم،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فحصر محمد صلى اللّه عليه و آله في الرسالة، و زيد في الشاعرية حصر الموصوف في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الحصر الحقيقي كالمثال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الاضافي كالمثال الثاني، فان للرسول الأعظم صلى اللّه عليه و آله صفات غير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فيها، لكن القوم لما أرادوا منه صلى اللّه عليه و آله أشياء على خلاف نواميس الطبيعة البشرية فأنزل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زيد لا تنحصر صفاته في الشاعرية، اذ من الممكن أن يكون له الكرم و الشجاعة و البلاغة،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فاعلم أن هنا وهما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ذاك الذي يفتي بغير علم من باب حصر الصفة على الموصوف، و أن الحصر إضافي فلا يقتضي رفع الذم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يفتون بعلم و عدل و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يختص رفع الذم بالذين يبثون 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فقط، فالامام عليه السلام إنما حصر الذم بالذين يفتون بغير علم، و رفع الذم عن الذين يبثون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يفتون بعلم و عدل، و يحكمون بالحق فيجوز لهم الاستيكال كما افاده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لهم الاستيكال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شمول الرواية لمثل هذا القاضي الذي يحكم بالعلم و العدل اذا كان منصوبا من قبل السلطان الظالم فيحرم عليه الأخذ حينئذ فحكمه حكم القاضي الذي يحكم بغير علم و عدل</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يتحمل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ليبثها في شيعتهم كما عرفت في الهامش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هذا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كل من كان غير المحصور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فصل في المختلف فجوز أخذ الجعل و الأجرة مع حاجة القاضي و عدم تعيين القضاء عليه، و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يبث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الشيعة كما عرفت في الهامش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يفتون بغير علم، أي عدم الذم متوجه إلى الذين يبثون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الشيعة، لا إلى الذين يفتون بغير علم، فإن هؤلاء يتوجه نحوهم الذم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ذاك الذي يفتي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إنما المستأكل هو الذي افتى بغير علم، لا الذي افتى بعلم، و قضى بالحق و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للمبتدإ المقدم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دعوى الحصر الاضافي هنا خلاف الظاهر، لأن كلمة إنما موضوعة للحصر الحقيقي، لا الحصر الاضافي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الذم منحصر بالنسبة إلى الذين يبثون علوم الأئمة في شيعتهم، و الذم منحصر في الذين يفتون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القضاة الذين مع الحق فالرواية ساكتة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الامام عليه السلام في جواب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ذاك الذي يفتي بغير علم يحصر الاستيكال في القضاة الذين يفتون بغير علم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غيرهم من الذين يفتون بعلم و هدى و عدل فغير مذمومين فلا تشملهم الرواية في عدم جواز الأكل من بيت المال، بل يجور لهم الأكل و الاستيكال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العلامة جواز أخذ القاضي الأجر اذا كان غنيا فجواز أخذ الأجر عند العلامة مقيد بقيدين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عدم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اعتبار عدم تعين القضاء، لما تقرر عندهم من حرمة الأجرة على الواجبات العينية، و حاجته لا تسوغ أخذ الأجرة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احتياجه إلى الارتزاق بحيث لا يكون له مورد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تعين القضاء عليه، فمفهوم القيد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عدم جواز أخذ القاضي الجعل لو كان غنيا و ان كان القضاء عليه غير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عدم جواز أخذ القاضي الجعل و ان كان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قيد عدم جواز الأخذ بقيدين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القاضي بعدم احتياجه إلى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انحصار القضاء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عدم جواز أخذ القاضي الجعل في هذه الصورة مبني على وجود بيت مال للمسلمين حتى يرتزق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وجوب اعانته على المسلمين، أو هناك طريق آخر للارتزاق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اذا لم يكن احد المذكورات موجودا، و ليس له مورد يعيش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بعدم جواز أخذه الجعل مشكل، إذ معناه أنه يضحي بحياته و حياة عائلته في سبيل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الجواب عن هذا واضح، حيث ان الضرورات تبيح المحظورات فاذا بلغ الأمر إلى هذا الحد جاز له أخذ الجعل للتعيش، لا للحكم، فإن الأخذ للحكم لا يجوز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الفرد الثاني من فردي عدم جواز اخذ القاضي الأجر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عرفته آنفا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الواجبات العينية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يجب على القاضي و غيره رفع حاجته من وجوه 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اعتبار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فلظهور اختصاص أدلة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الاستغناء كما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بالتأمل في روايتي يوسف و عمار المتقدمتين، و لا مانع من التكسب بالقضاء من جهة وجوبه الكفائي كما هو أحد الأقوال في المسألة الآتية في محلها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الارتزاق من بيت المال فلا اشكال في جوازه للقاضي مع حاجته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شرحناه لك في الهامش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القضاء ليس امرا عباديا متوقفا على قصد القربة حتى لا يجوز أخذ الاجرة عليه، بل هو من الواجبات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الجواز فيه لأجل الأخبار الواردة في ذلك المنصرفة الى الرشوة، ليكون الحكم في صالح أحد المتحاكمين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ضرر احدهما، ما لم يحكم خلاف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احتياج القاضي إلى الارتزاق، و عدم وجود مورد له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الواردة في ذلك، و قد اشير إليها في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اختصاص أدلة المنع بصورة استغناء القاضي عن المال من روايتي يوسف و عمار المشار إليهما 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ظهور الروايتين في اختصاص المنع بصورة الاستغناء لمن تأملهما دقيقا، حيث يقول صلى اللّه عليه و آله في رواية يوسف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احتاج الناس إليه لفقهه فسألهم الرشوة، فالسؤال هنا عام سواء أ كان في صورة الاحتياج أم في صورة الاستغناء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عمار فقوله عليه الصلاة و السلام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الرشى في الأحكام فان ذلك الكفر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عام أيضا ليس فيها أي اشارة إلى اختصاص المنع بصورة الاستغناء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رأى الامام المصلحة فيه، لما سيجيء من الأخبار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مصارف الأراضي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ما كتبه أمير المؤمنين عليه السلام إلى مالك الأشتر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أفسح له، أي للقاضي بالبذل ما يزيح علته و تقل معه حاجته إلى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يأخذ الرزق من السلطان العادل، أو من الجائر لما سيجيء من حلية بيت المال لأهله و لو خرج من يد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تقدم في صحيحة ابن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من أخذ الرزق من السلطان فقد عرفت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محتاجا أم لا اذا رأى الامام عليه السلام المصلحة في ارتزاق القاضي الغني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شرح حياته في اعلام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محي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افسح له في البذل ما يزيل علته و تقل معه حاجته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دار احياء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حالة القضاء، و جواز اخذ الرزق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عليه السلام في جواب السؤال عن القاضي أنه يأخذ الرزق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القاضي المنصوب من قبل السلطان الجائر غير قابل للقضاء بين الناس، لأنه بقبوله هذا المنصب من قبل الجائر يخرج عن العدالة و لا يليق لهذا المنصب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الهدية و هي ما يبذله على وجه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ليورث المودة الموجبة للحكم له حقا كان أو باطلا و إن لم يقصد المبذول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الحكم الا بالحق اذا عرف و لو من القرائن أن الباذل قصد الحكم له على كل تقدير فيكون الفرق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الرشوة تبذل لأجل الحكم، و الهدية تبذل لإيراث الحب المحرك له على الحكم على وفق مطلبه فالظاهر حرمتها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رشوة، أو بحكمها بتنقيح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ما تقدم من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كان غلولا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ورد من أن هدايا العمال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يشترط الحكم له، أو على خصمه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الحاكم فإنه و ان لم يقصد الحكم للباذل و المهدي، بل يقصد الحكم طبق الحق، سواء أ كان له أم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يحرم على الحاكم أخذ الهدية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مثل هذه الهدية لأنها رشوة، أو بحكمها، بناء على وحدة الملاك و تنقيح المناط، حيث إن الرشوة إنما تعطى لأجل أن الحاكم يحكم للراشي و يصالحه و ان كان محقا، خوفا من أنه لو لم يعط للقاضي لعله يرتشى من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الملاك بعينه موجود في الهدية، لأنها تعطى لايجاد المحبة في الموهوب له، و لازم ايجاد المحبة في الموهوب له أن يحكم الحاكم لصالح الواهب لا محالة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جلب المحبة للحكم في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 على تنقيح المناط</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تحريم أجر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غلول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آخر سحت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عيون الأخبار عن مولانا أبي الحسن الرضا عليه السلام عن أمير المؤمنين عليه السلام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أَكّٰالُونَ لِلسُّحْتِ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يقضي لأخيه حاجته، ثم يقبل هديته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توجيهات تكون الرواية على بعضها محمولة على ظاهرها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جعلناها بين القوسين في المتن ليست من الحديث، بل جملة تفسيرية جاء بها الشيخ لتفسير فاعل 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 هدية الأمراء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الرواية تحتاج إلى توجيهات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احتياجها إلى توجيهات فلأن ظاهر تفسير الامام عليه السلام آية أكاّلون للسحت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يأخذ الهدية عن أخيه بعد أن انجز له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يرينى‌؟؟؟ امرا عجيبا، اذ كيف يمكن أن يعد آخذ الهدية بمجرد أخذها من الأكّالين للسحت، مع أننا نرى بالعيان كثيرا من الناس يعطون الهبات و الهدايا بكل طيب و إخلاص لمن يقضي لهم الحاجات و قد جرت سيرة الناس و ديدنهم على ذلك، فتعبير الامام عليه السلام عن الهدية بالسحت، و عن آكلها بأكال السحت ظاهرة عجيبة تحتاج الى التوجيه و التأويل، لعدم وجود مبرر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توجيهين لذلك على سبيل منع الخلو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خلاصتهما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 مثل هذه الهدية التي تؤخذ بعد قضاء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بعضها محمولة على المبالغة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رجحان التجنب عن قبول الهدايا من أهل الحاجة إليه، لئلا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الرشوة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الحاجة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و آكلها من الأكالين للسحت اذا كان على وجه الاشتراط بأن يشترط من يقضي الحاجة لأخيه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كذا من المال لو قضيته لك فحينئذ لا شك في حرمة مثل هذا الاشتراط و حرمة هذه الهدية و أنها من السحت، و آكلها من الأكالين للسحت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تعبيره عليه السلام عن مثل هذه الهدية بالسحت و عن آكلها بأكال السحت، لحث الناس عن الاجتناب البالغ عن أكل مثل هذه الهدايا في قبال الحاجة التي تقضى، و لئلا يتورطوا في الحرام شيئا فشيئا حتى لا يشاب عمل قاضي الحاجة بما يحبط أجره عند اللّه عز و جل و أنه لا ينبغي للمسلم بما هو مسلم من اخيه المسلم تجاه عمل يقوم له، اذ مقتضى الأخوة الاسلامية أن لا يأخذ من أخيه شيئا حتى تتوثق عراها اكثر و أشد من سابقها، و ان كان يستحب لصاحب الحاجة إعطاء شيء لمن قضى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التعبير عن مثل هذه الهدية بالسحت، و عن آكلها بأكال السحت محمول على أحد الأمرين المذكورين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التوجيه الأوّل الذي ذكرناه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يقال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التوجيه الثاني الذي ذكرناه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يكون تعبيره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آخذ الهدية بعد قضاء الحاجة لأخيه المؤمن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 من 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التحريم بيانية لكلمة توجيهات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للرواية توجيهات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هل تحرم الرشوة في غير الحكم‌؟ بناء على صدقها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مما تقدم عن 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يبذل له مالا على أن يصلح أمره عند الأمير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كان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منحصرا في المحرم، أو مشتركا بينه و بين المحلل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بذل على اصلاحه حراما، أو حلالا فالظاهر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يقع تعليل للمبالغة في رجحان التجنب عن قبول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لئلا يقع القاضي في الرشوة يوما ما بسبب أخذه الهدية كما ورد عن المعصوم عليه السلام من حام حول الحمى أوشك أن يقع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 على صدق الرشوة في غير الحكم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عدم الصدق فلا يحرم 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يعطيه الشخص للحاكم، أو غيره في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الذي يفيد في المقام هو الصدق العرفي، لا التعريف اللغوي و الصدق العرفي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الوصلة إلى الحاجة بالمصانعة في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للرشوة في غير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معطي الرشوة لغير الحكم كان منحصرا عند الأمير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كان هناك مال مشترك بينه و بين شخص آخر فيروم الاستيلاء عليها فيعطي المال لزيد ليستخلصها له، سواء أ كان هذا الذي يبذله لزيد مالا حراما أم حلالا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الظاهر حرمة هذا الشيء الذي يعطيه للشخص في سبيل اصلاح امره الذي كان عند الأمير و كان محرما لا غير، أو مشتركا بين الحلال و الحرام، لأنه من باب الأكل بالباطل، لا من باب أن المأخوذ رشوة، لعدم الدليل على كون الرشوة في غير الحكم حراما، سوى بعض الاطلاقات المتقدمة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حرمته لا لأجل الرشوة،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عليها، عدا بعض الإطلاقات المنصرف إلى الرشى في الحكم،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أكل للمال بالباطل فتكون الحرمة هنا لأجل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 القبض في نفسه، و انما يحرم التصرف لأنه باق على ملك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رواية أصبغ بن نباتة المشار إليها في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اخذ رشوة فهو مشرك، حيث إن كلمة رشوة هنا مطلقة تشمل الرشوة المبذولة في سبيل الحكم، و الرشوة المبذولة في سبيل اصلاح الأمر عند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الاطلاق المذكور منصرف إلى الرشوة المبذولة في سبيل الحكم فقط، و لا تشمل الرشوة المبذولة في سبيل اصلاح الأمر فلا تكون حرمة مثل هذا المبذول من باب الرشوة، بل من باب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أكل للمال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لعدم الدليل على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لكون المبذول في سبيل اصلاح الأمر ليس 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ليس لنا دليل على ذلك سوى بعض الاطلاقات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 بعض الاطلاقات و الجواب عنه آنفا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الدليل على حرمة مثل هذه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اكل المال بالباطل كما عرفت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الفساد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استيلاء الآخذ على مال الغير بدون مملك شرعي فحرمة هذا المال لأجل ذلك لا غير، و لذا يبقى المال على ملك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على حرمته بفحوى اطلاق ما تقدم في هدية الولاة و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بذل المال على وجه الهدية الموجبة لقضاء الحاجة المباحة فلا حظر فيه كما يدل عليه ما ورد في أن الرجل يبذل الرشوة ليتحرك من منزله فيسكنه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مالكه يجب على القابض رده إليه، و عدم جواز التصرف فيه فيبقى عنده أمانة شرعية، لأن مثل هذا النوع من القبض لا يكون مملكا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قبضه المال ابتداء فلا يحرم عليه شرعا، لأن القبض بأمر من المعطي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آنفا من عدم حرمة بذل هذا المال في نفسه لعدم الدليل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الاستدلال بحرمة هذا المال بفحوى اطلاق ما تقدم في هدية الولاة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اخذ يعنى الوالي هدية كان غلولا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بفحوى إطلاق هدية العمال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هدايا العمال غلول، و قد اشير إلى الحديث الأوّل في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و إلى الحديث الثاني في 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ففحوى الحديثين يدل على حرمة أخذ مثل هذه الهدية التي تبذل في غير الحكم الشرعي من باب مفهوم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يتحول من منزله بدل ليتحرك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يرشو الرجل الرشوة على أن يتحول من منزله فيسكنه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مرجع الضمير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الباذل كما أن فاعل يسكنه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مرجع الضمير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المبذول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اطلاق الرشوة على إعطاء شيء لشخص ليحمله على ما يريد صحيح و قد نص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ما يعطيه الشخص للحاكم، أو غيره ليحكم له، أو يحمله على ما يريد، فعليه يحتمل أن تكون الرشوة هنا كالأجر فيعطي الباذل المبلغ للنازل في المنزل ليتحول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بأن يأتي شخص إلى ساكن الدار أو المحل فيغريه بمال ليخرج حتى يحل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المنزل على المنزل المشترك بين المسلمين كالمدرسة و المسجد و السوق و غيرها من الأماكن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الشيخ استفاد هذا الحمل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المشترك بين المسلمين كالأرض المفتوحة عنوة، أو الموقوفة على طائفة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عدم اختصاص المنزل الوارد في الرواية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كلمة المنزل عامة تشمل كل ما يصلح للنزول و السكنى فيه، سواء أ كان دارا أم حانوتا أم رباطا أم مدرسة، أم شيئا آخر، و لا اختصاص له بما ذكر، و سواء أ كان خصوصيا أم عموميا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من المحتمل قويا استفادة جواز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إعطاء مبلغ إلى النازل في المنزل و الساكن فيه حتى يرفع اليد عن ذلك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حق سكناه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الشريف حيث إن الحديث يصرح بجواز دفع المكلف مبلغا إلى الساكن في المنزل ليفرغه و يرفع اليد عنه حتى يسكنه هو، فعليه يجوز دفع مبلغ أيضا إلى النازل في الحانوت، أو المعمل أو أي مكان آخر ليسكنه هو، بناء على أن المراد من المنزل معناه الأعم و هو مكان النزول و محله، سواء أ كان دارا أم حانوتا أم مدرسة أم رباطا و لا اختصاص له بالمدرسة، أو الرباط، أو الحسينيات، أو الأمكنة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الحديث ما يدل على الاختصاص المذكور المستفاد من كلام الشيخ تبعا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العصور الغابرة يعبر عن ذلك 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عصرنا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بالسرقفلي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الساكن ان رفع اليد عن المنزل بمعناه الأعم و افرغه للدافع فهو المطلوب، و إلا استرجع ما 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بقيت للساكن في المنزل مدة دفع الباذل مبلغا آخر للساكن عوضا عن تلك المدة الباقية إما بعنوان مال الاجارة ان كان للساكن حق الاجارة و إما بعنوان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للساكن حق الاجارة فالمتعين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يمكن استفادته من الحديث الشريف حول اصل جواز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إمكان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دفع مبلغ إلى الساكن في المنزل أو الحانوت ليرفع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تجاه حق السبق المعبر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الساكن قد أوجد فيه كيانا خلال مدة سكناه فيه حتى صارت له شهرة محلية يقصد إليه من كل أنحاء المدينة، و لربما بلغت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الشهرة إلى حد يقصدون المحل من أنحاء البلاد فبهذه الشهرة يثبت له حق الاختصاص، و اذا ثبت حق الاختصاص جاز بذل المال ازائه مهما كلف الأمر كما يبذل المال في كثير من الموارد التي تثبت فيها حق الاختصاص</w:t>
      </w:r>
    </w:p>
    <w:p>
      <w:pPr>
        <w:pStyle w:val="BookText"/>
        <w:rPr/>
      </w:pPr>
      <w:r>
        <w:rPr>
          <w:rFonts w:ascii="Amiri" w:hAnsi="Amiri" w:eastAsia="Amiri" w:cs="Amiri"/>
          <w:color w:val="111111"/>
          <w:sz w:val="28"/>
          <w:sz w:val="28"/>
          <w:szCs w:val="28"/>
          <w:rtl w:val="true"/>
          <w:lang w:bidi="ar-SA"/>
        </w:rPr>
        <w:t xml:space="preserve">و قد مضى من الشيخ في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بجواز بذل المال للشخص على أن يرفع اليد عما في تصرفه من الأمكنة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و المدرسة و السوق لثبوت حق الاختصاص في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هذا الجزء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منع حق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جرت سيرة العقلاء و ديدنهم قديما و حديثا في سبيل تمشية أمورهم، و جلب المنافع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أموال طائلة، و مبالغ باهظة</w:t>
      </w:r>
    </w:p>
    <w:p>
      <w:pPr>
        <w:pStyle w:val="BookText"/>
        <w:rPr/>
      </w:pPr>
      <w:r>
        <w:rPr>
          <w:rFonts w:ascii="Amiri" w:hAnsi="Amiri" w:eastAsia="Amiri" w:cs="Amiri"/>
          <w:color w:val="111111"/>
          <w:sz w:val="28"/>
          <w:sz w:val="28"/>
          <w:szCs w:val="28"/>
          <w:rtl w:val="true"/>
          <w:lang w:bidi="ar-SA"/>
        </w:rPr>
        <w:t>و من الموارد التي تصرف عليها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المحلات و المعامل و البنايات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كيفية أخذ السرقفلي فقد ذكرها الأعلام من الفقهاء العظام و منهم سيدنا الشريف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خصم الكمبيالات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 تستفيد مطالب هامة</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في المقام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من 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الساكن كان غاصبا و عاصيا فلم يخرج من المنزل الا بدفع الرشوة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افاده قدس سره يأباه لحن الحديث ظاهرا، فإن المتبادر الى الذهن أن الباذل له رغبة في النزول في المنزل، و يرى أن ليس له المنازعة إلا أن يعطيه شيئا حتى يرفع اليد عن ذلك، فليس في الحديث ما يشعر على ما افاده صاحب الوافي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ضوء ما ذكرنا يمكن القول بحلية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الحديث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المراد المنزل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كالمدرسة و المسجد و السوق،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التفصيل في الرشوة بين الحاجة المحرمة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و سأله حفص الأعور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عمال السلطان يشترون منّا القرب و الاداوة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فيوكلون الوكيل حتى يستوفيه منا فنرشوه حتى لا يظلمنا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تصلح به مالك،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انت رشوته يأخذ منك أقل من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المشترك بين المسلمين كما عرفت في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الرباط و الحسينيات، و المجالس المعدة للارشاد و الوعظ و التبليغ، و المحلات و المعامل و البنايات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في الأوّل، و يجوز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أداوى و زان 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المطهرة تصنع من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 بكسر القاف، و فتح الراء جمع قربة بكسر القاف و سكون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آلة يستسقى بها و هي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يظهر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عمال السلطان كانوا يدفعون ثمن القرب و الأداوى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مقدار معلوم، و عدد معلوم، و حجم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لا يأخذ منا اكثر من المقرر كما أو كيفا 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القرب و الأداوي ليست بالصفات المذكورة في المقاولة، و أشباه هذه الإيرادات و الاشكالات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عامل قائد الجيش مع أحد الخياطين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خياطة ملابس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فسدت رشوتك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معلومة كما و كيفا و عددا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 في المقاولة الأوصاف المقررة فيما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تخيط بالخياطة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تكون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بالخياطة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تكون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تفصل الملابس من نوع خاص من الأقمشة، و غير ذلك من المواصفات المقررة، و بعد ذلك تسلم عامل قائد الجيش من الخياط خلاف المقرر فيما بينهما كما و كيفا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كانت رشوتك فاسدة فما تعطيه له حرام، و ما يأخذه منك بهذا العنوان فهو حرام لا يملكه، لوقوع الرشوة ازاء العمل الذي هو اقل من المواصفات المقررة في المقاولة المتفق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الممكن أن يستفاد من هذه الرواية التي سندها قوي لكونه متصلا إلى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 طريقه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الدولة الأموال، و صحة معاملاتها في الخارج مع الناس، و صحة معاملة الناس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الموجبة الجزئية، لأن الامام عليه السلام سأل الرجل عن كيفية دفعه الرشوة إلى عمال السلطان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 رشوته يأخذ منك أقل من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الرجل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 إنما نرشو عمال السلطان لأجل أن يأخذوا منا القرب و الأداوى بأقل من الشروط المقررة فيما بيننا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رشوتك، فحكم الامام بفساد الرشوة في قبال العمل الذي يعمله صانعي القرب و الأداوي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إعطاء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يعد من الرشوة، أو يلحق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المشتملة على المحاباة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القرب و الأداوى لعمال السلطان أفل من المواصفات المقررة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على تملك الدولة الأموال، و صحة معاملتها مع الناس، و معاملة الناس معها، لأنه لو كانت لا تملك لا مجال للحكم بفساد الرشوة، و وجوب إعطاء المقرر و دفعه إلى عمال السلطان بعد أن قال عليه السلام أولا في جواب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تصلح به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يصح أن يقال بصحة معاملاتها بنحو الموجبة الكلية، اذ للدولة أموالى غصبية، و معاملات فاسدة كاخذها الضرائب من الخمور و المومسات و الربا، و ما شابه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مصدر باب المفاعلة من حابى يحابي محاباة و زان كافى يكافي مكافاة، ناجى يناجي 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اصل حابى حبوا من الحبوة بمعنى العطية قلبت واوه الفا طبقا للقاعدة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الواو اذا كانت حرف علة قلبت 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المبيع إلى المشتري بأقل من ثمنه المتعارف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يبيعه بدرهم و قيمته في السوق عشرة دراهم و يباع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يبيعه بدرهم من القاضي للغاية التي قصدها و هو الحكم له بحيث لولاه لم يبعه بدرهم، و هذا نوع تمحل للفرار عن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لهذه المعاملة المحاباتي صورا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المحابي من المعاملة المحاباة فقط أي لا يقصد من هذه المعاملة التي تكون المحاباة في ضمنها سوى المحاباة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فساد هذه المعاملة، لأن المحابي لا يقصد من إعطاء السلعة بأقل من سعرها المقرر الا لأجل حكم القاضي له، و لو لاه لم يقدم على ذلك ابدا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كبيعه من القاضي ما يساوي عشرة دراهم بدرهم، فإن لم يقصد من المعاملة إلا المحاباة التي في 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لكن جعل المحاباة لأجل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الحكم له من قبيل ما تواطئا عليه من الشروط غير المصرح بها في العقد فهي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قصد أصل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حابى فيها لجلب قلب القاضي فهو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المحابي من إعطاء السلعة للقاضي بأقل من سعرها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بدوا، لكنه جعل النقص الذي هي المحاباة لأجل أن يحكم القاضي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فساد هذه المعاملة أيضا، لنفس الملاك الذي ذكرناه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اشار الشيخ بفساد الصورتين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الرشوة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المحابي من إعطائه السلعة إلى القاضي بأقل من سعرها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المعاملة، لكنه انما يعطيه انقص من السعر المقرر لأجل جلب توجه القاضي و قلبه نحوه، من دون أن يقصد ذلك في ضمن المعاملة كما في الصورة الأولى، أو لأجل الحكم له كما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 الشيخ أن هذه الصورة هدية ملحقة بالرشوة ففساد المعاملة فيها وجه قوي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فساد المعاملة المحابي فيها وجه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الأولى، أي المحاباة تكون في ضمن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شرح هذه العبارة في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الثانية، أي المحاباة يكون لأجل حكم القاضي له و قد عرفت شرح هذه العبارة في الصورة الثانية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الصورة الثالثة، أي يكون المقصود من هذه النقيصة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كالهدية ملحقة بالرشوة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فساد المعاملة المحاباة فيها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كل ما حكم بحرمة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المعاملة فقط، دون مدخلية للمحاباة فيها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شرح هذه العبارة في الصورة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كل ما حكم و 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كل مورد حكمنا بحرمة أخذ الشيء كما في الجعالة الباطلة، و الأجر الباطل فيما اذا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سرق مال زيد فله عندي جعالة قدرها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فلانا لكان لك عندي أجر قدره دينار واحد فان آخذ الدينار في الموردين يجب عليه رده إلى صاحبه إن كان الدينار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وجب عليه رد مثله، أو قيمته لو كان تالفا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الأمر في الرشوة التي تعطى للقاضي في مقابل الحكم الذي يحكمه للراشي، فانه يجب على القاضي رد عين الشيء المأخوذ لو كانت موجودة، أو مثلها، أو قيمتها لو كانت تالفة، لأن هذه الرشوة في الحقيقة هي الجعالة الباطلة، فكما انه يجب على آخذ الجعالة الباطلة رد عينها أو مثلها، أو قيمتها إلى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 الرشوة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اذا كانت الرشوة في مقابل الحكم بأن قصد الراشي إعطاءه للقاضي لأجل أن يحكم له، أي كانت الغاية ذلك كما في الصورة الأولى و الثانية، و هكذا في الصورة الثالثة كما أفاد الفساد و البطلان الشيخ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فساد المعاملة المحاباة فيها وجه 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وجب على الآخذ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بدله مع التلف اذا قصد مقابلته بالحكم كالجعل و الأجرة حيث حكم بتحريمها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الرشوة، لأنها حقيقة جعل على الباطل،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في القاموس بالجعل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يقصد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بل أعطى مجانا ليكون داعيا على الحكم و هو المسمى بالهدية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ضمانه،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إلى هبة مجانية فاسدة،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لا يعد عوضا، و ما لا يضمن بصحيحه لا يضمن بفاسده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هنا بمعنى أو، أي أورد مثلها او قيمتها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قصد من اعطاء الرشوة للقاضي مقابلتها للحكم الذي يحكمه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الغاية من الإعطاء هو ذلك كما في الصورة الأولى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لأن الرشوة في الحقيقة جعل، أي و لأجل أن الرشوة جعل فسر صاحب القاموس الرشوة بالجعل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لم يقصد الراشي بالرشوة مقابلتها للحكم، بل أعطاها مجانا ليكون داعيا على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ضمان مثل هذه الرشوة التي لم تكن في قبال الحكم بل كانت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مآل هذا الإعطاء إلى هبة مجانية فاسدة لا غير فلا يضمن الآخذ لو تلفت، لا بالمثل و لا بالقيمة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 هم 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القول بعدم الضمان مع أن المعطي انما أعطى للقاضي ليكون ما أعطاه له في قبال حكم القاضي له، و داعيا له على الحكم فقصد الداعي كان ملحوظا من بداية الأمر فيكون الداعي عوضا عن الهبة ففي الواقع وقع الداعي في قبال الحكم له فيثبت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إنما يدل على حرمة الأخذ، لا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مختص بغير اليد المتفرعة على التسليط المجاني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فاجاب الشيخ عن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جعل الداعي عوضا عن الهبة، لأنه يلزم اتحاد العوض و المعوض فعليه لا يعد الداعي عوضا فثبت أن مرجع هذه الهبة إلى الهبة الفاسدة مجانا، و قد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كل عقد يضمن بصحيحه يضمن بفاسده كالبيع، و ان كل ما لا يضمن بصحيحه لا يضمن بفاسده كالهبة غير المعوضة، فان صحيحها لا يضمن فكذلك فاسدها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 هم 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الهدية فسرت بالسحت كما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يقضي لأخيه حاجته ثم يقبل هديته فاذا كانت الهدية هو السحت فلازمه بقاؤها على ملكية صاحبها فيجب ردها إليه فهي في يده امانة شرعية كما عرفت في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توجيهات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الشيخ رحمه اللّه عن الوهم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الهدية في هذه الموارد و هي الهدية المجانية و إن كانت سحتا كما في تفسير الامام عليه الصلاة و السلام و يحرم أخذها، بناء على التوجيه المذكور للرواية في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ليست موجبة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لإعراض صاحب المال عنها، و تسليطه الموهوب 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 هم ثان 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سلمنا أن هذه الهدية هدية مجانية و بلا عوض</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عين الحال لا يكون الموهوب له مالكا لها، لوجوب ردها بمقتضى عموم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صاحبها فيضمنها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بالهبة الفاسدة في غير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كلام بعض المعاصرين أن احتمال عدم الضمان في الرشوة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معللا بتسليط المالك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و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المعاوضة، و ما لا يضمن بصحيحه لا يضمن بفاسده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تلفت في يده و تحت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عن الوهم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الاستدلال بعموم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الضمان مخدوش، لأنها مختصة بغير التسليط المجاني، و هنا قد سلط الواهب الموهوب له على المال من دون عوض و مقابل، و لذا لا يضمن، لأن صحيح الهبة لا يضمن ففاسدها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الواهب قد سلط الموهوب له على ماله مجانا و بلا عوض لا يضمن بالهبة الفاسدة في غير مقام الرشوة، كما لو وهب شخص ماله لآخر رجاء أن يقوم له ببعض الأعمال المحرمة و لم يشترط عليه ذلك حين الإعطاء فالموهوب له لا يضمن هذا المال لو تلف عنده، سواء قام بالعمل المحرم أم لم يقم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كانت الرشوة بعنوان الجعل أم بعنوان الهدية، و سواء أ كانت الهدية مشروطة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من بعض المعاصرين لاحتماله عدم الضمان في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 الرشوة الذي دفعها إلى الشخص فقد سلطه عليها تسليطا مجانا و بلا عوض فلا ضمان على القابض عند التلف</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لأن الرشوة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يخفى ما بين تعليله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التنافي،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تعليل ثان من بعض المعاصرين لاحتماله عدم الضمان في الرشوة المبذولة في المقامات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الرشوة في مثل هذه المقامات شبيهة بالمعاوضات الخارجية في كونها موجبة للضمان، فان إعطاء رشوة لزيد مثلا لانجاز عمل في الخارج بعد نوع معاوضة فتضمن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كانت الرشوة باطلة فاسدة فلا تكون مضمونة، لأنك قد عرفت أن الضمان و عدمه في المعاوضات دائر مدار كل عقد يضمن بصحيحه يضمن بفاسده، و 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اعطاء الرشوة لانجاز العمل فاسد من أصله، فلا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ما بين تعليله من التنافي قد ذكرت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بين تعليله من التنافي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بين تعليله من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تعليله من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القراءة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تعليليه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من تعليليه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الأوّل لبعض المعاصرين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تسليط المالك عليها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الثاني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تشبه المعاوضة، و 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التنافي بين التعليلين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التعليل الأوّل فرض فيه الرشوة مجانا و بلا عوض شيء في قبالها فلا ضمان فيها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التعليل الثاني شبه الرشوة بالمعاوضة، و من المعلوم أن المعاوضة من شأنها أن لا تكون مجانية ففيها الضمان، فإذا يحصل التنافي بين التعليلين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تشبيهه الرشوة بالمعاوضة يستلزم الضمان، لأن المعاوضة الصحيحة توجب ضمان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وصل إليه بعوضه الذي دفعه فيكون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على القراءة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بين تعليله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أن صدر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بتسليط المالك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يتنافى و ذيل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لأنها تشبه المعاوضة، و ما لا يضمن بصحيحه لا يضمن بفاسده لأن معنى تسليط المالك عليها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الرشوة ليست معاوضة، و ليست بإزاء شيء فلا ضمان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أنها تشبه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الرشوة معاوضة، و وقعت بإزاء شيء فتكون عوضا فيثبت الضمان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يحصل التنافي بين صدر التعليل و ذيله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القراءة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يخفى ما في تعليله من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المعنى أنه بين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الضمان في الرشوة مطلقا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عدم الضمان في الرشوة مطلقا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التعليل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لأنها تشبه المعاوضة، و 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 و تنافر، حيث إن المدعى يصرح بعدم الضمان في الرشوة مطلقا، سواء أ كانت بعنوان الجعل أم بعنوان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يصرح بالضمان، فهو معنى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الأولى في عبارة الشيخ أن تكون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تعليله من التنافي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لوجه التنافي بين تعليليه، أي لأن تشبيه بعض المعاصرين الرشوة بالمعاوضة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وجه التنافي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المتعاملين في المعاوضة الصحيحة يضمن عوض ما وصل إليه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وصل الثمن من المشتري إلى البائع قبل أن يوصل إليه المثمن فقد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بعوضه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المثل، أو القيمة، و ليس في المعاوضات ما لا يضمن العوض بصحيحه حتى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يتحقق عدم الضمان في بعض المعاوضات بالنسبة إلى غير العوض كما أن العين المستأجرة غير مضمونة في يد المستأجر بالاجارة فربما يدعى أنها غير مضمونة اذا قبض بالاجارة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آخر و الكلام في ضمان العوض بالمعاوضة الفاسدة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ضمن البائع المثمن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وصل المثمن من البائع إلى المشتري قبل أن يوصل إليه الثمن فقد ضمن المشتري الثمن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فساد المعاوضة بأن لم تكن شرائطها موجودة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ادعاء أن بعض المعاوضات الصحيحة لا تضمن أعيانها كما في الاجارة، فان العين المستأجرة لو تلفت في يد المستأجر بلا تفريط و تعد منه لا يكون ضامنا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فاسد الاجارة، فانه لو تلفت العين فيها بلا تفريط و تعد من المستأجر لا يكون ضامنا لها كما لو استأجر مسجدا، أو حسينية و هو لا يعلم بوقفيتهما، أو استأجر دارا مجهولة المدة، فان العين في الصور المذكورة لا تكون مضمونة، لعدم الضمان في صحيحها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الاستدراك المذكور، أي عدم ضمان العين المستأجرة في الاجارة الصحيحة و الفاسدة لو تلفت عند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عما نحن فيه، لأن الكلام في ضمان العوض، لا في أمر آخر بمعنى أن كل ما يضمن بصحيحه يضمن بفاسده يأتي في العوض لا في أمر آخر، و الاجارة قد تعلقت بالمنفعة التي هو المعوض، لا بالعين حتى تجري القاعدة المذكورة فيها</w:t>
      </w:r>
      <w:r>
        <w:rPr>
          <w:rFonts w:eastAsia="Amiri" w:cs="Amiri" w:ascii="Amiri" w:hAnsi="Amiri"/>
          <w:color w:val="111111"/>
          <w:sz w:val="28"/>
          <w:szCs w:val="28"/>
          <w:rtl w:val="true"/>
          <w:lang w:bidi="ar-SA"/>
        </w:rPr>
        <w:t xml:space="preserve">. </w:t>
      </w:r>
      <w:bookmarkStart w:id="177" w:name="pg15575_165071"/>
    </w:p>
    <w:p>
      <w:pPr>
        <w:pStyle w:val="BookText"/>
        <w:rPr/>
      </w:pPr>
      <w:bookmarkEnd w:id="177"/>
      <w:r>
        <w:rPr>
          <w:rFonts w:ascii="Amiri" w:hAnsi="Amiri" w:eastAsia="Amiri" w:cs="Amiri"/>
          <w:color w:val="111111"/>
          <w:sz w:val="28"/>
          <w:sz w:val="28"/>
          <w:szCs w:val="28"/>
          <w:rtl w:val="true"/>
          <w:lang w:bidi="ar-SA"/>
        </w:rPr>
        <w:t xml:space="preserve">و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كونها معاوضة، أو شبيهة بها وجه لضمان العوض فيها، لا لعدم الضمان</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9718551_2142443653"/>
      <w:bookmarkStart w:id="179" w:name="_Toc59"/>
      <w:bookmarkEnd w:id="178"/>
      <w:r>
        <w:rPr>
          <w:rtl w:val="true"/>
        </w:rPr>
        <w:t>فروع في اختلاف الدافع و القابض</w:t>
      </w:r>
      <w:r>
        <w:rPr>
          <w:rtl w:val="true"/>
        </w:rPr>
        <w:t>.</w:t>
      </w:r>
      <w:bookmarkEnd w:id="179"/>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الدافع و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أنها هدية ملحقة بالرشوة في الفساد و الحرمة و ادعى القابض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هبة صحيحة لداعي القربة،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يرد على ما أفاده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الضمان في الرشوة مطلقا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احتمال عدم الضمان في الرشوة مطلقا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الحق في المقام أن الرشوة اذا كانت شبيهة بالمعاوضة كما أفاده بعض المعاصرين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تشبه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دليل لضمان العوض فيها، لأن المعاوضات توجب الضمان و الرشوة منها كما أفادها المعاصر فتضمن لو تلفت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الفروع متفرعة على قبض القاضي المال من الدافع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الأوّل، أي لو ادعى الدافع أن الذي دفعته للقاضي و ان كانت بعنوان الهدية، لكن المقصود منها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يدعي هذه الدعوى ليترتب عليها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الوضعي و هو الفساد الموجب لرد المال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التكليفي و هي الحرمة الموجبة لعدم جواز تصرف القاضي في هذا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القاضي، فانه يدعي هذه الدعوى حتى لا يضمن المال لو تلف عنده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الدواعي الصحيحة التي لا يترتب عليها الفساد عند قبض المال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احتمل تقديم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الدافع أعرف بنيته، و لأصالة الضمان في اليد اذا كانت الدعوى بعد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تقديم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يدعي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انها 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أجرة على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ادعى القابض كونها هبة صحيحة احتمل أنه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الأمر يدور بين الهبة الصحيحة، و الاجارة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لا عقد مشترك هنا اختلفا في صحته و 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الدافع الذي يدعي أن المدفوع إلى القاضي و ان كان بعنوان الهبة، لكنها كان في الواقع رشوة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من يدعي أنها هبة صحيحة، لتقديم مدعي الصحة على مدعي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الفرع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كدفع الأجرة لقتل شخص محقون الدم، أو لضربه كذلك أو اهانته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يحتمل تقديم 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دعواه أنها هبة صحيحة لأنه يدعي الصحة، و ذاك يدعي الفساد، و مدعي الصحة مقدم على مدعي الفساد، لحمل أفعال المسلم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تقديم قول الثاني الذي يدعي الصحة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أحدهما يدعي الاجارة، و الثاني يدعي الهبة، فبين الاجارة و الهبة تباين لا جامع بينهما حتى يقال بتقديم قول مدعي الصحة على من يدعي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فالدافع منكر لأصل العقد الذي يدعيه القابض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فيحلف على عدم وقوعه، و ليس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مورد التداعي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يدعي القابض انها هبة، و الدافع ينكر أصل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الدافع منكرا لصحة العقد الذي يدعيه القابض ليكون مدعيا للفساد حتى يقدم قول القابض الّذي يدعي الصحة، ثم تتوجة يمين نحو الدافع، طبقا للقاعدة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من أنكر</w:t>
      </w:r>
    </w:p>
    <w:p>
      <w:pPr>
        <w:pStyle w:val="BookText"/>
        <w:rPr/>
      </w:pPr>
      <w:r>
        <w:rPr>
          <w:rFonts w:ascii="Amiri" w:hAnsi="Amiri" w:eastAsia="Amiri" w:cs="Amiri"/>
          <w:color w:val="111111"/>
          <w:sz w:val="28"/>
          <w:sz w:val="28"/>
          <w:szCs w:val="28"/>
          <w:rtl w:val="true"/>
          <w:lang w:bidi="ar-SA"/>
        </w:rPr>
        <w:t>بل الدافع منكر أصل هذا العقد الذي يدعيه الآخذ فيحلف على عدم وقوع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فيحلف بمعنى حتى، أي حتى يحلف الدافع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الفرع الثاني ليس من مورد التداعي، حتى تتوجه اليمين عليهما ثم تسقط الدعوى، حيث ان التداعي فيما اذا اختلف زيد و عمرو في العين المبيعة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الثوب، و قال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بعتني ذاك الثوب فكل واحد منهما يدعي غير ما يدعيه الآخر، و ينكر كل منهما ما ادعاه الآخر فحينئذ يحلف كل منهما على نفي ما يدعيه الآخر أي نفي بيع الآخر له فيرجع كل شيء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للمشتري، و المبيع للبائع</w:t>
      </w:r>
    </w:p>
    <w:p>
      <w:pPr>
        <w:pStyle w:val="BookText"/>
        <w:rPr/>
      </w:pPr>
      <w:r>
        <w:rPr>
          <w:rFonts w:ascii="IRNazanin" w:hAnsi="IRNazanin" w:eastAsia="IRNazanin"/>
          <w:color w:val="111111"/>
          <w:sz w:val="28"/>
          <w:sz w:val="28"/>
          <w:szCs w:val="28"/>
          <w:rtl w:val="true"/>
          <w:lang w:bidi="fa-IR"/>
        </w:rPr>
        <w:t>و هذا الفرع خارج عنه موضوعا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خروجه عنه لأجل أن احدى الدعويين لا تكون مشتملة على أمر شرعي كما هو الملاك في باب التداعي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دعوى الدافع أن المبذول للقابض رشوة، أو أجرة على محرم، فان هذه الدعوى لو كانت ذات أثر شرعي لكان هو الضمان، و المفروض أن الضمان يأتي بعد بطلان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القابض أنها هدية فاسدة لدفع الغرم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الهدية المحرمة لا توجب الضمان ففي تقديم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الضمان في اليد، أو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سبب الضمان، و منع أصالة الضمان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القابض بحلف الدافع لانكاره الهبة فلا يبقى مجال لإسناد الضمان الى دعوى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يأتي الضمان من كلتا الدعويين على نحو الاستقلال، لعدم جواز اجتماع سبين تامين على مسبب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 الدعويين يؤلفان سببا واحدا للضمان</w:t>
      </w:r>
    </w:p>
    <w:p>
      <w:pPr>
        <w:pStyle w:val="BookText"/>
        <w:rPr/>
      </w:pPr>
      <w:r>
        <w:rPr>
          <w:rFonts w:ascii="Amiri" w:hAnsi="Amiri" w:eastAsia="Amiri" w:cs="Amiri"/>
          <w:color w:val="111111"/>
          <w:sz w:val="28"/>
          <w:sz w:val="28"/>
          <w:szCs w:val="28"/>
          <w:rtl w:val="true"/>
          <w:lang w:bidi="ar-SA"/>
        </w:rPr>
        <w:t>و لا يخفى أن ما أفاده الشيخ من خروج الفرع المذكور عن باب التداعي مبني على اشتراط وجود أثر شرعي في كل من الدعويين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الاشتراط المذكور ممنوع، فيصح أن يكون المورد من باب التداعي فحينئذ يحلف كل منهما على نفي ما يدعيه الآخر فيرجع المبذول الى الباذل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الفرع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الهدية الصحيحة لا ضمان فيها، و الفاسدة كذلك، بناء على أن ما لا يضمن بصحيحه لا 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مدعي الرشوة الذي هو الدافع، لأصالة الضمان في اليد لأن الدافع و القابض متفقان على أن المال كان للدافع، ثم صار إلى القابض فتستصحب ملكية الدافع فتشمل الضمان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 تقديم قول الآخر و هو القابض الذي يدعي كونها هدية فاسدة، لأصالة عدم وجود سبب للضمان، اذ المدعي يدعي أن المدفوع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أقواهما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عموم خبر على اليد يقضي بالضمان،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تسليط المالك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رشوة حتى يثبت سبب الضمان، و الأصل عدم كونه رشوة فلا يثبت سبب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في صورة جريان الاستصحاب على الفرض الأوّل و هو تقديم قول الدافع لم يبق مجال لجريان هذا الأصل، لأنه عند تعارض الأصل و الاستصحاب يقدم الاستصحاب، حيث إنه من الأصول المحرزة المقدمة على هذا الأصل، فهو برزخ بين الأصل و الإمارة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الضمان، لأنه كما عرفت أن المتسالم بين الدافع و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المال للدافع فحينئذ تأتي قاعدة على اليد ما أخذت حتى تؤدي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اشكال على عموم على اليد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الاشكال أن الدافع سلط القاضي على ماله تسليطا مجانيا فليس هنا تصرف من تلقاء نفسه حتى اذا تلف يكون ضامنا، فلا مجال لجريان قاعدة عموم على اليد ما اخذت حتى تؤدي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الأولي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بناء العقلاء على أن الانسان حينما يدفع مالا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يدفعه مجانا و بلا عوض بل يكون ازاء شيء آخر فحينئذ لا مجال للقول بأن الدافع سلط القاضي على ماله مجانا و بلا عوض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و هم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هذا الأصل الأولى الذي مقتضاه الضمان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حاكم على أصالة عدم سبب الضمان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يقع التعارض بينه، و بين أصالة عدم سبب الضمان الذي مقتضاه عدم الضمان</w:t>
      </w:r>
    </w:p>
    <w:p>
      <w:pPr>
        <w:pStyle w:val="BookText"/>
        <w:rPr/>
      </w:pPr>
      <w:r>
        <w:rPr>
          <w:rFonts w:ascii="Amiri" w:hAnsi="Amiri" w:eastAsia="Amiri" w:cs="Amiri"/>
          <w:color w:val="111111"/>
          <w:sz w:val="28"/>
          <w:sz w:val="28"/>
          <w:szCs w:val="28"/>
          <w:rtl w:val="true"/>
          <w:lang w:bidi="ar-SA"/>
        </w:rPr>
        <w:t>و قد أشار إلى هذا الأصل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سبب الضمان فحينئذ يتساقطان فلا مجال لاثبات الضمان بالأصل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الشيخ عن الوهم المذكور بأن الأصل العقلائي حاكم على أصالة عدم سبب الضمان فيثبت الضمان على كل حال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على أن المطلب دقيق فتعمق فيه، و دقق النظر</w:t>
      </w:r>
      <w:r>
        <w:rPr>
          <w:rFonts w:eastAsia="Amiri" w:cs="Amiri" w:ascii="Amiri" w:hAnsi="Amiri"/>
          <w:color w:val="111111"/>
          <w:sz w:val="28"/>
          <w:szCs w:val="28"/>
          <w:rtl w:val="true"/>
          <w:lang w:bidi="ar-SA"/>
        </w:rPr>
        <w:t xml:space="preserve">. </w:t>
      </w:r>
      <w:bookmarkStart w:id="180" w:name="pg15575_165077"/>
    </w:p>
    <w:p>
      <w:pPr>
        <w:pStyle w:val="Heading2"/>
        <w:numPr>
          <w:ilvl w:val="1"/>
          <w:numId w:val="1"/>
        </w:numPr>
        <w:rPr/>
      </w:pPr>
      <w:bookmarkStart w:id="181" w:name="__RefHeading___Toc9718553_2142443653"/>
      <w:bookmarkStart w:id="182" w:name="_Toc60"/>
      <w:bookmarkEnd w:id="180"/>
      <w:bookmarkEnd w:id="181"/>
      <w:r>
        <w:rPr>
          <w:rtl w:val="true"/>
        </w:rPr>
        <w:t>الفهارس</w:t>
      </w:r>
      <w:bookmarkEnd w:id="182"/>
    </w:p>
    <w:p>
      <w:pPr>
        <w:pStyle w:val="Heading3"/>
        <w:numPr>
          <w:ilvl w:val="2"/>
          <w:numId w:val="1"/>
        </w:numPr>
        <w:rPr/>
      </w:pPr>
      <w:bookmarkStart w:id="183" w:name="__RefHeading___Toc9718555_2142443653"/>
      <w:bookmarkStart w:id="184" w:name="_Toc61"/>
      <w:bookmarkEnd w:id="183"/>
      <w:r>
        <w:rPr>
          <w:rtl w:val="true"/>
        </w:rPr>
        <w:t>اشارة</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الأبحاث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النبوية الشريفة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الأمكنة و البقاع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الخاتمة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5575_165079"/>
      <w:bookmarkStart w:id="186" w:name="pg15575_165079"/>
      <w:bookmarkEnd w:id="186"/>
    </w:p>
    <w:p>
      <w:pPr>
        <w:pStyle w:val="Heading3"/>
        <w:numPr>
          <w:ilvl w:val="2"/>
          <w:numId w:val="1"/>
        </w:numPr>
        <w:rPr/>
      </w:pPr>
      <w:bookmarkStart w:id="187" w:name="pg15575_165079"/>
      <w:bookmarkStart w:id="188" w:name="__RefHeading___Toc9718557_2142443653"/>
      <w:bookmarkStart w:id="189" w:name="_Toc62"/>
      <w:bookmarkEnd w:id="187"/>
      <w:bookmarkEnd w:id="188"/>
      <w:r>
        <w:rPr/>
        <w:t>1</w:t>
      </w:r>
      <w:r>
        <w:rPr>
          <w:rtl w:val="true"/>
        </w:rPr>
        <w:t xml:space="preserve"> - </w:t>
      </w:r>
      <w:r>
        <w:rPr>
          <w:rtl w:val="true"/>
        </w:rPr>
        <w:t>فهرس الأبحاث</w:t>
      </w:r>
      <w:bookmarkEnd w:id="189"/>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الإهداء</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هياكل العبادة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الأصنام و الأوثان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قصد المادة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الملحوظ حالة البيع</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مكسور الهياكل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الأصنام و الصلبان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القمار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الشيخ مع العلامة</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اللهو</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أواني الذهب و الفضة</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المغشوشة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المعاوضة على الدراهم المزيفة</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المعاوضة على العنب</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العنب على ان يعمل خمرا</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الخبرين المتعارضين</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بالأحاديث</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مؤاجرة البيت و بيع الخشب</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ماله منفعة ببيع العنب</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فساد العقد على كون الشرط الفاسد مفسدا</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المعاوضة على الجارية المغنية</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القيد و المقيد غير معروف</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الصفة الملحوظة في المبيع</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المتعارضة</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 على الجمع المذكور</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المجوزة</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صدق الإعانة</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قصد الاعانة و عدمه</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البون البعيد بين ما ذكره النراقي و الاكثر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الأخبار المجوزة للأصول و حكم العقل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الاعانة</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من الشيخ لما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العنب للخمار نظير اعطاء السيف للقاتل</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على أن الشرط الحرام حرام</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بحصول القوة من الطعام على المعصية لا يوجب تحريم بيعه</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العنب لو كان مقدمة للحرام لزم التسلسل</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الغير لفعل الحرام</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منع المعاملة مع اكثر الناس لو كان بيع العنب للخمار حراما</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الشروط المعان عليها</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الصغرى و الكبرى</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بأدلة النهي عن المنكر</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البائع بارتداع المشتري و عدم علمه</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كانت الهيئة الاجتماعية دخيلة في إيجاد الشيء و عدمه</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أعوان الظلمة</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ما هو شرط للحرام</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النهي بامر خارج</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لتحريم ما يقصد منه شأنا</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بيع السلاح للأعداء</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قصد المساعدة في حرمة بيع السلاح</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حول ما يصدق عليه السلاح</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إناطة الحكم على تقوي الكفر</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الاستدلال برواية محمد بن قيس</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بيع ما يكن</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الاقتصار عدم التعدي الى قطاع الطريق</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بيع ما لا منفعة فيه</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الطاهر على ضربين</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الشيخ مع العلامة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ما ذكره العلامة في التذكرة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أدلة التجارة و الصلح و العقود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الدالة على صحة المعاوضة</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النادرة كالمعدومة عند الشارع</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في تعيين المنفعة النادرة</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الهرة دون القرد</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بعض الفقهاء على ما افاده العلامة</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الخلف بالسلف في ذكر الاكتساب المحرم</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تدليس الماشطة</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عد و شم الخدود من الغش</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التفصيل الوارد في الحديث</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معاني الأخبار</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الواصلة الواردة في النبوي</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عدا الوصل على الكراهة</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الكراهة أولى من التخصيص</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جعفر قرينة على الصرف</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كون تغريز البدن بالإبرة من الغش</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المرسلة على كراهة كسب الماشطة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أولوية قبول ما يعطى للماشطة</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المنافاة بين ترك مطالبة الزائد و مطالبة الزائد</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ترك مطالبة الزائد</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الحديث الشريف</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 كل من الرجل و المرأة بما يخص الآخر</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المتشبهين من الرجال و النساء</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تكليف خنثى المشكل</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التشبيب</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حرمة التشبيب</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بين التشبيب و الأدلة</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بفحوى الحديث بحرمة التشبيب</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يقال لذات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راغب فيك</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الكركي حول التشبيب</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التشبيب من حيث المدرك</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ذوات الأرواح</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في حرمة التصوير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الامام الاسد المنقوش باخذ عدو اللّه</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الأمر بالنفخ باعتبار محله</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حرمة تصوير ذوات الأرواح</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لكون السر في حرمة التصوير التشبه بالخالق</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حرمة التصوير بذوات الأرواح</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الاباحة هي العمدة في حرمة غير ذوات الأرواح</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المرخصة</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المسلم من المقيدات</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الاستظهار المذكور</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الحديث الشريف</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الشيخ مع صاحب كشف اللثام</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بعض أجزاء الحيوان</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فعل الواجب و بين الحرام</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الأخبار و اقوال الفقهاء على عدم حرمة الاقتناء</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الحرمة بصحيحة محمد بن مسلم</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الحرمة بالحديث النبوي</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الحرمة بتفسير الامام</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الحرمة برواية الحلبي</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استفادة الملازمة من سياق الدليل أو الخارج</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الشيخ في الاستدلال بالأحاديث</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أحاديث تدل على جواز اقتناء الصور</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مجموع الروايات جواز اتخاذ الصور</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التطفيف</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وازن الربوي بجنسه فطفف</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المعاوضة على الربوي</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التنجيم</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الإخبار عن الأوضاع الفلكية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المنجمين في إخبارهم عن الأحكام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الكواكب في العوالم السفلية</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البروج</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خطأ المنجمين</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 في كيفية الإخبار عن الحوادث</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الثالث في كيفية الإخبار عن الحوادث</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محاورة الامام عليه السلام مع منجم عصره</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الامام الصادق عليه السلام المنجم عن كيفية حكمه بالنجوم</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الشر بالصدقة</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نحوسة الأيام بالصدقة</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الرابع في كيفية ربط الحركات الفلكية بالكائنات</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السيد المرتضى في المنجمين</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شيخنا البهائي في المنجمين</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وسائل الشيعة في المنجمين</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ابن ابي الحديد المعتزلي في المنجمين</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حول عبارات الأعلام</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افاده حول عبارات الأعلام</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الشيء الذي يكون بديهي البطلان</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للروايات المتقدمة في كفر المنجمين</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شارح النخبة في المنجم</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في التنجيم</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الروايات في عدم صراحتها في كفر المنجمين</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الأعلام في التنجيم</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النجوم</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الآثار بعين مشية اللّه و ارادته</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الاحتجاج مأخذ كلام الشهيد الأوّل</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محاورة الامام الصادق عليه السلام مع الزنديق المصري</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البداء</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المحقق الكاشاني حول النجوم و الكواكب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استناد الآثار إلى الكواكب</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الربط العادي للكواكب</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بعض الأحاديث على ثبوت التأثير للكواكب</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شيخنا البهائي حول النجوم</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السيد ابن طاوس حول النجوم</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الشيخ مع السيد ابن طاوس</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شيخنا البهائي صريح قول الامام</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محاورة امير المؤمنين مع الدهقان المنجم</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الدالة على صحة النجوم</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الامام عليه السلام في اصل النجوم</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افاده حول عبارات الأعلام</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الشيخ حول الحكم بالنجوم</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الاحتفاظ بكتب الضلال</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بالأحاديث</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المصلحة الموهومة و النادرة</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المفسدة المتوقعة و مصلحة اقوى</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السماوية غير المنسوخة لا تدخل في كتب الضلال</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حول أوعية كتب الضلال و أغلفتها</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المؤلفة في اثبات الجبر</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الكتاب لو كان بعضه موجبا للإضلال</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الرشوة</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الواردة في الرشوة</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العلماء بحرمة اخذ الرشوة</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أخذ الجعل من المتحاكمين</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رواية عمار بن مروان</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أخذ الرزق من السلطان</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مدرك صحة اخذ الجعل</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الحديث على حصر الاستيكال المذموم في الأكل بالباطل</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من العلامة في جواز أخذ الجعل</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جواز اخذ القاضي الأجر</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الهدية و الفرق بينها و بين الرشوة</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توجيهات حول الحديث</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بذل الرشوة في غير الحكم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جواز أخذ السرقفلي من الحديث الشريف</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الحديث على تملك الدولة للأموال</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قصد من الرشوة المحاباة</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يقصد من الرشوة مقابلتها للحكم</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المعاصرين في عدم الضمان للرشوة</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الشيخ على عبارة بعض المعاصرين</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ثلاثة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الدافع و القابض </w:t>
      </w:r>
      <w:bookmarkStart w:id="190" w:name="pg15575_165086"/>
    </w:p>
    <w:p>
      <w:pPr>
        <w:pStyle w:val="Heading3"/>
        <w:numPr>
          <w:ilvl w:val="2"/>
          <w:numId w:val="1"/>
        </w:numPr>
        <w:rPr/>
      </w:pPr>
      <w:bookmarkStart w:id="191" w:name="__RefHeading___Toc9718559_2142443653"/>
      <w:bookmarkStart w:id="192" w:name="_Toc63"/>
      <w:bookmarkEnd w:id="190"/>
      <w:bookmarkEnd w:id="191"/>
      <w:r>
        <w:rPr/>
        <w:t>2</w:t>
      </w:r>
      <w:r>
        <w:rPr>
          <w:rtl w:val="true"/>
        </w:rPr>
        <w:t xml:space="preserve"> - </w:t>
      </w:r>
      <w:r>
        <w:rPr>
          <w:rtl w:val="true"/>
        </w:rPr>
        <w:t>فهرس التعليقات</w:t>
      </w:r>
      <w:bookmarkEnd w:id="192"/>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الأصنام و الأوثان و الفرق بينهما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كاشف الغطاء في الأصنام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علمي من الشيخ فيما افاده الشيخ كاشف الغطاء و صور قصد المادة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الاشكال على ما أفاده العلامة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الكركي حول رضاض الأصنام و الصليب</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في آلات الملاهي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القمار</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افاده الشيخ حول أواني الذهب و الفضة</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الفقهية المتفرعة على الدراهم المغشوشة</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الجهل بالدراهم المغشوشة</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الوهم المذكور</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المسامحة في التعبير</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التعارض بين الخبر و الصحيحة</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التعارض</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الاستدلال بالخبرين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 و الجواب عنه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الشيخ في الفرق بين الجزء و الشرط</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اذا كانت مشتملة على صفة</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الصفة المحرمة بشرطين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 و الجواب عنه</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الشيخ فيما ذهب إليه</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الشيخ في التفكيك</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الاشكال و الجواب عنه</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المكاتبة و الرواية، مع خبر ابن اذينة و الرواية</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المعارضة</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بيع العنب و الخشب و الجواب عنه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حمل النهي على الكراهة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الأخبار المتعارضة</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المحقق الثاني على الاستدلال بالآية</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المحقق الثاني على ما استشكله</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المحقق الثاني على المستدل بحرمة بيع العنب</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اعتبره المحقق النراقي في نحقق مفهوم الاعانة</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ما أفاده المحقق النراقي</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صدق الإعانة على الحرام في استيراد التجار</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الإعانة</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الفرق بين بيع العنب و بيع الخشب</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الفرق بين إعطاء السوط و بين بيع العنب</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المحقق الاردبيلي</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المسألة الأولى و الثالثة</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معنى التجري</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التوهم</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التوهم</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أفاده</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بالأولوية في حرمة بيع العنب</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محل النزاع بين الفقهاء</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ما أفاده المحقق الكركي</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افاده</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قياس منطقي من الشكل الأوّل</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النهي عن المنكر</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القيل و دفعه</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التوهم</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دفع التوهم</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و الجواب عنه</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الخمسة</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المباينة في الرواية</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الأخبار المطلقة بالمقيدة</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السلطان الوارد في الرواية</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عمومية الأحاديث الواردة في حرمة بيع السلاح</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بالأصول المسلمة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شموا السلاح في عصرنا الحاضر الأسلحة المستحدثة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افاده</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حرمة بيع ما يكن</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العلامة في استدلاله برواية محمد بن قيس</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من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حملها</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صور ثلاث</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افاده</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شمول رواية تحف العقول</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منشأ فساد المعاوضة</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استدلال العلامة على عدم جواز بيع الأعيان المذكورة</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الشيخ مع العلامة فيما افاده</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الأعيان المذكورة من صغريات الكبرى الكلية</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من الشيخ على العلامة فيما افاده</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من الشيخ على ما استشكله العلامة على العلق و الديدان</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في عدم المانع من بيع كل ماله منفعة نادرة</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الشبهات المصداقية</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العمومات الواردة</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افاده في منشأ تحريم الشحوم</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أوضحية حديث تحف العقول</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بالعمومات الواردة في الصلح و الهبة المعوضة</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في لحوم السباع و جلودها</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تضعيف العلماء ما ذهب إليه العلامة</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من الشيخ الأنصاري عن العلامة</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وجه فافهم</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جملة قهرا ظلما عرفا اعرابا و معنى</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ابيات من القصيدة الكوثرية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الخال الصناعي</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التفصيل بين وصل شعر الانسان بشعر المرأة و وصله بشعر غيرها</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فلج الاسنان</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الوشم على ظهر الكف</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الأحاديث المتضاربة</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الوهم</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صرف الامام</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دوران الأمر بين التخصيص و غيره</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 من الشيخ</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من الشيخ لمدعاه</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على بن جعفر قرينة على صرف اطلاق النامصة عن ظاهره</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الثاني للنامصة</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التدليس بالوشم و الوشر و النمص و الوصل</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التفريع</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الأربعة</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الأولوية احد الأمرين</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العرض</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مسامحة اهل الشرف و الرفعة</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التبرع</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الوارد في الاجير</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لفظة أداوى</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الاجير</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التشبيب لغة و شرعا</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وجه اختصاص التشبيب بالشعر</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الخمسة</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من الشيخ في عدم نهوض الأمور الخمسة للحرمة</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المدعى و الدليل</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قياس منطقي من الشكل الأوّل</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حرمة التشبيب بآية النهي عن الفحشاء</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حرمة التشبيب بالحديث النبوى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حرمة التشبيب بمنافاته للعفاف</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حرمة التشبيب بفحوى الأخبار</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قياس منطقي من الشكل الأوّل</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حرمة التشبيب بآية النهي عن الترقيق</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حرمة التشبيب بآية النهي عن ضرب الأرجل</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الشيخ درسا كاملا و قاعدة كلية حول التشبيب</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افاده</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من الشيخ على ما افاده صاحب جامع المقاصد</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في حرمة التشبيب اذا لم يكن سامعا</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اهل الذمة</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الأولوية</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مسألة التشبيب مشكل</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ميس</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التصاوير</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الاستظهار من الرواية في اختصاص الحرمة بتصوير المجسمات</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من الشيخ على الاستظهار المذكور</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 عما افاده في امكان نفخ الروح</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الامام عليه السلام باخذ الاسد عدو اللّه و خلاصة الحادثة</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الحكمة في تحريم تصوير ذوات الأرواح</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 على السر و الحكمة المذكورة</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لاختصاص تحريم التصوير بذوات الأرواح</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صاحب اللثام في الثياب المشتملة على التصاوير</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الإباحة و الأخبار الواردة هما الاساس و العمدة في التحريم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المطلقة الدالة على حرمة التصوير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لاختصاص تحريم التصوير بالمجسمات فقط</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ثان للاختصاص المذكور بالاستظهار</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من الشيخ على الاستظهار المذكور</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ثان على الاستظهار المذكور</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الأربعة في مسألة تصوير ذوات الأرواح</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 أفاده شيخنا الأنصاري</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آجام القصب و غابات الاخشاب عن محل النزاع</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من الشيخ ما أفاده صاحب كشف اللثام</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ثبوت الحرمة</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بالصحيحة</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القرينة على انصراف الخمر و العصير إلى الشرب</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بحديث تحف العقول على حرمة اقتناء الصور</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لفظة الفقرة</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بالحديث النبوي على حرمة اقتناء الصور</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بحديث علي بن جعفر على حرمة اقتناء الصور</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بتفسير الامام عليه السلام آية و يعملون له ما يشاء على حرمة اقتناء الصور</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بمفهوم الحديث على حرمة اقتناء الصور</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بمفهوم الحديث على حرمة اقتناء الصور</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بالحديث الوارد على حرمة اقتناء الصور</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القائمة على حرمة الاقتناء</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من الشيخ على أوّل دليل من الأدلة المذكورة</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أفاده</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من الشيخ على الصحيحة</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من الشيخ على حديث تحف العقول</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من الشيخ عما أفاده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على المستدل بالحديث النبوي على حرمة الاقتناء</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على المستدل بالحديث على حرمة الاقتناء</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اضراب و ترق من الشيخ</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على المستدل بتفسير الامام على حرمة الاقتناء</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على المستدل بالصحيحة على حرمة الاقتناء</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على المستدل برواية الحلبي</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الاشكال على الشيخ فيما أفاده في الأمر</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الدفاع عن الاشكال</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 من الشيخ</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جواز اقتناء الصور</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العموم من كلمة كل</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من الرواية في خروج تماثيل المجسمات عن الرواية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الخامس الدال على جواز الاقتناء</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السادس الدال على جواز الاقتناء</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أظهرية الرواية على جواز الاقتناء</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الشيخ على كراهة اقتناء الصور و وجه التأييد</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معنى التطفيف</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الأدلة الأربعة على حرمة التطفيف</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الربوي</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المعاوضة الربوية على أقسام ثلاث</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و الثالث</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آخر للشيخ في القسم الثالث</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التنجيم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الحركات الفلكية عند القدماء و عند المتأخرين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دليل السيد المرتضى و الشيخ الكراجكي على اصابة المنجمين في إخبارهم</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السيد المرتضى و الشيخ الكراجكي على المنجمين في ادعائهم إصابة إخبارهم عن الأحكام</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الأنواء الجوية</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القدماء في السماء صورا و أشكالا</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الصور</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البروج</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الخاصة لكل برج</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من الشيخ على السيد المرتضى فيما أفاده مع وجه النظر</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السيد المرتضى عن الأوضاع الفلكية</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الوضع الخاص</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 عما أفاده</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الثالث من المقامات المشار إليها</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حرمة الإخبار عن وقوع الحوادث</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ثان لعدم تأثير الكواكب</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أمير المؤمنين عليه السلام من أن محمدا صلى اللّه عليه و آله و سلّم لا يدعي علم الغيب</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استشهاد الامام عليه السلام بالآية الكريمة</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الأمر بالاحراق على حرمة النظر في الطالع</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تقضي</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نحوسة الأيام</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من الشيخ الأنصاري على دعواه من كلام الشهيد</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الرابع من المقامات المشار إليها</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تأثير ربط الحركات العلوية بالكائنات</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السيد المرتضى في التنجيم</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الكواكب مؤثرة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خامس من الشيخ بكلام الشيخ البهائى</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سادس من الشيخ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الكفر المطلق</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توقف تأثير الحركات الكوكبية</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بحياة الكواكب لا يوجب الكفر</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العلل</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عبارة صاحب الوسائل</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عبارة ابن أبي الحديد</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الأولى و الثانية من الكفار الذين هم من أشد الكفرة</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الثالثة من الكفار الذين هم من أشد الكفرة</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عبارات العلماء في تكفير المنجمين</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الرابعة و الخامسة من المنجمين</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أفاده</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الثلاث</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الاستدراك المذكور</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قياس منطقي مركب من المقدم و التالي</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بطلان الشيء البديهي أحد الأمور الأربعة إما العقل أو الشرع أو الحس، أو العادة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قياس منطقي من المقدم و التالي من حكم العقل</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قياس منطقي من المقدم و التالي من حكم الشرع</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قياس منطقي من المقدم و التالي من حكم الحس</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قياس منطقي من المقدم و التالي من حكم العادة</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مخالفة فتوى الفقيه أحد الأمرين</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موجبات الكفر</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الأنواء</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عبد اللّه الجزائري</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الشيخ على ما أفاده السيد عبد اللّه الجزائري</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من الروايات المتقدمة في تكفير المنجمين بالمعنى المتقدم</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لفظة نوبخت</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الوجه الثاني من الوجوه المتصورة في الربط</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من الشيخ عما أفاده نقلا عن العلامة المجلسي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الشهيد الأوّل</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امكان نسبة وقوع الآثار الى الكواكب</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اخرى</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الزنديق المصري عن الامام الصادق عليه السلام</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المنقول</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الامام الباقر عليه السلام عن العوالم و الآدميين</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مع القارئ الكريم</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الحديث الشريف</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الامام عليه السلام عن عدم التغير في النجوم</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افاده</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البداء</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عبارة الشهيد</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العالم السفلي</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الشهيد الأوّل في الربط</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ابن طاوس</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انتحل</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لفظة دهقان</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لفظة النهروان</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الحديث</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مع الشيخ الأنصاري</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شيخنا العلامة المجلسي</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حول الأحاديث الواردة</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أفاده</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بالآيات على حرمة الاحتفاظ بكتب الضلال</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قياس منطقي من الشكل الأوّل</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بآية فاجتنبوا على حرمة الاحتفاظ بكتب الضلال</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قياس منطقي من الشكل الأوّل</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برواية تحف العقول على حرمة الاحتفاظ</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بحديث احرق كتبك على حرمة الاحتفاظ</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الشيخ حرمة الاحتفاظ بكتب الضلال فيما اذا كانت مضلة</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أفاده</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أربعة لعدم ترتب الاضلال</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الشيخ عما أفاده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 الملاك و المناط في حرمة الاحتفاظ</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من الشيخ عما افاده</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الكتب السماوية</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المكاتبات</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الأدعية</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المؤلفة في كرامات المتصوفة</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حول الكتب المؤلفة في الجبر و الاختبار</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حول الامام أمير المؤمنين عليه السلام</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من الشيخ على ما أفاده</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الرشوة لغة و اصطلاحا</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الأدلة الأربعة على حرمة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الأحاديث</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لفظة غلّ‌</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لما ذهب إليه صاحب جامع المقاصد</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ثان من الشيخ الأنصاري لما ذهب إليه جامع المقاصد</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في الاستدلال بالصحيحة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القاضي المنصوب من قبل السلطان مستأذنا من الامام</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الشيخ عما افاده</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الاستدلال على المنع بالروايات المتقدمة</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لام الغاية، و لام العاقبة</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أقسام الحصر</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الوهم المذكور</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أخذ القاضي الأجر مقيد بقيدين عند العلامة</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توجيهات للرواية</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صاحب المصباح حول الرشوة</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على المنزل المشترك بين المسلمين</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عدم تمامية الحمل المذكور</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جواز أخذ السرقفلي من الحديث</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جواز أخذ السرقفلي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ascii="IRNazanin" w:hAnsi="IRNazanin" w:eastAsia="IRNazanin"/>
          <w:color w:val="111111"/>
          <w:sz w:val="28"/>
          <w:sz w:val="28"/>
          <w:szCs w:val="28"/>
          <w:rtl w:val="true"/>
          <w:lang w:bidi="fa-IR"/>
        </w:rPr>
        <w:t>من حق الاختصاص</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الأعلام من الفقهاء حول السرقفلي</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الوافي حول الساكن في الدار</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ما افاده صاحب الوافي</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حول مقاولة عمال السلطان مع أهل الحرف</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معاملة المحاباتي</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الثلاثة لمعاملة المحاباتي</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الصور الثلاثة</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ما دفع في الصور الثلاثة</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رد عين ما دفع في الصور الثلاثة، أو مثله أو قيمته لو كانت تالفة</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لعزم الضمان في الرشوة اذا بذلت في غير الحكم</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الضمان في مثل هذه الرشوة</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بعض المعاصرين في عدم الضمان</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عبارة بعض المعاصرين في لزومها التنافي</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عبارة الشيخ</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 عما أفاده</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الاستدراك</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على ما أفاده بعض المعاصرين</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الثلاثة المترتبة على قبض القاضي الرشوة</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 الفروع الثلاثة عن باب التداعي</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الاستصحاب</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الاشكال على جريان اصل آخر</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اليد</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الاشكال</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الوهم </w:t>
      </w:r>
      <w:bookmarkStart w:id="193" w:name="pg15575_165098"/>
    </w:p>
    <w:p>
      <w:pPr>
        <w:pStyle w:val="Heading3"/>
        <w:numPr>
          <w:ilvl w:val="2"/>
          <w:numId w:val="1"/>
        </w:numPr>
        <w:rPr/>
      </w:pPr>
      <w:bookmarkStart w:id="194" w:name="__RefHeading___Toc9718561_2142443653"/>
      <w:bookmarkStart w:id="195" w:name="_Toc64"/>
      <w:bookmarkEnd w:id="193"/>
      <w:bookmarkEnd w:id="194"/>
      <w:r>
        <w:rPr/>
        <w:t>3</w:t>
      </w:r>
      <w:r>
        <w:rPr>
          <w:rtl w:val="true"/>
        </w:rPr>
        <w:t xml:space="preserve"> - </w:t>
      </w:r>
      <w:r>
        <w:rPr>
          <w:rtl w:val="true"/>
        </w:rPr>
        <w:t>فهرس الآيات الكريمة</w:t>
      </w:r>
      <w:bookmarkEnd w:id="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أَكّٰالُونَ لِلسُّحْتِ‌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إِنَّ اَللّٰهَ عِنْدَهُ عِلْمُ اَلسّٰاعَةِ وَ يُنَزِّلُ اَلْغَيْثَ وَ يَعْلَمُ مٰا فِي اَلْأَرْحٰامِ وَ مٰا تَدْرِي نَفْسٌ مٰا ذٰا تَكْسِبُ غَداً وَ مٰا تَدْرِي نَفْسٌ بِأَيِّ أَرْضٍ تَمُوتُ إِنَّ اَللّٰهَ عَلِيمٌ خَبِيرٌ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لَعَلَّكُمْ تُفْلِحُونَ‌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تِلْكَ مِنْ أَنْبٰاءِ اَلْغَيْبِ نُوحِيهٰا إِلَيْكَ‌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لَهُمْ عَدُوًّا وَ حَزَناً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فَلاٰ تَخْضَعْنَ بِالْقَوْلِ فَيَطْمَعَ اَلَّذِي فِي قَلْبِهِ مَرَضٌ‌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فَلَمّٰا أَفَلَ قٰالَ لاٰ أُحِبُّ اَلْآفِلِينَ‌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يَعْزُبُ‌ عن علمه مِثْقٰالُ ذَرَّةٍ‌ </w:t>
      </w:r>
      <w:r>
        <w:rPr>
          <w:rFonts w:eastAsia="Amiri" w:cs="Amiri" w:ascii="Amiri" w:hAnsi="Amiri"/>
          <w:color w:val="111111"/>
          <w:sz w:val="28"/>
          <w:szCs w:val="28"/>
          <w:lang w:bidi="ar-SA"/>
        </w:rPr>
        <w:t>341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لَتَنُوأُ بِالْعُصْبَةِ أُولِي اَلْقُوَّةِ‌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اِجْتَنِبُوا قَوْلَ اَلزُّورِ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وَ إِذِ اِبْتَلىٰ إِبْرٰاهِيمَ رَبُّهُ بِكَلِمٰاتٍ‌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وَ بَدٰا لَهُمْ سَيِّئٰاتُ مٰا كَسَبُوا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وَ بَدٰا لَهُمْ مِنَ اَللّٰهِ مٰا لَمْ يَكُونُوا يَحْتَسِبُونَ‌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و عن أن يَضْرِبْنَ بِأَرْجُلِهِنَّ لِيُعْلَمَ مٰا يُخْفِينَ مِنْ زِينَتِهِنَّ‌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 لاٰ تَأْكُلُوا أَمْوٰالَكُمْ بَيْنَكُمْ بِالْبٰاطِلِ‌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 لاٰ تَأْكُلُوا أَمْوٰالَكُمْ بَيْنَكُمْ بِالْبٰاطِلِ وَ تُدْلُوا بِهٰا إِلَى اَلْحُكّٰامِ‌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وَ لاٰ تَبْخَسُوا اَلنّٰاسَ أَشْيٰاءَهُمْ‌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 لاٰ تَعٰاوَنُوا عَلَى اَلْإِثْمِ وَ اَلْعُدْوٰانِ‌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وَ مِنَ اَلنّٰاسِ مَنْ يَشْتَرِي لَهْوَ اَلْحَدِيثِ لِيُضِلَّ عَنْ سَبِيلِ اَللّٰهِ‌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وَ مَنْ يَتَوَكَّلْ عَلَى اَللّٰهِ فَهُوَ حَسْبُهُ إِنَّ اَللّٰهَ بٰالِغُ أَمْرِهِ قَدْ جَعَلَ اَللّٰهُ لِكُلِّ شَيْ‌ءٍ قَدْراً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 يَعْلَمُ مٰا فِي اَلْأَرْحٰامِ‌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وَيْلٌ لِلْمُطَفِّفِينَ اَلَّذِينَ إِذَا اِكْتٰالُوا عَلَى اَلنّٰاسِ يَسْتَوْفُونَ وَ إِذٰا كٰالُوهُمْ أَوْ وَزَنُوهُمْ يُخْسِرُونَ‌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وَ يَنْهىٰ عَنِ اَلْفَحْشٰاءِ وَ اَلْمُنْكَرِ وَ اَلْبَغْيِ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مَحٰارِيبَ وَ تَمٰاثِيلَ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bookmarkStart w:id="196" w:name="pg15575_165100"/>
    </w:p>
    <w:p>
      <w:pPr>
        <w:pStyle w:val="Heading3"/>
        <w:numPr>
          <w:ilvl w:val="2"/>
          <w:numId w:val="1"/>
        </w:numPr>
        <w:rPr/>
      </w:pPr>
      <w:bookmarkStart w:id="197" w:name="__RefHeading___Toc9718563_2142443653"/>
      <w:bookmarkStart w:id="198" w:name="_Toc65"/>
      <w:bookmarkEnd w:id="196"/>
      <w:bookmarkEnd w:id="197"/>
      <w:r>
        <w:rPr/>
        <w:t>4</w:t>
      </w:r>
      <w:r>
        <w:rPr>
          <w:rtl w:val="true"/>
        </w:rPr>
        <w:t xml:space="preserve"> - </w:t>
      </w:r>
      <w:r>
        <w:rPr>
          <w:rtl w:val="true"/>
        </w:rPr>
        <w:t>فهرس الاحاديث النبوية الشريفة</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اذا حرم شيئا حرم ثمنه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إن اللّه حرم الجنة على كل فحاش بذي قليل الحياء، لا يبالي بما قال و لا بما قيل له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راغب فيك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صورة إلا محوتها و لا كلبا إلاّ قتلته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ascii="Amiri" w:hAnsi="Amiri" w:eastAsia="Amiri" w:cs="Amiri"/>
          <w:color w:val="111111"/>
          <w:sz w:val="28"/>
          <w:sz w:val="28"/>
          <w:szCs w:val="28"/>
          <w:rtl w:val="true"/>
          <w:lang w:bidi="ar-SA"/>
        </w:rPr>
        <w:t xml:space="preserve">لتأمرن بالمعروف و لتنهون عن المنكر أو ليسلطن اللّه شراركم على خياركم فيدعو خياركم فلا يستجاب لهم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لعن اللّه اليهود حرمت عليهم الشحوم فباعوها و اكلوا ثمنها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جدّد قبرا أو مثل مثالا فقد خرج عن الاسلام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من صدق كاهنا أو منجما فهو كافر بما انزل على محمد </w:t>
      </w:r>
      <w:r>
        <w:rPr>
          <w:rFonts w:eastAsia="Amiri" w:cs="Amiri" w:ascii="Amiri" w:hAnsi="Amiri"/>
          <w:color w:val="111111"/>
          <w:sz w:val="28"/>
          <w:szCs w:val="28"/>
          <w:lang w:bidi="ar-SA"/>
        </w:rPr>
        <w:t>304</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كلبا إلا قتلته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bookmarkStart w:id="199" w:name="pg15575_165101"/>
    </w:p>
    <w:p>
      <w:pPr>
        <w:pStyle w:val="Heading3"/>
        <w:numPr>
          <w:ilvl w:val="2"/>
          <w:numId w:val="1"/>
        </w:numPr>
        <w:rPr/>
      </w:pPr>
      <w:bookmarkStart w:id="200" w:name="__RefHeading___Toc9718565_2142443653"/>
      <w:bookmarkStart w:id="201" w:name="_Toc66"/>
      <w:bookmarkEnd w:id="199"/>
      <w:bookmarkEnd w:id="200"/>
      <w:r>
        <w:rPr/>
        <w:t>5</w:t>
      </w:r>
      <w:r>
        <w:rPr>
          <w:rtl w:val="true"/>
        </w:rPr>
        <w:t xml:space="preserve"> - </w:t>
      </w:r>
      <w:r>
        <w:rPr>
          <w:rtl w:val="true"/>
        </w:rPr>
        <w:t>فهرس الأعلام</w:t>
      </w:r>
      <w:bookmarkEnd w:id="201"/>
    </w:p>
    <w:p>
      <w:pPr>
        <w:pStyle w:val="Heading4"/>
        <w:numPr>
          <w:ilvl w:val="3"/>
          <w:numId w:val="1"/>
        </w:numPr>
        <w:rPr/>
      </w:pPr>
      <w:bookmarkStart w:id="202" w:name="__RefHeading___Toc9718567_2142443653"/>
      <w:bookmarkStart w:id="203" w:name="_Toc67"/>
      <w:bookmarkEnd w:id="202"/>
      <w:r>
        <w:rPr>
          <w:rtl w:val="true"/>
        </w:rPr>
        <w:t xml:space="preserve">- </w:t>
      </w:r>
      <w:r>
        <w:rPr>
          <w:rtl w:val="true"/>
        </w:rPr>
        <w:t xml:space="preserve">أ </w:t>
      </w:r>
      <w:r>
        <w:rPr>
          <w:rtl w:val="true"/>
        </w:rPr>
        <w:t>-</w:t>
      </w:r>
      <w:bookmarkEnd w:id="203"/>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ابنا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ابن العميد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ابن عيسى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أبو خديجة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أبو سهل بن نوبخت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أبو الفضل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أبو كهمس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ادريس عليه السلام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اذينة، أو أبو أذينة </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إساف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اعين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امين الضرب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الأئمة، أهل البيت عليهم السلام </w:t>
      </w:r>
      <w:r>
        <w:rPr>
          <w:rFonts w:eastAsia="Amiri" w:cs="Amiri" w:ascii="Amiri" w:hAnsi="Amiri"/>
          <w:color w:val="111111"/>
          <w:sz w:val="28"/>
          <w:szCs w:val="28"/>
          <w:lang w:bidi="ar-SA"/>
        </w:rPr>
        <w:t>115</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204" w:name="pg15575_165102"/>
    </w:p>
    <w:p>
      <w:pPr>
        <w:pStyle w:val="BookText"/>
        <w:rPr/>
      </w:pPr>
      <w:bookmarkEnd w:id="204"/>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Heading4"/>
        <w:numPr>
          <w:ilvl w:val="3"/>
          <w:numId w:val="1"/>
        </w:numPr>
        <w:rPr/>
      </w:pPr>
      <w:bookmarkStart w:id="205" w:name="__RefHeading___Toc9718569_2142443653"/>
      <w:bookmarkStart w:id="206" w:name="_Toc68"/>
      <w:bookmarkEnd w:id="205"/>
      <w:r>
        <w:rPr>
          <w:rtl w:val="true"/>
        </w:rPr>
        <w:t xml:space="preserve">- </w:t>
      </w:r>
      <w:r>
        <w:rPr>
          <w:rtl w:val="true"/>
        </w:rPr>
        <w:t xml:space="preserve">ب </w:t>
      </w:r>
      <w:r>
        <w:rPr>
          <w:rtl w:val="true"/>
        </w:rPr>
        <w:t>-</w:t>
      </w:r>
      <w:bookmarkEnd w:id="206"/>
    </w:p>
    <w:p>
      <w:pPr>
        <w:pStyle w:val="BookText"/>
        <w:rPr/>
      </w:pPr>
      <w:r>
        <w:rPr>
          <w:rFonts w:ascii="Amiri" w:hAnsi="Amiri" w:eastAsia="Amiri" w:cs="Amiri"/>
          <w:color w:val="111111"/>
          <w:sz w:val="28"/>
          <w:sz w:val="28"/>
          <w:szCs w:val="28"/>
          <w:rtl w:val="true"/>
          <w:lang w:bidi="ar-SA"/>
        </w:rPr>
        <w:t>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ابو جعفر عليه السلام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البجنوردي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بطليموس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بكر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أمية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بنو كنانة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Heading4"/>
        <w:numPr>
          <w:ilvl w:val="3"/>
          <w:numId w:val="1"/>
        </w:numPr>
        <w:rPr/>
      </w:pPr>
      <w:bookmarkStart w:id="207" w:name="__RefHeading___Toc9718571_2142443653"/>
      <w:bookmarkStart w:id="208" w:name="_Toc69"/>
      <w:bookmarkEnd w:id="207"/>
      <w:r>
        <w:rPr>
          <w:rtl w:val="true"/>
        </w:rPr>
        <w:t xml:space="preserve">- </w:t>
      </w:r>
      <w:r>
        <w:rPr>
          <w:rtl w:val="true"/>
        </w:rPr>
        <w:t xml:space="preserve">ث </w:t>
      </w:r>
      <w:r>
        <w:rPr>
          <w:rtl w:val="true"/>
        </w:rPr>
        <w:t>-</w:t>
      </w:r>
      <w:bookmarkEnd w:id="208"/>
    </w:p>
    <w:p>
      <w:pPr>
        <w:pStyle w:val="BookText"/>
        <w:rPr/>
      </w:pP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4"/>
        <w:numPr>
          <w:ilvl w:val="3"/>
          <w:numId w:val="1"/>
        </w:numPr>
        <w:rPr/>
      </w:pPr>
      <w:bookmarkStart w:id="209" w:name="__RefHeading___Toc9718573_2142443653"/>
      <w:bookmarkStart w:id="210" w:name="_Toc70"/>
      <w:bookmarkEnd w:id="209"/>
      <w:r>
        <w:rPr>
          <w:rtl w:val="true"/>
        </w:rPr>
        <w:t xml:space="preserve">- </w:t>
      </w:r>
      <w:r>
        <w:rPr>
          <w:rtl w:val="true"/>
        </w:rPr>
        <w:t xml:space="preserve">ج </w:t>
      </w:r>
      <w:r>
        <w:rPr>
          <w:rtl w:val="true"/>
        </w:rPr>
        <w:t>-</w:t>
      </w:r>
      <w:bookmarkEnd w:id="210"/>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جابر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جعفر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جعفر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Heading4"/>
        <w:numPr>
          <w:ilvl w:val="3"/>
          <w:numId w:val="1"/>
        </w:numPr>
        <w:rPr/>
      </w:pPr>
      <w:bookmarkStart w:id="211" w:name="__RefHeading___Toc9718575_2142443653"/>
      <w:bookmarkStart w:id="212" w:name="_Toc71"/>
      <w:bookmarkEnd w:id="211"/>
      <w:r>
        <w:rPr>
          <w:rtl w:val="true"/>
        </w:rPr>
        <w:t xml:space="preserve">- </w:t>
      </w:r>
      <w:r>
        <w:rPr>
          <w:rtl w:val="true"/>
        </w:rPr>
        <w:t xml:space="preserve">ح </w:t>
      </w:r>
      <w:r>
        <w:rPr>
          <w:rtl w:val="true"/>
        </w:rPr>
        <w:t>-</w:t>
      </w:r>
      <w:bookmarkEnd w:id="212"/>
    </w:p>
    <w:p>
      <w:pPr>
        <w:pStyle w:val="BookText"/>
        <w:rPr/>
      </w:pP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الحجة عليه السلام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الحريث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218</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213" w:name="pg15575_165103"/>
    </w:p>
    <w:p>
      <w:pPr>
        <w:pStyle w:val="BookText"/>
        <w:rPr/>
      </w:pPr>
      <w:bookmarkEnd w:id="213"/>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حمدان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حمير </w:t>
      </w:r>
      <w:r>
        <w:rPr>
          <w:rFonts w:eastAsia="Amiri" w:cs="Amiri" w:ascii="Amiri" w:hAnsi="Amiri"/>
          <w:color w:val="111111"/>
          <w:sz w:val="28"/>
          <w:szCs w:val="28"/>
          <w:lang w:bidi="ar-SA"/>
        </w:rPr>
        <w:t>12</w:t>
      </w:r>
    </w:p>
    <w:p>
      <w:pPr>
        <w:pStyle w:val="Heading4"/>
        <w:numPr>
          <w:ilvl w:val="3"/>
          <w:numId w:val="1"/>
        </w:numPr>
        <w:rPr/>
      </w:pPr>
      <w:bookmarkStart w:id="214" w:name="__RefHeading___Toc9718577_2142443653"/>
      <w:bookmarkStart w:id="215" w:name="_Toc72"/>
      <w:bookmarkEnd w:id="214"/>
      <w:r>
        <w:rPr>
          <w:rtl w:val="true"/>
        </w:rPr>
        <w:t xml:space="preserve">- </w:t>
      </w:r>
      <w:r>
        <w:rPr>
          <w:rtl w:val="true"/>
        </w:rPr>
        <w:t xml:space="preserve">خ </w:t>
      </w:r>
      <w:r>
        <w:rPr>
          <w:rtl w:val="true"/>
        </w:rPr>
        <w:t>-</w:t>
      </w:r>
      <w:bookmarkEnd w:id="215"/>
    </w:p>
    <w:p>
      <w:pPr>
        <w:pStyle w:val="BookText"/>
        <w:rPr/>
      </w:pPr>
      <w:r>
        <w:rPr>
          <w:rFonts w:ascii="Amiri" w:hAnsi="Amiri" w:eastAsia="Amiri" w:cs="Amiri"/>
          <w:color w:val="111111"/>
          <w:sz w:val="28"/>
          <w:sz w:val="28"/>
          <w:szCs w:val="28"/>
          <w:rtl w:val="true"/>
          <w:lang w:bidi="ar-SA"/>
        </w:rPr>
        <w:t xml:space="preserve">خزرج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بن خنيس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Heading4"/>
        <w:numPr>
          <w:ilvl w:val="3"/>
          <w:numId w:val="1"/>
        </w:numPr>
        <w:rPr/>
      </w:pPr>
      <w:bookmarkStart w:id="216" w:name="__RefHeading___Toc9718579_2142443653"/>
      <w:bookmarkStart w:id="217" w:name="_Toc73"/>
      <w:bookmarkEnd w:id="216"/>
      <w:r>
        <w:rPr>
          <w:rtl w:val="true"/>
        </w:rPr>
        <w:t xml:space="preserve">- </w:t>
      </w:r>
      <w:r>
        <w:rPr>
          <w:rtl w:val="true"/>
        </w:rPr>
        <w:t xml:space="preserve">د </w:t>
      </w:r>
      <w:r>
        <w:rPr>
          <w:rtl w:val="true"/>
        </w:rPr>
        <w:t>-</w:t>
      </w:r>
      <w:bookmarkEnd w:id="217"/>
    </w:p>
    <w:p>
      <w:pPr>
        <w:pStyle w:val="BookText"/>
        <w:rPr/>
      </w:pPr>
      <w:r>
        <w:rPr>
          <w:rFonts w:ascii="IRNazanin" w:hAnsi="IRNazanin" w:eastAsia="IRNazanin"/>
          <w:color w:val="111111"/>
          <w:sz w:val="28"/>
          <w:sz w:val="28"/>
          <w:szCs w:val="28"/>
          <w:rtl w:val="true"/>
          <w:lang w:bidi="fa-IR"/>
        </w:rPr>
        <w:t>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داود عليه السلام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عليهما السلام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Heading4"/>
        <w:numPr>
          <w:ilvl w:val="3"/>
          <w:numId w:val="1"/>
        </w:numPr>
        <w:rPr/>
      </w:pPr>
      <w:bookmarkStart w:id="218" w:name="__RefHeading___Toc9718581_2142443653"/>
      <w:bookmarkStart w:id="219" w:name="_Toc74"/>
      <w:bookmarkEnd w:id="218"/>
      <w:r>
        <w:rPr>
          <w:rtl w:val="true"/>
        </w:rPr>
        <w:t xml:space="preserve">- </w:t>
      </w:r>
      <w:r>
        <w:rPr>
          <w:rtl w:val="true"/>
        </w:rPr>
        <w:t xml:space="preserve">ذ </w:t>
      </w:r>
      <w:r>
        <w:rPr>
          <w:rtl w:val="true"/>
        </w:rPr>
        <w:t>-</w:t>
      </w:r>
      <w:bookmarkEnd w:id="219"/>
    </w:p>
    <w:p>
      <w:pPr>
        <w:pStyle w:val="BookText"/>
        <w:rPr/>
      </w:pP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ذو كلاع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4"/>
        <w:numPr>
          <w:ilvl w:val="3"/>
          <w:numId w:val="1"/>
        </w:numPr>
        <w:rPr/>
      </w:pPr>
      <w:bookmarkStart w:id="220" w:name="__RefHeading___Toc9718583_2142443653"/>
      <w:bookmarkStart w:id="221" w:name="_Toc75"/>
      <w:bookmarkEnd w:id="220"/>
      <w:r>
        <w:rPr>
          <w:rtl w:val="true"/>
        </w:rPr>
        <w:t xml:space="preserve">- </w:t>
      </w:r>
      <w:r>
        <w:rPr>
          <w:rtl w:val="true"/>
        </w:rPr>
        <w:t xml:space="preserve">ر </w:t>
      </w:r>
      <w:r>
        <w:rPr>
          <w:rtl w:val="true"/>
        </w:rPr>
        <w:t>-</w:t>
      </w:r>
      <w:bookmarkEnd w:id="221"/>
    </w:p>
    <w:p>
      <w:pPr>
        <w:pStyle w:val="BookText"/>
        <w:rPr/>
      </w:pPr>
      <w:r>
        <w:rPr>
          <w:rFonts w:ascii="IRNazanin" w:hAnsi="IRNazanin" w:eastAsia="IRNazanin"/>
          <w:color w:val="111111"/>
          <w:sz w:val="28"/>
          <w:sz w:val="28"/>
          <w:szCs w:val="28"/>
          <w:rtl w:val="true"/>
          <w:lang w:bidi="fa-IR"/>
        </w:rPr>
        <w:t xml:space="preserve">الرسول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Heading4"/>
        <w:numPr>
          <w:ilvl w:val="3"/>
          <w:numId w:val="1"/>
        </w:numPr>
        <w:rPr/>
      </w:pPr>
      <w:bookmarkStart w:id="222" w:name="__RefHeading___Toc9718585_2142443653"/>
      <w:bookmarkStart w:id="223" w:name="_Toc76"/>
      <w:bookmarkEnd w:id="222"/>
      <w:r>
        <w:rPr>
          <w:rtl w:val="true"/>
        </w:rPr>
        <w:t xml:space="preserve">- </w:t>
      </w:r>
      <w:r>
        <w:rPr>
          <w:rtl w:val="true"/>
        </w:rPr>
        <w:t xml:space="preserve">ز </w:t>
      </w:r>
      <w:r>
        <w:rPr>
          <w:rtl w:val="true"/>
        </w:rPr>
        <w:t>-</w:t>
      </w:r>
      <w:bookmarkEnd w:id="22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bookmarkStart w:id="224" w:name="pg15575_165104"/>
    </w:p>
    <w:p>
      <w:pPr>
        <w:pStyle w:val="BookText"/>
        <w:rPr/>
      </w:pPr>
      <w:bookmarkEnd w:id="224"/>
      <w:r>
        <w:rPr>
          <w:rFonts w:ascii="Amiri" w:hAnsi="Amiri" w:eastAsia="Amiri" w:cs="Amiri"/>
          <w:color w:val="111111"/>
          <w:sz w:val="28"/>
          <w:sz w:val="28"/>
          <w:szCs w:val="28"/>
          <w:rtl w:val="true"/>
          <w:lang w:bidi="ar-SA"/>
        </w:rPr>
        <w:t>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هارون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بن الحسين عليه السلام </w:t>
      </w:r>
      <w:r>
        <w:rPr>
          <w:rFonts w:eastAsia="Amiri" w:cs="Amiri" w:ascii="Amiri" w:hAnsi="Amiri"/>
          <w:color w:val="111111"/>
          <w:sz w:val="28"/>
          <w:szCs w:val="28"/>
          <w:lang w:bidi="ar-SA"/>
        </w:rPr>
        <w:t>144</w:t>
      </w:r>
    </w:p>
    <w:p>
      <w:pPr>
        <w:pStyle w:val="Heading4"/>
        <w:numPr>
          <w:ilvl w:val="3"/>
          <w:numId w:val="1"/>
        </w:numPr>
        <w:rPr/>
      </w:pPr>
      <w:bookmarkStart w:id="225" w:name="__RefHeading___Toc9718587_2142443653"/>
      <w:bookmarkStart w:id="226" w:name="_Toc77"/>
      <w:bookmarkEnd w:id="225"/>
      <w:r>
        <w:rPr>
          <w:rtl w:val="true"/>
        </w:rPr>
        <w:t xml:space="preserve">- </w:t>
      </w:r>
      <w:r>
        <w:rPr>
          <w:rtl w:val="true"/>
        </w:rPr>
        <w:t xml:space="preserve">س </w:t>
      </w:r>
      <w:r>
        <w:rPr>
          <w:rtl w:val="true"/>
        </w:rPr>
        <w:t>-</w:t>
      </w:r>
      <w:bookmarkEnd w:id="226"/>
    </w:p>
    <w:p>
      <w:p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سالم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سعد الاسكاف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سعد بن سعد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سواع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سيابة </w:t>
      </w:r>
      <w:r>
        <w:rPr>
          <w:rFonts w:eastAsia="Amiri" w:cs="Amiri" w:ascii="Amiri" w:hAnsi="Amiri"/>
          <w:color w:val="111111"/>
          <w:sz w:val="28"/>
          <w:szCs w:val="28"/>
          <w:lang w:bidi="ar-SA"/>
        </w:rPr>
        <w:t>361</w:t>
      </w:r>
    </w:p>
    <w:p>
      <w:pPr>
        <w:pStyle w:val="Heading4"/>
        <w:numPr>
          <w:ilvl w:val="3"/>
          <w:numId w:val="1"/>
        </w:numPr>
        <w:rPr/>
      </w:pPr>
      <w:bookmarkStart w:id="227" w:name="__RefHeading___Toc9718589_2142443653"/>
      <w:bookmarkStart w:id="228" w:name="_Toc78"/>
      <w:bookmarkEnd w:id="227"/>
      <w:r>
        <w:rPr>
          <w:rtl w:val="true"/>
        </w:rPr>
        <w:t xml:space="preserve">- </w:t>
      </w:r>
      <w:r>
        <w:rPr>
          <w:rtl w:val="true"/>
        </w:rPr>
        <w:t xml:space="preserve">ش </w:t>
      </w:r>
      <w:r>
        <w:rPr>
          <w:rtl w:val="true"/>
        </w:rPr>
        <w:t>-</w:t>
      </w:r>
      <w:bookmarkEnd w:id="228"/>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مكي العاملي و زين الدين الجبعي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الجبعي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10</w:t>
      </w:r>
    </w:p>
    <w:p>
      <w:pPr>
        <w:pStyle w:val="Heading4"/>
        <w:numPr>
          <w:ilvl w:val="3"/>
          <w:numId w:val="1"/>
        </w:numPr>
        <w:rPr/>
      </w:pPr>
      <w:bookmarkStart w:id="229" w:name="__RefHeading___Toc9718591_2142443653"/>
      <w:bookmarkStart w:id="230" w:name="_Toc79"/>
      <w:bookmarkEnd w:id="229"/>
      <w:r>
        <w:rPr>
          <w:rtl w:val="true"/>
        </w:rPr>
        <w:t xml:space="preserve">- </w:t>
      </w:r>
      <w:r>
        <w:rPr>
          <w:rtl w:val="true"/>
        </w:rPr>
        <w:t xml:space="preserve">ص </w:t>
      </w:r>
      <w:r>
        <w:rPr>
          <w:rtl w:val="true"/>
        </w:rPr>
        <w:t>-</w:t>
      </w:r>
      <w:bookmarkEnd w:id="230"/>
    </w:p>
    <w:p>
      <w:pPr>
        <w:pStyle w:val="BookText"/>
        <w:rPr/>
      </w:pPr>
      <w:r>
        <w:rPr>
          <w:rFonts w:ascii="Amiri" w:hAnsi="Amiri" w:eastAsia="Amiri" w:cs="Amiri"/>
          <w:color w:val="111111"/>
          <w:sz w:val="28"/>
          <w:sz w:val="28"/>
          <w:szCs w:val="28"/>
          <w:rtl w:val="true"/>
          <w:lang w:bidi="ar-SA"/>
        </w:rPr>
        <w:t xml:space="preserve">صاحب التنقيح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صاحب جامع المقاصد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صاحب الحدائق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صاحب الدروس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صاحب القاموس </w:t>
      </w:r>
      <w:r>
        <w:rPr>
          <w:rFonts w:eastAsia="IRNazanin" w:cs="IRNazanin"/>
          <w:color w:val="111111"/>
          <w:sz w:val="28"/>
          <w:szCs w:val="28"/>
          <w:lang w:bidi="fa-IR"/>
        </w:rPr>
        <w:t>425</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كشف اللثام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bookmarkStart w:id="231" w:name="pg15575_165105"/>
    </w:p>
    <w:p>
      <w:pPr>
        <w:pStyle w:val="BookText"/>
        <w:rPr/>
      </w:pPr>
      <w:bookmarkEnd w:id="231"/>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صاحب المصباح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صاحب المفاتيح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صاحب الوافي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صاحب وسائل الشيعة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أبي عبد اللّه عليه السلام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الخواجا عبد الرحمن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ريان بن الصلت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الصيرفي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صيقل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Heading4"/>
        <w:numPr>
          <w:ilvl w:val="3"/>
          <w:numId w:val="1"/>
        </w:numPr>
        <w:rPr/>
      </w:pPr>
      <w:bookmarkStart w:id="232" w:name="__RefHeading___Toc9718593_2142443653"/>
      <w:bookmarkStart w:id="233" w:name="_Toc80"/>
      <w:bookmarkEnd w:id="232"/>
      <w:r>
        <w:rPr>
          <w:rtl w:val="true"/>
        </w:rPr>
        <w:t xml:space="preserve">- </w:t>
      </w:r>
      <w:r>
        <w:rPr>
          <w:rtl w:val="true"/>
        </w:rPr>
        <w:t xml:space="preserve">ط </w:t>
      </w:r>
      <w:r>
        <w:rPr>
          <w:rtl w:val="true"/>
        </w:rPr>
        <w:t>-</w:t>
      </w:r>
      <w:bookmarkEnd w:id="233"/>
    </w:p>
    <w:p>
      <w:pPr>
        <w:pStyle w:val="BookText"/>
        <w:rPr/>
      </w:pPr>
      <w:r>
        <w:rPr>
          <w:rFonts w:ascii="Amiri" w:hAnsi="Amiri" w:eastAsia="Amiri" w:cs="Amiri"/>
          <w:color w:val="111111"/>
          <w:sz w:val="28"/>
          <w:sz w:val="28"/>
          <w:szCs w:val="28"/>
          <w:rtl w:val="true"/>
          <w:lang w:bidi="ar-SA"/>
        </w:rPr>
        <w:t>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بن عباد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الخواجا نصير الدين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Heading4"/>
        <w:numPr>
          <w:ilvl w:val="3"/>
          <w:numId w:val="1"/>
        </w:numPr>
        <w:rPr/>
      </w:pPr>
      <w:bookmarkStart w:id="234" w:name="__RefHeading___Toc9718595_2142443653"/>
      <w:bookmarkStart w:id="235" w:name="_Toc81"/>
      <w:bookmarkEnd w:id="234"/>
      <w:r>
        <w:rPr>
          <w:rtl w:val="true"/>
        </w:rPr>
        <w:t xml:space="preserve">- </w:t>
      </w:r>
      <w:r>
        <w:rPr>
          <w:rtl w:val="true"/>
        </w:rPr>
        <w:t xml:space="preserve">ع </w:t>
      </w:r>
      <w:r>
        <w:rPr>
          <w:rtl w:val="true"/>
        </w:rPr>
        <w:t>-</w:t>
      </w:r>
      <w:bookmarkEnd w:id="235"/>
    </w:p>
    <w:p>
      <w:pPr>
        <w:pStyle w:val="BookText"/>
        <w:rPr/>
      </w:pP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العزيز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العزى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عليه السلام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bookmarkStart w:id="236" w:name="pg15575_165106"/>
    </w:p>
    <w:p>
      <w:pPr>
        <w:pStyle w:val="BookText"/>
        <w:rPr/>
      </w:pPr>
      <w:bookmarkEnd w:id="236"/>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عمر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عمير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298</w:t>
      </w:r>
    </w:p>
    <w:p>
      <w:pPr>
        <w:pStyle w:val="Heading4"/>
        <w:numPr>
          <w:ilvl w:val="3"/>
          <w:numId w:val="1"/>
        </w:numPr>
        <w:rPr/>
      </w:pPr>
      <w:bookmarkStart w:id="237" w:name="__RefHeading___Toc9718597_2142443653"/>
      <w:bookmarkStart w:id="238" w:name="_Toc82"/>
      <w:bookmarkEnd w:id="237"/>
      <w:r>
        <w:rPr>
          <w:rtl w:val="true"/>
        </w:rPr>
        <w:t xml:space="preserve">- </w:t>
      </w:r>
      <w:r>
        <w:rPr>
          <w:rtl w:val="true"/>
        </w:rPr>
        <w:t xml:space="preserve">غ </w:t>
      </w:r>
      <w:r>
        <w:rPr>
          <w:rtl w:val="true"/>
        </w:rPr>
        <w:t>-</w:t>
      </w:r>
      <w:bookmarkEnd w:id="238"/>
    </w:p>
    <w:p>
      <w:pPr>
        <w:pStyle w:val="BookText"/>
        <w:rPr/>
      </w:pPr>
      <w:r>
        <w:rPr>
          <w:rFonts w:ascii="Amiri" w:hAnsi="Amiri" w:eastAsia="Amiri" w:cs="Amiri"/>
          <w:color w:val="111111"/>
          <w:sz w:val="28"/>
          <w:sz w:val="28"/>
          <w:szCs w:val="28"/>
          <w:rtl w:val="true"/>
          <w:lang w:bidi="ar-SA"/>
        </w:rPr>
        <w:t>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غراب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4"/>
        <w:numPr>
          <w:ilvl w:val="3"/>
          <w:numId w:val="1"/>
        </w:numPr>
        <w:rPr/>
      </w:pPr>
      <w:bookmarkStart w:id="239" w:name="__RefHeading___Toc9718599_2142443653"/>
      <w:bookmarkStart w:id="240" w:name="_Toc83"/>
      <w:bookmarkEnd w:id="239"/>
      <w:r>
        <w:rPr>
          <w:rtl w:val="true"/>
        </w:rPr>
        <w:t xml:space="preserve">- </w:t>
      </w:r>
      <w:r>
        <w:rPr>
          <w:rtl w:val="true"/>
        </w:rPr>
        <w:t xml:space="preserve">ف </w:t>
      </w:r>
      <w:r>
        <w:rPr>
          <w:rtl w:val="true"/>
        </w:rPr>
        <w:t>-</w:t>
      </w:r>
      <w:bookmarkEnd w:id="240"/>
    </w:p>
    <w:p>
      <w:pPr>
        <w:pStyle w:val="BookText"/>
        <w:rPr/>
      </w:pPr>
      <w:r>
        <w:rPr>
          <w:rFonts w:ascii="Amiri" w:hAnsi="Amiri" w:eastAsia="Amiri" w:cs="Amiri"/>
          <w:color w:val="111111"/>
          <w:sz w:val="28"/>
          <w:sz w:val="28"/>
          <w:szCs w:val="28"/>
          <w:rtl w:val="true"/>
          <w:lang w:bidi="ar-SA"/>
        </w:rPr>
        <w:t xml:space="preserve">الفاضلان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الاول و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Heading4"/>
        <w:numPr>
          <w:ilvl w:val="3"/>
          <w:numId w:val="1"/>
        </w:numPr>
        <w:rPr/>
      </w:pPr>
      <w:bookmarkStart w:id="241" w:name="__RefHeading___Toc9718601_2142443653"/>
      <w:bookmarkStart w:id="242" w:name="_Toc84"/>
      <w:bookmarkEnd w:id="241"/>
      <w:r>
        <w:rPr>
          <w:rtl w:val="true"/>
        </w:rPr>
        <w:t xml:space="preserve">- </w:t>
      </w:r>
      <w:r>
        <w:rPr>
          <w:rtl w:val="true"/>
        </w:rPr>
        <w:t xml:space="preserve">ق </w:t>
      </w:r>
      <w:r>
        <w:rPr>
          <w:rtl w:val="true"/>
        </w:rPr>
        <w:t>-</w:t>
      </w:r>
      <w:bookmarkEnd w:id="242"/>
    </w:p>
    <w:p>
      <w:pPr>
        <w:pStyle w:val="BookText"/>
        <w:rPr/>
      </w:pPr>
      <w:r>
        <w:rPr>
          <w:rFonts w:ascii="IRNazanin" w:hAnsi="IRNazanin" w:eastAsia="IRNazanin"/>
          <w:color w:val="111111"/>
          <w:sz w:val="28"/>
          <w:sz w:val="28"/>
          <w:szCs w:val="28"/>
          <w:rtl w:val="true"/>
          <w:lang w:bidi="fa-IR"/>
        </w:rPr>
        <w:t>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قابوس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سليمان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Heading4"/>
        <w:numPr>
          <w:ilvl w:val="3"/>
          <w:numId w:val="1"/>
        </w:numPr>
        <w:rPr/>
      </w:pPr>
      <w:bookmarkStart w:id="243" w:name="__RefHeading___Toc9718603_2142443653"/>
      <w:bookmarkStart w:id="244" w:name="_Toc85"/>
      <w:bookmarkEnd w:id="243"/>
      <w:r>
        <w:rPr>
          <w:rtl w:val="true"/>
        </w:rPr>
        <w:t xml:space="preserve">- </w:t>
      </w:r>
      <w:r>
        <w:rPr>
          <w:rtl w:val="true"/>
        </w:rPr>
        <w:t xml:space="preserve">ك </w:t>
      </w:r>
      <w:r>
        <w:rPr>
          <w:rtl w:val="true"/>
        </w:rPr>
        <w:t>-</w:t>
      </w:r>
      <w:bookmarkEnd w:id="244"/>
    </w:p>
    <w:p>
      <w:pPr>
        <w:pStyle w:val="BookText"/>
        <w:rPr/>
      </w:pPr>
      <w:r>
        <w:rPr>
          <w:rFonts w:ascii="Amiri" w:hAnsi="Amiri" w:eastAsia="Amiri" w:cs="Amiri"/>
          <w:color w:val="111111"/>
          <w:sz w:val="28"/>
          <w:sz w:val="28"/>
          <w:szCs w:val="28"/>
          <w:rtl w:val="true"/>
          <w:lang w:bidi="ar-SA"/>
        </w:rPr>
        <w:t>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ابو الحسن عليه السلام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4"/>
        <w:numPr>
          <w:ilvl w:val="3"/>
          <w:numId w:val="1"/>
        </w:numPr>
        <w:rPr/>
      </w:pPr>
      <w:bookmarkStart w:id="245" w:name="__RefHeading___Toc9718605_2142443653"/>
      <w:bookmarkStart w:id="246" w:name="_Toc86"/>
      <w:bookmarkEnd w:id="245"/>
      <w:r>
        <w:rPr>
          <w:rtl w:val="true"/>
        </w:rPr>
        <w:t xml:space="preserve">- </w:t>
      </w:r>
      <w:r>
        <w:rPr>
          <w:rtl w:val="true"/>
        </w:rPr>
        <w:t xml:space="preserve">ل </w:t>
      </w:r>
      <w:r>
        <w:rPr>
          <w:rtl w:val="true"/>
        </w:rPr>
        <w:t>-</w:t>
      </w:r>
      <w:bookmarkEnd w:id="246"/>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247" w:name="pg15575_165107"/>
    </w:p>
    <w:p>
      <w:pPr>
        <w:pStyle w:val="Heading4"/>
        <w:numPr>
          <w:ilvl w:val="3"/>
          <w:numId w:val="1"/>
        </w:numPr>
        <w:rPr/>
      </w:pPr>
      <w:bookmarkStart w:id="248" w:name="__RefHeading___Toc9718607_2142443653"/>
      <w:bookmarkStart w:id="249" w:name="_Toc87"/>
      <w:bookmarkEnd w:id="247"/>
      <w:bookmarkEnd w:id="248"/>
      <w:r>
        <w:rPr>
          <w:rtl w:val="true"/>
        </w:rPr>
        <w:t xml:space="preserve">- </w:t>
      </w:r>
      <w:r>
        <w:rPr>
          <w:rtl w:val="true"/>
        </w:rPr>
        <w:t xml:space="preserve">م </w:t>
      </w:r>
      <w:r>
        <w:rPr>
          <w:rtl w:val="true"/>
        </w:rPr>
        <w:t>-</w:t>
      </w:r>
      <w:bookmarkEnd w:id="249"/>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المحقق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جعفر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مذحج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مروان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الرضا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مظفر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الدهقان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419</w:t>
      </w:r>
    </w:p>
    <w:p>
      <w:pPr>
        <w:pStyle w:val="Heading4"/>
        <w:numPr>
          <w:ilvl w:val="3"/>
          <w:numId w:val="1"/>
        </w:numPr>
        <w:rPr/>
      </w:pPr>
      <w:bookmarkStart w:id="250" w:name="__RefHeading___Toc9718609_2142443653"/>
      <w:bookmarkStart w:id="251" w:name="_Toc88"/>
      <w:bookmarkEnd w:id="250"/>
      <w:r>
        <w:rPr>
          <w:rtl w:val="true"/>
        </w:rPr>
        <w:t xml:space="preserve">- </w:t>
      </w:r>
      <w:r>
        <w:rPr>
          <w:rtl w:val="true"/>
        </w:rPr>
        <w:t xml:space="preserve">ن </w:t>
      </w:r>
      <w:r>
        <w:rPr>
          <w:rtl w:val="true"/>
        </w:rPr>
        <w:t>-</w:t>
      </w:r>
      <w:bookmarkEnd w:id="251"/>
    </w:p>
    <w:p>
      <w:pPr>
        <w:pStyle w:val="BookText"/>
        <w:rPr/>
      </w:pPr>
      <w:r>
        <w:rPr>
          <w:rFonts w:ascii="Amiri" w:hAnsi="Amiri" w:eastAsia="Amiri" w:cs="Amiri"/>
          <w:color w:val="111111"/>
          <w:sz w:val="28"/>
          <w:sz w:val="28"/>
          <w:szCs w:val="28"/>
          <w:rtl w:val="true"/>
          <w:lang w:bidi="ar-SA"/>
        </w:rPr>
        <w:t xml:space="preserve">نائلة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اصبغ بن نباتة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مهدي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النسر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بن نون </w:t>
      </w:r>
      <w:r>
        <w:rPr>
          <w:rFonts w:eastAsia="Amiri" w:cs="Amiri" w:ascii="Amiri" w:hAnsi="Amiri"/>
          <w:color w:val="111111"/>
          <w:sz w:val="28"/>
          <w:szCs w:val="28"/>
          <w:lang w:bidi="ar-SA"/>
        </w:rPr>
        <w:t>363</w:t>
      </w:r>
    </w:p>
    <w:p>
      <w:pPr>
        <w:pStyle w:val="Heading4"/>
        <w:numPr>
          <w:ilvl w:val="3"/>
          <w:numId w:val="1"/>
        </w:numPr>
        <w:rPr/>
      </w:pPr>
      <w:bookmarkStart w:id="252" w:name="__RefHeading___Toc9718611_2142443653"/>
      <w:bookmarkStart w:id="253" w:name="_Toc89"/>
      <w:bookmarkEnd w:id="252"/>
      <w:r>
        <w:rPr>
          <w:rtl w:val="true"/>
        </w:rPr>
        <w:t xml:space="preserve">- </w:t>
      </w:r>
      <w:r>
        <w:rPr>
          <w:rtl w:val="true"/>
        </w:rPr>
        <w:t xml:space="preserve">و </w:t>
      </w:r>
      <w:r>
        <w:rPr>
          <w:rtl w:val="true"/>
        </w:rPr>
        <w:t>-</w:t>
      </w:r>
      <w:bookmarkEnd w:id="253"/>
    </w:p>
    <w:p>
      <w:pPr>
        <w:pStyle w:val="BookText"/>
        <w:rPr/>
      </w:pP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4"/>
        <w:numPr>
          <w:ilvl w:val="3"/>
          <w:numId w:val="1"/>
        </w:numPr>
        <w:rPr/>
      </w:pPr>
      <w:bookmarkStart w:id="254" w:name="__RefHeading___Toc9718613_2142443653"/>
      <w:bookmarkStart w:id="255" w:name="_Toc90"/>
      <w:bookmarkEnd w:id="254"/>
      <w:r>
        <w:rPr>
          <w:rtl w:val="true"/>
        </w:rPr>
        <w:t xml:space="preserve">- </w:t>
      </w:r>
      <w:r>
        <w:rPr>
          <w:rtl w:val="true"/>
        </w:rPr>
        <w:t xml:space="preserve">ه‍ </w:t>
      </w:r>
      <w:r>
        <w:rPr>
          <w:rtl w:val="true"/>
        </w:rPr>
        <w:t>-</w:t>
      </w:r>
      <w:bookmarkEnd w:id="255"/>
    </w:p>
    <w:p>
      <w:pPr>
        <w:pStyle w:val="BookText"/>
        <w:rPr/>
      </w:pP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رضا </w:t>
      </w:r>
      <w:r>
        <w:rPr>
          <w:rFonts w:eastAsia="Amiri" w:cs="Amiri" w:ascii="Amiri" w:hAnsi="Amiri"/>
          <w:color w:val="111111"/>
          <w:sz w:val="28"/>
          <w:szCs w:val="28"/>
          <w:lang w:bidi="ar-SA"/>
        </w:rPr>
        <w:t>161</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 بن نصر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bookmarkStart w:id="256" w:name="pg15575_165108"/>
    </w:p>
    <w:p>
      <w:pPr>
        <w:pStyle w:val="Heading4"/>
        <w:numPr>
          <w:ilvl w:val="3"/>
          <w:numId w:val="1"/>
        </w:numPr>
        <w:rPr/>
      </w:pPr>
      <w:bookmarkStart w:id="257" w:name="__RefHeading___Toc9718615_2142443653"/>
      <w:bookmarkStart w:id="258" w:name="_Toc91"/>
      <w:bookmarkEnd w:id="256"/>
      <w:bookmarkEnd w:id="257"/>
      <w:r>
        <w:rPr>
          <w:rtl w:val="true"/>
        </w:rPr>
        <w:t xml:space="preserve">- </w:t>
      </w:r>
      <w:r>
        <w:rPr>
          <w:rtl w:val="true"/>
        </w:rPr>
        <w:t xml:space="preserve">ي </w:t>
      </w:r>
      <w:r>
        <w:rPr>
          <w:rtl w:val="true"/>
        </w:rPr>
        <w:t>-</w:t>
      </w:r>
      <w:bookmarkEnd w:id="258"/>
    </w:p>
    <w:p>
      <w:pPr>
        <w:pStyle w:val="BookText"/>
        <w:rPr/>
      </w:pPr>
      <w:r>
        <w:rPr>
          <w:rFonts w:ascii="Amiri" w:hAnsi="Amiri" w:eastAsia="Amiri" w:cs="Amiri"/>
          <w:color w:val="111111"/>
          <w:sz w:val="28"/>
          <w:sz w:val="28"/>
          <w:szCs w:val="28"/>
          <w:rtl w:val="true"/>
          <w:lang w:bidi="ar-SA"/>
        </w:rPr>
        <w:t xml:space="preserve">يعوق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يغوث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يوسف عليه السلام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يوشع عليه السلام </w:t>
      </w:r>
      <w:r>
        <w:rPr>
          <w:rFonts w:eastAsia="Amiri" w:cs="Amiri" w:ascii="Amiri" w:hAnsi="Amiri"/>
          <w:color w:val="111111"/>
          <w:sz w:val="28"/>
          <w:szCs w:val="28"/>
          <w:lang w:bidi="ar-SA"/>
        </w:rPr>
        <w:t>364</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bookmarkStart w:id="259" w:name="pg15575_165109"/>
    </w:p>
    <w:p>
      <w:pPr>
        <w:pStyle w:val="Heading3"/>
        <w:numPr>
          <w:ilvl w:val="2"/>
          <w:numId w:val="1"/>
        </w:numPr>
        <w:rPr/>
      </w:pPr>
      <w:bookmarkStart w:id="260" w:name="__RefHeading___Toc9718617_2142443653"/>
      <w:bookmarkStart w:id="261" w:name="_Toc92"/>
      <w:bookmarkEnd w:id="259"/>
      <w:bookmarkEnd w:id="260"/>
      <w:r>
        <w:rPr/>
        <w:t>6</w:t>
      </w:r>
      <w:r>
        <w:rPr>
          <w:rtl w:val="true"/>
        </w:rPr>
        <w:t xml:space="preserve"> - </w:t>
      </w:r>
      <w:r>
        <w:rPr>
          <w:rtl w:val="true"/>
        </w:rPr>
        <w:t>الأمكنة و البقاع</w:t>
      </w:r>
      <w:bookmarkEnd w:id="2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إسكاف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جرجرايا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دير متىّ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الصافية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الفرات الاوسط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مسجد رسول اللّه صلى اللّه عليه و آله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ميس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404</w:t>
      </w:r>
    </w:p>
    <w:p>
      <w:pPr>
        <w:pStyle w:val="BookText"/>
        <w:rPr/>
      </w:pP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262" w:name="pg15575_165111"/>
    </w:p>
    <w:p>
      <w:pPr>
        <w:pStyle w:val="Heading3"/>
        <w:numPr>
          <w:ilvl w:val="2"/>
          <w:numId w:val="1"/>
        </w:numPr>
        <w:rPr/>
      </w:pPr>
      <w:bookmarkStart w:id="263" w:name="__RefHeading___Toc9718619_2142443653"/>
      <w:bookmarkStart w:id="264" w:name="_Toc93"/>
      <w:bookmarkEnd w:id="262"/>
      <w:bookmarkEnd w:id="263"/>
      <w:r>
        <w:rPr/>
        <w:t>7</w:t>
      </w:r>
      <w:r>
        <w:rPr>
          <w:rtl w:val="true"/>
        </w:rPr>
        <w:t xml:space="preserve"> - </w:t>
      </w:r>
      <w:r>
        <w:rPr>
          <w:rtl w:val="true"/>
        </w:rPr>
        <w:t>الشعر</w:t>
      </w:r>
      <w:bookmarkEnd w:id="2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مفلج ثغرك أم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رحيق رضا بك أم سكر</w:t>
      </w:r>
    </w:p>
    <w:p>
      <w:pPr>
        <w:pStyle w:val="BookText"/>
        <w:rPr/>
      </w:pPr>
      <w:r>
        <w:rPr>
          <w:rFonts w:ascii="Amiri" w:hAnsi="Amiri" w:eastAsia="Amiri" w:cs="Amiri"/>
          <w:color w:val="111111"/>
          <w:sz w:val="28"/>
          <w:sz w:val="28"/>
          <w:szCs w:val="28"/>
          <w:rtl w:val="true"/>
          <w:lang w:bidi="ar-SA"/>
        </w:rPr>
        <w:t xml:space="preserve">قد قال لثغرك صانعه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p>
    <w:p>
      <w:pPr>
        <w:pStyle w:val="BookText"/>
        <w:rPr/>
      </w:pPr>
      <w:r>
        <w:rPr>
          <w:rFonts w:ascii="Amiri" w:hAnsi="Amiri" w:eastAsia="Amiri" w:cs="Amiri"/>
          <w:color w:val="111111"/>
          <w:sz w:val="28"/>
          <w:sz w:val="28"/>
          <w:szCs w:val="28"/>
          <w:rtl w:val="true"/>
          <w:lang w:bidi="ar-SA"/>
        </w:rPr>
        <w:t xml:space="preserve">و الخال بخدك أم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نقطت به الورد الأحمر</w:t>
      </w:r>
    </w:p>
    <w:p>
      <w:pPr>
        <w:pStyle w:val="BookText"/>
        <w:rPr/>
      </w:pPr>
      <w:r>
        <w:rPr>
          <w:rFonts w:ascii="Amiri" w:hAnsi="Amiri" w:eastAsia="Amiri" w:cs="Amiri"/>
          <w:color w:val="111111"/>
          <w:sz w:val="28"/>
          <w:sz w:val="28"/>
          <w:szCs w:val="28"/>
          <w:rtl w:val="true"/>
          <w:lang w:bidi="ar-SA"/>
        </w:rPr>
        <w:t xml:space="preserve">أم ذاك الخال بذاك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فتيت الند على مجمر</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القتل و القتال علينا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على الراقصات جر الذيول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 لي منها معصم حين جمرت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خضيب زينت ببنان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bookmarkStart w:id="265" w:name="pg15575_165112"/>
    </w:p>
    <w:p>
      <w:pPr>
        <w:pStyle w:val="Heading3"/>
        <w:numPr>
          <w:ilvl w:val="2"/>
          <w:numId w:val="1"/>
        </w:numPr>
        <w:rPr/>
      </w:pPr>
      <w:bookmarkStart w:id="266" w:name="__RefHeading___Toc9718621_2142443653"/>
      <w:bookmarkStart w:id="267" w:name="_Toc94"/>
      <w:bookmarkEnd w:id="265"/>
      <w:bookmarkEnd w:id="266"/>
      <w:r>
        <w:rPr/>
        <w:t>8</w:t>
      </w:r>
      <w:r>
        <w:rPr>
          <w:rtl w:val="true"/>
        </w:rPr>
        <w:t xml:space="preserve"> - </w:t>
      </w:r>
      <w:r>
        <w:rPr>
          <w:rtl w:val="true"/>
        </w:rPr>
        <w:t>الكتب</w:t>
      </w:r>
      <w:bookmarkEnd w:id="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350:349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التنبيهات المظفرية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الارشاد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الحواشي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شرح الإرشاد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شرح الشرائع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شرح القواعد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 الياقوت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قواعد الشهيد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كاشف اللثام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كنز القواعد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الكوثرية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منهاج البراعة في شرح نهج البلاغة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الميسية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النافع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النخبة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من دلّ على ذاته بذاته، و تنزّه عن مجانسة مخلوقاته، و جلّ عن ملائمة كيفياته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قرب من خطرات الظنون، و بعد عن لحظات العيون، و علم بما كان قبل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أرقدني في مهاد أمنه و أمانه، و أيقظني إلى ما منحني من مننه و إحسانه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تم بحمد اللّه تعالى و له الشكر على ما أنعم الجزء الثاني من المكاسب في ليلة الأحد العاشر من شعبان المعظم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غرفة ادارة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له الفرج بعد عناء كثير مقابلة و تصحيحا و تعليقا حسب الحاجة و اللزوم بقدر الوسع و الإمكان، و بعد سهر ليالي و أيام بذلت في إخراج هذا التراث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الشروع فيه يوم الأحد الأوّل من شهر صفر المظفر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 بحمد اللّه تبارك و تعالى على طراز حسن جميل، و أسلوب رائع بديع، و يتلوه الجزء الثالث إن شاء اللّه تعالى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اني لأرى هذه الإفاضات كلها من بركات صاحب هذا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حل فيه آلاف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فشكرا لك يا إلهي على هذه النعم الجسيمة الجزيلة، و نسألك التوفيق لإتمام بقية الأجزاء من الكتاب، و المشروعات الخيرية الدينية النافعة للأمة الاسلامية جمعاء، إنك ولي ذلك، و القادر عليه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السيد محمد كلانتر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غياب الشمس و غروبها، أي الامام عليه السلام دخل داره عند غياب الشمس و غروبها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تؤذي نفسك بعدم مقاطعة العامل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الفاعل في يبطل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الباء في به سببية، أي يبطل هارون الرشيد بسبب الرجل الساحر الذي يعمل السحر ليخجل الامام موسى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 امام المجتمع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الفاعل من عزّم يعزم تعزيما من باب التفعيل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رام يروم روما فهو أجوف واوى و زان قال يقول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ستر و يجمع على أستار أيضا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طباعة الكمباني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الصحيفة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و سكون النون و ضم الفاء و فتحها، و بكسر الطاء و سكون النون و كسر الفاء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للقمر و هو يشتمل على خمسة كواكب في برج الثور</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علم لكوكب نير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 الرامح، لان امامه كوكبا صغيرا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راية السماك و رمحه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الشيعة للمرحوم الشيخ محمد رضا المظفر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الطباعة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طباعة دار صادر دار بيروت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طباعة طهران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الحاء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image" Target="media/image2.jpeg"/><Relationship Id="rId483" Type="http://schemas.openxmlformats.org/officeDocument/2006/relationships/image" Target="media/image2.jpeg"/><Relationship Id="rId484" Type="http://schemas.openxmlformats.org/officeDocument/2006/relationships/footer" Target="footer477.xml"/><Relationship Id="rId485" Type="http://schemas.openxmlformats.org/officeDocument/2006/relationships/footnotes" Target="footnotes.xml"/><Relationship Id="rId486" Type="http://schemas.openxmlformats.org/officeDocument/2006/relationships/numbering" Target="numbering.xml"/><Relationship Id="rId487" Type="http://schemas.openxmlformats.org/officeDocument/2006/relationships/fontTable" Target="fontTable.xml"/><Relationship Id="rId488" Type="http://schemas.openxmlformats.org/officeDocument/2006/relationships/settings" Target="settings.xml"/><Relationship Id="rId4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102614</Words>
  <Characters>423651</Characters>
  <CharactersWithSpaces>519957</CharactersWithSpaces>
  <Paragraphs>6769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2026-08-25T02:09:48Z</dcterms:created>
  <dc:creator>ghaemiyeh.com</dc:creator>
  <dc:description/>
  <dc:language>en-US</dc:language>
  <cp:lastModifiedBy/>
  <dcterms:modified xsi:type="dcterms:W3CDTF">2026-08-25T05:40:00Z</dcterms:modified>
  <cp:revision>1</cp:revision>
  <dc:subject/>
  <dc:title>المکاسب جلد 2</dc:title>
</cp:coreProperties>
</file>

<file path=docProps/custom.xml><?xml version="1.0" encoding="utf-8"?>
<Properties xmlns="http://schemas.openxmlformats.org/officeDocument/2006/custom-properties" xmlns:vt="http://schemas.openxmlformats.org/officeDocument/2006/docPropsVTypes"/>
</file>