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35.xml" ContentType="application/vnd.openxmlformats-officedocument.wordprocessingml.footer+xml"/>
  <Override PartName="/word/footer534.xml" ContentType="application/vnd.openxmlformats-officedocument.wordprocessingml.footer+xml"/>
  <Override PartName="/word/footer533.xml" ContentType="application/vnd.openxmlformats-officedocument.wordprocessingml.footer+xml"/>
  <Override PartName="/word/footer532.xml" ContentType="application/vnd.openxmlformats-officedocument.wordprocessingml.footer+xml"/>
  <Override PartName="/word/footer531.xml" ContentType="application/vnd.openxmlformats-officedocument.wordprocessingml.footer+xml"/>
  <Override PartName="/word/footer530.xml" ContentType="application/vnd.openxmlformats-officedocument.wordprocessingml.footer+xml"/>
  <Override PartName="/word/footer525.xml" ContentType="application/vnd.openxmlformats-officedocument.wordprocessingml.footer+xml"/>
  <Override PartName="/word/footer524.xml" ContentType="application/vnd.openxmlformats-officedocument.wordprocessingml.footer+xml"/>
  <Override PartName="/word/footer523.xml" ContentType="application/vnd.openxmlformats-officedocument.wordprocessingml.footer+xml"/>
  <Override PartName="/word/footer522.xml" ContentType="application/vnd.openxmlformats-officedocument.wordprocessingml.footer+xml"/>
  <Override PartName="/word/footer521.xml" ContentType="application/vnd.openxmlformats-officedocument.wordprocessingml.footer+xml"/>
  <Override PartName="/word/footer520.xml" ContentType="application/vnd.openxmlformats-officedocument.wordprocessingml.footer+xml"/>
  <Override PartName="/word/footer515.xml" ContentType="application/vnd.openxmlformats-officedocument.wordprocessingml.footer+xml"/>
  <Override PartName="/word/footer514.xml" ContentType="application/vnd.openxmlformats-officedocument.wordprocessingml.footer+xml"/>
  <Override PartName="/word/footer513.xml" ContentType="application/vnd.openxmlformats-officedocument.wordprocessingml.footer+xml"/>
  <Override PartName="/word/footer512.xml" ContentType="application/vnd.openxmlformats-officedocument.wordprocessingml.footer+xml"/>
  <Override PartName="/word/footer511.xml" ContentType="application/vnd.openxmlformats-officedocument.wordprocessingml.footer+xml"/>
  <Override PartName="/word/footer510.xml" ContentType="application/vnd.openxmlformats-officedocument.wordprocessingml.footer+xml"/>
  <Override PartName="/word/footer505.xml" ContentType="application/vnd.openxmlformats-officedocument.wordprocessingml.footer+xml"/>
  <Override PartName="/word/footer504.xml" ContentType="application/vnd.openxmlformats-officedocument.wordprocessingml.footer+xml"/>
  <Override PartName="/word/footer503.xml" ContentType="application/vnd.openxmlformats-officedocument.wordprocessingml.footer+xml"/>
  <Override PartName="/word/footer502.xml" ContentType="application/vnd.openxmlformats-officedocument.wordprocessingml.footer+xml"/>
  <Override PartName="/word/footer501.xml" ContentType="application/vnd.openxmlformats-officedocument.wordprocessingml.footer+xml"/>
  <Override PartName="/word/footer500.xml" ContentType="application/vnd.openxmlformats-officedocument.wordprocessingml.footer+xml"/>
  <Override PartName="/word/footer499.xml" ContentType="application/vnd.openxmlformats-officedocument.wordprocessingml.footer+xml"/>
  <Override PartName="/word/footer498.xml" ContentType="application/vnd.openxmlformats-officedocument.wordprocessingml.footer+xml"/>
  <Override PartName="/word/footer497.xml" ContentType="application/vnd.openxmlformats-officedocument.wordprocessingml.footer+xml"/>
  <Override PartName="/word/footer496.xml" ContentType="application/vnd.openxmlformats-officedocument.wordprocessingml.footer+xml"/>
  <Override PartName="/word/footer495.xml" ContentType="application/vnd.openxmlformats-officedocument.wordprocessingml.footer+xml"/>
  <Override PartName="/word/footer494.xml" ContentType="application/vnd.openxmlformats-officedocument.wordprocessingml.footer+xml"/>
  <Override PartName="/word/footer493.xml" ContentType="application/vnd.openxmlformats-officedocument.wordprocessingml.footer+xml"/>
  <Override PartName="/word/footer492.xml" ContentType="application/vnd.openxmlformats-officedocument.wordprocessingml.footer+xml"/>
  <Override PartName="/word/footer491.xml" ContentType="application/vnd.openxmlformats-officedocument.wordprocessingml.footer+xml"/>
  <Override PartName="/word/footer490.xml" ContentType="application/vnd.openxmlformats-officedocument.wordprocessingml.footer+xml"/>
  <Override PartName="/word/footer489.xml" ContentType="application/vnd.openxmlformats-officedocument.wordprocessingml.footer+xml"/>
  <Override PartName="/word/footer488.xml" ContentType="application/vnd.openxmlformats-officedocument.wordprocessingml.footer+xml"/>
  <Override PartName="/word/footer487.xml" ContentType="application/vnd.openxmlformats-officedocument.wordprocessingml.footer+xml"/>
  <Override PartName="/word/footer486.xml" ContentType="application/vnd.openxmlformats-officedocument.wordprocessingml.footer+xml"/>
  <Override PartName="/word/footer485.xml" ContentType="application/vnd.openxmlformats-officedocument.wordprocessingml.footer+xml"/>
  <Override PartName="/word/footer484.xml" ContentType="application/vnd.openxmlformats-officedocument.wordprocessingml.footer+xml"/>
  <Override PartName="/word/footer483.xml" ContentType="application/vnd.openxmlformats-officedocument.wordprocessingml.footer+xml"/>
  <Override PartName="/word/footer482.xml" ContentType="application/vnd.openxmlformats-officedocument.wordprocessingml.footer+xml"/>
  <Override PartName="/word/footer481.xml" ContentType="application/vnd.openxmlformats-officedocument.wordprocessingml.footer+xml"/>
  <Override PartName="/word/footer480.xml" ContentType="application/vnd.openxmlformats-officedocument.wordprocessingml.footer+xml"/>
  <Override PartName="/word/footer479.xml" ContentType="application/vnd.openxmlformats-officedocument.wordprocessingml.footer+xml"/>
  <Override PartName="/word/footer478.xml" ContentType="application/vnd.openxmlformats-officedocument.wordprocessingml.footer+xml"/>
  <Override PartName="/word/footer477.xml" ContentType="application/vnd.openxmlformats-officedocument.wordprocessingml.footer+xml"/>
  <Override PartName="/word/footer476.xml" ContentType="application/vnd.openxmlformats-officedocument.wordprocessingml.footer+xml"/>
  <Override PartName="/word/footer475.xml" ContentType="application/vnd.openxmlformats-officedocument.wordprocessingml.footer+xml"/>
  <Override PartName="/word/footer474.xml" ContentType="application/vnd.openxmlformats-officedocument.wordprocessingml.footer+xml"/>
  <Override PartName="/word/footer473.xml" ContentType="application/vnd.openxmlformats-officedocument.wordprocessingml.footer+xml"/>
  <Override PartName="/word/footer472.xml" ContentType="application/vnd.openxmlformats-officedocument.wordprocessingml.footer+xml"/>
  <Override PartName="/word/footer471.xml" ContentType="application/vnd.openxmlformats-officedocument.wordprocessingml.footer+xml"/>
  <Override PartName="/word/footer470.xml" ContentType="application/vnd.openxmlformats-officedocument.wordprocessingml.footer+xml"/>
  <Override PartName="/word/footer469.xml" ContentType="application/vnd.openxmlformats-officedocument.wordprocessingml.footer+xml"/>
  <Override PartName="/word/footer468.xml" ContentType="application/vnd.openxmlformats-officedocument.wordprocessingml.footer+xml"/>
  <Override PartName="/word/footer467.xml" ContentType="application/vnd.openxmlformats-officedocument.wordprocessingml.footer+xml"/>
  <Override PartName="/word/footer466.xml" ContentType="application/vnd.openxmlformats-officedocument.wordprocessingml.footer+xml"/>
  <Override PartName="/word/footer465.xml" ContentType="application/vnd.openxmlformats-officedocument.wordprocessingml.footer+xml"/>
  <Override PartName="/word/footer464.xml" ContentType="application/vnd.openxmlformats-officedocument.wordprocessingml.footer+xml"/>
  <Override PartName="/word/footer463.xml" ContentType="application/vnd.openxmlformats-officedocument.wordprocessingml.footer+xml"/>
  <Override PartName="/word/footer462.xml" ContentType="application/vnd.openxmlformats-officedocument.wordprocessingml.footer+xml"/>
  <Override PartName="/word/footer461.xml" ContentType="application/vnd.openxmlformats-officedocument.wordprocessingml.footer+xml"/>
  <Override PartName="/word/footer460.xml" ContentType="application/vnd.openxmlformats-officedocument.wordprocessingml.footer+xml"/>
  <Override PartName="/word/footer455.xml" ContentType="application/vnd.openxmlformats-officedocument.wordprocessingml.footer+xml"/>
  <Override PartName="/word/footnotes.xml" ContentType="application/vnd.openxmlformats-officedocument.wordprocessingml.footnotes+xml"/>
  <Override PartName="/word/footer454.xml" ContentType="application/vnd.openxmlformats-officedocument.wordprocessingml.footer+xml"/>
  <Override PartName="/word/footer453.xml" ContentType="application/vnd.openxmlformats-officedocument.wordprocessingml.footer+xml"/>
  <Override PartName="/word/footer452.xml" ContentType="application/vnd.openxmlformats-officedocument.wordprocessingml.footer+xml"/>
  <Override PartName="/word/footer451.xml" ContentType="application/vnd.openxmlformats-officedocument.wordprocessingml.footer+xml"/>
  <Override PartName="/word/footer450.xml" ContentType="application/vnd.openxmlformats-officedocument.wordprocessingml.footer+xml"/>
  <Override PartName="/word/footer445.xml" ContentType="application/vnd.openxmlformats-officedocument.wordprocessingml.footer+xml"/>
  <Override PartName="/word/footer444.xml" ContentType="application/vnd.openxmlformats-officedocument.wordprocessingml.footer+xml"/>
  <Override PartName="/word/footer228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262.xml" ContentType="application/vnd.openxmlformats-officedocument.wordprocessingml.footer+xml"/>
  <Override PartName="/word/footer81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125.xml" ContentType="application/vnd.openxmlformats-officedocument.wordprocessingml.footer+xml"/>
  <Override PartName="/word/footer428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218.xml" ContentType="application/vnd.openxmlformats-officedocument.wordprocessingml.footer+xml"/>
  <Override PartName="/word/footer219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429.xml" ContentType="application/vnd.openxmlformats-officedocument.wordprocessingml.footer+xml"/>
  <Override PartName="/word/footer127.xml" ContentType="application/vnd.openxmlformats-officedocument.wordprocessingml.footer+xml"/>
  <Override PartName="/word/footer264.xml" ContentType="application/vnd.openxmlformats-officedocument.wordprocessingml.footer+xml"/>
  <Override PartName="/word/footer129.xml" ContentType="application/vnd.openxmlformats-officedocument.wordprocessingml.footer+xml"/>
  <Override PartName="/word/footer266.xml" ContentType="application/vnd.openxmlformats-officedocument.wordprocessingml.footer+xml"/>
  <Override PartName="/word/footer214.xml" ContentType="application/vnd.openxmlformats-officedocument.wordprocessingml.footer+xml"/>
  <Override PartName="/word/footer177.xml" ContentType="application/vnd.openxmlformats-officedocument.wordprocessingml.footer+xml"/>
  <Override PartName="/word/footer215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224.xml" ContentType="application/vnd.openxmlformats-officedocument.wordprocessingml.footer+xml"/>
  <Override PartName="/word/footer225.xml" ContentType="application/vnd.openxmlformats-officedocument.wordprocessingml.footer+xml"/>
  <Override PartName="/word/footer187.xml" ContentType="application/vnd.openxmlformats-officedocument.wordprocessingml.footer+xml"/>
  <Override PartName="/word/footer309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316.xml" ContentType="application/vnd.openxmlformats-officedocument.wordprocessingml.footer+xml"/>
  <Override PartName="/word/footer150.xml" ContentType="application/vnd.openxmlformats-officedocument.wordprocessingml.footer+xml"/>
  <Override PartName="/word/footer53.xml" ContentType="application/vnd.openxmlformats-officedocument.wordprocessingml.footer+xml"/>
  <Override PartName="/word/footer234.xml" ContentType="application/vnd.openxmlformats-officedocument.wordprocessingml.footer+xml"/>
  <Override PartName="/word/footer317.xml" ContentType="application/vnd.openxmlformats-officedocument.wordprocessingml.footer+xml"/>
  <Override PartName="/word/footer151.xml" ContentType="application/vnd.openxmlformats-officedocument.wordprocessingml.footer+xml"/>
  <Override PartName="/word/footer54.xml" ContentType="application/vnd.openxmlformats-officedocument.wordprocessingml.footer+xml"/>
  <Override PartName="/word/footer197.xml" ContentType="application/vnd.openxmlformats-officedocument.wordprocessingml.footer+xml"/>
  <Override PartName="/word/footer235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2.xml" ContentType="application/vnd.openxmlformats-officedocument.wordprocessingml.footer+xml"/>
  <Override PartName="/word/footer55.xml" ContentType="application/vnd.openxmlformats-officedocument.wordprocessingml.footer+xml"/>
  <Override PartName="/word/footer198.xml" ContentType="application/vnd.openxmlformats-officedocument.wordprocessingml.footer+xml"/>
  <Override PartName="/word/footer236.xml" ContentType="application/vnd.openxmlformats-officedocument.wordprocessingml.footer+xml"/>
  <Override PartName="/word/footer319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37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2.jpeg" ContentType="image/jpeg"/>
  <Override PartName="/word/footer158.xml" ContentType="application/vnd.openxmlformats-officedocument.wordprocessingml.footer+xml"/>
  <Override PartName="/word/footer128.xml" ContentType="application/vnd.openxmlformats-officedocument.wordprocessingml.footer+xml"/>
  <Override PartName="/word/footer265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25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6.xml" ContentType="application/vnd.openxmlformats-officedocument.wordprocessingml.footer+xml"/>
  <Override PartName="/word/footer73.xml" ContentType="application/vnd.openxmlformats-officedocument.wordprocessingml.footer+xml"/>
  <Override PartName="/word/footer170.xml" ContentType="application/vnd.openxmlformats-officedocument.wordprocessingml.footer+xml"/>
  <Override PartName="/word/footer336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347.xml" ContentType="application/vnd.openxmlformats-officedocument.wordprocessingml.footer+xml"/>
  <Override PartName="/word/footer84.xml" ContentType="application/vnd.openxmlformats-officedocument.wordprocessingml.footer+xml"/>
  <Override PartName="/word/footer181.xml" ContentType="application/vnd.openxmlformats-officedocument.wordprocessingml.footer+xml"/>
  <Override PartName="/word/footer357.xml" ContentType="application/vnd.openxmlformats-officedocument.wordprocessingml.footer+xml"/>
  <Override PartName="/word/footer200.xml" ContentType="application/vnd.openxmlformats-officedocument.wordprocessingml.footer+xml"/>
  <Override PartName="/word/footer328.xml" ContentType="application/vnd.openxmlformats-officedocument.wordprocessingml.footer+xml"/>
  <Override PartName="/word/footer39.xml" ContentType="application/vnd.openxmlformats-officedocument.wordprocessingml.footer+xml"/>
  <Override PartName="/word/footer136.xml" ContentType="application/vnd.openxmlformats-officedocument.wordprocessingml.footer+xml"/>
  <Override PartName="/word/footer329.xml" ContentType="application/vnd.openxmlformats-officedocument.wordprocessingml.footer+xml"/>
  <Override PartName="/word/footer20.xml" ContentType="application/vnd.openxmlformats-officedocument.wordprocessingml.footer+xml"/>
  <Override PartName="/word/footer201.xml" ContentType="application/vnd.openxmlformats-officedocument.wordprocessingml.footer+xml"/>
  <Override PartName="/word/footer21.xml" ContentType="application/vnd.openxmlformats-officedocument.wordprocessingml.footer+xml"/>
  <Override PartName="/word/footer202.xml" ContentType="application/vnd.openxmlformats-officedocument.wordprocessingml.footer+xml"/>
  <Override PartName="/word/footer22.xml" ContentType="application/vnd.openxmlformats-officedocument.wordprocessingml.footer+xml"/>
  <Override PartName="/word/footer203.xml" ContentType="application/vnd.openxmlformats-officedocument.wordprocessingml.footer+xml"/>
  <Override PartName="/word/footer23.xml" ContentType="application/vnd.openxmlformats-officedocument.wordprocessingml.footer+xml"/>
  <Override PartName="/word/footer204.xml" ContentType="application/vnd.openxmlformats-officedocument.wordprocessingml.footer+xml"/>
  <Override PartName="/word/footer24.xml" ContentType="application/vnd.openxmlformats-officedocument.wordprocessingml.footer+xml"/>
  <Override PartName="/word/footer167.xml" ContentType="application/vnd.openxmlformats-officedocument.wordprocessingml.footer+xml"/>
  <Override PartName="/word/footer205.xml" ContentType="application/vnd.openxmlformats-officedocument.wordprocessingml.footer+xml"/>
  <Override PartName="/word/footer8.xml" ContentType="application/vnd.openxmlformats-officedocument.wordprocessingml.footer+xml"/>
  <Override PartName="/word/footer210.xml" ContentType="application/vnd.openxmlformats-officedocument.wordprocessingml.footer+xml"/>
  <Override PartName="/word/footer338.xml" ContentType="application/vnd.openxmlformats-officedocument.wordprocessingml.footer+xml"/>
  <Override PartName="/word/footer9.xml" ContentType="application/vnd.openxmlformats-officedocument.wordprocessingml.footer+xml"/>
  <Override PartName="/word/footer30.xml" ContentType="application/vnd.openxmlformats-officedocument.wordprocessingml.footer+xml"/>
  <Override PartName="/word/footer211.xml" ContentType="application/vnd.openxmlformats-officedocument.wordprocessingml.footer+xml"/>
  <Override PartName="/word/footer339.xml" ContentType="application/vnd.openxmlformats-officedocument.wordprocessingml.footer+xml"/>
  <Override PartName="/word/footer546.xml" ContentType="application/vnd.openxmlformats-officedocument.wordprocessingml.footer+xml"/>
  <Override PartName="/word/footer380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547.xml" ContentType="application/vnd.openxmlformats-officedocument.wordprocessingml.footer+xml"/>
  <Override PartName="/word/footer381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348.xml" ContentType="application/vnd.openxmlformats-officedocument.wordprocessingml.footer+xml"/>
  <Override PartName="/word/footer85.xml" ContentType="application/vnd.openxmlformats-officedocument.wordprocessingml.footer+xml"/>
  <Override PartName="/word/footer182.xml" ContentType="application/vnd.openxmlformats-officedocument.wordprocessingml.footer+xml"/>
  <Override PartName="/word/footer220.xml" ContentType="application/vnd.openxmlformats-officedocument.wordprocessingml.footer+xml"/>
  <Override PartName="/word/footer553.xml" ContentType="application/vnd.openxmlformats-officedocument.wordprocessingml.footer+xml"/>
  <Override PartName="/word/footer554.xml" ContentType="application/vnd.openxmlformats-officedocument.wordprocessingml.footer+xml"/>
  <Override PartName="/word/footer250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113.xml" ContentType="application/vnd.openxmlformats-officedocument.wordprocessingml.footer+xml"/>
  <Override PartName="/word/footer556.xml" ContentType="application/vnd.openxmlformats-officedocument.wordprocessingml.footer+xml"/>
  <Override PartName="/word/footer252.xml" ContentType="application/vnd.openxmlformats-officedocument.wordprocessingml.footer+xml"/>
  <Override PartName="/word/footer418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557.xml" ContentType="application/vnd.openxmlformats-officedocument.wordprocessingml.footer+xml"/>
  <Override PartName="/word/footer253.xml" ContentType="application/vnd.openxmlformats-officedocument.wordprocessingml.footer+xml"/>
  <Override PartName="/word/fontTable.xml" ContentType="application/vnd.openxmlformats-officedocument.wordprocessingml.fontTable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oter358.xml" ContentType="application/vnd.openxmlformats-officedocument.wordprocessingml.footer+xml"/>
  <Override PartName="/word/footer230.xml" ContentType="application/vnd.openxmlformats-officedocument.wordprocessingml.footer+xml"/>
  <Override PartName="/word/footer558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59.xml" ContentType="application/vnd.openxmlformats-officedocument.wordprocessingml.footer+xml"/>
  <Override PartName="/word/footer231.xml" ContentType="application/vnd.openxmlformats-officedocument.wordprocessingml.footer+xml"/>
  <Override PartName="/word/footer50.xml" ContentType="application/vnd.openxmlformats-officedocument.wordprocessingml.footer+xml"/>
  <Override PartName="/word/footer559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563.xml" ContentType="application/vnd.openxmlformats-officedocument.wordprocessingml.footer+xml"/>
  <Override PartName="/word/footer601.xml" ContentType="application/vnd.openxmlformats-officedocument.wordprocessingml.footer+xml"/>
  <Override PartName="/word/footer564.xml" ContentType="application/vnd.openxmlformats-officedocument.wordprocessingml.footer+xml"/>
  <Override PartName="/word/footer602.xml" ContentType="application/vnd.openxmlformats-officedocument.wordprocessingml.footer+xml"/>
  <Override PartName="/word/footer565.xml" ContentType="application/vnd.openxmlformats-officedocument.wordprocessingml.footer+xml"/>
  <Override PartName="/word/footer603.xml" ContentType="application/vnd.openxmlformats-officedocument.wordprocessingml.footer+xml"/>
  <Override PartName="/word/footer83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566.xml" ContentType="application/vnd.openxmlformats-officedocument.wordprocessingml.footer+xml"/>
  <Override PartName="/word/footer390.xml" ContentType="application/vnd.openxmlformats-officedocument.wordprocessingml.footer+xml"/>
  <Override PartName="/word/footer604.xml" ContentType="application/vnd.openxmlformats-officedocument.wordprocessingml.footer+xml"/>
  <Override PartName="/word/footer306.xml" ContentType="application/vnd.openxmlformats-officedocument.wordprocessingml.footer+xml"/>
  <Override PartName="/word/footer43.xml" ContentType="application/vnd.openxmlformats-officedocument.wordprocessingml.footer+xml"/>
  <Override PartName="/word/footer140.xml" ContentType="application/vnd.openxmlformats-officedocument.wordprocessingml.footer+xml"/>
  <Override PartName="/word/footer567.xml" ContentType="application/vnd.openxmlformats-officedocument.wordprocessingml.footer+xml"/>
  <Override PartName="/word/footer391.xml" ContentType="application/vnd.openxmlformats-officedocument.wordprocessingml.footer+xml"/>
  <Override PartName="/word/footer605.xml" ContentType="application/vnd.openxmlformats-officedocument.wordprocessingml.footer+xml"/>
  <Override PartName="/word/footer368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numbering.xml" ContentType="application/vnd.openxmlformats-officedocument.wordprocessingml.numbering+xml"/>
  <Override PartName="/word/footer307.xml" ContentType="application/vnd.openxmlformats-officedocument.wordprocessingml.footer+xml"/>
  <Override PartName="/word/footer44.xml" ContentType="application/vnd.openxmlformats-officedocument.wordprocessingml.footer+xml"/>
  <Override PartName="/word/footer141.xml" ContentType="application/vnd.openxmlformats-officedocument.wordprocessingml.footer+xml"/>
  <Override PartName="/word/footer568.xml" ContentType="application/vnd.openxmlformats-officedocument.wordprocessingml.footer+xml"/>
  <Override PartName="/word/footer440.xml" ContentType="application/vnd.openxmlformats-officedocument.wordprocessingml.footer+xml"/>
  <Override PartName="/word/footer369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08.xml" ContentType="application/vnd.openxmlformats-officedocument.wordprocessingml.footer+xml"/>
  <Override PartName="/word/footer569.xml" ContentType="application/vnd.openxmlformats-officedocument.wordprocessingml.footer+xml"/>
  <Override PartName="/word/footer441.xml" ContentType="application/vnd.openxmlformats-officedocument.wordprocessingml.footer+xml"/>
  <Override PartName="/word/footer570.xml" ContentType="application/vnd.openxmlformats-officedocument.wordprocessingml.footer+xml"/>
  <Override PartName="/word/footer571.xml" ContentType="application/vnd.openxmlformats-officedocument.wordprocessingml.footer+xml"/>
  <Override PartName="/word/footer572.xml" ContentType="application/vnd.openxmlformats-officedocument.wordprocessingml.footer+xml"/>
  <Override PartName="/word/footer573.xml" ContentType="application/vnd.openxmlformats-officedocument.wordprocessingml.footer+xml"/>
  <Override PartName="/word/document.xml" ContentType="application/vnd.openxmlformats-officedocument.wordprocessingml.document.main+xml"/>
  <Override PartName="/word/footer574.xml" ContentType="application/vnd.openxmlformats-officedocument.wordprocessingml.footer+xml"/>
  <Override PartName="/word/footer147.xml" ContentType="application/vnd.openxmlformats-officedocument.wordprocessingml.footer+xml"/>
  <Override PartName="/word/footer575.xml" ContentType="application/vnd.openxmlformats-officedocument.wordprocessingml.footer+xml"/>
  <Override PartName="/word/footer594.xml" ContentType="application/vnd.openxmlformats-officedocument.wordprocessingml.footer+xml"/>
  <Override PartName="/word/footer561.xml" ContentType="application/vnd.openxmlformats-officedocument.wordprocessingml.footer+xml"/>
  <Override PartName="/word/footer47.xml" ContentType="application/vnd.openxmlformats-officedocument.wordprocessingml.footer+xml"/>
  <Override PartName="/word/footer144.xml" ContentType="application/vnd.openxmlformats-officedocument.wordprocessingml.footer+xml"/>
  <Override PartName="/word/footer600.xml" ContentType="application/vnd.openxmlformats-officedocument.wordprocessingml.footer+xml"/>
  <Override PartName="/word/footer562.xml" ContentType="application/vnd.openxmlformats-officedocument.wordprocessingml.footer+xml"/>
  <Override PartName="/word/footer598.xml" ContentType="application/vnd.openxmlformats-officedocument.wordprocessingml.footer+xml"/>
  <Override PartName="/word/footer595.xml" ContentType="application/vnd.openxmlformats-officedocument.wordprocessingml.footer+xml"/>
  <Override PartName="/word/footer576.xml" ContentType="application/vnd.openxmlformats-officedocument.wordprocessingml.footer+xml"/>
  <Override PartName="/word/footer599.xml" ContentType="application/vnd.openxmlformats-officedocument.wordprocessingml.footer+xml"/>
  <Override PartName="/word/footer577.xml" ContentType="application/vnd.openxmlformats-officedocument.wordprocessingml.footer+xml"/>
  <Override PartName="/word/footer560.xml" ContentType="application/vnd.openxmlformats-officedocument.wordprocessingml.footer+xml"/>
  <Override PartName="/word/footer597.xml" ContentType="application/vnd.openxmlformats-officedocument.wordprocessingml.footer+xml"/>
  <Override PartName="/word/footer580.xml" ContentType="application/vnd.openxmlformats-officedocument.wordprocessingml.footer+xml"/>
  <Override PartName="/word/footer593.xml" ContentType="application/vnd.openxmlformats-officedocument.wordprocessingml.footer+xml"/>
  <Override PartName="/word/footer555.xml" ContentType="application/vnd.openxmlformats-officedocument.wordprocessingml.footer+xml"/>
  <Override PartName="/word/footer251.xml" ContentType="application/vnd.openxmlformats-officedocument.wordprocessingml.footer+xml"/>
  <Override PartName="/word/footer417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583.xml" ContentType="application/vnd.openxmlformats-officedocument.wordprocessingml.footer+xml"/>
  <Override PartName="/word/footer596.xml" ContentType="application/vnd.openxmlformats-officedocument.wordprocessingml.footer+xml"/>
  <Override PartName="/word/footer592.xml" ContentType="application/vnd.openxmlformats-officedocument.wordprocessingml.footer+xml"/>
  <Override PartName="/word/footer356.xml" ContentType="application/vnd.openxmlformats-officedocument.wordprocessingml.footer+xml"/>
  <Override PartName="/word/footer549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591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552.xml" ContentType="application/vnd.openxmlformats-officedocument.wordprocessingml.footer+xml"/>
  <Override PartName="/word/footer38.xml" ContentType="application/vnd.openxmlformats-officedocument.wordprocessingml.footer+xml"/>
  <Override PartName="/word/footer135.xml" ContentType="application/vnd.openxmlformats-officedocument.wordprocessingml.footer+xml"/>
  <Override PartName="/word/footer589.xml" ContentType="application/vnd.openxmlformats-officedocument.wordprocessingml.footer+xml"/>
  <Override PartName="/word/footer548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49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590.xml" ContentType="application/vnd.openxmlformats-officedocument.wordprocessingml.footer+xml"/>
  <Override PartName="/word/footer551.xml" ContentType="application/vnd.openxmlformats-officedocument.wordprocessingml.footer+xml"/>
  <Override PartName="/word/footer37.xml" ContentType="application/vnd.openxmlformats-officedocument.wordprocessingml.footer+xml"/>
  <Override PartName="/word/footer134.xml" ContentType="application/vnd.openxmlformats-officedocument.wordprocessingml.footer+xml"/>
  <Override PartName="/word/footer327.xml" ContentType="application/vnd.openxmlformats-officedocument.wordprocessingml.footer+xml"/>
  <Override PartName="/word/footer588.xml" ContentType="application/vnd.openxmlformats-officedocument.wordprocessingml.footer+xml"/>
  <Override PartName="/word/footer550.xml" ContentType="application/vnd.openxmlformats-officedocument.wordprocessingml.footer+xml"/>
  <Override PartName="/word/footer36.xml" ContentType="application/vnd.openxmlformats-officedocument.wordprocessingml.footer+xml"/>
  <Override PartName="/word/footer133.xml" ContentType="application/vnd.openxmlformats-officedocument.wordprocessingml.footer+xml"/>
  <Override PartName="/word/footer326.xml" ContentType="application/vnd.openxmlformats-officedocument.wordprocessingml.footer+xml"/>
  <Override PartName="/word/footer587.xml" ContentType="application/vnd.openxmlformats-officedocument.wordprocessingml.footer+xml"/>
  <Override PartName="/word/footer35.xml" ContentType="application/vnd.openxmlformats-officedocument.wordprocessingml.footer+xml"/>
  <Override PartName="/word/footer132.xml" ContentType="application/vnd.openxmlformats-officedocument.wordprocessingml.footer+xml"/>
  <Override PartName="/word/footer586.xml" ContentType="application/vnd.openxmlformats-officedocument.wordprocessingml.footer+xml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34.xml" ContentType="application/vnd.openxmlformats-officedocument.wordprocessingml.footer+xml"/>
  <Override PartName="/word/footer131.xml" ContentType="application/vnd.openxmlformats-officedocument.wordprocessingml.footer+xml"/>
  <Override PartName="/word/footer585.xml" ContentType="application/vnd.openxmlformats-officedocument.wordprocessingml.footer+xml"/>
  <Override PartName="/word/footer33.xml" ContentType="application/vnd.openxmlformats-officedocument.wordprocessingml.footer+xml"/>
  <Override PartName="/word/footer130.xml" ContentType="application/vnd.openxmlformats-officedocument.wordprocessingml.footer+xml"/>
  <Override PartName="/word/footer584.xml" ContentType="application/vnd.openxmlformats-officedocument.wordprocessingml.footer+xml"/>
  <Override PartName="/word/footer582.xml" ContentType="application/vnd.openxmlformats-officedocument.wordprocessingml.footer+xml"/>
  <Override PartName="/word/footer213.xml" ContentType="application/vnd.openxmlformats-officedocument.wordprocessingml.footer+xml"/>
  <Override PartName="/word/footer32.xml" ContentType="application/vnd.openxmlformats-officedocument.wordprocessingml.footer+xml"/>
  <Override PartName="/word/footer581.xml" ContentType="application/vnd.openxmlformats-officedocument.wordprocessingml.footer+xml"/>
  <Override PartName="/word/footer212.xml" ContentType="application/vnd.openxmlformats-officedocument.wordprocessingml.footer+xml"/>
  <Override PartName="/word/footer31.xml" ContentType="application/vnd.openxmlformats-officedocument.wordprocessingml.footer+xml"/>
  <Override PartName="/word/footer579.xml" ContentType="application/vnd.openxmlformats-officedocument.wordprocessingml.footer+xml"/>
  <Override PartName="/word/footer545.xml" ContentType="application/vnd.openxmlformats-officedocument.wordprocessingml.footer+xml"/>
  <Override PartName="/word/footer544.xml" ContentType="application/vnd.openxmlformats-officedocument.wordprocessingml.footer+xml"/>
  <Override PartName="/word/footer543.xml" ContentType="application/vnd.openxmlformats-officedocument.wordprocessingml.footer+xml"/>
  <Override PartName="/word/footer542.xml" ContentType="application/vnd.openxmlformats-officedocument.wordprocessingml.footer+xml"/>
  <Override PartName="/word/footer541.xml" ContentType="application/vnd.openxmlformats-officedocument.wordprocessingml.footer+xml"/>
  <Override PartName="/word/footer540.xml" ContentType="application/vnd.openxmlformats-officedocument.wordprocessingml.footer+xml"/>
  <Override PartName="/word/footer539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233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51.xml" ContentType="application/vnd.openxmlformats-officedocument.wordprocessingml.footer+xml"/>
  <Override PartName="/word/footer244.xml" ContentType="application/vnd.openxmlformats-officedocument.wordprocessingml.footer+xml"/>
  <Override PartName="/word/footer16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334.xml" ContentType="application/vnd.openxmlformats-officedocument.wordprocessingml.footer+xml"/>
  <Override PartName="/word/footer143.xml" ContentType="application/vnd.openxmlformats-officedocument.wordprocessingml.footer+xml"/>
  <Override PartName="/word/footer46.xml" ContentType="application/vnd.openxmlformats-officedocument.wordprocessingml.footer+xml"/>
  <Override PartName="/word/footer189.xml" ContentType="application/vnd.openxmlformats-officedocument.wordprocessingml.footer+xml"/>
  <Override PartName="/word/footer227.xml" ContentType="application/vnd.openxmlformats-officedocument.wordprocessingml.footer+xml"/>
  <Override PartName="/word/footer333.xml" ContentType="application/vnd.openxmlformats-officedocument.wordprocessingml.footer+xml"/>
  <Override PartName="/word/footer142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332.xml" ContentType="application/vnd.openxmlformats-officedocument.wordprocessingml.footer+xml"/>
  <Override PartName="/word/footer248.xml" ContentType="application/vnd.openxmlformats-officedocument.wordprocessingml.footer+xml"/>
  <Override PartName="/word/footer164.xml" ContentType="application/vnd.openxmlformats-officedocument.wordprocessingml.footer+xml"/>
  <Override PartName="/word/footer67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388.xml" ContentType="application/vnd.openxmlformats-officedocument.wordprocessingml.footer+xml"/>
  <Override PartName="/word/footer426.xml" ContentType="application/vnd.openxmlformats-officedocument.wordprocessingml.footer+xml"/>
  <Override PartName="/word/footer331.xml" ContentType="application/vnd.openxmlformats-officedocument.wordprocessingml.footer+xml"/>
  <Override PartName="/word/footer247.xml" ContentType="application/vnd.openxmlformats-officedocument.wordprocessingml.footer+xml"/>
  <Override PartName="/word/footer163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165.xml" ContentType="application/vnd.openxmlformats-officedocument.wordprocessingml.footer+xml"/>
  <Override PartName="/word/footer68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389.xml" ContentType="application/vnd.openxmlformats-officedocument.wordprocessingml.footer+xml"/>
  <Override PartName="/word/footer427.xml" ContentType="application/vnd.openxmlformats-officedocument.wordprocessingml.footer+xml"/>
  <Override PartName="/word/footer578.xml" ContentType="application/vnd.openxmlformats-officedocument.wordprocessingml.footer+xml"/>
  <Override PartName="/word/styles.xml" ContentType="application/vnd.openxmlformats-officedocument.wordprocessingml.styles+xml"/>
  <Override PartName="/word/footer145.xml" ContentType="application/vnd.openxmlformats-officedocument.wordprocessingml.footer+xml"/>
  <Override PartName="/word/footer48.xml" ContentType="application/vnd.openxmlformats-officedocument.wordprocessingml.footer+xml"/>
  <Override PartName="/word/footer229.xml" ContentType="application/vnd.openxmlformats-officedocument.wordprocessingml.footer+xml"/>
  <Override PartName="/word/footer335.xml" ContentType="application/vnd.openxmlformats-officedocument.wordprocessingml.footer+xml"/>
  <Override PartName="/word/footer245.xml" ContentType="application/vnd.openxmlformats-officedocument.wordprocessingml.footer+xml"/>
  <Override PartName="/word/footer161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73.xml" ContentType="application/vnd.openxmlformats-officedocument.wordprocessingml.footer+xml"/>
  <Override PartName="/word/footer439.xml" ContentType="application/vnd.openxmlformats-officedocument.wordprocessingml.footer+xml"/>
  <Override PartName="/word/footer146.xml" ContentType="application/vnd.openxmlformats-officedocument.wordprocessingml.footer+xml"/>
  <Override PartName="/word/footer49.xml" ContentType="application/vnd.openxmlformats-officedocument.wordprocessingml.footer+xml"/>
  <Override PartName="/word/footer246.xml" ContentType="application/vnd.openxmlformats-officedocument.wordprocessingml.footer+xml"/>
  <Override PartName="/word/footer16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74.xml" ContentType="application/vnd.openxmlformats-officedocument.wordprocessingml.footer+xml"/>
  <Override PartName="/word/footer271.xml" ContentType="application/vnd.openxmlformats-officedocument.wordprocessingml.footer+xml"/>
  <Override PartName="/word/footer399.xml" ContentType="application/vnd.openxmlformats-officedocument.wordprocessingml.footer+xml"/>
  <Override PartName="/word/footer437.xml" ContentType="application/vnd.openxmlformats-officedocument.wordprocessingml.footer+xml"/>
  <Override PartName="/word/footer275.xml" ContentType="application/vnd.openxmlformats-officedocument.wordprocessingml.footer+xml"/>
  <Override PartName="/word/footer272.xml" ContentType="application/vnd.openxmlformats-officedocument.wordprocessingml.footer+xml"/>
  <Override PartName="/word/footer438.xml" ContentType="application/vnd.openxmlformats-officedocument.wordprocessingml.footer+xml"/>
  <Override PartName="/word/footer110.xml" ContentType="application/vnd.openxmlformats-officedocument.wordprocessingml.footer+xml"/>
  <Override PartName="/word/footer375.xml" ContentType="application/vnd.openxmlformats-officedocument.wordprocessingml.footer+xml"/>
  <Override PartName="/word/footer413.xml" ContentType="application/vnd.openxmlformats-officedocument.wordprocessingml.footer+xml"/>
  <Override PartName="/word/footer111.xml" ContentType="application/vnd.openxmlformats-officedocument.wordprocessingml.footer+xml"/>
  <Override PartName="/word/footer376.xml" ContentType="application/vnd.openxmlformats-officedocument.wordprocessingml.footer+xml"/>
  <Override PartName="/word/footer414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5.xml" ContentType="application/vnd.openxmlformats-officedocument.wordprocessingml.footer+xml"/>
  <Override PartName="/word/footer166.xml" ContentType="application/vnd.openxmlformats-officedocument.wordprocessingml.footer+xml"/>
  <Override PartName="/word/footer69.xml" ContentType="application/vnd.openxmlformats-officedocument.wordprocessingml.footer+xml"/>
  <Override PartName="/word/footer238.xml" ContentType="application/vnd.openxmlformats-officedocument.wordprocessingml.footer+xml"/>
  <Override PartName="/word/footer154.xml" ContentType="application/vnd.openxmlformats-officedocument.wordprocessingml.footer+xml"/>
  <Override PartName="/word/footer57.xml" ContentType="application/vnd.openxmlformats-officedocument.wordprocessingml.footer+xml"/>
  <Override PartName="/word/footer239.xml" ContentType="application/vnd.openxmlformats-officedocument.wordprocessingml.footer+xml"/>
  <Override PartName="/word/footer155.xml" ContentType="application/vnd.openxmlformats-officedocument.wordprocessingml.footer+xml"/>
  <Override PartName="/word/footer58.xml" ContentType="application/vnd.openxmlformats-officedocument.wordprocessingml.footer+xml"/>
  <Override PartName="/word/footer171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255.xml" ContentType="application/vnd.openxmlformats-officedocument.wordprocessingml.footer+xml"/>
  <Override PartName="/word/footer172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256.xml" ContentType="application/vnd.openxmlformats-officedocument.wordprocessingml.footer+xml"/>
  <Override PartName="/word/footer173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120.xml" ContentType="application/vnd.openxmlformats-officedocument.wordprocessingml.footer+xml"/>
  <Override PartName="/word/footer385.xml" ContentType="application/vnd.openxmlformats-officedocument.wordprocessingml.footer+xml"/>
  <Override PartName="/word/footer423.xml" ContentType="application/vnd.openxmlformats-officedocument.wordprocessingml.footer+xml"/>
  <Override PartName="/word/footer174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121.xml" ContentType="application/vnd.openxmlformats-officedocument.wordprocessingml.footer+xml"/>
  <Override PartName="/word/footer386.xml" ContentType="application/vnd.openxmlformats-officedocument.wordprocessingml.footer+xml"/>
  <Override PartName="/word/footer424.xml" ContentType="application/vnd.openxmlformats-officedocument.wordprocessingml.footer+xml"/>
  <Override PartName="/word/footer175.xml" ContentType="application/vnd.openxmlformats-officedocument.wordprocessingml.footer+xml"/>
  <Override PartName="/word/footer78.xml" ContentType="application/vnd.openxmlformats-officedocument.wordprocessingml.footer+xml"/>
  <Override PartName="/word/footer259.xml" ContentType="application/vnd.openxmlformats-officedocument.wordprocessingml.footer+xml"/>
  <Override PartName="/word/footer122.xml" ContentType="application/vnd.openxmlformats-officedocument.wordprocessingml.footer+xml"/>
  <Override PartName="/word/footer387.xml" ContentType="application/vnd.openxmlformats-officedocument.wordprocessingml.footer+xml"/>
  <Override PartName="/word/footer425.xml" ContentType="application/vnd.openxmlformats-officedocument.wordprocessingml.footer+xml"/>
  <Override PartName="/word/footer176.xml" ContentType="application/vnd.openxmlformats-officedocument.wordprocessingml.footer+xml"/>
  <Override PartName="/word/footer79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83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19.xml" ContentType="application/vnd.openxmlformats-officedocument.wordprocessingml.footer+xml"/>
  <Override PartName="/word/footer184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185.xml" ContentType="application/vnd.openxmlformats-officedocument.wordprocessingml.footer+xml"/>
  <Override PartName="/word/footer88.xml" ContentType="application/vnd.openxmlformats-officedocument.wordprocessingml.footer+xml"/>
  <Override PartName="/word/footer269.xml" ContentType="application/vnd.openxmlformats-officedocument.wordprocessingml.footer+xml"/>
  <Override PartName="/word/footer186.xml" ContentType="application/vnd.openxmlformats-officedocument.wordprocessingml.footer+xml"/>
  <Override PartName="/word/footer89.xml" ContentType="application/vnd.openxmlformats-officedocument.wordprocessingml.footer+xml"/>
  <Override PartName="/word/footer192.xml" ContentType="application/vnd.openxmlformats-officedocument.wordprocessingml.footer+xml"/>
  <Override PartName="/word/footer406.xml" ContentType="application/vnd.openxmlformats-officedocument.wordprocessingml.footer+xml"/>
  <Override PartName="/word/footer95.xml" ContentType="application/vnd.openxmlformats-officedocument.wordprocessingml.footer+xml"/>
  <Override PartName="/word/footer276.xml" ContentType="application/vnd.openxmlformats-officedocument.wordprocessingml.footer+xml"/>
  <Override PartName="/word/footer193.xml" ContentType="application/vnd.openxmlformats-officedocument.wordprocessingml.footer+xml"/>
  <Override PartName="/word/footer407.xml" ContentType="application/vnd.openxmlformats-officedocument.wordprocessingml.footer+xml"/>
  <Override PartName="/word/footer96.xml" ContentType="application/vnd.openxmlformats-officedocument.wordprocessingml.footer+xml"/>
  <Override PartName="/word/footer277.xml" ContentType="application/vnd.openxmlformats-officedocument.wordprocessingml.footer+xml"/>
  <Override PartName="/word/footer29.xml" ContentType="application/vnd.openxmlformats-officedocument.wordprocessingml.footer+xml"/>
  <Override PartName="/word/footer408.xml" ContentType="application/vnd.openxmlformats-officedocument.wordprocessingml.footer+xml"/>
  <Override PartName="/word/footer194.xml" ContentType="application/vnd.openxmlformats-officedocument.wordprocessingml.footer+xml"/>
  <Override PartName="/word/footer97.xml" ContentType="application/vnd.openxmlformats-officedocument.wordprocessingml.footer+xml"/>
  <Override PartName="/word/footer278.xml" ContentType="application/vnd.openxmlformats-officedocument.wordprocessingml.footer+xml"/>
  <Override PartName="/word/footer409.xml" ContentType="application/vnd.openxmlformats-officedocument.wordprocessingml.footer+xml"/>
  <Override PartName="/word/footer195.xml" ContentType="application/vnd.openxmlformats-officedocument.wordprocessingml.footer+xml"/>
  <Override PartName="/word/footer98.xml" ContentType="application/vnd.openxmlformats-officedocument.wordprocessingml.footer+xml"/>
  <Override PartName="/word/footer279.xml" ContentType="application/vnd.openxmlformats-officedocument.wordprocessingml.footer+xml"/>
  <Override PartName="/word/footer196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92.xml" ContentType="application/vnd.openxmlformats-officedocument.wordprocessingml.footer+xml"/>
  <Override PartName="/word/footer403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190.xml" ContentType="application/vnd.openxmlformats-officedocument.wordprocessingml.footer+xml"/>
  <Override PartName="/word/footer93.xml" ContentType="application/vnd.openxmlformats-officedocument.wordprocessingml.footer+xml"/>
  <Override PartName="/word/footer404.xml" ContentType="application/vnd.openxmlformats-officedocument.wordprocessingml.footer+xml"/>
  <Override PartName="/word/footer15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191.xml" ContentType="application/vnd.openxmlformats-officedocument.wordprocessingml.footer+xml"/>
  <Override PartName="/word/footer94.xml" ContentType="application/vnd.openxmlformats-officedocument.wordprocessingml.footer+xml"/>
  <Override PartName="/word/footer405.xml" ContentType="application/vnd.openxmlformats-officedocument.wordprocessingml.footer+xml"/>
  <Override PartName="/word/footer270.xml" ContentType="application/vnd.openxmlformats-officedocument.wordprocessingml.footer+xml"/>
  <Override PartName="/word/footer398.xml" ContentType="application/vnd.openxmlformats-officedocument.wordprocessingml.footer+xml"/>
  <Override PartName="/word/footer436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theme/theme1.xml" ContentType="application/vnd.openxmlformats-officedocument.theme+xml"/>
  <Override PartName="/word/footer290.xml" ContentType="application/vnd.openxmlformats-officedocument.wordprocessingml.footer+xml"/>
  <Override PartName="/word/footer456.xml" ContentType="application/vnd.openxmlformats-officedocument.wordprocessingml.footer+xml"/>
  <Override PartName="/word/footer291.xml" ContentType="application/vnd.openxmlformats-officedocument.wordprocessingml.footer+xml"/>
  <Override PartName="/word/footer457.xml" ContentType="application/vnd.openxmlformats-officedocument.wordprocessingml.footer+xml"/>
  <Override PartName="/word/footer292.xml" ContentType="application/vnd.openxmlformats-officedocument.wordprocessingml.footer+xml"/>
  <Override PartName="/word/footer458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4.xml" ContentType="application/vnd.openxmlformats-officedocument.wordprocessingml.footer+xml"/>
  <Override PartName="/word/footer1.xml" ContentType="application/vnd.openxmlformats-officedocument.wordprocessingml.footer+xml"/>
  <Override PartName="/word/footer295.xml" ContentType="application/vnd.openxmlformats-officedocument.wordprocessingml.footer+xml"/>
  <Override PartName="/word/footer2.xml" ContentType="application/vnd.openxmlformats-officedocument.wordprocessingml.footer+xml"/>
  <Override PartName="/word/footer296.xml" ContentType="application/vnd.openxmlformats-officedocument.wordprocessingml.footer+xml"/>
  <Override PartName="/word/footer3.xml" ContentType="application/vnd.openxmlformats-officedocument.wordprocessingml.footer+xml"/>
  <Override PartName="/word/footer297.xml" ContentType="application/vnd.openxmlformats-officedocument.wordprocessingml.footer+xml"/>
  <Override PartName="/word/footer4.xml" ContentType="application/vnd.openxmlformats-officedocument.wordprocessingml.footer+xml"/>
  <Override PartName="/word/footer298.xml" ContentType="application/vnd.openxmlformats-officedocument.wordprocessingml.footer+xml"/>
  <Override PartName="/word/footer5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03.xml" ContentType="application/vnd.openxmlformats-officedocument.wordprocessingml.footer+xml"/>
  <Override PartName="/word/footer304.xml" ContentType="application/vnd.openxmlformats-officedocument.wordprocessingml.footer+xml"/>
  <Override PartName="/word/footer305.xml" ContentType="application/vnd.openxmlformats-officedocument.wordprocessingml.footer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13.xml" ContentType="application/vnd.openxmlformats-officedocument.wordprocessingml.footer+xml"/>
  <Override PartName="/word/footer314.xml" ContentType="application/vnd.openxmlformats-officedocument.wordprocessingml.footer+xml"/>
  <Override PartName="/word/footer315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23.xml" ContentType="application/vnd.openxmlformats-officedocument.wordprocessingml.footer+xml"/>
  <Override PartName="/word/footer324.xml" ContentType="application/vnd.openxmlformats-officedocument.wordprocessingml.footer+xml"/>
  <Override PartName="/word/footer325.xml" ContentType="application/vnd.openxmlformats-officedocument.wordprocessingml.footer+xml"/>
  <Override PartName="/word/footer330.xml" ContentType="application/vnd.openxmlformats-officedocument.wordprocessingml.footer+xml"/>
  <Override PartName="/word/footer340.xml" ContentType="application/vnd.openxmlformats-officedocument.wordprocessingml.footer+xml"/>
  <Override PartName="/word/footer506.xml" ContentType="application/vnd.openxmlformats-officedocument.wordprocessingml.footer+xml"/>
  <Override PartName="/word/footer341.xml" ContentType="application/vnd.openxmlformats-officedocument.wordprocessingml.footer+xml"/>
  <Override PartName="/word/footer507.xml" ContentType="application/vnd.openxmlformats-officedocument.wordprocessingml.footer+xml"/>
  <Override PartName="/word/footer342.xml" ContentType="application/vnd.openxmlformats-officedocument.wordprocessingml.footer+xml"/>
  <Override PartName="/word/footer508.xml" ContentType="application/vnd.openxmlformats-officedocument.wordprocessingml.footer+xml"/>
  <Override PartName="/word/footer343.xml" ContentType="application/vnd.openxmlformats-officedocument.wordprocessingml.footer+xml"/>
  <Override PartName="/word/footer509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50.xml" ContentType="application/vnd.openxmlformats-officedocument.wordprocessingml.footer+xml"/>
  <Override PartName="/word/footer516.xml" ContentType="application/vnd.openxmlformats-officedocument.wordprocessingml.footer+xml"/>
  <Override PartName="/word/footer351.xml" ContentType="application/vnd.openxmlformats-officedocument.wordprocessingml.footer+xml"/>
  <Override PartName="/word/footer517.xml" ContentType="application/vnd.openxmlformats-officedocument.wordprocessingml.footer+xml"/>
  <Override PartName="/word/footer352.xml" ContentType="application/vnd.openxmlformats-officedocument.wordprocessingml.footer+xml"/>
  <Override PartName="/word/footer518.xml" ContentType="application/vnd.openxmlformats-officedocument.wordprocessingml.footer+xml"/>
  <Override PartName="/word/footer353.xml" ContentType="application/vnd.openxmlformats-officedocument.wordprocessingml.footer+xml"/>
  <Override PartName="/word/footer519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60.xml" ContentType="application/vnd.openxmlformats-officedocument.wordprocessingml.footer+xml"/>
  <Override PartName="/word/footer526.xml" ContentType="application/vnd.openxmlformats-officedocument.wordprocessingml.footer+xml"/>
  <Override PartName="/word/footer361.xml" ContentType="application/vnd.openxmlformats-officedocument.wordprocessingml.footer+xml"/>
  <Override PartName="/word/footer527.xml" ContentType="application/vnd.openxmlformats-officedocument.wordprocessingml.footer+xml"/>
  <Override PartName="/word/footer362.xml" ContentType="application/vnd.openxmlformats-officedocument.wordprocessingml.footer+xml"/>
  <Override PartName="/word/footer400.xml" ContentType="application/vnd.openxmlformats-officedocument.wordprocessingml.footer+xml"/>
  <Override PartName="/word/footer528.xml" ContentType="application/vnd.openxmlformats-officedocument.wordprocessingml.footer+xml"/>
  <Override PartName="/word/footer363.xml" ContentType="application/vnd.openxmlformats-officedocument.wordprocessingml.footer+xml"/>
  <Override PartName="/word/footer90.xml" ContentType="application/vnd.openxmlformats-officedocument.wordprocessingml.footer+xml"/>
  <Override PartName="/word/footer401.xml" ContentType="application/vnd.openxmlformats-officedocument.wordprocessingml.footer+xml"/>
  <Override PartName="/word/footer529.xml" ContentType="application/vnd.openxmlformats-officedocument.wordprocessingml.footer+xml"/>
  <Override PartName="/word/footer364.xml" ContentType="application/vnd.openxmlformats-officedocument.wordprocessingml.footer+xml"/>
  <Override PartName="/word/footer91.xml" ContentType="application/vnd.openxmlformats-officedocument.wordprocessingml.footer+xml"/>
  <Override PartName="/word/footer402.xml" ContentType="application/vnd.openxmlformats-officedocument.wordprocessingml.footer+xml"/>
  <Override PartName="/word/footer370.xml" ContentType="application/vnd.openxmlformats-officedocument.wordprocessingml.footer+xml"/>
  <Override PartName="/word/footer536.xml" ContentType="application/vnd.openxmlformats-officedocument.wordprocessingml.footer+xml"/>
  <Override PartName="/word/footer371.xml" ContentType="application/vnd.openxmlformats-officedocument.wordprocessingml.footer+xml"/>
  <Override PartName="/word/footer537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538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396.xml" ContentType="application/vnd.openxmlformats-officedocument.wordprocessingml.footer+xml"/>
  <Override PartName="/word/footer434.xml" ContentType="application/vnd.openxmlformats-officedocument.wordprocessingml.footer+xml"/>
  <Override PartName="/word/footer397.xml" ContentType="application/vnd.openxmlformats-officedocument.wordprocessingml.footer+xml"/>
  <Override PartName="/word/footer435.xml" ContentType="application/vnd.openxmlformats-officedocument.wordprocessingml.footer+xml"/>
  <Override PartName="/word/footer442.xml" ContentType="application/vnd.openxmlformats-officedocument.wordprocessingml.footer+xml"/>
  <Override PartName="/word/footer44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موسوعة الامام الخمینی قدس سرة الشریف المجلدات </w:t>
      </w:r>
      <w:r>
        <w:rPr/>
        <w:t>8</w:t>
      </w:r>
      <w:r>
        <w:rPr>
          <w:rtl w:val="true"/>
        </w:rPr>
        <w:t xml:space="preserve"> - </w:t>
      </w:r>
      <w:r>
        <w:rPr/>
        <w:t>11</w:t>
      </w:r>
      <w:r>
        <w:rPr>
          <w:rtl w:val="true"/>
        </w:rPr>
        <w:t xml:space="preserve"> </w:t>
      </w:r>
      <w:r>
        <w:rPr>
          <w:rtl w:val="true"/>
        </w:rPr>
        <w:t xml:space="preserve">کتاب الطهارة جلد </w:t>
      </w:r>
      <w:r>
        <w:rPr/>
        <w:t>3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90737_2142443653">
            <w:r>
              <w:rPr>
                <w:webHidden/>
                <w:rStyle w:val="IndexLink"/>
                <w:rtl w:val="true"/>
              </w:rPr>
              <w:t>هویة 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0739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0741_2142443653">
            <w:r>
              <w:rPr>
                <w:webHidden/>
                <w:rStyle w:val="IndexLink"/>
                <w:rtl w:val="true"/>
              </w:rPr>
              <w:t>القول في النجاسات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0743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0745_2142443653">
            <w:r>
              <w:rPr>
                <w:webHidden/>
                <w:rStyle w:val="IndexLink"/>
                <w:rtl w:val="true"/>
              </w:rPr>
              <w:t>المقدّمة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747_214244365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749_2142443653">
            <w:r>
              <w:rPr>
                <w:webHidden/>
                <w:rStyle w:val="IndexLink"/>
                <w:rtl w:val="true"/>
              </w:rPr>
              <w:t xml:space="preserve">الاُولى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تحديد المفهوم العرفي للنظافة والنجاسة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751_2142443653">
            <w:r>
              <w:rPr>
                <w:webHidden/>
                <w:rStyle w:val="IndexLink"/>
                <w:rtl w:val="true"/>
              </w:rPr>
              <w:t xml:space="preserve">الثانية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انقسام النجاسة شرعاً إلى مجعولة وغير مجعولة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753_2142443653">
            <w:r>
              <w:rPr>
                <w:webHidden/>
                <w:rStyle w:val="IndexLink"/>
                <w:rtl w:val="true"/>
              </w:rPr>
              <w:t xml:space="preserve">الثالثة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اختلاف ملاكات جعل النجاسة للموضوعات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0755_2142443653">
            <w:r>
              <w:rPr>
                <w:webHidden/>
                <w:rStyle w:val="IndexLink"/>
                <w:rtl w:val="true"/>
              </w:rPr>
              <w:t>الفصل الأوّل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تعيين الأعيان النجسة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757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759_2142443653">
            <w:r>
              <w:rPr>
                <w:webHidden/>
                <w:rStyle w:val="IndexLink"/>
                <w:rtl w:val="true"/>
              </w:rPr>
              <w:t>البول والغائط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761_2142443653">
            <w:r>
              <w:rPr>
                <w:webHidden/>
                <w:rStyle w:val="IndexLink"/>
                <w:rtl w:val="true"/>
              </w:rPr>
              <w:t>الروايات الدالّة على نجاسة الأرواث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763_2142443653">
            <w:r>
              <w:rPr>
                <w:webHidden/>
                <w:rStyle w:val="IndexLink"/>
                <w:rtl w:val="true"/>
              </w:rPr>
              <w:t>تنبيهات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765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767_2142443653">
            <w:r>
              <w:rPr>
                <w:webHidden/>
                <w:rStyle w:val="IndexLink"/>
                <w:rtl w:val="true"/>
              </w:rPr>
              <w:t>عدم الفرق بين غير المأكول الأصلي والعرضي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769_2142443653">
            <w:r>
              <w:rPr>
                <w:webHidden/>
                <w:rStyle w:val="IndexLink"/>
                <w:rtl w:val="true"/>
              </w:rPr>
              <w:t>نجاسة بول وخرء الطير الذي لا يؤكل لحمه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771_2142443653">
            <w:r>
              <w:rPr>
                <w:webHidden/>
                <w:rStyle w:val="IndexLink"/>
                <w:rtl w:val="true"/>
              </w:rPr>
              <w:t>نجاسة بول الخُفّاش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773_2142443653">
            <w:r>
              <w:rPr>
                <w:webHidden/>
                <w:rStyle w:val="IndexLink"/>
                <w:rtl w:val="true"/>
              </w:rPr>
              <w:t>طهارة خرء الدجاجة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775_2142443653">
            <w:r>
              <w:rPr>
                <w:webHidden/>
                <w:rStyle w:val="IndexLink"/>
                <w:rtl w:val="true"/>
              </w:rPr>
              <w:t>طهارة أبوال وأرواث الخيل والبغال والحمير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777_2142443653">
            <w:r>
              <w:rPr>
                <w:webHidden/>
                <w:rStyle w:val="IndexLink"/>
                <w:rtl w:val="true"/>
              </w:rPr>
              <w:t>نجاسة بول الرضيع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779_2142443653">
            <w:r>
              <w:rPr>
                <w:webHidden/>
                <w:rStyle w:val="IndexLink"/>
                <w:rtl w:val="true"/>
              </w:rPr>
              <w:t>طهارة بول ورجيع ما لا نفس 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781_2142443653">
            <w:r>
              <w:rPr>
                <w:webHidden/>
                <w:rStyle w:val="IndexLink"/>
                <w:rtl w:val="true"/>
              </w:rPr>
              <w:t xml:space="preserve">تردّد صاحب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الجواهر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في الشبهات الموضوعية في المقام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783_2142443653">
            <w:r>
              <w:rPr>
                <w:webHidden/>
                <w:rStyle w:val="IndexLink"/>
                <w:rtl w:val="true"/>
              </w:rPr>
              <w:t>المنيّ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785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787_2142443653">
            <w:r>
              <w:rPr>
                <w:webHidden/>
                <w:rStyle w:val="IndexLink"/>
                <w:rtl w:val="true"/>
              </w:rPr>
              <w:t>نجاسة منيّ غير الآدمي من ذي النفس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789_2142443653">
            <w:r>
              <w:rPr>
                <w:webHidden/>
                <w:rStyle w:val="IndexLink"/>
                <w:rtl w:val="true"/>
              </w:rPr>
              <w:t>طهارة منيّ غير ذي النفس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791_2142443653">
            <w:r>
              <w:rPr>
                <w:webHidden/>
                <w:rStyle w:val="IndexLink"/>
                <w:rtl w:val="true"/>
              </w:rPr>
              <w:t>الميتة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793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795_2142443653">
            <w:r>
              <w:rPr>
                <w:webHidden/>
                <w:rStyle w:val="IndexLink"/>
                <w:rtl w:val="true"/>
              </w:rPr>
              <w:t>نجاسة الميتة من ذي النفس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797_2142443653">
            <w:r>
              <w:rPr>
                <w:webHidden/>
                <w:rStyle w:val="IndexLink"/>
                <w:rtl w:val="true"/>
              </w:rPr>
              <w:t>نجاسة ميتة غير الآدمي من ذي النفس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799_2142443653">
            <w:r>
              <w:rPr>
                <w:webHidden/>
                <w:rStyle w:val="IndexLink"/>
                <w:rtl w:val="true"/>
              </w:rPr>
              <w:t>تنبيهان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0801_2142443653">
            <w:r>
              <w:rPr>
                <w:webHidden/>
                <w:rStyle w:val="IndexLink"/>
                <w:rtl w:val="true"/>
              </w:rPr>
              <w:t xml:space="preserve">التنبيه 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حكم جلد الميتة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0803_2142443653">
            <w:r>
              <w:rPr>
                <w:webHidden/>
                <w:rStyle w:val="IndexLink"/>
                <w:rtl w:val="true"/>
              </w:rPr>
              <w:t xml:space="preserve">التنبيه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حكم الميتة من الحيوانات البحرية غير المأكولة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05_2142443653">
            <w:r>
              <w:rPr>
                <w:webHidden/>
                <w:rStyle w:val="IndexLink"/>
                <w:rtl w:val="true"/>
              </w:rPr>
              <w:t>نجاسة ميتة الآدمي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07_2142443653">
            <w:r>
              <w:rPr>
                <w:webHidden/>
                <w:rStyle w:val="IndexLink"/>
                <w:rtl w:val="true"/>
              </w:rPr>
              <w:t>الروايات التي يمكن الاستدلال بها على نجاسة ميتة الآدمي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09_2142443653">
            <w:r>
              <w:rPr>
                <w:webHidden/>
                <w:rStyle w:val="IndexLink"/>
                <w:rtl w:val="true"/>
              </w:rPr>
              <w:t>الروايات الدالّة أو المشعرة بطهارة ميتة الآدمي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11_2142443653">
            <w:r>
              <w:rPr>
                <w:webHidden/>
                <w:rStyle w:val="IndexLink"/>
                <w:rtl w:val="true"/>
              </w:rPr>
              <w:t>التحقيق في المقام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13_2142443653">
            <w:r>
              <w:rPr>
                <w:webHidden/>
                <w:rStyle w:val="IndexLink"/>
                <w:rtl w:val="true"/>
              </w:rPr>
              <w:t>نجاسة الآدمي بمجرّد موته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15_2142443653">
            <w:r>
              <w:rPr>
                <w:webHidden/>
                <w:rStyle w:val="IndexLink"/>
                <w:rtl w:val="true"/>
              </w:rPr>
              <w:t>طهارة الميتة من غير ذي النفس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17_2142443653">
            <w:r>
              <w:rPr>
                <w:webHidden/>
                <w:rStyle w:val="IndexLink"/>
                <w:rtl w:val="true"/>
              </w:rPr>
              <w:t>نجاسة القطعة المبانة من كلّ ما ينجس بالموت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19_2142443653">
            <w:r>
              <w:rPr>
                <w:webHidden/>
                <w:rStyle w:val="IndexLink"/>
                <w:rtl w:val="true"/>
              </w:rPr>
              <w:t>نجاسة القطعة المبانة من الميّت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21_2142443653">
            <w:r>
              <w:rPr>
                <w:webHidden/>
                <w:rStyle w:val="IndexLink"/>
                <w:rtl w:val="true"/>
              </w:rPr>
              <w:t>نجاسة القطعة المنفصلة من الحيّ غير الآدمي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23_2142443653">
            <w:r>
              <w:rPr>
                <w:webHidden/>
                <w:rStyle w:val="IndexLink"/>
                <w:rtl w:val="true"/>
              </w:rPr>
              <w:t>نجاسة القطعة المنفصلة من الحيّ الآدمي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25_2142443653">
            <w:r>
              <w:rPr>
                <w:webHidden/>
                <w:rStyle w:val="IndexLink"/>
                <w:rtl w:val="true"/>
              </w:rPr>
              <w:t xml:space="preserve">تذنيب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طهارة الأجزاء الصغار المنفصلة من الإنسان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27_2142443653">
            <w:r>
              <w:rPr>
                <w:webHidden/>
                <w:rStyle w:val="IndexLink"/>
                <w:rtl w:val="true"/>
              </w:rPr>
              <w:t>طهارة فأرة المسك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29_2142443653">
            <w:r>
              <w:rPr>
                <w:webHidden/>
                <w:rStyle w:val="IndexLink"/>
                <w:rtl w:val="true"/>
              </w:rPr>
              <w:t>عدم نجاسة ما لا تحلّه الحياة من الميتة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31_2142443653">
            <w:r>
              <w:rPr>
                <w:webHidden/>
                <w:rStyle w:val="IndexLink"/>
                <w:rtl w:val="true"/>
              </w:rPr>
              <w:t>طهارة الإنفحة من الميتة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33_2142443653">
            <w:r>
              <w:rPr>
                <w:webHidden/>
                <w:rStyle w:val="IndexLink"/>
                <w:rtl w:val="true"/>
              </w:rPr>
              <w:t>بيان ماهية الإنفحة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35_2142443653">
            <w:r>
              <w:rPr>
                <w:webHidden/>
                <w:rStyle w:val="IndexLink"/>
                <w:rtl w:val="true"/>
              </w:rPr>
              <w:t>بيان حكم الإنفحة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37_2142443653">
            <w:r>
              <w:rPr>
                <w:webHidden/>
                <w:rStyle w:val="IndexLink"/>
                <w:rtl w:val="true"/>
              </w:rPr>
              <w:t>طهارة البيض المأخوذ من الميتة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39_2142443653">
            <w:r>
              <w:rPr>
                <w:webHidden/>
                <w:rStyle w:val="IndexLink"/>
                <w:rtl w:val="true"/>
              </w:rPr>
              <w:t>طهارة اللبن في ضرع الميتة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41_2142443653">
            <w:r>
              <w:rPr>
                <w:webHidden/>
                <w:rStyle w:val="IndexLink"/>
                <w:rtl w:val="true"/>
              </w:rPr>
              <w:t>نجاسة ما لا تحلّه الحياة من نجس العين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43_2142443653">
            <w:r>
              <w:rPr>
                <w:webHidden/>
                <w:rStyle w:val="IndexLink"/>
                <w:rtl w:val="true"/>
              </w:rPr>
              <w:t>تنبيه استطرادي في وجوب غسل مسّ الميّت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45_2142443653">
            <w:r>
              <w:rPr>
                <w:webHidden/>
                <w:rStyle w:val="IndexLink"/>
                <w:rtl w:val="true"/>
              </w:rPr>
              <w:t>أدلّة وجوب الغسل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47_2142443653">
            <w:r>
              <w:rPr>
                <w:webHidden/>
                <w:rStyle w:val="IndexLink"/>
                <w:rtl w:val="true"/>
              </w:rPr>
              <w:t>حول ما يتمسّك به لعدم وجوب الغسل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49_2142443653">
            <w:r>
              <w:rPr>
                <w:webHidden/>
                <w:rStyle w:val="IndexLink"/>
                <w:rtl w:val="true"/>
              </w:rPr>
              <w:t>ناقضية مسّ الميّت للطهارة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51_2142443653">
            <w:r>
              <w:rPr>
                <w:webHidden/>
                <w:rStyle w:val="IndexLink"/>
                <w:rtl w:val="true"/>
              </w:rPr>
              <w:t>بدلية التيمّم عن الغسل بالنسبة إلى الميّت في جميع الآثار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53_2142443653">
            <w:r>
              <w:rPr>
                <w:webHidden/>
                <w:rStyle w:val="IndexLink"/>
                <w:rtl w:val="true"/>
              </w:rPr>
              <w:t>قيام الأغسال الاضطرارية للميّت مقام الغسل الاختياري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55_2142443653">
            <w:r>
              <w:rPr>
                <w:webHidden/>
                <w:rStyle w:val="IndexLink"/>
                <w:rtl w:val="true"/>
              </w:rPr>
              <w:t>حكم من لا يجب تغسيله بعد الموت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57_2142443653">
            <w:r>
              <w:rPr>
                <w:webHidden/>
                <w:rStyle w:val="IndexLink"/>
                <w:rtl w:val="true"/>
              </w:rPr>
              <w:t>عدم الفرق في الماسّ والممسوس بين ما تحلّه الحياة وغيره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0859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0861_2142443653">
            <w:r>
              <w:rPr>
                <w:webHidden/>
                <w:rStyle w:val="IndexLink"/>
                <w:rtl w:val="true"/>
              </w:rPr>
              <w:t>الفرع الأوّل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حكم مسّ القطعة المبانة من الميّت والحيّ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0863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0865_2142443653">
            <w:r>
              <w:rPr>
                <w:webHidden/>
                <w:rStyle w:val="IndexLink"/>
                <w:rtl w:val="true"/>
              </w:rPr>
              <w:t>عدم وجوب الغسل بمسّ العظم المبان من الحيّ دون الميّت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0867_2142443653">
            <w:r>
              <w:rPr>
                <w:webHidden/>
                <w:rStyle w:val="IndexLink"/>
                <w:rtl w:val="true"/>
              </w:rPr>
              <w:t>توقّف وجوب الغسل على برودة القطعة المبانة من الحيّ والميّت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0869_2142443653">
            <w:r>
              <w:rPr>
                <w:webHidden/>
                <w:rStyle w:val="IndexLink"/>
                <w:rtl w:val="true"/>
              </w:rPr>
              <w:t>الفرع الثاني في حكم ما يوجد في المقابر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0871_2142443653">
            <w:r>
              <w:rPr>
                <w:webHidden/>
                <w:rStyle w:val="IndexLink"/>
                <w:rtl w:val="true"/>
              </w:rPr>
              <w:t>الفرع الثالث وجوب الغسل بمسّ السقط بعد ولوج الروح فيه لا قبله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873_2142443653">
            <w:r>
              <w:rPr>
                <w:webHidden/>
                <w:rStyle w:val="IndexLink"/>
                <w:rtl w:val="true"/>
              </w:rPr>
              <w:t>الدم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75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77_2142443653">
            <w:r>
              <w:rPr>
                <w:webHidden/>
                <w:rStyle w:val="IndexLink"/>
                <w:rtl w:val="true"/>
              </w:rPr>
              <w:t>الاستدلال على أصالة النجاسة في الدم مطلقاً وما فيه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79_2142443653">
            <w:r>
              <w:rPr>
                <w:webHidden/>
                <w:rStyle w:val="IndexLink"/>
                <w:rtl w:val="true"/>
              </w:rPr>
              <w:t>نجاسة الدم الخارج من ذي النفس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81_2142443653">
            <w:r>
              <w:rPr>
                <w:webHidden/>
                <w:rStyle w:val="IndexLink"/>
                <w:rtl w:val="true"/>
              </w:rPr>
              <w:t>طهارة الدم المخلوق آيةً والصناعي والموجود في البيضة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83_2142443653">
            <w:r>
              <w:rPr>
                <w:webHidden/>
                <w:rStyle w:val="IndexLink"/>
                <w:rtl w:val="true"/>
              </w:rPr>
              <w:t>نجاسة العلقة من ذي النفس لا ما في البيضة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85_2142443653">
            <w:r>
              <w:rPr>
                <w:webHidden/>
                <w:rStyle w:val="IndexLink"/>
                <w:rtl w:val="true"/>
              </w:rPr>
              <w:t>طهارة الدم المتخلّف في الحيوان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87_2142443653">
            <w:r>
              <w:rPr>
                <w:webHidden/>
                <w:rStyle w:val="IndexLink"/>
                <w:rtl w:val="true"/>
              </w:rPr>
              <w:t>طهارة دم ما لا نفس سائلة 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89_2142443653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طهارة الدم المشكوك فيه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891_2142443653">
            <w:r>
              <w:rPr>
                <w:webHidden/>
                <w:rStyle w:val="IndexLink"/>
                <w:rtl w:val="true"/>
              </w:rPr>
              <w:t>الكلب والخنزير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93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95_2142443653">
            <w:r>
              <w:rPr>
                <w:webHidden/>
                <w:rStyle w:val="IndexLink"/>
                <w:rtl w:val="true"/>
              </w:rPr>
              <w:t>نجاسة الكلب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97_2142443653">
            <w:r>
              <w:rPr>
                <w:webHidden/>
                <w:rStyle w:val="IndexLink"/>
                <w:rtl w:val="true"/>
              </w:rPr>
              <w:t>عدم الفرق في أجزاء الكلب بين ما تحلّه الحياة وغيره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899_2142443653">
            <w:r>
              <w:rPr>
                <w:webHidden/>
                <w:rStyle w:val="IndexLink"/>
                <w:rtl w:val="true"/>
              </w:rPr>
              <w:t>حكم الرطوبات الذاتية للكلب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01_2142443653">
            <w:r>
              <w:rPr>
                <w:webHidden/>
                <w:rStyle w:val="IndexLink"/>
                <w:rtl w:val="true"/>
              </w:rPr>
              <w:t>نجاسة كلب الصيد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03_2142443653">
            <w:r>
              <w:rPr>
                <w:webHidden/>
                <w:rStyle w:val="IndexLink"/>
                <w:rtl w:val="true"/>
              </w:rPr>
              <w:t>نجاسة الخنزير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05_2142443653">
            <w:r>
              <w:rPr>
                <w:webHidden/>
                <w:rStyle w:val="IndexLink"/>
                <w:rtl w:val="true"/>
              </w:rPr>
              <w:t>طهارة كلب الماء وخنزيره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07_2142443653">
            <w:r>
              <w:rPr>
                <w:webHidden/>
                <w:rStyle w:val="IndexLink"/>
                <w:rtl w:val="true"/>
              </w:rPr>
              <w:t>حكم المتولّد من نجس العين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09_2142443653">
            <w:r>
              <w:rPr>
                <w:webHidden/>
                <w:rStyle w:val="IndexLink"/>
                <w:rtl w:val="true"/>
              </w:rPr>
              <w:t>الاختلاف في نجاسة الثعلب والأرنب والفأرة والوزغة والمسوخ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11_2142443653">
            <w:r>
              <w:rPr>
                <w:webHidden/>
                <w:rStyle w:val="IndexLink"/>
                <w:rtl w:val="true"/>
              </w:rPr>
              <w:t>فيما يدلّ على طهارة جميع المذكورات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13_2142443653">
            <w:r>
              <w:rPr>
                <w:webHidden/>
                <w:rStyle w:val="IndexLink"/>
                <w:rtl w:val="true"/>
              </w:rPr>
              <w:t>طهارة الوزغة والفأرة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15_2142443653">
            <w:r>
              <w:rPr>
                <w:webHidden/>
                <w:rStyle w:val="IndexLink"/>
                <w:rtl w:val="true"/>
              </w:rPr>
              <w:t>طهارة الثعلب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17_2142443653">
            <w:r>
              <w:rPr>
                <w:webHidden/>
                <w:rStyle w:val="IndexLink"/>
                <w:rtl w:val="true"/>
              </w:rPr>
              <w:t>طهارة الأرنب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19_2142443653">
            <w:r>
              <w:rPr>
                <w:webHidden/>
                <w:rStyle w:val="IndexLink"/>
                <w:rtl w:val="true"/>
              </w:rPr>
              <w:t>فيما يستدلّ به لنجاسة المذكورات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921_2142443653">
            <w:r>
              <w:rPr>
                <w:webHidden/>
                <w:rStyle w:val="IndexLink"/>
                <w:rtl w:val="true"/>
              </w:rPr>
              <w:t>المسكر المائع بالأصالة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23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25_2142443653">
            <w:r>
              <w:rPr>
                <w:webHidden/>
                <w:rStyle w:val="IndexLink"/>
                <w:rtl w:val="true"/>
              </w:rPr>
              <w:t>الاستدلال على نجاسة الخمر بالإجماع والكتاب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27_2142443653">
            <w:r>
              <w:rPr>
                <w:webHidden/>
                <w:rStyle w:val="IndexLink"/>
                <w:rtl w:val="true"/>
              </w:rPr>
              <w:t>الاستدلال على نجاسة الخمر بالروايات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29_2142443653">
            <w:r>
              <w:rPr>
                <w:webHidden/>
                <w:rStyle w:val="IndexLink"/>
                <w:rtl w:val="true"/>
              </w:rPr>
              <w:t>الاستدلال على طهارة الخمر بالروايات وردّه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31_2142443653">
            <w:r>
              <w:rPr>
                <w:webHidden/>
                <w:rStyle w:val="IndexLink"/>
                <w:rtl w:val="true"/>
              </w:rPr>
              <w:t>سريان حكم الخمر في جميع المسكرات المائعة بالأصالة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33_2142443653">
            <w:r>
              <w:rPr>
                <w:webHidden/>
                <w:rStyle w:val="IndexLink"/>
                <w:rtl w:val="true"/>
              </w:rPr>
              <w:t>طهارة المسكر الجامد بالأصالة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35_2142443653">
            <w:r>
              <w:rPr>
                <w:webHidden/>
                <w:rStyle w:val="IndexLink"/>
                <w:rtl w:val="true"/>
              </w:rPr>
              <w:t>نجاسة المسكر المنجمد المائع بالأصالة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37_2142443653">
            <w:r>
              <w:rPr>
                <w:webHidden/>
                <w:rStyle w:val="IndexLink"/>
                <w:rtl w:val="true"/>
              </w:rPr>
              <w:t>تنبيه في حكم العصير العنبي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39_2142443653">
            <w:r>
              <w:rPr>
                <w:webHidden/>
                <w:rStyle w:val="IndexLink"/>
                <w:rtl w:val="true"/>
              </w:rPr>
              <w:t xml:space="preserve">تعيين المراد من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العصير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المبحوث عنه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41_2142443653">
            <w:r>
              <w:rPr>
                <w:webHidden/>
                <w:rStyle w:val="IndexLink"/>
                <w:rtl w:val="true"/>
              </w:rPr>
              <w:t>كلام المحقّق شيخ الشريعة في المقام ونقده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43_2142443653">
            <w:r>
              <w:rPr>
                <w:webHidden/>
                <w:rStyle w:val="IndexLink"/>
                <w:rtl w:val="true"/>
              </w:rPr>
              <w:t>الروايات الدالّة على إرادة خصوص العنبي من العصير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45_2142443653">
            <w:r>
              <w:rPr>
                <w:webHidden/>
                <w:rStyle w:val="IndexLink"/>
                <w:rtl w:val="true"/>
              </w:rPr>
              <w:t xml:space="preserve">إرادة العصير العنبي أيضاً من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الطِلاء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البختج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47_2142443653">
            <w:r>
              <w:rPr>
                <w:webHidden/>
                <w:rStyle w:val="IndexLink"/>
                <w:rtl w:val="true"/>
              </w:rPr>
              <w:t>حول ما استدلّ به لنجاسة العصير المغليّ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49_2142443653">
            <w:r>
              <w:rPr>
                <w:webHidden/>
                <w:rStyle w:val="IndexLink"/>
                <w:rtl w:val="true"/>
              </w:rPr>
              <w:t>حول تفصيل ابن حمزة بين ما غلى بنفسه وغيره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51_2142443653">
            <w:r>
              <w:rPr>
                <w:webHidden/>
                <w:rStyle w:val="IndexLink"/>
                <w:rtl w:val="true"/>
              </w:rPr>
              <w:t>حول الاختلاف في غاية حرمة العصير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53_2142443653">
            <w:r>
              <w:rPr>
                <w:webHidden/>
                <w:rStyle w:val="IndexLink"/>
                <w:rtl w:val="true"/>
              </w:rPr>
              <w:t>حول مسكرية العصير المغليّ بنفسه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55_2142443653">
            <w:r>
              <w:rPr>
                <w:webHidden/>
                <w:rStyle w:val="IndexLink"/>
                <w:rtl w:val="true"/>
              </w:rPr>
              <w:t>إعضالات المحقّق شيخ الشريعة وحلّها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57_2142443653">
            <w:r>
              <w:rPr>
                <w:webHidden/>
                <w:rStyle w:val="IndexLink"/>
                <w:rtl w:val="true"/>
              </w:rPr>
              <w:t>حول المراد بالاشتداد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59_2142443653">
            <w:r>
              <w:rPr>
                <w:webHidden/>
                <w:rStyle w:val="IndexLink"/>
                <w:rtl w:val="true"/>
              </w:rPr>
              <w:t>في طهارة عصير الزبيب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61_2142443653">
            <w:r>
              <w:rPr>
                <w:webHidden/>
                <w:rStyle w:val="IndexLink"/>
                <w:rtl w:val="true"/>
              </w:rPr>
              <w:t>التمسّك بالاستصحاب لإثبات النجاسة وجوابه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63_2142443653">
            <w:r>
              <w:rPr>
                <w:webHidden/>
                <w:rStyle w:val="IndexLink"/>
                <w:rtl w:val="true"/>
              </w:rPr>
              <w:t>في الإشكالات الواردة على الاستصحاب التعليقي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65_2142443653">
            <w:r>
              <w:rPr>
                <w:webHidden/>
                <w:rStyle w:val="IndexLink"/>
                <w:rtl w:val="true"/>
              </w:rPr>
              <w:t>في حلّية عصير الزبيب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67_2142443653">
            <w:r>
              <w:rPr>
                <w:webHidden/>
                <w:rStyle w:val="IndexLink"/>
                <w:rtl w:val="true"/>
              </w:rPr>
              <w:t>حول التمسّك برواية زيد النرسي للحرمة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69_2142443653">
            <w:r>
              <w:rPr>
                <w:webHidden/>
                <w:rStyle w:val="IndexLink"/>
                <w:rtl w:val="true"/>
              </w:rPr>
              <w:t>تحقيق في حجّية أصل زيد النرسي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71_2142443653">
            <w:r>
              <w:rPr>
                <w:webHidden/>
                <w:rStyle w:val="IndexLink"/>
                <w:rtl w:val="true"/>
              </w:rPr>
              <w:t>حول محاولة العلاّمة الطباطبائي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73_2142443653">
            <w:r>
              <w:rPr>
                <w:webHidden/>
                <w:rStyle w:val="IndexLink"/>
                <w:rtl w:val="true"/>
              </w:rPr>
              <w:t>التحقيق في أخبار أصحاب الإجماع وهو الجواب عمّا تشبّث به أوّلاً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75_2142443653">
            <w:r>
              <w:rPr>
                <w:webHidden/>
                <w:rStyle w:val="IndexLink"/>
                <w:rtl w:val="true"/>
              </w:rPr>
              <w:t>المراد من تصديق أصحاب الإجماع وتصحيح ما يصحّ عنهم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77_2142443653">
            <w:r>
              <w:rPr>
                <w:webHidden/>
                <w:rStyle w:val="IndexLink"/>
                <w:rtl w:val="true"/>
              </w:rPr>
              <w:t>في وجه حجّية هذا الإجماع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79_2142443653">
            <w:r>
              <w:rPr>
                <w:webHidden/>
                <w:rStyle w:val="IndexLink"/>
                <w:rtl w:val="true"/>
              </w:rPr>
              <w:t>دعوى اتّكال الأصحاب على إجماع الكشّي وجوابها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81_2142443653">
            <w:r>
              <w:rPr>
                <w:webHidden/>
                <w:rStyle w:val="IndexLink"/>
                <w:rtl w:val="true"/>
              </w:rPr>
              <w:t xml:space="preserve">المراد من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الأصل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الكتاب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وهو الجواب عمّا تشبّث به ثانياً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83_2142443653">
            <w:r>
              <w:rPr>
                <w:webHidden/>
                <w:rStyle w:val="IndexLink"/>
                <w:rtl w:val="true"/>
              </w:rPr>
              <w:t>تحقيق في المراد من الأصل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85_2142443653">
            <w:r>
              <w:rPr>
                <w:webHidden/>
                <w:rStyle w:val="IndexLink"/>
                <w:rtl w:val="true"/>
              </w:rPr>
              <w:t>الجواب عمّا تشبّث به العلاّمة الطباطبائي ثالثاً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87_2142443653">
            <w:r>
              <w:rPr>
                <w:webHidden/>
                <w:rStyle w:val="IndexLink"/>
                <w:rtl w:val="true"/>
              </w:rPr>
              <w:t>الجواب عمّا تشبّث به العلاّمة الطباطبائي رابعاً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89_2142443653">
            <w:r>
              <w:rPr>
                <w:webHidden/>
                <w:rStyle w:val="IndexLink"/>
                <w:rtl w:val="true"/>
              </w:rPr>
              <w:t>تتمّة الكلام فيما يرد على التمسّك برواية زيد النرسي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91_2142443653">
            <w:r>
              <w:rPr>
                <w:webHidden/>
                <w:rStyle w:val="IndexLink"/>
                <w:rtl w:val="true"/>
              </w:rPr>
              <w:t>حول التمسّك بباقي الروايات لحرمة العصير الزبيبي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93_2142443653">
            <w:r>
              <w:rPr>
                <w:webHidden/>
                <w:rStyle w:val="IndexLink"/>
                <w:rtl w:val="true"/>
              </w:rPr>
              <w:t>حلّية العصير التمري وطهارته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995_2142443653">
            <w:r>
              <w:rPr>
                <w:webHidden/>
                <w:rStyle w:val="IndexLink"/>
                <w:rtl w:val="true"/>
              </w:rPr>
              <w:t>الفُقّاع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97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999_2142443653">
            <w:r>
              <w:rPr>
                <w:webHidden/>
                <w:rStyle w:val="IndexLink"/>
                <w:rtl w:val="true"/>
              </w:rPr>
              <w:t>عدم خمرية الفقّاع وعدم مسكريته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1001_2142443653">
            <w:r>
              <w:rPr>
                <w:webHidden/>
                <w:rStyle w:val="IndexLink"/>
                <w:rtl w:val="true"/>
              </w:rPr>
              <w:t>حلّية الفقّاع في صورة عدم غليانه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1003_2142443653">
            <w:r>
              <w:rPr>
                <w:webHidden/>
                <w:rStyle w:val="IndexLink"/>
                <w:rtl w:val="true"/>
              </w:rPr>
              <w:t>اختصاص حكم الفقّاع بالمتّخذ من الشعير دون غيره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005_2142443653">
            <w:r>
              <w:rPr>
                <w:webHidden/>
                <w:rStyle w:val="IndexLink"/>
                <w:rtl w:val="true"/>
              </w:rPr>
              <w:t>الكافر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1007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1009_2142443653">
            <w:r>
              <w:rPr>
                <w:webHidden/>
                <w:rStyle w:val="IndexLink"/>
                <w:rtl w:val="true"/>
              </w:rPr>
              <w:t>التمسّك بالإجماع والسيرة لإثبات نجاسة الكفّار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1011_2142443653">
            <w:r>
              <w:rPr>
                <w:webHidden/>
                <w:rStyle w:val="IndexLink"/>
                <w:rtl w:val="true"/>
              </w:rPr>
              <w:t>التمسّك بالكتاب لإثبات نجاسة الكفّار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1013_2142443653">
            <w:r>
              <w:rPr>
                <w:webHidden/>
                <w:rStyle w:val="IndexLink"/>
                <w:rtl w:val="true"/>
              </w:rPr>
              <w:t>التمسّك بطوائف من الروايات لإثبات نجاسة أهل الكتاب وما فيه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1015_2142443653">
            <w:r>
              <w:rPr>
                <w:webHidden/>
                <w:rStyle w:val="IndexLink"/>
                <w:rtl w:val="true"/>
              </w:rPr>
              <w:t>عدم الفرق في نجاسة الكفّار بين ما تحلّه الحياة وغيره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1017_2142443653">
            <w:r>
              <w:rPr>
                <w:webHidden/>
                <w:rStyle w:val="IndexLink"/>
                <w:rtl w:val="true"/>
              </w:rPr>
              <w:t>إلحاق المتولّد من الكافرين بالكافر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1019_2142443653">
            <w:r>
              <w:rPr>
                <w:webHidden/>
                <w:rStyle w:val="IndexLink"/>
                <w:rtl w:val="true"/>
              </w:rPr>
              <w:t>إلحاق الولد الكافر بأشرف أبويه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1021_2142443653">
            <w:r>
              <w:rPr>
                <w:webHidden/>
                <w:rStyle w:val="IndexLink"/>
                <w:rtl w:val="true"/>
              </w:rPr>
              <w:t>حكم ولد الكافر المسبيّ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1023_2142443653">
            <w:r>
              <w:rPr>
                <w:webHidden/>
                <w:rStyle w:val="IndexLink"/>
                <w:rtl w:val="true"/>
              </w:rPr>
              <w:t>حكم اللقيط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1025_2142443653">
            <w:r>
              <w:rPr>
                <w:webHidden/>
                <w:rStyle w:val="IndexLink"/>
                <w:rtl w:val="true"/>
              </w:rPr>
              <w:t>تنبيه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1027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1029_2142443653">
            <w:r>
              <w:rPr>
                <w:webHidden/>
                <w:rStyle w:val="IndexLink"/>
                <w:rtl w:val="true"/>
              </w:rPr>
              <w:t>في حكم المخالفين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1031_2142443653">
            <w:r>
              <w:rPr>
                <w:webHidden/>
                <w:rStyle w:val="IndexLink"/>
                <w:rtl w:val="true"/>
              </w:rPr>
              <w:t xml:space="preserve">تمسّك صاحب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الحدائق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بالأخبار الدالّة على الكفر لإثبات نجاستهم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1033_2142443653">
            <w:r>
              <w:rPr>
                <w:webHidden/>
                <w:rStyle w:val="IndexLink"/>
                <w:rtl w:val="true"/>
              </w:rPr>
              <w:t xml:space="preserve">تمسّك صاحب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الحدائق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بكونهم نصّاباً لإثبات نجاستهم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1035_2142443653">
            <w:r>
              <w:rPr>
                <w:webHidden/>
                <w:rStyle w:val="IndexLink"/>
                <w:rtl w:val="true"/>
              </w:rPr>
              <w:t xml:space="preserve">تمسّك صاحب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الحدائق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بكونهم منكرين للضروري لإثبات نجاستهم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1037_2142443653">
            <w:r>
              <w:rPr>
                <w:webHidden/>
                <w:rStyle w:val="IndexLink"/>
                <w:rtl w:val="true"/>
              </w:rPr>
              <w:t>تنبيه آخر في كفر منكر الضروري ونجاسته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1039_2142443653">
            <w:r>
              <w:rPr>
                <w:webHidden/>
                <w:rStyle w:val="IndexLink"/>
                <w:rtl w:val="true"/>
              </w:rPr>
              <w:t>حول استدلال الشيخ الأعظم على كفر منكر الضروري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1041_2142443653">
            <w:r>
              <w:rPr>
                <w:webHidden/>
                <w:rStyle w:val="IndexLink"/>
                <w:rtl w:val="true"/>
              </w:rPr>
              <w:t>عدم قيام الإجماع أو الشهرة على نجاسة منكر الضروري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1043_2142443653">
            <w:r>
              <w:rPr>
                <w:webHidden/>
                <w:rStyle w:val="IndexLink"/>
                <w:rtl w:val="true"/>
              </w:rPr>
              <w:t>في كفر النواصب والخوارج ونجاستهم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1045_2142443653">
            <w:r>
              <w:rPr>
                <w:webHidden/>
                <w:rStyle w:val="IndexLink"/>
                <w:rtl w:val="true"/>
              </w:rPr>
              <w:t>المستثنى من حكم النواصب والخوارج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1047_2142443653">
            <w:r>
              <w:rPr>
                <w:webHidden/>
                <w:rStyle w:val="IndexLink"/>
                <w:rtl w:val="true"/>
              </w:rPr>
              <w:t>حكم سائر الطوائف من المنتحلين للإسلام أو التشيّع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1049_2142443653">
            <w:r>
              <w:rPr>
                <w:webHidden/>
                <w:rStyle w:val="IndexLink"/>
                <w:rtl w:val="true"/>
              </w:rPr>
              <w:t>حكم الغلاة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1051_2142443653">
            <w:r>
              <w:rPr>
                <w:webHidden/>
                <w:rStyle w:val="IndexLink"/>
                <w:rtl w:val="true"/>
              </w:rPr>
              <w:t>حكم المجسّمة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1053_2142443653">
            <w:r>
              <w:rPr>
                <w:webHidden/>
                <w:rStyle w:val="IndexLink"/>
                <w:rtl w:val="true"/>
              </w:rPr>
              <w:t>حكم المجبّرة والمفوّضة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1055_2142443653">
            <w:r>
              <w:rPr>
                <w:webHidden/>
                <w:rStyle w:val="IndexLink"/>
                <w:rtl w:val="true"/>
              </w:rPr>
              <w:t>حكم المنافقين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1057_2142443653">
            <w:r>
              <w:rPr>
                <w:webHidden/>
                <w:rStyle w:val="IndexLink"/>
                <w:rtl w:val="true"/>
              </w:rPr>
              <w:t>طهارة ولد الزنا وإسلامه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1059_2142443653">
            <w:r>
              <w:rPr>
                <w:webHidden/>
                <w:rStyle w:val="IndexLink"/>
                <w:rtl w:val="true"/>
              </w:rPr>
              <w:t>تتميم يذكر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1061_2142443653">
            <w:r>
              <w:rPr>
                <w:webHidden/>
                <w:rStyle w:val="IndexLink"/>
                <w:rtl w:val="true"/>
              </w:rPr>
              <w:t xml:space="preserve">ومنها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عرق الإبل الجلاّلة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1063_2142443653">
            <w:r>
              <w:rPr>
                <w:webHidden/>
                <w:rStyle w:val="IndexLink"/>
                <w:rtl w:val="true"/>
              </w:rPr>
              <w:t>حول تأييد صاحب الجواهر القول بالطهارة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91065_2142443653">
            <w:r>
              <w:rPr>
                <w:webHidden/>
                <w:rStyle w:val="IndexLink"/>
                <w:rtl w:val="true"/>
              </w:rPr>
              <w:t>طهارة عرق سائر الجلاّلات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1067_2142443653">
            <w:r>
              <w:rPr>
                <w:webHidden/>
                <w:rStyle w:val="IndexLink"/>
                <w:rtl w:val="true"/>
              </w:rPr>
              <w:t>الفهارس العامّة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069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071_2142443653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فهرس الآيات الكريمة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073_2142443653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فهرس الأحاديث الشريفة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075_2142443653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فهرس أسماء المعصومين علیهم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077_2142443653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فهرس الأعلام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079_2142443653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فهرس الكتب الواردة في المتن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081_2142443653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فهرس مصادر التحقيق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083_2142443653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فهرس الموضوعات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625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5022_204849"/>
      <w:bookmarkStart w:id="1" w:name="pg15022_20484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5022_204849"/>
      <w:bookmarkStart w:id="3" w:name="__RefHeading___Toc90737_2142443653"/>
      <w:bookmarkStart w:id="4" w:name="_Toc1"/>
      <w:bookmarkEnd w:id="2"/>
      <w:bookmarkEnd w:id="3"/>
      <w:r>
        <w:rPr>
          <w:rtl w:val="true"/>
        </w:rPr>
        <w:t>هویة الکتاب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خمینی، روح‌الله، رهبر انقلاب و بنیانگذار جمهوری اسلامی ایران،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موسوعة الامام الخمیني قدس سرة الشریف المجلد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الطهارة المجلد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موسسه تنظیم و نشر آثار امام خمینی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تنظیم و نشر آثار امام خمینی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موسوعه الامام الخمینی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ریال‌دوره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4‌978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5‌978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6‌978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7‌978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8‌978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9‌978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10‌978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مندرجات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تقلید، طهارت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ابتدا تا شرایط شکسته شدن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قواطع سفر تا انتها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روزه، زکات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حج، امر به معروف و نهی از منکر، مکاسب محرمه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خرید و فروش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و نظایر آن، وصیت، یمین و نذر، کفارات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صید و ذباحه، خوردنی‌ها و آشامیدنی‌ها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اولیای عقد تا انتها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قضا، شهادات، حدود، قصاص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جعفری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رساله عملیه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پرسش‌ها و پاسخ‌ها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Islamic law, Ja'fari -- Handbooks, manuals, etc. -- Questions and answers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فتوا‌های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Fatwas, Shiites -- 20th century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تنظیم و نشر آثار امام خمینی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Institute for Compilation and Publication of Imam Khomeini's Works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BP183/9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297/3422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3421059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 رکورد کتابشناسی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90739_2142443653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الله الرحمن الرحیم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للّه ربّ العالمين ، وصلّى اللّه على محمّد وآله الطاهرين ، ولعنة اللّه على أعدائهم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5022_204855"/>
      <w:bookmarkStart w:id="8" w:name="pg15022_204855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5022_204855"/>
      <w:bookmarkStart w:id="10" w:name="__RefHeading___Toc90741_2142443653"/>
      <w:bookmarkStart w:id="11" w:name="_Toc3"/>
      <w:bookmarkEnd w:id="9"/>
      <w:bookmarkEnd w:id="10"/>
      <w:r>
        <w:rPr>
          <w:rtl w:val="true"/>
        </w:rPr>
        <w:t>القول في النجاسات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90743_2142443653"/>
      <w:bookmarkStart w:id="13" w:name="_Toc4"/>
      <w:bookmarkEnd w:id="12"/>
      <w:r>
        <w:rPr>
          <w:rtl w:val="true"/>
        </w:rPr>
        <w:t>اشارة</w:t>
      </w:r>
      <w:bookmarkEnd w:id="13"/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مقدّمة وفصلان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4" w:name="pg15022_204857"/>
      <w:bookmarkStart w:id="15" w:name="pg15022_204857"/>
      <w:bookmarkEnd w:id="15"/>
    </w:p>
    <w:p>
      <w:pPr>
        <w:pStyle w:val="Heading3"/>
        <w:numPr>
          <w:ilvl w:val="2"/>
          <w:numId w:val="1"/>
        </w:numPr>
        <w:rPr/>
      </w:pPr>
      <w:bookmarkStart w:id="16" w:name="pg15022_204857"/>
      <w:bookmarkStart w:id="17" w:name="__RefHeading___Toc90745_2142443653"/>
      <w:bookmarkStart w:id="18" w:name="_Toc5"/>
      <w:bookmarkEnd w:id="16"/>
      <w:bookmarkEnd w:id="17"/>
      <w:r>
        <w:rPr>
          <w:rtl w:val="true"/>
        </w:rPr>
        <w:t>المقدّمة</w:t>
      </w:r>
      <w:bookmarkEnd w:id="18"/>
    </w:p>
    <w:p>
      <w:pPr>
        <w:pStyle w:val="Heading4"/>
        <w:numPr>
          <w:ilvl w:val="3"/>
          <w:numId w:val="1"/>
        </w:numPr>
        <w:rPr/>
      </w:pPr>
      <w:bookmarkStart w:id="19" w:name="__RefHeading___Toc90747_2142443653"/>
      <w:bookmarkStart w:id="20" w:name="_Toc6"/>
      <w:bookmarkEnd w:id="19"/>
      <w:r>
        <w:rPr>
          <w:rtl w:val="true"/>
        </w:rPr>
        <w:t>اشاره</w:t>
      </w:r>
      <w:bookmarkEnd w:id="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المقدّمة ففيها جهات من البحث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21" w:name="__RefHeading___Toc90749_2142443653"/>
      <w:bookmarkStart w:id="22" w:name="_Toc7"/>
      <w:bookmarkEnd w:id="21"/>
      <w:r>
        <w:rPr>
          <w:rtl w:val="true"/>
        </w:rPr>
        <w:t xml:space="preserve">الاُولى </w:t>
      </w:r>
      <w:r>
        <w:rPr>
          <w:rtl w:val="true"/>
        </w:rPr>
        <w:t xml:space="preserve">: </w:t>
      </w:r>
      <w:r>
        <w:rPr>
          <w:rtl w:val="true"/>
        </w:rPr>
        <w:t>في تحديد المفهوم العرفي للنظافة والنجاسة</w:t>
      </w:r>
      <w:bookmarkEnd w:id="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أنّ النجاسة والقذارة العرفية ، أمر وجودي مقابل النظافة والنقاوة ؛ فإنّ الأعيان الخارجية على قسمين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هو قذر ورجس ، وهو ما يستكرهه العقلاء ويستقذرونه ، ويتنفّرون منه ، كالبول والغائط والمنيّ والنخامة ، وأمثالها ممّا تجتنب منها العقلاء ؛ لتنفّرهم منها ومن التماس 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ليس كذلك ، كسائر الأعيان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نظيف نقيّ ، لا بمعنى أنّ النظافة أمر وجودي قائم بذاتها وراء أوصافها وأعراضها الذاتية ، فالحجر والمدر والجصّ وأمثالها بذاتها نظيفة ؛ ليست بقاذورة يستكرهها الناس ، وإنّما تصير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بملاقاتها مع بعض الأعيان القذرة وتلطّخها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نجسةً قذرة بالعرض ، ويستقذرها الناس لتلك المماسّة وذلك التلطّخ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فالأشياء كلّها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عدا الأعيان القذرة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نظيفة ؛ أي نقيّة عن القذارة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فالنظافة هي كون الشيء نقيّاً عن الأقذار ، فإذا صارت الأشياء بملاقاتها قذرة </w:t>
      </w:r>
      <w:bookmarkStart w:id="23" w:name="pg15022_204858"/>
    </w:p>
    <w:p>
      <w:pPr>
        <w:pStyle w:val="BookText"/>
        <w:rPr/>
      </w:pPr>
      <w:bookmarkEnd w:id="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فغسلت بالماء ، ترجع إلى حالتها الأصلية ؛ أي النقاوة عنها ، من غير أن يحصل لها أمر وجودي قائم بها خارجاً أو اعتباراً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ذكر موافق للاعتبار والعرف ، وهو ظاهر ، وكذا موافق للّغة ، ففي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النقاوة ، ونظّفته أنا تنظيفاً ؛ أي نقّيته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النقاوة ، وهو نظيف السراويل ، وعفيف الفرج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نظيف السراويل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كناية عن عدم التلطّخ بدنس الزنا 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النقاوة ، ونظُف الشيء ينظُف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نقيّ من الوسخ والدنس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نظُف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نقيّاً من الوسخ والدنس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نظيف السراويل ؛ أي عفيف ، ونظيف الأخلاق ؛ أي مهذّب ، وتنظّف الرجل ؛ أي تنزّه عن المساوئ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حال القذارات العرفية ، ويأتي الكلام في حال اعتبار الشارع وحكمه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" w:name="__RefHeading___Toc90751_2142443653"/>
      <w:bookmarkStart w:id="25" w:name="_Toc8"/>
      <w:bookmarkEnd w:id="24"/>
      <w:r>
        <w:rPr>
          <w:rtl w:val="true"/>
        </w:rPr>
        <w:t xml:space="preserve">الثانية </w:t>
      </w:r>
      <w:r>
        <w:rPr>
          <w:rtl w:val="true"/>
        </w:rPr>
        <w:t xml:space="preserve">: </w:t>
      </w:r>
      <w:r>
        <w:rPr>
          <w:rtl w:val="true"/>
        </w:rPr>
        <w:t>في انقسام النجاسة شرعاً إلى مجعولة وغير مجعولة</w:t>
      </w:r>
      <w:bookmarkEnd w:id="25"/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في بادئ النظر أن تكون النجاسة من الأحكام الوضعية الشرعية للأعيان النجسة عند الشارع ؛ حتّى فيما هو قذر عند العرف كالبول والغائط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فتكون النجاسة قذارة اعتبارية غير ما لدى العرف بحسب الحقيقة ، موضوعةً لأحكام شرعية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تكون أمراً انتزاعياً من الأحكام الشرعية ، كوجوب الغسل ، وبطلان الصلاة معها وهكذا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تكون أمراً واقعياً غير ما يعرفها الناس ، كشف عنها الشارع المقدّس ، ورتّب عليها أحكاماً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تكون الأعيان النجسة مختلفة بحسب الجعل ؛ بمعنى أنّ ما هو قذر عرفاً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كالبول والغائط والمنيّ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يجعل الشارع لها القذارة ، بل رتّب عليها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أحكاماً ، وما ليس كذلك كالكافر والخمر والكلب ، ألحقها بها موضوعاً ؛ أي جعل واعتبر لها النجاسة والقذارة ، فيكون للقذارة مصداقان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حقيقي وهو الذي يستقذره العرف ، واعتباري جعلي كالأمثلة المتقدّمة وغيرِها من النجاسات الشرعية التي لا يستقذرها الناس لو خلّيت طباعهم وأنفسها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ألحقها بها حكماً ؛ أي رتّب عليها أحكام النجاسة من غير جعل نجاسة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بحسب الاعتبار بل الأدلّة ، هو احتمال ما قبل الأخير ؛ لأنّ الظاهر أ نّه لم يكن للشارع اصطلاح خاصّ في القذر والنجس ، فما هو قذر ونجس عند العقلاء والعرف ، لا معنى لجعل القذارة له ؛ لأنّ الجعل التكويني محال ، واعتباراً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نظير التكوين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لغو ، وليست للنجاسة والقذارة حقيقة واقعية لم يصل إليها العرف والعقلاء ، كما 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لمّا كان العرف يستقذر أشياء لم يكن لها أحكام النجاسات الإلزامية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استحبّ التنزّه عنها والتنظيف منها ، كالنخامة والمذي والوذي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يكشف ذلك عن استثناء الشارع إيّاها موضوعاً أو حكماً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النجاسات الشرعية التي ليست لدى العرف قذرة نجسة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كالخمر والكافر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فالظاهر إلحاقها بها موضوعاً ، كما هو المرتكز عند المتشرّعة ؛ فإنّها قذرة عندهم كسائر الأعيان النجسة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ا لْمُشْرِكُونَ نَجَسٌ فَلاَ يَقْرَبُوا ا لْمَسْجِدَ ا لْحَرَامَ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الظاهر منه تفريع عدم قربهم المسجد على نجاستهم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كَذَلِكَ يَجْعَلُ اللّه‌ُ ا لرِّجْسَ عَلَى الَّذِينَ لاَ يُؤْمِنُونَ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فإنّ الرجس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القذر ، وظاهره أ نّه تعالى جعلهم رجساً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لاَ أَجِدُ فِيمَا أُوحِىَ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لَحْمَ خِنْزِيرٍ فإِنَّهُ رِجْسٌ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ولحسنة</w:t>
      </w:r>
      <w:r>
        <w:rPr>
          <w:rStyle w:val="FootnoteAnchor"/>
          <w:rtl w:val="true"/>
        </w:rPr>
        <w:footnoteReference w:id="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خَيْران الخادم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إلى الرجل أسأله عن الثوب يصيبه الخمر ولحم الخنزير ، أيصلّى فيه أم لا ؟ فإنّ أصحابنا قد اختلفوا فيه ، فقال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بعضهم صلّ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اللّه إنّما حرّم شربها ، 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تصلّ فيه ، فكتب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تصلّ فيه ؛ فإنّه رجس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التعليل دليل على أنّ عدم صحّة الصلاة فيه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لأجل كون الخمر رجساً ، فلا تكون نجاستها منتزعة من الأحكام ، ولمّا لم تكن الخمر رجساً عرفاً ولدى العقلاء ، فلا محالة تكون نجاستها مجعولة شرعاً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وصحيحةِ أبي العبّاس ، وفيها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سأل أبا عبداللّه علیه السلام عن الكلب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رجس نجس ؛ لا يتوضّأ بفضله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والتقريب فيها كسابقتها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وقريب منها صحيحته الاُخرى</w:t>
      </w:r>
      <w:r>
        <w:rPr>
          <w:rStyle w:val="FootnoteAnchor"/>
          <w:rtl w:val="true"/>
        </w:rPr>
        <w:footnoteReference w:id="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وحسنة</w:t>
      </w:r>
      <w:r>
        <w:rPr>
          <w:rStyle w:val="FootnoteAnchor"/>
          <w:rtl w:val="true"/>
        </w:rPr>
        <w:footnoteReference w:id="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معاوية بن شُريح</w:t>
      </w:r>
      <w:r>
        <w:rPr>
          <w:rStyle w:val="FootnoteAnchor"/>
          <w:rtl w:val="true"/>
        </w:rPr>
        <w:footnoteReference w:id="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النجاسات على نوعين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6" w:name="pg15022_204862"/>
    </w:p>
    <w:p>
      <w:pPr>
        <w:pStyle w:val="BookText"/>
        <w:rPr/>
      </w:pPr>
      <w:bookmarkEnd w:id="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يستقذره الناس ، وقد رتّب الشارع عليه أحكاماً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جعله الشارع قذراً ، وألحقه بها موضوعاً بحسب الاعتبار والجعل ، فصار قذراً في عالم الجعل ووعاء الاعتبار ، ورتّب عليه أحكام القذر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" w:name="__RefHeading___Toc90753_2142443653"/>
      <w:bookmarkStart w:id="28" w:name="_Toc9"/>
      <w:bookmarkEnd w:id="27"/>
      <w:r>
        <w:rPr>
          <w:rtl w:val="true"/>
        </w:rPr>
        <w:t xml:space="preserve">الثالثة </w:t>
      </w:r>
      <w:r>
        <w:rPr>
          <w:rtl w:val="true"/>
        </w:rPr>
        <w:t xml:space="preserve">: </w:t>
      </w:r>
      <w:r>
        <w:rPr>
          <w:rtl w:val="true"/>
        </w:rPr>
        <w:t>في اختلاف ملاكات جعل النجاسة للموضوعات</w:t>
      </w:r>
      <w:bookmarkEnd w:id="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أنّ جعل القذارة للموضوعات التي ليست قذرة عند الناس ، ليس بملاك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الظاهر عدم قذارة واقعية لها لم يطّلع عليها الناس ، وكشف عنها الشارع ؛ ضرورة أنّ القذارة ليست من الحقائق المعنوية الغائبة عن أبصار الناس ومداركهم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الظاهر أنّ جعل القذارة لمثل الخمر لأجل أهمّية المفسدة التي في شربها ، فجعلها نجسة لأن يجتنب الناس عنها غاية الاجتناب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الظاهر أنّ جعل النجاسة للكفّار لمصلحة سياسية ؛ هي تجنّب المسلمين عن معاشرتهم ومؤاكلتهم ، لا لقذارة فيهم تؤثّر في رفعها كلمة الشهادتين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في مباشرة الكلب والخنزير ، مضرّات أراد الشارع تجنيبهم عنهما تحفّظاً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أظنّ إمكان الالتزام</w:t>
      </w:r>
      <w:r>
        <w:rPr>
          <w:rStyle w:val="FootnoteAnchor"/>
          <w:rtl w:val="true"/>
        </w:rPr>
        <w:footnoteReference w:id="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القذارة عند الشارع ، ماهية مجهولة الكنه يصير المرتدّ بمجرّد الردّة قذراً واقعاً ، وصارت الردّة سبباً لاتّصافه تكويناً بصفة وجودية تكوينية غائبة عن أبصارنا ، ومجرّد الإقرار بالشهادتين صار سبباً لرفعها تكويناً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" w:name="pg15022_204863"/>
    </w:p>
    <w:p>
      <w:pPr>
        <w:pStyle w:val="Heading3"/>
        <w:numPr>
          <w:ilvl w:val="2"/>
          <w:numId w:val="1"/>
        </w:numPr>
        <w:rPr/>
      </w:pPr>
      <w:bookmarkStart w:id="30" w:name="__RefHeading___Toc90755_2142443653"/>
      <w:bookmarkStart w:id="31" w:name="_Toc10"/>
      <w:bookmarkEnd w:id="29"/>
      <w:bookmarkEnd w:id="30"/>
      <w:r>
        <w:rPr>
          <w:rtl w:val="true"/>
        </w:rPr>
        <w:t>الفصل الأوّل</w:t>
      </w:r>
      <w:r>
        <w:rPr>
          <w:rtl w:val="true"/>
        </w:rPr>
        <w:t xml:space="preserve">: </w:t>
      </w:r>
      <w:r>
        <w:rPr>
          <w:rtl w:val="true"/>
        </w:rPr>
        <w:t>في تعيين الأعيان النجسة</w:t>
      </w:r>
      <w:bookmarkEnd w:id="31"/>
    </w:p>
    <w:p>
      <w:pPr>
        <w:pStyle w:val="Heading4"/>
        <w:numPr>
          <w:ilvl w:val="3"/>
          <w:numId w:val="1"/>
        </w:numPr>
        <w:rPr/>
      </w:pPr>
      <w:bookmarkStart w:id="32" w:name="__RefHeading___Toc90757_2142443653"/>
      <w:bookmarkStart w:id="33" w:name="_Toc11"/>
      <w:bookmarkEnd w:id="32"/>
      <w:r>
        <w:rPr>
          <w:rtl w:val="true"/>
        </w:rPr>
        <w:t>اشارة</w:t>
      </w:r>
      <w:bookmarkEnd w:id="33"/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عشرة أنواع على ما في جملة من الكتب أو أكثر ، كما يأتي حال الخلاف في 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4" w:name="pg15022_204865"/>
      <w:bookmarkStart w:id="35" w:name="pg15022_204865"/>
      <w:bookmarkEnd w:id="35"/>
    </w:p>
    <w:p>
      <w:pPr>
        <w:pStyle w:val="Heading4"/>
        <w:numPr>
          <w:ilvl w:val="3"/>
          <w:numId w:val="1"/>
        </w:numPr>
        <w:rPr/>
      </w:pPr>
      <w:bookmarkStart w:id="36" w:name="pg15022_204865"/>
      <w:bookmarkStart w:id="37" w:name="__RefHeading___Toc90759_2142443653"/>
      <w:bookmarkStart w:id="38" w:name="_Toc12"/>
      <w:bookmarkEnd w:id="36"/>
      <w:bookmarkEnd w:id="37"/>
      <w:r>
        <w:rPr>
          <w:rtl w:val="true"/>
        </w:rPr>
        <w:t>البول والغائط</w:t>
      </w:r>
      <w:bookmarkEnd w:id="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البول والغائط من كلّ حيوان غير مأكول ذي نفس سائلة ، فما لا يصدق عليه عنوانهما ليس بنجس ، كالحبّ الخارج من الحيوان إذا لم يصدق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العَذِرة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فرض الخروج عن صدق عنوانه الذاتي أيضاً ، فضلاً عمّا إذا صدق عليه وإن زالت صلابته وقوّة نبته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الحكم بنجاسته إذا زالت صلابته</w:t>
      </w:r>
      <w:r>
        <w:rPr>
          <w:rStyle w:val="FootnoteAnchor"/>
          <w:rtl w:val="true"/>
        </w:rPr>
        <w:footnoteReference w:id="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وجيه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حكي الإجماع على نجاستهما مع القيدين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 الالتباس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الدلائل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الذخيرة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الناصريات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الذخيرة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 الإجماع على عدم الفرق بين الأرواث والأبوال</w:t>
      </w:r>
      <w:r>
        <w:rPr>
          <w:rStyle w:val="FootnoteAnchor"/>
          <w:rtl w:val="true"/>
        </w:rPr>
        <w:footnoteReference w:id="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ولعلّه هو العمدة في </w:t>
      </w:r>
      <w:bookmarkStart w:id="39" w:name="pg15022_204866"/>
    </w:p>
    <w:p>
      <w:pPr>
        <w:pStyle w:val="BookText"/>
        <w:rPr/>
      </w:pPr>
      <w:bookmarkEnd w:id="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الأرواث ؛ لعدم إطلاق أو عموم معتدّ به يمكن الركون إليه وإن لا يبعد في بعضها ، كما سيتّضح الكلام فيه</w:t>
      </w:r>
      <w:r>
        <w:rPr>
          <w:rStyle w:val="FootnoteAnchor"/>
          <w:rtl w:val="true"/>
        </w:rPr>
        <w:footnoteReference w:id="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الأبوال ، فلا إشكال في دلالة كثير من الأخبار عموماً أو إطلاقاً على نجاستها </w:t>
      </w:r>
      <w:r>
        <w:rPr>
          <w:rStyle w:val="FootnoteAnchor"/>
          <w:rtl w:val="true"/>
        </w:rPr>
        <w:footnoteReference w:id="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فلا موجب لنقلها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والأولى سرد الروايات الواردة في الأرواث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40" w:name="__RefHeading___Toc90761_2142443653"/>
      <w:bookmarkStart w:id="41" w:name="_Toc13"/>
      <w:bookmarkEnd w:id="40"/>
      <w:r>
        <w:rPr>
          <w:rtl w:val="true"/>
        </w:rPr>
        <w:t>الروايات الدالّة على نجاسة الأرواث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المختلف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نقلاً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عمّار بن موسى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الصادق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خُرْء الخُطّاف لا بأس به ؛ هو ممّا يؤكل لحمه ، لكن كره أكله لأ نّه استجار بك وآوى إلى منزلك ، وكلّ طير يستجير بك فأجره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ممّا يؤكل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تعليل لعدم البأس ، وبرفع العلّة يرفع عدم البأس</w:t>
      </w:r>
      <w:r>
        <w:rPr>
          <w:rStyle w:val="FootnoteAnchor"/>
          <w:rtl w:val="true"/>
        </w:rPr>
        <w:footnoteReference w:id="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 المراد بعدم البأس صحّة الصلاة معه ، وجواز شرب ملاقيه ، وغير ذلك ؛ ولو بملاحظة معهوديته من البأس واللا بأس في خرء الحيوان وبوله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وبقرينة الروايات الواردة في أبوال ما لا يؤكل لحمه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الغضّ عن أنّ الرواية بعينها نقلت في باب المطاعم عن الشيخ بإسناده عن عمّار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الخُطّاف لا بأس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غير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واحتمال كونها رواية اُخرى نقلها العلاّمة وأهملها الشيخ ، في غاية البعد ، بل مقطوع الفساد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يحتمل اختلاف النسخ ، فدار الأمر بين الزيادة والنقيصة ، فإن قلنا بتقدّم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أصالة عدم الزيادة على أصالة عدم النقيصة لدى العقلاء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خصوصاً في المقام ممّا يظنّ لأجل بعض المناسبات ، وجود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صحّ الاستدلال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إثبات بنائهم على ذلك مشكل ، بل إثبات بنائهم على العمل بمثل الرواية أيضاً مشكل ، وقد حرّر في محلّه أ نّه لا دليل على حجّية خبر الثقة إلاّ بناؤهم المشفوع بإمضاء الشارع</w:t>
      </w:r>
      <w:r>
        <w:rPr>
          <w:rStyle w:val="FootnoteAnchor"/>
          <w:rtl w:val="true"/>
        </w:rPr>
        <w:footnoteReference w:id="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غاية ما يستفاد من إطلاق التعليل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أكل اللحم تمام العلّة وتمام الموضوع لعدم البأس ، وأمّا انحصارها به فغير ظاهر ، ولا يكون مقتضى الإطلاق ، فيمكن قيام علّة اُخرى مقامها عند عدمها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الإطلاق يقتضي عدم دخالة شيء غير المأكولية في نفي البأس ، فتكون تمام العلّة له ، لا جزءها ، وهو غير الانحصار ، وما يفيد هو انحصارها بها حتّى يقتضي رفعها ثبوت نقيض الحكم أو ضدّه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العرف مع خلوّ ذهنه عن هذه المناقشة ، يفهم من الرواية أنّ في خرء غير المأكول بأساً ، غير مسلّمة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البأس أعمّ ، والمعهودية غير معلومة ، وقرينية أخبار الأبوال غير ظاهرة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كون البول أشدّ في بعض الموارد ، كلزوم تعدّد غسله ، وعدمِ الاكتفاء با لأحجار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موثّقة عمّار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 ما يؤكل فلا بأس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يخرج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تعليق الحكم على ما يؤكل يفيد العلّية</w:t>
      </w:r>
      <w:r>
        <w:rPr>
          <w:rStyle w:val="FootnoteAnchor"/>
          <w:rtl w:val="true"/>
        </w:rPr>
        <w:footnoteReference w:id="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والكلام فيها كسابقتها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 نّه لو سلّم دلالتها فلا تدلّ على الكلّية في مفهومها ، فغاية ما يثبت بها أنّ هذه الكلّية غير ثابتة لما لا يؤكل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 سلّم كون ما يخرج منه عبارة عمّا يخرج من طرفيه من البول والخرء ، فلا يثبت في المفهوم البأس فيهما ، فيمكن أن يكون في أحدهما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رواية الحلبي ، عن 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الرجل يطأ في العَذِرة أو البول ، أيعيد الوضوء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، ولكن يغسل ما أصابه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 علي بن جعفر ، عن أخيه موسى بن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الدجاجة والحمامة وأشباههما تطأ العذرة ، ثمّ تدخل في الماء ، يتوضّأ منه للصلاة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، إلاّ أن يكون الماء كثيراً قدر كرّ من 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علي بن محمّد في حديث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الفأرة والدجاجة والحمامة وأشباهها تطأ العذرة ، ثمّ تطأ الثوب ، أيغسل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استبان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أثره شيء فاغسله ، وإلاّ فلا بأس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وصحيحة عبد الرحمان بن أبي عبداللّه أو موثّقته</w:t>
      </w:r>
      <w:r>
        <w:rPr>
          <w:rStyle w:val="FootnoteAnchor"/>
          <w:rtl w:val="true"/>
        </w:rPr>
        <w:footnoteReference w:id="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أبا عبداللّه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يصلّي وفي ثوبه عذرة من إنسان أو سِنَّوْر أو كلب ، أيعيد صلاته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لم يعلم فلا يعيد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 محمّد بن مسلم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كنت مع أبي جعفر علیه السلام إذ مرّ على عذرة يابسة ، فوطأ عليها ، فأصابت ثوبه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جعلت فداك ، قد وطأت على عذرة فأصابت ثوبك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أليس هي يابسة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؛ إنّ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يطهّر بعضها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، كبعض ما ورد في ماء البئر</w:t>
      </w:r>
      <w:r>
        <w:rPr>
          <w:rStyle w:val="FootnoteAnchor"/>
          <w:rtl w:val="true"/>
        </w:rPr>
        <w:footnoteReference w:id="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وأبواب المطاعم</w:t>
      </w:r>
      <w:r>
        <w:rPr>
          <w:rStyle w:val="FootnoteAnchor"/>
          <w:rtl w:val="true"/>
        </w:rPr>
        <w:footnoteReference w:id="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منها أنّ نجاسة العذرة بعنوانها كانت معهودة ؛ وإن أمكنت المناقشة في دلالة بعضها وإطلاق 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يتوقّف إثبات عموم الحكم على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العَذِرة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خرء مطلق الحيوان ؛ إنساناً وغيره ، طائراً وغيره ، كما هو الظاهر من كلمات كثير من اللغويين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العَذِرة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الغائط وأردأ ما يخرج من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العذرة ، والجمع الخروء ، وقال يهجو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خروء الطير فوق رؤوسهم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اجتمعت قيسٌ معاً وتميمُ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]»</w:t>
      </w:r>
      <w:r>
        <w:rPr>
          <w:rStyle w:val="FootnoteAnchor"/>
          <w:rtl w:val="true"/>
        </w:rPr>
        <w:footnoteReference w:id="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العَذِرة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وزان كَلِمَة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الخُرء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العذرة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وقريب منه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الصراح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عذره پليدى مردم و ستور و جز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ونحوه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منتهى الإرب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الفقهاء في المكاسب المحرّمة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العذرة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مطلق مدفوع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الحيوان ، وحملوا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ببيع العذرة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عذرة ما يؤكل لحمه ، واستندوا في حرمة عذرة غير المأكول على الإجماع المدّعى على حرمة بيع العذرة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منهم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العذرة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مدفوع مطلق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وتدلّ على عدم الاختصاص بعذرة الإنسان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مضافاً إلى صحيحة عبدالرحمان المتقدّمة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رواية سَماعة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 رجل أبا عبداللّه علیه السلام وأنا حاضر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رجل أبيع العذرة ، فما تقول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 بيعها وثمنها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ببيع العذرة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تدلّ على أنّ العذرة منها ما يجوز بيعها ، ومنها ما لا يجوز ، وقد حملوا الجزء الثاني منها على عذرة الحيوان المحلّل اللحم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وتؤيّده صحيحة ابن بَزيع في أحكام البئر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إلى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يسقط فيها شيء من عذرة ، كالبعرة ونحوها </w:t>
      </w:r>
      <w:r>
        <w:rPr>
          <w:rStyle w:val="FootnoteAnchor"/>
          <w:rtl w:val="true"/>
        </w:rPr>
        <w:footnoteReference w:id="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بناءً على كون البعرة مثالاً للعذرة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في رواية اُخرى 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عذرة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انصراف العذرة إلى ما هي محلّ الابتلاء ، كعذرة الإنسان والسِنَّوْر والكلب ، دون السباع ونحوها </w:t>
      </w:r>
      <w:r>
        <w:rPr>
          <w:rStyle w:val="FootnoteAnchor"/>
          <w:rtl w:val="true"/>
        </w:rPr>
        <w:footnoteReference w:id="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غير وجيهة ؛ لفهم العرف أنّ حكم النجاسة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ثابت لذات العذرة من غير دخالة للإضافة إلى صاحبها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ولعدم الانصراف عن عذرة بعض الطيور وبعض الحيوانات ، كالقردة والخنازير ممّا يبتلى بها ولو قليلاً ، وعدم الفصل جزماً بينها وبين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الخُرء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رجيع الطيور والفئران والكلاب شائع ظاهراً ، وهو مساوق للعذرة ، كما مرّ من كتب اللغة المتقدّمة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مع ذلك ، إثبات كون العذرة الواردة في الروايات شاملةً لفضلة جميع الحيوانات ، مشكل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فلاختلاف اللغويّين في ذلك ، فعن جمع منهم الاختصاص بفضلة الآدمي ، كالهروي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الغريبين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مهذّب الأسماء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تهذيب اللغة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دائرة المعارف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لفريد</w:t>
      </w:r>
      <w:r>
        <w:rPr>
          <w:rStyle w:val="FootnoteAnchor"/>
          <w:rtl w:val="true"/>
        </w:rPr>
        <w:footnoteReference w:id="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الظاهر من محكيّ ابن الأثير</w:t>
      </w:r>
      <w:r>
        <w:rPr>
          <w:rStyle w:val="FootnoteAnchor"/>
          <w:rtl w:val="true"/>
        </w:rPr>
        <w:footnoteReference w:id="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فلقرب احتمال انصرافها إلى فضلة الآدمي لو فرض كونها أعمّ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فلعدم الإطلاق في الروايات الواردة لإثبات الحكم ، كما ستأتي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الإشارة إليه</w:t>
      </w:r>
      <w:r>
        <w:rPr>
          <w:rStyle w:val="FootnoteAnchor"/>
          <w:rtl w:val="true"/>
        </w:rPr>
        <w:footnoteReference w:id="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إشكال في نجاسة البول والغائط من الحيوان غير المأكول الذي له نفس سائلة إلاّ ما استثني ، كما يأتي</w:t>
      </w:r>
      <w:r>
        <w:rPr>
          <w:rStyle w:val="FootnoteAnchor"/>
          <w:rtl w:val="true"/>
        </w:rPr>
        <w:footnoteReference w:id="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لما مرّ من حكاية الإجماع عليها ، بل في بعضها واضحة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" w:name="pg15022_204873"/>
    </w:p>
    <w:p>
      <w:pPr>
        <w:pStyle w:val="Heading4"/>
        <w:numPr>
          <w:ilvl w:val="3"/>
          <w:numId w:val="1"/>
        </w:numPr>
        <w:rPr/>
      </w:pPr>
      <w:bookmarkStart w:id="43" w:name="__RefHeading___Toc90763_2142443653"/>
      <w:bookmarkStart w:id="44" w:name="_Toc14"/>
      <w:bookmarkEnd w:id="42"/>
      <w:bookmarkEnd w:id="43"/>
      <w:r>
        <w:rPr>
          <w:rtl w:val="true"/>
        </w:rPr>
        <w:t>تنبيهات</w:t>
      </w:r>
      <w:bookmarkEnd w:id="44"/>
    </w:p>
    <w:p>
      <w:pPr>
        <w:pStyle w:val="Heading5"/>
        <w:numPr>
          <w:ilvl w:val="4"/>
          <w:numId w:val="1"/>
        </w:numPr>
        <w:rPr/>
      </w:pPr>
      <w:bookmarkStart w:id="45" w:name="__RefHeading___Toc90765_2142443653"/>
      <w:bookmarkStart w:id="46" w:name="_Toc15"/>
      <w:bookmarkEnd w:id="45"/>
      <w:r>
        <w:rPr>
          <w:rtl w:val="true"/>
        </w:rPr>
        <w:t>اشارة</w:t>
      </w:r>
      <w:bookmarkEnd w:id="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وينبغي التنبيه على اُمور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47" w:name="__RefHeading___Toc90767_2142443653"/>
      <w:bookmarkStart w:id="48" w:name="_Toc16"/>
      <w:bookmarkEnd w:id="47"/>
      <w:r>
        <w:rPr>
          <w:rtl w:val="true"/>
        </w:rPr>
        <w:t>عدم الفرق بين غير المأكول الأصلي والعرضي</w:t>
      </w:r>
      <w:bookmarkEnd w:id="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فرق بين غير المأكول الأصلي والعرضي ، كالجلاّل والموطوء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الإجماع على نجاسة خُرء مطلق الجلاّل وبوله</w:t>
      </w:r>
      <w:r>
        <w:rPr>
          <w:rStyle w:val="FootnoteAnchor"/>
          <w:rtl w:val="true"/>
        </w:rPr>
        <w:footnoteReference w:id="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المختلف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التنقيح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الذخيرة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الإجماع على نجاسة ذرق الدجاج الجلاّل</w:t>
      </w:r>
      <w:r>
        <w:rPr>
          <w:rStyle w:val="FootnoteAnchor"/>
          <w:rtl w:val="true"/>
        </w:rPr>
        <w:footnoteReference w:id="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الذخيرة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الدلائل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الإجماع على نجاسة ذرق الجلاّل والموطوء وكلّ ما لا يؤكل لحمه</w:t>
      </w:r>
      <w:r>
        <w:rPr>
          <w:rStyle w:val="FootnoteAnchor"/>
          <w:rtl w:val="true"/>
        </w:rPr>
        <w:footnoteReference w:id="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المفاتيح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نفي الخلاف في إلحاق الجلاّل من كلّ حيوان والموطوء بغير المأكول في نجاسة البول والعذرة</w:t>
      </w:r>
      <w:r>
        <w:rPr>
          <w:rStyle w:val="FootnoteAnchor"/>
          <w:rtl w:val="true"/>
        </w:rPr>
        <w:footnoteReference w:id="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العمدة ، ولولاه لكان للخدشة في الحكم مجال ؛ لأنّ الظاهر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يؤكل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يؤكل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المأخوذين في الأدلّة هو الأنواع ، كالبقر والغنم والإبل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والكلب والسِنَّوْر والفأر ، لا أشخاص الأنواع ، فكأ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اغسل ثوبك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أبوال كلّ نوع لا يؤكل لحمه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يظهر من الأمثلة التي في بعض الروايات ، ففي صحيحة عبد الرحمان بن أبي عبداللّه أو موثّقته</w:t>
      </w:r>
      <w:r>
        <w:rPr>
          <w:rStyle w:val="FootnoteAnchor"/>
          <w:rtl w:val="true"/>
        </w:rPr>
        <w:footnoteReference w:id="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عبداللّه علیه السلام عن رجل يصيبه بعض أبوال البهائم ، أيغسله أم لا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يغسل بول الحمار والفرس والبغل ، وأمّا الشاة وكلّ ما يؤكل لحمه فلا بأس ببوله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مثله ، إلاّ 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وينضح بول البعير والشاة ، وكلّ ما يؤكل لحمه فلا بأس ببوله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ممّا هي ظاهرة في أنّ الحكم في الطرفين معلّق على الأنواع ، ولا ريب في أنّ الظاهر من ذلك التعليق أنّ النوع ممّا اُكل أو لا ، ولا تتنافى مأكوليته مع عروض العدم بالجلل وغيره لبعض الأفراد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كان موضوعه أفراد الأنواع كان الجلاّل مصداقه ، لكنّه خلاف ظواهر الأدلّة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الاستشهاد للمطلوب</w:t>
      </w:r>
      <w:r>
        <w:rPr>
          <w:rStyle w:val="FootnoteAnchor"/>
          <w:rtl w:val="true"/>
        </w:rPr>
        <w:footnoteReference w:id="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ورد من غسل عرق الجلاّل</w:t>
      </w:r>
      <w:r>
        <w:rPr>
          <w:rStyle w:val="FootnoteAnchor"/>
          <w:rtl w:val="true"/>
        </w:rPr>
        <w:footnoteReference w:id="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محلّه ولو قلنا بنجاسته ؛ لحرمة القياس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ودعوى الأولوية غير مسموعة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احتمال كون نجاسة عرقه لكونه فضل العذرة ، بخلاف بوله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الأقوى عدم نجاسة عرق ما عدا الإبل الجلاّلة ، كما يأتي</w:t>
      </w:r>
      <w:r>
        <w:rPr>
          <w:rStyle w:val="FootnoteAnchor"/>
          <w:rtl w:val="true"/>
        </w:rPr>
        <w:footnoteReference w:id="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اُغمض عمّا ذكرنا ، فلا مجال للقول بتعارض ما دلّ على نجاسة بول غير المأكول وروثه مع ما دلّ على طهارتهما من الغنم والبقر ، تعارضَ العموم من وجه</w:t>
      </w:r>
      <w:r>
        <w:rPr>
          <w:rStyle w:val="FootnoteAnchor"/>
          <w:rtl w:val="true"/>
        </w:rPr>
        <w:footnoteReference w:id="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فيرجع إلى أصالة الطهارة واستصحابها ؛ لتقدّم الاُولى على الثانية بنحو من الحكومة ، لأنّ المأكولية وغيرها من الأوصاف الانتزاعية الزائدة على الذات ، والدليل الدالّ على الحكم المعلّق عليها ، مقدّم عرفاً على الدالّ على الحكم المعلّق على عناوين الذات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مجال للتشكيك في الحكم بعد ما عرفت من تسلّمه بين الأصحاب ؛ وإن احتمل أن يكون مستندهم فيه هو الأدلّة اللفظية ؛ بدعوى عمومها للمحرّم بالعرض ، كما صرّح به بعضهم</w:t>
      </w:r>
      <w:r>
        <w:rPr>
          <w:rStyle w:val="FootnoteAnchor"/>
          <w:rtl w:val="true"/>
        </w:rPr>
        <w:footnoteReference w:id="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وبُعد وصول شيء آخر إليهم غير ما وصل إلينا ، لكن مع ذلك الأقوى ما عليه الأصحاب ، ولفهم العلّية من الأدلّة والدورانِ مدارها ببركة فهمهم منها ، وإمكانِ دعوى إطلاق أدلّة نجاسة البول والعذرة ، والمتيقّن من الخروج هو ما للمأكول فعلاً ، والمتأيّد في روثه بأ نّه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فضل العذرة ، وهو أردأ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" w:name="pg15022_204876"/>
    </w:p>
    <w:p>
      <w:pPr>
        <w:pStyle w:val="Heading5"/>
        <w:numPr>
          <w:ilvl w:val="4"/>
          <w:numId w:val="1"/>
        </w:numPr>
        <w:rPr/>
      </w:pPr>
      <w:bookmarkStart w:id="50" w:name="__RefHeading___Toc90769_2142443653"/>
      <w:bookmarkStart w:id="51" w:name="_Toc17"/>
      <w:bookmarkEnd w:id="49"/>
      <w:bookmarkEnd w:id="50"/>
      <w:r>
        <w:rPr>
          <w:rtl w:val="true"/>
        </w:rPr>
        <w:t>نجاسة بول وخرء الطير الذي لا يؤكل لحمه</w:t>
      </w:r>
      <w:bookmarkEnd w:id="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اختلفوا في رجيع الطير ، فعن الصدوق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بخرء ما طار وبوله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وإطلاقه يقتضي عدم الفرق بين المأكول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وحكي القول بطهارته عن ابن أبي عقيل والجعفي</w:t>
      </w:r>
      <w:r>
        <w:rPr>
          <w:rStyle w:val="FootnoteAnchor"/>
          <w:rtl w:val="true"/>
        </w:rPr>
        <w:footnoteReference w:id="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وتبعهم جمع من متأخّري المتأخّرين</w:t>
      </w:r>
      <w:r>
        <w:rPr>
          <w:rStyle w:val="FootnoteAnchor"/>
          <w:rtl w:val="true"/>
        </w:rPr>
        <w:footnoteReference w:id="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الشيخ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المبسوط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بها فيما عدا الخُشّاف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بول الطيور وذرقها كلّها طاهر إلاّ الخُشّاف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المشهور القول بنجاسة خرء ما لا يؤكل وبوله ، بل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شهرة عظيمة تقرب الإجماع إن قلنا بشمول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العذرة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عبارات الأصحاب لما نحن فيه ، كما قطع به العلاّمة الطباطبائي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مصابيحه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بالنسبة إلى خصوص عباراتهم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ليس ببعيد ؛ لما عرفت</w:t>
      </w:r>
      <w:r>
        <w:rPr>
          <w:rStyle w:val="FootnoteAnchor"/>
          <w:rtl w:val="true"/>
        </w:rPr>
        <w:footnoteReference w:id="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تصريح اللغويين بمساوقة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العذرة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للخُرء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وشيوع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الخُرء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رجيع الطير في الأخبار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الحلّي في باب البئر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اتّفقنا على نجاسة ذرق غير المأكول من سائر الطيور ، وقد رويت رواية شاذّة لا يعوّل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ذرق الطائر طاهر سواء كان مأكول اللحم ، أو غير مأكوله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والمعمول عند محقّقي أصحابنا والمحصّلين منهم خلاف هذه الرواية ؛ لأ نّه هو الذي يقتضيه أخبارهم المجمع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التذكرة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البول والغائط من كلّ حيوان ذي نفس سائلة غير مأكول اللحم ، نجسان بإجماع العلماء كافّة ، وللنصوص الواردة عن الأئمّة علیهم السلام بغسل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البول والغائط عن المحلّ الذي أصاباه ، وهي أكثر من أن تحصى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الشيخ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المبسوط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بطهارة ذرق ما لا يؤكل لحمه من الطيور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لرواية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؛ لأنّ أحداً لم يعمل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ظاهر في أنّ الروايات المشتملة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العذرة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الخُرء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بإطلاقها شاملة للطيور وغيرها من أصناف الحيوان ، وكذا كلمات الفقهاء المشتملة عليها وعلى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، ويظهر ذلك من الحلّي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والنجاسات هي بول ما لا يؤكل وخرؤه بلا خلاف ، وما يؤكل لحمه إذا كان جلاّلاً بدليل 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وشمول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لرجيع الطير ممّا لا سبيل إلى إنكاره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دعوى إجماع الفرقة وأخبارهم على نجاسة بول وذرق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يؤكل طيراً أو غيره</w:t>
      </w:r>
      <w:r>
        <w:rPr>
          <w:rStyle w:val="FootnoteAnchor"/>
          <w:rtl w:val="true"/>
        </w:rPr>
        <w:footnoteReference w:id="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الجامعية في شرح الألفية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دعوى إجماع الكلّ على نجاستهما من الطير غير المأكول وغير الطير</w:t>
      </w:r>
      <w:r>
        <w:rPr>
          <w:rStyle w:val="FootnoteAnchor"/>
          <w:rtl w:val="true"/>
        </w:rPr>
        <w:footnoteReference w:id="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فعليه يشكل العمل بصحيحة أبي بصير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 شيء يطير فلا بأس ببوله وخرئه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البحار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وجدت بخطّ الشيخ محمّد بن علي الجبعي نقلاً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البَزَنْطي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بصير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خرء كلّ شيء يطير وبوله 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لعدم ثبوت عمل الصدوق بها وإن كان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فقيهه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سيّما مع ما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مقنعه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أصاب ثوبك بول الخشاشيف فاغسل ثوبك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بخرء ما طار وبوله ، ولا تصلّ في ثوب أصابه ذرق الدجاج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الظاهر منه عدم عمله بما 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يحضرني عبارة الجعفي وابن أبي عقيل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يعتمد بما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المبسوط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دعوى الإجماع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خلافه</w:t>
      </w:r>
      <w:r>
        <w:rPr>
          <w:rStyle w:val="FootnoteAnchor"/>
          <w:rtl w:val="true"/>
        </w:rPr>
        <w:footnoteReference w:id="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 فتواه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هي معدّة 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نجاسة ذرق غير المأكول من الطيور</w:t>
      </w:r>
      <w:r>
        <w:rPr>
          <w:rStyle w:val="FootnoteAnchor"/>
          <w:rtl w:val="true"/>
        </w:rPr>
        <w:footnoteReference w:id="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 نّه لا اعتماد على فتوى متأخّري المتأخّرين مع إعراض الأصحاب عن الصحيحة بشهادة الحلّي والعلاّمة ، مع صحّة سندها ، ووضوح دلالتها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شبهة في أنّ المشهور بين قدماء أصحابنا هو النجاسة ، ولهذا لم ينقل الخلاف إلاّ ممّن ذكر ، فتكون الفتوى بالطهارة شاذّة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اُغمض عن ذلك ، ومحّضنا النظر في الروايات ، فيمكن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بين صحيحة أبي بصير وصحيحة ابن سِنان</w:t>
      </w:r>
      <w:r>
        <w:rPr>
          <w:rStyle w:val="FootnoteAnchor"/>
          <w:rtl w:val="true"/>
        </w:rPr>
        <w:footnoteReference w:id="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تعارضَ العموم من وجه بدواً ؛ فإنّ الاُولى بعمومها شاملة لغير المأكول ، والثانية بإطلاقها شاملة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هنا رواية اُخرى عن ابن سِنان رواها الكليني في أبواب لباس المصلّي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علي بن محمّد ، عن عبداللّه بن سِنان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اغسل ثوبك من بول كلّ ما لا يؤكل لحمه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فهي أيضاً شاملة له بالعموم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لكن فيها إرسال ؛ لأنّ علي بن محمّد من مشايخ الكليني ، ولم يدرك ابن سِنان ؛ فإنّه من أصحاب أبي عبداللّه علیه السلام ولم يثبت إدراكه لأبي الحسن موسى علیه السلام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يشهد به التتبّع ، وشهد به النجاشي</w:t>
      </w:r>
      <w:r>
        <w:rPr>
          <w:rStyle w:val="FootnoteAnchor"/>
          <w:rtl w:val="true"/>
        </w:rPr>
        <w:footnoteReference w:id="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عدّه الشيخ من أصحابه علیه السلام </w:t>
      </w:r>
      <w:r>
        <w:rPr>
          <w:rStyle w:val="FootnoteAnchor"/>
          <w:rtl w:val="true"/>
        </w:rPr>
        <w:footnoteReference w:id="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إشكال في عدم إدراك علي بن محمّد ومن في طبقته له ولمن في طبقته ، بل في طبقة متأخّرة منه أيضاً ، كابن أبي عمير وجميل ومن في طبقتهما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أيّ 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بينهما جمع عرفي في مورد الاجتماع ؛ لأنّ الأمر بالغسل من بول ما لا يؤكل من الطير ، حجّة على الإلزام والوجوب ما لم يرد الترخيص ، ونفي البأس ترخيص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 ظهوره في الوجوب لغة يجمع بينهما بحمل الظاهر على النصّ ، وصحيحة أبي بصير نصّ في عدم الوجوب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عدم إمكان التفكيك في مفاد الهيئة مدفوع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على ما ذكرناه في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 نّها لا تدلّ إلاّ على البعث والإغراء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دلالة على الوجوب أو الاستحباب وضعاً </w:t>
      </w:r>
      <w:r>
        <w:rPr>
          <w:rStyle w:val="FootnoteAnchor"/>
          <w:rtl w:val="true"/>
        </w:rPr>
        <w:footnoteReference w:id="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فظاهر ؛ لعدم لزوم التفكيك في مفادها الذي هو البعث والإغراء وإن انقطعت الحجّة على الإلزام بالنسبة إلى مورد الترخيص دون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على ما قالوا </w:t>
      </w:r>
      <w:r>
        <w:rPr>
          <w:rStyle w:val="FootnoteAnchor"/>
          <w:rtl w:val="true"/>
        </w:rPr>
        <w:footnoteReference w:id="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فللكشف عن استعمالها في مطلق الرجحان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تعارض بينهما بعد الجمع العقلائي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تقدّم أصالة العموم على أصالة الإطلاق</w:t>
      </w:r>
      <w:r>
        <w:rPr>
          <w:rStyle w:val="FootnoteAnchor"/>
          <w:rtl w:val="true"/>
        </w:rPr>
        <w:footnoteReference w:id="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فيقدّم صحيحة أبي بصير بعمومها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إطلاق صحيحة ابن سِنان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وروايتُه الاُخرى وإن كانت عامّة ، لكن قد عرفت أ نّه لا ركون إليها وإن كان في تقديم أصالة العموم على أصالة الإطلاق إشكال وكلام</w:t>
      </w:r>
      <w:r>
        <w:rPr>
          <w:rStyle w:val="FootnoteAnchor"/>
          <w:rtl w:val="true"/>
        </w:rPr>
        <w:footnoteReference w:id="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إمكان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صحيحة ابن سِنان غير ظاهرة في الوجوب ، ولا حجّة عليه ؛ لقرب احتمال أن يكون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يؤكل لحمه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لا يعدّ للأكل ، ولا يكون أكله متعارفاً ، لا ما يحرم أكله شرعاً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لا يبعد دعوى ظهورها في ذلك ؛ لأنّ ما يؤكل وما لا يؤكل ظاهران فيما يأكله الناس وما لا يأكله ، والحمل على ما يحرم أو يحلّ يحتاج إلى تقدير وتأويل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وتشهد لما ذكر صحيحة عبد الرحمان أو موثّقته</w:t>
      </w:r>
      <w:r>
        <w:rPr>
          <w:rStyle w:val="FootnoteAnchor"/>
          <w:rtl w:val="true"/>
        </w:rPr>
        <w:footnoteReference w:id="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عبداللّه علیه السلام عن رجل يصيبه بعض أبوال البهائم ، أيغسله أم لا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يغسل بول الفرس والحمار والبغل ، فأمّا الشاة وكلّ ما يؤكل لحمه فلا بأس ببوله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قابل فيها بين الفرس وأخويه ، وبين ما يؤكل لحمه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 العيّاشي ، عن زرارة ، عن أحدهما علیهما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أبوال الخيل والبغال والحمير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فكرهها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أليس لحمها حلالاً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أليس قد بيّن اللّه 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وَالْأَنْعَامَ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خَلَقَهَا لَكُمْ فِيهَا دِفْ‌ءٌ وَمَنَافِعُ وَمِنْهَا تَأْكُلُونَ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وَالْخَيْلَ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وَالْبِغَالَ وَالْحَمِيرَ لِتَرْكَبُوهَا وَزِينَة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لحومها بحرام ، ولكنّ الناس عافوها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مضافاً إلى الروايات الكثيرة الآمرة بالغسل من أبوال البهائم الثلاث</w:t>
      </w:r>
      <w:r>
        <w:rPr>
          <w:rStyle w:val="FootnoteAnchor"/>
          <w:rtl w:val="true"/>
        </w:rPr>
        <w:footnoteReference w:id="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فيضعّف ظهور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اغسل ثوبك من أبوال ما لا يؤكل لحمه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الوجوب حتّى يستفاد منه النجاسة ؛ بعد معلومية عدم نجاسة بول تلك البهائم من الصدر الأوّل ، خصوصاً في زمان الصادقين علیهما السلام حيث كانت طهارته ضرورية ، مع كثرة ابتلاء الأعراب بها ، وكثرة حشرهم مع تلك الدوابّ في الحروب وغيرها من زمن رسول اللّه صلی الله علیه و آله وسلم إلى عصر الصادقين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قلنا بظهور صحيحة ابن سِنان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لا يعدّ للأكل ولا يأكله الناس فعلاً ، لا يبقى ظهور الأمر بالغسل في الوجوب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لو اُغمض عن ذلك ، وقلنا بتعارض الروايتين ، وقلنا بعدم شمول أدلّة العلاج للعامّين من وجه كما هو الأقرب</w:t>
      </w:r>
      <w:r>
        <w:rPr>
          <w:rStyle w:val="FootnoteAnchor"/>
          <w:rtl w:val="true"/>
        </w:rPr>
        <w:footnoteReference w:id="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فالقاعدة تقتضي سقوطهما والرجوعَ إلى أصالة الطهارة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إلاّ أن يقال بإطلاق الروايات الواردة في البول ، كصحيحة ابن مسلم ، عن أحدهما علیهما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البول يصيب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الثوب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اغسله مرّتين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ونحوها غيرها </w:t>
      </w:r>
      <w:r>
        <w:rPr>
          <w:rStyle w:val="FootnoteAnchor"/>
          <w:rtl w:val="true"/>
        </w:rPr>
        <w:footnoteReference w:id="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وإطلاق ما وردت في العذرة تقدّم جملة منها </w:t>
      </w:r>
      <w:r>
        <w:rPr>
          <w:rStyle w:val="FootnoteAnchor"/>
          <w:rtl w:val="true"/>
        </w:rPr>
        <w:footnoteReference w:id="1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وإن كان في إطلاقها لبول الطير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يقال بعدم البول للطيور غير الخُفّاش</w:t>
      </w:r>
      <w:r>
        <w:rPr>
          <w:rStyle w:val="FootnoteAnchor"/>
          <w:rtl w:val="true"/>
        </w:rPr>
        <w:footnoteReference w:id="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يظهر من رواية المفضّل اختلافه مع سائر الطيور في اُمور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يبول دونها </w:t>
      </w:r>
      <w:r>
        <w:rPr>
          <w:rStyle w:val="FootnoteAnchor"/>
          <w:rtl w:val="true"/>
        </w:rPr>
        <w:footnoteReference w:id="1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الأربع أقرب ، وذلك أ نّه ذو اُذنين ناشزتين وأسنان ووبر وهو يلد ولاداً ويرضع ويبول ويمشي إذا مشى على أربع ، وكلّ هذا خلاف صفة الطير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بول الطيور مخلوطاً برجيعها ؛ لوحدة مخرجهما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وتشهد لوجود البول للطيور صحيحة أبي بصير المتقدّمة</w:t>
      </w:r>
      <w:r>
        <w:rPr>
          <w:rStyle w:val="FootnoteAnchor"/>
          <w:rtl w:val="true"/>
        </w:rPr>
        <w:footnoteReference w:id="1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لبعد إلقاء الكلّية في بول الطير لمكان الخُفّاش فقط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لو لا إعراض الأصحاب عن صحيحة أبي بصير ، لكان القول بالطهارة متجهاً ؛ لما مرّ من الوجوه ، والعمدة منها الجمع العقلائي بينها وبين غيرها ، لكن لا مجال للوسوسة بعد 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ولولا الخدشة المتقدّمة في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المختلف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عمّار بن موسى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لكانت الرواية من أقوى </w:t>
      </w:r>
      <w:bookmarkStart w:id="52" w:name="pg15022_204884"/>
    </w:p>
    <w:p>
      <w:pPr>
        <w:pStyle w:val="BookText"/>
        <w:rPr/>
      </w:pPr>
      <w:bookmarkEnd w:id="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الشواهد على أنّ علّة عدم البأس في خرء الخُطّاف مأكولية اللحم ، لا الطيران ، وإلاّ كان التعليل به أولى ، بل متعيّناً ، فيظهر منها أنّ الطيور أيضاً على قسمين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3" w:name="__RefHeading___Toc90771_2142443653"/>
      <w:bookmarkStart w:id="54" w:name="_Toc18"/>
      <w:bookmarkEnd w:id="53"/>
      <w:r>
        <w:rPr>
          <w:rtl w:val="true"/>
        </w:rPr>
        <w:t>نجاسة بول الخُفّاش</w:t>
      </w:r>
      <w:bookmarkEnd w:id="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 يظهر حال بول الخُفّاش ، بل القول بالنجاسة فيه 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لرواية داود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عبداللّه علیه السلام عن بول الخشاشيف يصيب ثوبي ، فأطلبه فلا أجده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اغسل ثوبك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لضعفها سنداً وعدم مقاومتها لموثّقة غياث بن إبراهيم عن جعفر عن أبيه علیهما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بدم البراغيث والبقّ وبول الخشاشيف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سنداً ولا دلالة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فواضح ؛ لعدم من يتأمّل فيه في سندها إلاّ غياث وهو موثّق أو ثقة </w:t>
      </w:r>
      <w:r>
        <w:rPr>
          <w:rStyle w:val="FootnoteAnchor"/>
          <w:rtl w:val="true"/>
        </w:rPr>
        <w:footnoteReference w:id="1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بخلاف الاُولى فإنّ في سندها موسى بن عمر ، ويحيى بن عمر ، ولم يرد فيهما توثيق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دلالة ، فلتقدّمها عليها تقدّم النصّ على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تأيّدها بما عن </w:t>
      </w:r>
      <w:bookmarkStart w:id="55" w:name="pg15022_204885"/>
    </w:p>
    <w:p>
      <w:pPr>
        <w:pStyle w:val="BookText"/>
        <w:rPr/>
      </w:pPr>
      <w:bookmarkEnd w:id="55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نوادر الراوندي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بإسناده عن موسى بن جعفر ، عن آبائه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أمير المؤمنين علیه السلام سئل عن الصلاة في الثوب الذي فيه أبوال الخشاشيف ، ودماء البراغيث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لما تقدّم من عدم العامل بمثل هذه الرواية</w:t>
      </w:r>
      <w:r>
        <w:rPr>
          <w:rStyle w:val="FootnoteAnchor"/>
          <w:rtl w:val="true"/>
        </w:rPr>
        <w:footnoteReference w:id="1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الذي أفتى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المبسوط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بطهارة بول الطيور وذرقها استثنى الخُفّاش</w:t>
      </w:r>
      <w:r>
        <w:rPr>
          <w:rStyle w:val="FootnoteAnchor"/>
          <w:rtl w:val="true"/>
        </w:rPr>
        <w:footnoteReference w:id="1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وحمل هذه الرواية على التقيّة</w:t>
      </w:r>
      <w:r>
        <w:rPr>
          <w:rStyle w:val="FootnoteAnchor"/>
          <w:rtl w:val="true"/>
        </w:rPr>
        <w:footnoteReference w:id="1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أ نّها أخصّ مطلقاً من أدلّة نجاسة بول ما لا يؤكل لحمه ، فهي إذَن شاذّة لا يعبأ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" w:name="__RefHeading___Toc90773_2142443653"/>
      <w:bookmarkStart w:id="57" w:name="_Toc19"/>
      <w:bookmarkEnd w:id="56"/>
      <w:r>
        <w:rPr>
          <w:rtl w:val="true"/>
        </w:rPr>
        <w:t>طهارة خرء الدجاجة</w:t>
      </w:r>
      <w:bookmarkEnd w:id="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خرء الدجاجة ، فلا ينبغي الإشكال في طهارته ، بل مع شدّة ابتلاء الناس به لو كان نجساً لصار من الضروري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إمكان دعوى ضرورية طهارته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مضافاً إلى العمومات</w:t>
      </w:r>
      <w:r>
        <w:rPr>
          <w:rStyle w:val="FootnoteAnchor"/>
          <w:rtl w:val="true"/>
        </w:rPr>
        <w:footnoteReference w:id="1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وخصوص رواية وهب</w:t>
      </w:r>
      <w:r>
        <w:rPr>
          <w:rStyle w:val="FootnoteAnchor"/>
          <w:rtl w:val="true"/>
        </w:rPr>
        <w:footnoteReference w:id="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8" w:name="pg15022_204886"/>
    </w:p>
    <w:p>
      <w:pPr>
        <w:pStyle w:val="BookText"/>
        <w:rPr/>
      </w:pPr>
      <w:bookmarkEnd w:id="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رواية فارس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إليه رجل يسأله عن ذرق الدجاج ، تجوز الصلاة فيه ؟ فكتب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فمردودة على راويها الذي هو فارس بن حاتم بن ماهويه القزويني الكذّاب اللعين ، المختلط الحديث وشاذّه ، المقتول بيد أصحاب أبي محمّد العسكري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وبأمر أبي الحسن علیه السلام كما هو المرويّ</w:t>
      </w:r>
      <w:r>
        <w:rPr>
          <w:rStyle w:val="FootnoteAnchor"/>
          <w:rtl w:val="true"/>
        </w:rPr>
        <w:footnoteReference w:id="1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عن المفيد والشيخ من القول بنجاسته</w:t>
      </w:r>
      <w:r>
        <w:rPr>
          <w:rStyle w:val="FootnoteAnchor"/>
          <w:rtl w:val="true"/>
        </w:rPr>
        <w:footnoteReference w:id="1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وجيه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عن ظاهر الثاني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الاستبصار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موافقة الأصحاب</w:t>
      </w:r>
      <w:r>
        <w:rPr>
          <w:rStyle w:val="FootnoteAnchor"/>
          <w:rtl w:val="true"/>
        </w:rPr>
        <w:footnoteReference w:id="1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9" w:name="__RefHeading___Toc90775_2142443653"/>
      <w:bookmarkStart w:id="60" w:name="_Toc20"/>
      <w:bookmarkEnd w:id="59"/>
      <w:r>
        <w:rPr>
          <w:rtl w:val="true"/>
        </w:rPr>
        <w:t>طهارة أبوال وأرواث الخيل والبغال والحمير</w:t>
      </w:r>
      <w:bookmarkEnd w:id="60"/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بعض ما تقدّم يظهر وضوح طهارة أبوال الخيل والبغال والحمير وأرواثها ؛ فإنّها مع هذا الابتلاء الكثير المشاهد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خصوصاً في بلاد الأعراب في حروبهم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كانت نجسة لصارت ضرورية واضحة لدى المسلمين 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يشكّ فيها أحد منهم ، مع أنّ الطهارة في جميع الأعصار كالضروري لا يحوم حولها التشكيك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فالقول بالنجاسة اغتراراً بالروايات الآمرة بالغسل من أبوالها </w:t>
      </w:r>
      <w:r>
        <w:rPr>
          <w:rStyle w:val="FootnoteAnchor"/>
          <w:rtl w:val="true"/>
        </w:rPr>
        <w:footnoteReference w:id="1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غاية السقوط ولو فرض عدم الروايات النافية للبأس عنها ، وفي مثل المقام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كلّما ازدادت الروايات صحّة وكثرة ازدادت وهناً وضعفاً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أنّ الجمع بينها عقلائي ، والتصرّف فيها من أوهن التصرّفات ، ففي حسنة معلّى بن خنيس وعبداللّه بن أبي يعفور أو صحيحتهما قالا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كنّا في جنازة وقدّامنا حمار فبال ، فجاءت الريح ببوله حتّى صكّت وجوهنا وثيابنا ، فدخلنا على أبي عبداللّه علیه السلام فأخبرناه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ليس عليكم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في سندها من يتأمّل فيه إلاّ الحكم بن مسكين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كونه كثير الرواية ومقبولها ، وروايةِ مثل ابن أبي عمير وابن محبوب وابن أبي الخطّاب والحسن بن علي بن فضّال عنه ، وكو نِه كثير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يندرج في الحسان</w:t>
      </w:r>
      <w:r>
        <w:rPr>
          <w:rStyle w:val="FootnoteAnchor"/>
          <w:rtl w:val="true"/>
        </w:rPr>
        <w:footnoteReference w:id="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عن الوحيد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حاشية المدارك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المحقّق الحكم بصحّة رواياته</w:t>
      </w:r>
      <w:r>
        <w:rPr>
          <w:rStyle w:val="FootnoteAnchor"/>
          <w:rtl w:val="true"/>
        </w:rPr>
        <w:footnoteReference w:id="1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ومعه لا مجال للتوقّف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نصّ في المطلوب ، فيحمل عليها 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ظاهر في وجوب الغسل لو سلّم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علي بن جعفر ، عن أخيه موسى بن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الدابّة تبول ، فيصيب بولها المسجد أو حائطه ، أيصلّى فيه قبل أن يغسل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جفّ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علي بن جعفر في كتابه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صحيحة بالطريق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وصحيحته الاُخرى ، عن أخيه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الثوب يقع في مربط الدابّة على بولها وروثها ، كيف يصنع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علق به شيء فليغسله ، وإن كان جافّاً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 فرض وقوعه في الأبوال وصولها إليه وتأثّره منها ، فحينئذٍ يراد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جافّاً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صيرورته جافّاً بعد وصول البول إليه ، لا إبداع الشكّ في الوصول أو فرض عدمه ؛ فإنّهما خلاف الظاهر منها ، 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 النخّاس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اُعالج الدوابّ ، فربّما خرجت بالليل وقد بالت وراثت ، فيضرب أحدها برجله أو يده ، فينضح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ثيابي ، فاُصبح فأرى أثره فيه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عليك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المراد بالدابّة عند الإطلاق الخيل وأخواه ، كما تشهد به رواية زرارة الآتية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يحتمل في رواية النخّاس عدم العلم بوصول البول إلى ثيابه ، لكن بعد فرض أ نّها بالت وراثت ، مع كون بولها وروثها في مكان واحد ، فلا محالة لو كانت الأبوال نجسة صارت الأرواث بملاقاتها نجسة ، سيّما مع فرض دوابّ كثيرة في مكان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فنفي البأس عن الروث دليل على عدم البأس في أبوالها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إمكان الاستئناس أو الاستدلال للمقصود ببعض ما دلّت على نفي البأس في الأرواث</w:t>
      </w:r>
      <w:r>
        <w:rPr>
          <w:rStyle w:val="FootnoteAnchor"/>
          <w:rtl w:val="true"/>
        </w:rPr>
        <w:footnoteReference w:id="1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رواية زرارة ، عن أحدهما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أبوال الدوابّ تصيب الثوب ، فكرهه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أليس لحومها حلالاً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بلى ، ولكن ليس ممّا جعله اللّه للأكل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ظهور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الكراهة وإن لا تخلو من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موثّقة ابن بكير ، عن أبي عبداللّه علیه السلام عن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الصلاة </w:t>
      </w:r>
      <w:bookmarkStart w:id="61" w:name="pg15022_204890"/>
    </w:p>
    <w:p>
      <w:pPr>
        <w:pStyle w:val="BookText"/>
        <w:rPr/>
      </w:pPr>
      <w:bookmarkEnd w:id="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وبر كلّ شيء حرام أكله ، فالصلاة في وبره وشعره وجلده وبوله وروثه وكلّ شيء منه فاسد ؛ لا تقبل تلك الصلاة حتّى يصلّي في غيره ممّا أحلّ اللّه أكله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زرارة ، هذا عن رسول اللّه صلی الله علیه و آله وسلم فاحفظ ذلك يا زرارة ، فإن كان ممّا يؤكل لحمه ، فالصلاة في وبره وبوله وروثه وألبانه وكلّ شيء منه جائز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.»</w:t>
      </w:r>
      <w:r>
        <w:rPr>
          <w:rStyle w:val="FootnoteAnchor"/>
          <w:rtl w:val="true"/>
        </w:rPr>
        <w:footnoteReference w:id="1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ممّا هو نصّ في الطهارة وعدم البأس ، والجمع بينها وبين ما اُمر فيها بالغسل عقلائي ؛ بحمل الثانية على رجحان التنزّه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أطنب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المقام ، وأتى بغرائب ، وأطال اللسان على محقّقي أصحابنا بزعم تنبّهه على اُمور غفل عنها المحصّلون</w:t>
      </w:r>
      <w:r>
        <w:rPr>
          <w:rStyle w:val="FootnoteAnchor"/>
          <w:rtl w:val="true"/>
        </w:rPr>
        <w:footnoteReference w:id="1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ولولا مخافة تضييع الوقت لسردت إيراداته مع ما يرد عليها ، لكنّ الأولى الغضّ عنها بعد وضوح المسألة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2" w:name="__RefHeading___Toc90777_2142443653"/>
      <w:bookmarkStart w:id="63" w:name="_Toc21"/>
      <w:bookmarkEnd w:id="62"/>
      <w:r>
        <w:rPr>
          <w:rtl w:val="true"/>
        </w:rPr>
        <w:t>نجاسة بول الرضيع</w:t>
      </w:r>
      <w:bookmarkEnd w:id="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بول الرضيع ، فلم ينقل الخلاف في نجاسته إلاّ عن ابن الجنيد ، فإنّه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بول البالغ وغير البالغ من الناس نجس ، إلاّ أن يكون غير البالغ صبيّاً ذكراً ، فإنّ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بوله ولبنه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لم يأكل اللحم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بنجس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منه نجاسة لبنه إذا أكل اللحم ، وهو غريب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التقييد بأكل اللحم أيضاً غريب ، لكن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</w:t>
      </w:r>
      <w:r>
        <w:rPr>
          <w:rStyle w:val="FootnoteAnchor"/>
          <w:rtl w:val="true"/>
        </w:rPr>
        <w:footnoteReference w:id="1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والأقوى ما عليه الأصحاب ، لا لروايات غسل بول ما لا يؤكل ؛ فإنّها منصرفة عن الإنسان ، بل للإجماع المحكيّ عن السيّد</w:t>
      </w:r>
      <w:r>
        <w:rPr>
          <w:rStyle w:val="FootnoteAnchor"/>
          <w:rtl w:val="true"/>
        </w:rPr>
        <w:footnoteReference w:id="1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دخوله في معقد إجماع غيره</w:t>
      </w:r>
      <w:r>
        <w:rPr>
          <w:rStyle w:val="FootnoteAnchor"/>
          <w:rtl w:val="true"/>
        </w:rPr>
        <w:footnoteReference w:id="1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وللروايات الخاصّة الآمرة بالغسل تارة ، كموثّقة سَماعة</w:t>
      </w:r>
      <w:r>
        <w:rPr>
          <w:rStyle w:val="FootnoteAnchor"/>
          <w:rtl w:val="true"/>
        </w:rPr>
        <w:footnoteReference w:id="1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وبالصبّ والعصر اُخرى ، كصحيحة الحسين بن أبي العلاء</w:t>
      </w:r>
      <w:r>
        <w:rPr>
          <w:rStyle w:val="FootnoteAnchor"/>
          <w:rtl w:val="true"/>
        </w:rPr>
        <w:footnoteReference w:id="1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بناءً على وثاقته</w:t>
      </w:r>
      <w:r>
        <w:rPr>
          <w:rStyle w:val="FootnoteAnchor"/>
          <w:rtl w:val="true"/>
        </w:rPr>
        <w:footnoteReference w:id="1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وبالصبّ ثالثة ، مفصّلاً بين من كان قد أكل وغيره ، مع الحكم بأنّ الغلام والجارية شرع سواء</w:t>
      </w:r>
      <w:r>
        <w:rPr>
          <w:rStyle w:val="FootnoteAnchor"/>
          <w:rtl w:val="true"/>
        </w:rPr>
        <w:footnoteReference w:id="1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منافاة بين ما دلّت على الغسل وما دلّت على الصبّ ؛ إمّا بحمل الغسل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الصبّ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نحو من الغسل ، وما دلّت عليه حاكمة على ما دلّت على الغسل ، وبيان لكيفيته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ما دلّت على الصبّ مطلقاً محمولة على غير من أكل ، وما دلّت على الغسل محمولة على من أكل ؛ بشهادة صحيحة الحلبي المفصّلة بينهما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الغسل مباين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ما دلّت على الصبّ لا تدلّ على النجاسة ؛ لبعد أن يكون الصبّ مطهّرها مع بقاء الغسالة فيه ، بعد البناء على عدم وجوب العصر ، كما يأتي في محلّه</w:t>
      </w:r>
      <w:r>
        <w:rPr>
          <w:rStyle w:val="FootnoteAnchor"/>
          <w:rtl w:val="true"/>
        </w:rPr>
        <w:footnoteReference w:id="1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فمدفوع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غاية ما لزم من عدم لزوم انفصال غسالته أ نّها طاهرة ، فلا يلزم انفصالها ، وهي غير مستبعدة بعد وقوع نظيرها في باب الاستنجاء ، فإنّ لازم طهارة مائه أ نّه يجوز صبّ الماء على الحشفة في السراويل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وضعها على ثوب وصبّ الماء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قلنا بلزوم انفصال غسالتها ، يكون ذلك نحو افتراق بينهما ، مع اشتراكهما في عدم نجاسة غسالتهما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فالقائل بالطهارة إن أراد عدم لزوم غسل بول الصبيّ وكذا الصبّ عليه ، فمحجوج بالروايات المعتبرة الدالّة على لزوم الصبّ والغسل ، ولا يمكن رفع اليد عنها بمجرّد الاستبعاد مع تعبّدية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أ نّه مع لزومه لا يكون البول نجساً ، فهو أبعد ممّا استبعده ؛ ضرورة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الأمر بالصبّ ليس إلاّ لنحو تغسيل له ، لا حكم تعبّدي غير مربوط بباب التطهير والتغسيل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ما ورد في قضيّة الحسنين علیهما السلام في رواية الراوندي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الجعفريات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علي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عدم غسل رسول اللّه صلی الله علیه و آله وسلم ثوبه من بولهما قبل أن يطعما </w:t>
      </w:r>
      <w:r>
        <w:rPr>
          <w:rStyle w:val="FootnoteAnchor"/>
          <w:rtl w:val="true"/>
        </w:rPr>
        <w:footnoteReference w:id="1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فلا تنافي الروايات ؛ لأنّ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منصرف أو حقيقة فيما يتعارف من انفصال الغسالة ، وهو غير لازم ، فلم يفعل النبي صلی الله علیه و آله وسلم ولا ينافي لزوم الصبّ ، كما تشهد به رواية الصدوق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معاني الأخبار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رسول اللّه صلی الله علیه و آله وسلم اُتي بالحسن بن علي علیه السلام فوضع في حجره فبال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تزرموا ابني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دعا بماء فصبّ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لا يبعد أن تكون القضيّة واحدة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ورد في مولانا الحسين علیه السلام شبه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القضيّة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مهلاً يا اُمّ الفضل ، فهذا ثوبي يغسل ، وقد أوجعت ابني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رواية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مهلاً يا اُمّ الفضل ، إنّ هذه الإراقة الماء يطهّرها ، فأيّ شيء يزيل هذا الغبار عن قلب الحسين علیه السلام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1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4" w:name="pg15022_204894"/>
    </w:p>
    <w:p>
      <w:pPr>
        <w:pStyle w:val="BookText"/>
        <w:rPr/>
      </w:pPr>
      <w:bookmarkEnd w:id="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الروايات الواردة في القضيّتين ، ضعاف لا ركون إليها لإثبات 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رواية السكوني ، عن جعفر ، عن أبيه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عليّاً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لبن الجارية وبولها يغسل منه الثوب قبل أن تطعم ؛ لأنّ لبنها يخرج من مثانة اُمّها ، ولبن الغلام لا يغسل منه الثوب ولا من بوله قبل أن يطعم ؛ لأنّ لبن الغلام يخرج من العضدين والمنكبين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 اشتمالها على ما يخالف الإجماع والاعتبار ، ومعارضتها لصحيحة الحلبي المصرّحة بالتسوية</w:t>
      </w:r>
      <w:r>
        <w:rPr>
          <w:rStyle w:val="FootnoteAnchor"/>
          <w:rtl w:val="true"/>
        </w:rPr>
        <w:footnoteReference w:id="1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وإمكان كون التصريح بها لدفع مثل ما صدر تقيّة ، وإمكان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يغسل من بوله وإن صبّ عليه ، فيكون طريق جمع بينها وبين روايات الصبّ ، لا تصلح لإثبات حكم مخالف للإجماع والأدلّة العامّة والخاصّة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5" w:name="__RefHeading___Toc90779_2142443653"/>
      <w:bookmarkStart w:id="66" w:name="_Toc22"/>
      <w:bookmarkEnd w:id="65"/>
      <w:r>
        <w:rPr>
          <w:rtl w:val="true"/>
        </w:rPr>
        <w:t>طهارة بول ورجيع ما لا نفس له</w:t>
      </w:r>
      <w:bookmarkEnd w:id="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ينبغي الإشكال في طهارة رجيع ما لا نفس له إذا كان من غير ذوات اللحوم ، كالذباب والخنفساء ونحوهما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حكي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التردّد فيه</w:t>
      </w:r>
      <w:r>
        <w:rPr>
          <w:rStyle w:val="FootnoteAnchor"/>
          <w:rtl w:val="true"/>
        </w:rPr>
        <w:footnoteReference w:id="1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لانصراف أدلّة ما لا يؤكل لحمه عنها بلا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أعمّية ما لا يؤكل من السالبة بسلب الموضوع ، في غاية السقوط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لا نفس له من ذوات اللحوم ، ففي طهارة بولها ورجيعها ، ونجاستهما ، والتفصيل بين البول والرجيع بنجاسة الأوّل دون الثاني ،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عدم إجماع في المسألة يمكن الاتّكال عليه في إثبات شيء ممّا ذكر ؛ وإن قال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أ نّه لا خلاف بين الأصحاب في طهارة رجيع ما لا نفس له ، كالذباب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ويشعر قول العلاّمة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الخلاف بيننا ؛ حيث نسب الخلاف إلى الشافعي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رجيع ما لا نفس له سائلة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كالذباب والخنافس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طاهر ؛ لأنّ دمه طاهر ، وكذا ميتته ، وروث السمك ، وللشافعي في الجميع قولان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احتمال أن يكون دعوى عدم الخلاف في مثل الذباب ممّا لا لحم له ، وهو مسلّم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ذلك غير مجدٍ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ما نرى من إطلاق كلام كثير من الأصحاب ، كصاحب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إشارة السبق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يبعد الاستظهار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الناصريات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ومحكيّ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المقنعة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تقييد بعضهم في الميتة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والدم بما لا نفس له</w:t>
      </w:r>
      <w:r>
        <w:rPr>
          <w:rStyle w:val="FootnoteAnchor"/>
          <w:rtl w:val="true"/>
        </w:rPr>
        <w:footnoteReference w:id="1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يؤكّد الإطلاق ، وإطلاق معقد لا 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ومحكيّ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المسألة اجتهادية لا إجماعية ، ومنشأ الخلاف يمكن أن يكون اختلافهم في فهم الإطلاق من الروايات الدالّة على نجاسة العذرة التي مرّت جملة منها </w:t>
      </w:r>
      <w:r>
        <w:rPr>
          <w:rStyle w:val="FootnoteAnchor"/>
          <w:rtl w:val="true"/>
        </w:rPr>
        <w:footnoteReference w:id="1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وكذا اختلافهم في صدقها على غير ما للإنسان ؛ بحيث تشمل رجيع ما لا نفس له ، وكذا في البول من الخلاف في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والمسألة محلّ تردّد من هذه الجهة ؛ لعدم الوثوق بإطلاق معتدٍّ به في الأدلّة ، واحتمال اختصاص العذرة بالآدمي ، كما قال جمع</w:t>
      </w:r>
      <w:r>
        <w:rPr>
          <w:rStyle w:val="FootnoteAnchor"/>
          <w:rtl w:val="true"/>
        </w:rPr>
        <w:footnoteReference w:id="1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بالأعمّ منه ومن السباع ، كالسِنَّوْر والكلب ، لا مثل رجيع الطير وما لا نفس له ، أو منصرفة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ليس في الروايات ما أطلق الحكم على العذرة ؛ لأنّ أوضحها دلالة وإطلاقاً رواية علي بن محمّد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الفأرة والدجاجة والحمامة وأشباهها تطأ العذرة ، ثمّ تطأ الثوب ، أيغسل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استبان من أثره شيء فاغسله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وعبدِ 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يصلّي وفي ثوبه عذرة من إنسان أو سنّوْر أو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كلب ، أيعيد صلاته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لم يعلم فلا يعيد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وعلي بن جعفر ، عن أخيه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سألته عن الدجاجة والحمامة وأشباههما تطأ العذرة ، ثمّ تدخل في الماء ، يتوضّأ منه للصلاة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إلاّ أن يكون الماء كثيراً قدر كرّ من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ممّا هي نظيرها أو أخفى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مع كونها في مقام بيان حكم آخر لا نجاسة العذرة ، موردها عذرة الإنسان وشبهها ممّا هي محلّ الابتلاء التي تطأها المذكورات ، أو تكون في ثوب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وإلغاء الخصوصية عرفاً من موردها حتّى تشمل ممّا لا نفس له ، غير ممكن بعد قرب احتمال الخصوصية ، سيّما مع طهارة ميتتها ودمها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يظهر الكلام في صحيحة ابن سِنان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اغسل ثوبك من أبوال ما لا يؤكل لحمه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لعدم الوثوق بإطلاقها لما لا نفس له وميتتها ودمها طاهرة ، وعدم إمكان إلغاء الخصوصية عرفاً بعد ذلك والشكِّ في خروج البول منها بحيث يصيب الثوب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" w:name="pg15022_204898"/>
    </w:p>
    <w:p>
      <w:pPr>
        <w:pStyle w:val="BookText"/>
        <w:rPr/>
      </w:pPr>
      <w:bookmarkEnd w:id="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روايته الاُخرى</w:t>
      </w:r>
      <w:r>
        <w:rPr>
          <w:rStyle w:val="FootnoteAnchor"/>
          <w:rtl w:val="true"/>
        </w:rPr>
        <w:footnoteReference w:id="1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فمرسلة</w:t>
      </w:r>
      <w:r>
        <w:rPr>
          <w:rStyle w:val="FootnoteAnchor"/>
          <w:rtl w:val="true"/>
        </w:rPr>
        <w:footnoteReference w:id="1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يمكن إثبات الحكم بعمومها اللغوي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والمسألة محلّ إشكال وإن كانت الطهارة أشبه ، لكن لا ينبغي ترك الاحتياط ، خصوصاً في البول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8" w:name="__RefHeading___Toc90781_2142443653"/>
      <w:bookmarkStart w:id="69" w:name="_Toc23"/>
      <w:bookmarkEnd w:id="68"/>
      <w:r>
        <w:rPr>
          <w:rtl w:val="true"/>
        </w:rPr>
        <w:t xml:space="preserve">تردّد صاحب </w:t>
      </w:r>
      <w:r>
        <w:rPr>
          <w:rtl w:val="true"/>
        </w:rPr>
        <w:t>«</w:t>
      </w:r>
      <w:r>
        <w:rPr>
          <w:rtl w:val="true"/>
        </w:rPr>
        <w:t>الجواهر</w:t>
      </w:r>
      <w:r>
        <w:rPr>
          <w:rtl w:val="true"/>
        </w:rPr>
        <w:t xml:space="preserve">» </w:t>
      </w:r>
      <w:r>
        <w:rPr>
          <w:rtl w:val="true"/>
        </w:rPr>
        <w:t>في الشبهات الموضوعية في المقام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تنبيه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يظهر من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رحمه الله علیه نوع ترديد في الشبهات الموضوعية ، كفضلة لم يعلم أ نّها من ذي النفس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 شيء بناءً على اعتبار هذا القيد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كونه من ذي 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أنّ مجهول الحال من الحيوان الذي لم يُدرَ أ نّه من ذي النفس أو لا ، يحكم بطهارة فضلته حتّى يعلم أ نّه من ذي النفس ؛ للأصل واستصحاب طهارة الملاقي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يتوقّف الحكم بالطهارة على اختباره بالذبح ونحوه ؛ لتوقّف امتثال الأمر بالاجتناب عليه ، ولأ نّه كسائر الموضوعات التي علّق الشارع عليها أحكاماً ، كالصلاة للوقت والقبلة ونحوهما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يفرّق بين الحكم بطهارته ، وبين عدم تنجيسه للغير ، فلا يحكم بالأوّل إلاّ بعد الاختبار ، بخلاف الثاني ؛ للاستصحاب فيه من غير معارض ، ولأ نّه حينئذٍ كما لو أصابه رطوبة متردّدة بين البول والماء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وجوه لم أعثر على تنقيح منها في كلمات الأصحاب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شبهة في جريان الاُصول الشرعية في الشبهات الموضوعية ، بل الحكمية بعد الفحص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الأقوى جريان الاُصول العقلية أيضاً بالنسبة إلى أكل ملاقيه وشربه وسائر التكاليف الاستقلالية ، بل والتكاليف الغيرية والإرشادية لو قلنا بمانعية النجاسة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قلنا بشرطية الطهارة أو عدم النجاسة يشكل الأصل العقلي ، لكن يجري الشرعي ؛ لأنّ أصالة الطهارة حاكمة على أدلّة الاشتراط ، ومنقّحة لموضوعها ، كما حرّرنا في محلّه</w:t>
      </w:r>
      <w:r>
        <w:rPr>
          <w:rStyle w:val="FootnoteAnchor"/>
          <w:rtl w:val="true"/>
        </w:rPr>
        <w:footnoteReference w:id="1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قد يتوقّف في جريانها في الموارد التي ترفع الشبهة بأدنى شيء كالنظر ؛ بدعوى انصراف أدلّة الاُصول عن المشكوك فيه الذي يزول الشكّ عنه بأدنى اختبار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الأقوى خلاف ذلك ، سيّما في باب النجاسات ؛ لصحيحة زرارة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 عليّ إن شككت في أ نّه أصابه شيء أن أنظر فيه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ولكنّك إنّما تريد أن تذهب الشكّ الذي وقع في نفسك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لا يبعد ظهورها في أنّ عدم لزوم الفحص إنّما هو للاتّكال على الاستصحاب ؛ وأ نّه لا ينبغي نقض اليقين بالشكّ ، لا لخصوصية النجاسة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الأقرب عدم انصراف الأدلّة عن مثلها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عدم وجوب الفحص في الشبهات الموضوعية ، إنّما هو فيما إذا لم تكن مقدّمات العلم حاصلة ؛ بحيث لا يحتاج حصوله إلى أزيد من النظر ؛ فإنّ في مثله يجب النظر ، ولا يجوز الاقتحام في الشبهات مطلقاً إلاّ بعد النظر في المقدّمات ؛ لعدم صدق الفحص على مجرّد النظر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ذلك يتمّ لو كان الاتّكال على الإجماع على عدم وجوب الفحص ، وأمّا لو كان المعوّل عليه إطلاق أدلّة الاُصول ، فصدق الفحص وعدمه أجنبيّ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 يدّعى الانصراف ، وهو غير مسلّم ، والتفصيل موكول إلى محلّه</w:t>
      </w:r>
      <w:r>
        <w:rPr>
          <w:rStyle w:val="FootnoteAnchor"/>
          <w:rtl w:val="true"/>
        </w:rPr>
        <w:footnoteReference w:id="1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0" w:name="pg15022_204901"/>
    </w:p>
    <w:p>
      <w:pPr>
        <w:pStyle w:val="Heading4"/>
        <w:numPr>
          <w:ilvl w:val="3"/>
          <w:numId w:val="1"/>
        </w:numPr>
        <w:rPr/>
      </w:pPr>
      <w:bookmarkStart w:id="71" w:name="__RefHeading___Toc90783_2142443653"/>
      <w:bookmarkStart w:id="72" w:name="_Toc24"/>
      <w:bookmarkEnd w:id="70"/>
      <w:bookmarkEnd w:id="71"/>
      <w:r>
        <w:rPr>
          <w:rtl w:val="true"/>
        </w:rPr>
        <w:t>المنيّ</w:t>
      </w:r>
      <w:bookmarkEnd w:id="72"/>
    </w:p>
    <w:p>
      <w:pPr>
        <w:pStyle w:val="Heading5"/>
        <w:numPr>
          <w:ilvl w:val="4"/>
          <w:numId w:val="1"/>
        </w:numPr>
        <w:rPr/>
      </w:pPr>
      <w:bookmarkStart w:id="73" w:name="__RefHeading___Toc90785_2142443653"/>
      <w:bookmarkStart w:id="74" w:name="_Toc25"/>
      <w:bookmarkEnd w:id="73"/>
      <w:r>
        <w:rPr>
          <w:rtl w:val="true"/>
        </w:rPr>
        <w:t>اشارة</w:t>
      </w:r>
      <w:bookmarkEnd w:id="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نجاسة منيّ الآدمي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المنيّ ، وهو نجس من الآدمي بلا إشكال ونقل خلاف ، بل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الانتصار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إجماع الشيعة الإمامية على النجاسة</w:t>
      </w:r>
      <w:r>
        <w:rPr>
          <w:rStyle w:val="FootnoteAnchor"/>
          <w:rtl w:val="true"/>
        </w:rPr>
        <w:footnoteReference w:id="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المسائل الطبرية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الإجماع على نجاسته من كلّ حيوان ذي نفس</w:t>
      </w:r>
      <w:r>
        <w:rPr>
          <w:rStyle w:val="FootnoteAnchor"/>
          <w:rtl w:val="true"/>
        </w:rPr>
        <w:footnoteReference w:id="1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 الالتباس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 نّها مذهب علمائنا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واستدلّ عليها السيّد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الناصريات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وَيُنَزِّلُ عَلَيْكُمْ مِنَ ا لسَّمَاءِ مَاءً لِيُطَهِّرَكُمْ بِهِ وَيُذْهِبَ عَنْكُمْ رِجْزَ ا لْشَّيْطَانِ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في التفسير أ نّه تعالى أراد بذلك أثر الاحتلام ، فدلّت الآية على نجاسة المنيّ من 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وَيُذْهِبَ عَنْكُمْ رِجْزَ ا لْشَّيْطَانِ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والرجز والنجس بمعنى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دلالة الآية أ نّه تعالى أطلق عليه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التطهير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التطهير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يطلق في الشرع إلاّ لإزالة النجاسة ، أو غسل الأعضاء الأربعة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الظاهر من عطف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يُذْهِبَ عَنْكُمْ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لِيُطَهِّرَكُمْ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بالواو الظاهر في المغايرة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التطهير بالماء غير إذهاب رجز الشيطان ، فالمراد بالتطهير إمّا التطهير من الخبث ، وبإذهاب الرجز رفع الجنابة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المراد منه أعمّ من رفع الخبث وحدث الجنابة ، فيكون المراد من إذهاب الرجز إذهاب وسوسة الشيطان ، كما عن ابن عبّاس</w:t>
      </w:r>
      <w:r>
        <w:rPr>
          <w:rStyle w:val="FootnoteAnchor"/>
          <w:rtl w:val="true"/>
        </w:rPr>
        <w:footnoteReference w:id="1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وذلك أ نّه حكي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الكفّار في وقعة بدر قد سبقوا المسلمين إلى الماء ، فنزلوا على كثيب الرمل ، فأصبحوا محدثين ومجنبين ، وأصابهم الظمأ ، ووسوس إليهم الشيطان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عدوّكم قد سبقكم إلى الماء ، وأنتم تصلّون مع الجنابة والحدث ، وتسوخ أقدامكم في الرمل ، فمطرهم اللّه حتّى اغتسلوا به من الجنابة ، وتطهّروا به من الحدث ، وتلبّدت به أرضهم ، وأوحلت أرض عدوّهم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هو المراد من ذهاب رجز الشيطان ، كما عن ابن عبّاس ، وعليه لا يتمّ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السيّد من الوجهين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تدلّ على النجاسة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الإجماع المحكيّ المستفيض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طوائف من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اُمر فيها بغسله</w:t>
      </w:r>
      <w:r>
        <w:rPr>
          <w:rStyle w:val="FootnoteAnchor"/>
          <w:rtl w:val="true"/>
        </w:rPr>
        <w:footnoteReference w:id="1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واحتمال كونه مانعاً من الصلاة من غير كونه نجساً ، مقطوع الفساد ، خصوصاً بعد إردافه فيها بالدم والبول</w:t>
      </w:r>
      <w:r>
        <w:rPr>
          <w:rStyle w:val="FootnoteAnchor"/>
          <w:rtl w:val="true"/>
        </w:rPr>
        <w:footnoteReference w:id="1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اُمر فيها بإعادة الصلاة التي صلّي فيه</w:t>
      </w:r>
      <w:r>
        <w:rPr>
          <w:rStyle w:val="FootnoteAnchor"/>
          <w:rtl w:val="true"/>
        </w:rPr>
        <w:footnoteReference w:id="1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اُمر بالصلاة عرياناً مع كون الثوب منحصراً بما فيه الجنابة</w:t>
      </w:r>
      <w:r>
        <w:rPr>
          <w:rStyle w:val="FootnoteAnchor"/>
          <w:rtl w:val="true"/>
        </w:rPr>
        <w:footnoteReference w:id="1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دلّ على جواز الصلاة فيه حال الاضطرار</w:t>
      </w:r>
      <w:r>
        <w:rPr>
          <w:rStyle w:val="FootnoteAnchor"/>
          <w:rtl w:val="true"/>
        </w:rPr>
        <w:footnoteReference w:id="1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صرّح فيه بالنجاسة ، كقول 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في مرسلة شعيب</w:t>
      </w:r>
      <w:r>
        <w:rPr>
          <w:rStyle w:val="FootnoteAnchor"/>
          <w:rtl w:val="true"/>
        </w:rPr>
        <w:footnoteReference w:id="1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حنيفة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أيّهما أرجس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البول ، أو الجنابة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1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الفضل بن شاذان ، عن الرضا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وإنّما اُمروا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بالغسل من الجنابة ، ولم يؤمروا بالغسل من الخلاء ، وهو أنجس من الجنابة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، فلا إشكال فيها نصّاً وفتوى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هنا روايات ربّما يتوهّم ظهورها في الطهارة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صحيحة أبي اُسامة زيد الشحّام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تصيبني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السماء وعليّ ثوب ، فتبلّه وأنا جنب ، فيصيب بعض ما أصاب جسدي من المنيّ ، أفاُصلّي فيه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وموثّقة ابن بكير ،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أبي اُسامة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عبداللّه علیه السلام عن الثوب يكون فيه الجنابة ، فتصيبني السماء حتّى يبتلّ عليّ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الظاهر منهما أنّ ملاقي المنيّ طاهر ، ولازمه طهارته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الظاهر منهما أنّ السؤال إنّما هو عن أمر بعد مفروغية نجاسة المنيّ ، وليس السائل بصدد السؤال عن نجاسته ، بل بصدد أ نّه بمجرّد كون البدن نجساً من المنيّ وصار الثوب مبتلاًّ بالمطر ، يحكم بنجاسة الثوب إذا أصاب بعض ما أصاب الجسد من المنيّ أو لا ؟ فأجاب بعدم البأس ؛ لأنّ مجرّد ذلك لا يوجب العلم بالسراية ووصول أثر المنيّ إلى الثوب ، لاحتمال كون ما أصابه غير مورد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البلّة ، أو كون البلّة بمقدار لا يوجب السراية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يحكم بالنجاسة إلاّ مع العلم بإصابة الثوب بما أصابه المنيّ مع العلم بالسراية ، ومع الشكّ في جهة من الجهات محكوم بالطهارة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والشاهد على أنّ سؤاله عن الشبهة الموضوعية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فرض في الروايتين مصداقين من الشبهة الموضوعية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فرض كون المنيّ في جسده وثوبه مبتلاًّ ، فسأل عن حال الثوب والصلاة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فرض كون الجنابة في ثوبه وإصابة السماء حتّى يبتلّ عليه ، فسأل عن حال جسده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فهاتان الروايتان من أدلّة نجاسته لا طهارته ؛ لأنّ الظاهر منهما مفروغيتها ، والسؤال عن الشبهة الموضوعية ، والسؤال عنها غير عزيز يظهر بالتتبّع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رواية علي بن أبي حمزة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أبو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حاضر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أجنب في ثوبه ، فيعرق فيه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أرى به بأساً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يعرق حتّى لو شاء أن يعصره عصره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فقطب أبو عبداللّه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وجه الرجل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أبيتم فشيء من ماء ينضحه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ظهورها في طهارة ملاقيه ، ولازمها طهارته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فيها احتمالين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مراد السائل رفع الشبهة عن عرق الجنب ، كما وردت فيه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 يظهر منها أنّ عرقه كان مورد الشبهة في تلك الأزمنة</w:t>
      </w:r>
      <w:r>
        <w:rPr>
          <w:rStyle w:val="FootnoteAnchor"/>
          <w:rtl w:val="true"/>
        </w:rPr>
        <w:footnoteReference w:id="1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فيكون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أجنب في ثوبه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به أجنب وعليه ثوب ، فيعرق فيه ، لا أنّ الجنابة وقعت في الثوب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السؤال عن الشبهة الموضوعية ، كما تقدّم في الروايتين المتقدّمتين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والشاهد عليه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يعرق حتّى لو 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، فكأ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كون العرق كذلك ، كيف يحتمل عدم الملاقاة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ويؤيّده أمره بالنضح الذي ورد الأمر به في غير مورد من الشبهات الموضوعية ، فتكون الرواية من أدلّة نجاسته لا طهارته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زرارة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الرجل يجنب في ثوبه ، أيتجفّف فيه من غسله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لا بأس به ، إلاّ أن تكون النطفة فيه رطبة ، فإن كانت جافّة فلا بأس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منها التفصيل بين الرطب والجافّ ، كما نسب ذلك إلى أبي حنيفة ، قال السيّد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الناصريات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أبا حنيفة وأصحابه وإن وافقوا في نجاسته ، فإنّهم يوجبون غسله رطباً ، ويجزي عندهم فركه يابساً </w:t>
      </w:r>
      <w:r>
        <w:rPr>
          <w:rStyle w:val="FootnoteAnchor"/>
          <w:rtl w:val="true"/>
        </w:rPr>
        <w:footnoteReference w:id="1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 </w:t>
      </w:r>
      <w:r>
        <w:rPr>
          <w:rStyle w:val="FootnoteAnchor"/>
          <w:rtl w:val="true"/>
        </w:rPr>
        <w:footnoteReference w:id="1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5" w:name="pg15022_204907"/>
    </w:p>
    <w:p>
      <w:pPr>
        <w:pStyle w:val="BookText"/>
        <w:rPr/>
      </w:pPr>
      <w:bookmarkEnd w:id="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منهم أنّ ملاقي النطفة ليس بنجس ، ولهذا اكتفوا بالفرك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 نّها صدرت تقيّة موافقة لمذهبهم ، فإنّها نفت البأس عن النطفة اليابسة ؛ لأنّ التجفيف مع يبسها لا يوجب إلاّ الملاقاة معها ، وأمّا التجفيف مع الرطبة فيوجب انتقال أجزائها إلى الجسد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والشيخ البهائي حملها على ما لا يخلو من تعسّف وإشكال</w:t>
      </w:r>
      <w:r>
        <w:rPr>
          <w:rStyle w:val="FootnoteAnchor"/>
          <w:rtl w:val="true"/>
        </w:rPr>
        <w:footnoteReference w:id="1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مع اليبوسة لا يحصل العلم بسراية النجاسة إلى البدن ؛ لاحتمال سبق موضع الطاهر للبدن وتجفيفه ، ومعه لا تسري النجاسة ، وأمّا مع الرطوبة ووجود المنيّ الرطب فيه ، فلا محالة تسري إليه ، 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فالعمل على المذهب ، والرواية مأوّلة أو مطروحة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6" w:name="__RefHeading___Toc90787_2142443653"/>
      <w:bookmarkStart w:id="77" w:name="_Toc26"/>
      <w:bookmarkEnd w:id="76"/>
      <w:r>
        <w:rPr>
          <w:rtl w:val="true"/>
        </w:rPr>
        <w:t>نجاسة منيّ غير الآدمي من ذي النفس</w:t>
      </w:r>
      <w:bookmarkEnd w:id="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المنيّ من الحيوان غير الآدمي من ذي النفس ، فلا إشكال في نجاسته ، ونقل الإجماع عليها متكرّر</w:t>
      </w:r>
      <w:r>
        <w:rPr>
          <w:rStyle w:val="FootnoteAnchor"/>
          <w:rtl w:val="true"/>
        </w:rPr>
        <w:footnoteReference w:id="1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بحيث لا يبقى مجال للتشكيك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الكلام في إطلاق الأدلّة ، فإنّه يظهر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التمسّك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بإطلاقها </w:t>
      </w:r>
      <w:r>
        <w:rPr>
          <w:rStyle w:val="FootnoteAnchor"/>
          <w:rtl w:val="true"/>
        </w:rPr>
        <w:footnoteReference w:id="1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وأنكره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وشدّد النكير عليه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وتبعهما غيرهما </w:t>
      </w:r>
      <w:r>
        <w:rPr>
          <w:rStyle w:val="FootnoteAnchor"/>
          <w:rtl w:val="true"/>
        </w:rPr>
        <w:footnoteReference w:id="1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علّله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بتبادر الإنسان من الأدلّة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ولعلّه لاشتمالها أو أكثرها على إصابة الثوب ونحوه ؛ ممّا يندر غاية الندرة حصوله من غير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كانت دعوى التبادر والانصراف لتوهّم ندرة الوجود ، فلا نسلّمها في المحيط الذي وردت الروايات فيه ؛ ضرورة أ نّه محلّ تربية الحيوانات واستنتاجها وإسفادها ، ولا يخفى على من رأى كيفية إسفاد البهائم ، شدّةُ الابتلاء بمنيّها وكثرته ، وأنّ إصابة منيّها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خصوصاً البهائم الثلاث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للثوب وغيره ممّا يحتاج إليه الإنسان ويبتلي به ، كثيرة لا يمكن معها دعوى الانصراف ، والعرب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سيّما سكّان الجزيرة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مهمّ شغلهم تربية الحيوانات التي تحتاج إلى الاستفحال الذي يكثر معه إصابة المنيّ لألبستهم وأيديهم وسائر متاعهم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والإنصاف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دعوى الانصراف والتبادر إنّما صدرت ممّن لا يبتلي به ، ونشأ في بيت أو محيط كان الابتلاء به نادراً أو مفقوداً رأساً ، فقاس به سائر الأمكنة والأشخاص ، وإلاّ فأيّ قصور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التنبّه لما ذكرناه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إطلاق رواية ابن أبي يعفور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المنيّ يصيب الثوب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عرفت مكانه فاغسله ، وإن خفي عليك مكانه فاغسل الثوب كلّه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95"/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وموثّقةِ سَماعة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المنيّ يصيب الثوب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اغسل الثوب كلّه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خفي عليك مكانه ؛ قليلاً كان أو كثيراً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Style w:val="FootnoteAnchor"/>
          <w:rtl w:val="true"/>
        </w:rPr>
        <w:footnoteReference w:id="1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وصحيحةِ محمّد بن مسلم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 المنيّ وشدّده وجعله أشدّ من البول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رأيت المنيّ قبل أو بعد ما تدخل في الصلاة فعليك إعادة الصلاة ، وإن أنت نظرت في ثوبك فلم تصبه ، ثمّ صلّيت فيه ، ثمّ رأيته بعدُ ، فلا إعادة عليك ، وكذا البول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لا يبعد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العرف يرى أنّ الحكم لماهية المنيّ من غير دخالة للإضافات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يمكن أن 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المراد من تشديد المنيّ وجعله علیه السلام أشدّ من البول ، هو كونه نجساً مطلقاً ، وأمّا البول فطاهر من مأكول اللحم ، فكان أمره أهون في الشريعة من المنيّ ؛ لكون هذا طاهراً في الجملة ، وذاك نجساً مطلقاً ؛ أي حتّى من المأكول ذي النفس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احتمال كونه أشدّ ؛ لاحتياج إزالته إلى الدلك والفرك دون البول</w:t>
      </w:r>
      <w:r>
        <w:rPr>
          <w:rStyle w:val="FootnoteAnchor"/>
          <w:rtl w:val="true"/>
        </w:rPr>
        <w:footnoteReference w:id="1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فبعيد ؛ لأ نّه أمر واضح لا يحتاج إلى الذكر والنقل ، مع أنّ الظاهر من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شدّده وجعله أشدّ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ذلك أمر لا يعرفه الناس ، ويعرفه الإمام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احتمال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الأنجس</w:t>
      </w:r>
      <w:r>
        <w:rPr>
          <w:rStyle w:val="FootnoteAnchor"/>
          <w:rtl w:val="true"/>
        </w:rPr>
        <w:footnoteReference w:id="1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فيردّه تصريح أبي عبداللّه علیه السلام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رواية شعيب</w:t>
      </w:r>
      <w:r>
        <w:rPr>
          <w:rStyle w:val="FootnoteAnchor"/>
          <w:rtl w:val="true"/>
        </w:rPr>
        <w:footnoteReference w:id="2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وأبي الحسن الرضا علیه السلام في رواية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بأنجسية البول ، بل يدلّ على أنجسيته ما دلّ على لزوم غسله مرّتين دون المنيّ</w:t>
      </w:r>
      <w:r>
        <w:rPr>
          <w:rStyle w:val="FootnoteAnchor"/>
          <w:rtl w:val="true"/>
        </w:rPr>
        <w:footnoteReference w:id="2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واحتمال كون الأشدّية باعتبار وجوب غسل الجنابة منه دون البول ، بعيد أيضاً ؛ لأنّ الظاهر منها أنّ الحكم لطبيعة المنيّ ، لا لخروجه من المجرى ، فبقي الاحتمال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ذكر وإن لم يثبت جزماً ، ولا يوجب ظهوراً ، لكن يقرب دعوى الإطلاق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دعواه في تلك الروايات ، لا تقصر عن دعواه في كثير من الموارد التي التزموا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لا إشكال في اختصاص ما اشتملت على الجنابة أو الاحتلام</w:t>
      </w:r>
      <w:r>
        <w:rPr>
          <w:rStyle w:val="FootnoteAnchor"/>
          <w:rtl w:val="true"/>
        </w:rPr>
        <w:footnoteReference w:id="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بالآدمي ، لكن لا يوجب ذلك طرح الإطلاق في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موثّقة عمّار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 ما اُكل لحمه فلا بأس بما يخرج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فالظاهر انصرافها إلى البول والروث ممّا كثرت الروايات في </w:t>
      </w:r>
      <w:bookmarkStart w:id="78" w:name="pg15022_204911"/>
    </w:p>
    <w:p>
      <w:pPr>
        <w:pStyle w:val="BookText"/>
        <w:rPr/>
      </w:pPr>
      <w:bookmarkEnd w:id="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التعرّض لهما ولحكمهما ، ولهذا لا ينقدح في الذهن منها عدم البأس بدمه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قلنا بإطلاقها وشمولها للمنيّ لا يعارضها تلك المطلقات ؛ لتقدّمها عليها بنحو حكومة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نوقش فيها فالأهون الجمع بينهما بحملها على الاستحباب ؛ بقرينة نفي البأس النصّ في عدم النجاسة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موثّقة ابن بكير ، عن أبي عبداللّه علیه السلام في حديث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كان ممّا يؤكل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لحمه فالصلاة في وبره وشعره وبوله وروثه وألبانه وكلّ شيء منه جائز ؛ إذا علمت أ نّه ذكيّ قد ذكّاه الذبح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فمحمولة على ما كانت التذكية دخيلة فيه بمناسبة الشرطية ، لا مثل الدم والمنيّ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في مثل البول والروث ظاهرها طهارتهما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أيّ 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في الحكم بعد الإجماع وما تقدّم من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9" w:name="__RefHeading___Toc90789_2142443653"/>
      <w:bookmarkStart w:id="80" w:name="_Toc27"/>
      <w:bookmarkEnd w:id="79"/>
      <w:r>
        <w:rPr>
          <w:rtl w:val="true"/>
        </w:rPr>
        <w:t>طهارة منيّ غير ذي النفس</w:t>
      </w:r>
      <w:bookmarkEnd w:id="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غير ذي النفس من الحيوان ، فلا يبعد انصراف الأدلّة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يبعد انصرافها عن بعض أقسام ذي النفس أيضاً ، لكن يتمّ فيه بالإجماع ، وفي غيره يكون مقتضى الأصل طهارته بعد الانصراف ، أو عدم إحراز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لا وثوق بإطلاقٍ لمعاقد الإجماعات يشمل غير ذي النفس ، بل وبعض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أفراد ذي النفس ؛ فإنّ المحتمل من عبارة السيّد</w:t>
      </w:r>
      <w:r>
        <w:rPr>
          <w:rStyle w:val="FootnoteAnchor"/>
          <w:rtl w:val="true"/>
        </w:rPr>
        <w:footnoteReference w:id="2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دعواه الإجماع بالنسبة إلى منيّ الإنسان ، ولهذا استدلّ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وَيُنَزِّلُ عَلَيْكُمْ مِنَ ا لسَّمَاءِ مَاءً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.(</w:t>
      </w:r>
      <w:r>
        <w:rPr>
          <w:rStyle w:val="FootnoteAnchor"/>
          <w:rtl w:val="true"/>
        </w:rPr>
        <w:footnoteReference w:id="2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، وهو مخصوص بمنيّه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 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مقابل أبي حنيفة المدّعي بأ نّه يغسل رطباً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ويفرك يابساً </w:t>
      </w:r>
      <w:r>
        <w:rPr>
          <w:rStyle w:val="FootnoteAnchor"/>
          <w:rtl w:val="true"/>
        </w:rPr>
        <w:footnoteReference w:id="2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بقرينة قوله بعد دعواه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ودليل الاحتياط ؛ لأنّ من أزال ذلك بالغسل صحّت صلاته بلا خلاف ، وإذا فركه وأزاله بغير الماء فيه 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استدلّ بالآية المتقدّمة</w:t>
      </w:r>
      <w:r>
        <w:rPr>
          <w:rStyle w:val="FootnoteAnchor"/>
          <w:rtl w:val="true"/>
        </w:rPr>
        <w:footnoteReference w:id="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والمنيّ نجس لا يجزي فيه إلاّ الغسل ؛ رطباً كان أو يابساً ؛ بدليل الإجماع المذكور ، وقولِه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وَيُنَزِّلُ عَلَيْكُمْ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.( »</w:t>
      </w:r>
      <w:r>
        <w:rPr>
          <w:rStyle w:val="FootnoteAnchor"/>
          <w:rtl w:val="true"/>
        </w:rPr>
        <w:footnoteReference w:id="2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 استدلّ بها كما استدلّ السيّد ، ولم يظهر منها دعوى الإجماع حتّى بالنسبة إلى ما لا نفس له ممّا يشكّ في وجود المنيّ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إنكار شمول 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المصرّح بأنّ المنيّ كلّه نجس من الإنسان وغير الإنسان ، والرجل والمرأة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لغير ذي النفس مكابرة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 نّه استدلّ بالآية أيضاً كما استدلّ بها السيّد ، ومن هنا يمكن دعوى شمول معقد إجماع السيّد وابن زهرة لمطلق الحيوان ذي النفس وغيره ، وإنّما استدلّوا بالآية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مقابل بعض العامّة القائل بالطهارة مطلقاً </w:t>
      </w:r>
      <w:r>
        <w:rPr>
          <w:rStyle w:val="FootnoteAnchor"/>
          <w:rtl w:val="true"/>
        </w:rPr>
        <w:footnoteReference w:id="2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فاستدلالهم بها لنفي السلب الكلّي ، لا لإثبات جميع المدّعى ، وإنّما دليلهم على جميعه الإجماع والروايات الواردة من الطريقين</w:t>
      </w:r>
      <w:r>
        <w:rPr>
          <w:rStyle w:val="FootnoteAnchor"/>
          <w:rtl w:val="true"/>
        </w:rPr>
        <w:footnoteReference w:id="2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الخلاف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صحيح البخاري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صحيح مسلم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حكي الإجماع بقول مطلق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زائداً على ما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المسائل الطبرية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 قال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مفتاح الكرامة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لم أجده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نصّ على نجاسة المنيّ بقول مطلق من غير نقل 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الفاضل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ظاهر الأكثر على نجاسة منيّ غير ذي النفس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نهاية الإحكام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لا فرق بين الآدمي وغيره والحيوان البرّي والبحري كالتمساح</w:t>
      </w:r>
      <w:r>
        <w:rPr>
          <w:rStyle w:val="FootnoteAnchor"/>
          <w:rtl w:val="true"/>
        </w:rPr>
        <w:footnoteReference w:id="2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أ نّه من غير ذي النفس ظاهراً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الظاهر ممّن لم يقيّده بغير ذي النفس ، 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إشارة السبق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لم يحكَ عن أحد قبل المحقّق التفصيل بين ذي النفس وغيره ، ولا تقييد المنيّ بذي النفس ، مع تقييدهم الميتة به</w:t>
      </w:r>
      <w:r>
        <w:rPr>
          <w:rStyle w:val="FootnoteAnchor"/>
          <w:rtl w:val="true"/>
        </w:rPr>
        <w:footnoteReference w:id="2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ممّا يؤكّد الإطلاق ، فحينئذٍ كيف يسوغ دعوى الشهرة جزماً ، بل تقريب الإجماع من السيّد في محكيّ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ودعوى الإجماع من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البرهان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وصاحب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واستظهار عدم الخلاف من الشيخ الأعظم</w:t>
      </w:r>
      <w:r>
        <w:rPr>
          <w:rStyle w:val="FootnoteAnchor"/>
          <w:rtl w:val="true"/>
        </w:rPr>
        <w:footnoteReference w:id="2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فالمسألة مشكلة ؛ من أجل إمكان دعوى إطلاق الأدلّة ومعاقد الإجماعات المتقدّمة ، بل عموم معقد 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إمكان دعوى الانصراف بالنسبة إلى غير ذي النفس ، خصوصاً مع عدم العلم بكونه ذا منيّ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ومن بعض أنواع ذي 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والاحتياط لا يترك مطلقاً ؛ وإن كان التفصيل أشبه بالقواعد بعد قوّة دعوى الانصراف عن غير ذي النفس ، والجزم بعدم التفصيل بين أقسام ذي النفس بعد شمول المطلقات لبعضها ، كما تقدّم ، واللّه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1" w:name="pg15022_204915"/>
    </w:p>
    <w:p>
      <w:pPr>
        <w:pStyle w:val="Heading4"/>
        <w:numPr>
          <w:ilvl w:val="3"/>
          <w:numId w:val="1"/>
        </w:numPr>
        <w:rPr/>
      </w:pPr>
      <w:bookmarkStart w:id="82" w:name="__RefHeading___Toc90791_2142443653"/>
      <w:bookmarkStart w:id="83" w:name="_Toc28"/>
      <w:bookmarkEnd w:id="81"/>
      <w:bookmarkEnd w:id="82"/>
      <w:r>
        <w:rPr>
          <w:rtl w:val="true"/>
        </w:rPr>
        <w:t>الميتة</w:t>
      </w:r>
      <w:bookmarkEnd w:id="83"/>
    </w:p>
    <w:p>
      <w:pPr>
        <w:pStyle w:val="Heading5"/>
        <w:numPr>
          <w:ilvl w:val="4"/>
          <w:numId w:val="1"/>
        </w:numPr>
        <w:rPr/>
      </w:pPr>
      <w:bookmarkStart w:id="84" w:name="__RefHeading___Toc90793_2142443653"/>
      <w:bookmarkStart w:id="85" w:name="_Toc29"/>
      <w:bookmarkEnd w:id="84"/>
      <w:r>
        <w:rPr>
          <w:rtl w:val="true"/>
        </w:rPr>
        <w:t>اشارة</w:t>
      </w:r>
      <w:bookmarkEnd w:id="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الميتة ، وهي إمّا من ذي النفس ، أو غيره ، والاُولى إمّا من آدمي ، أو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6" w:name="__RefHeading___Toc90795_2142443653"/>
      <w:bookmarkStart w:id="87" w:name="_Toc30"/>
      <w:bookmarkEnd w:id="86"/>
      <w:r>
        <w:rPr>
          <w:rtl w:val="true"/>
        </w:rPr>
        <w:t>نجاسة الميتة من ذي النفس</w:t>
      </w:r>
      <w:bookmarkEnd w:id="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استفيض نقل الإجماع على نجاسة ميتة ذي النفس</w:t>
      </w:r>
      <w:r>
        <w:rPr>
          <w:rStyle w:val="FootnoteAnchor"/>
          <w:rtl w:val="true"/>
        </w:rPr>
        <w:footnoteReference w:id="2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تكرّر في كلام الأصحاب ادّعاء الإجماع على هذا الحكم ، وهو الحجّة ؛ إذ النصوص لا تنهض بإثباته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ذكر بعض الروايات ، وناقش في سنده ودلالته في إفادة الحكم بكماله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المناقشة في أصل الحكم ؛ لفقدان نصّ على نجاستها ، وناقش في دلالة ما اُمر فيها بالغسل ونهي عن الأكل على النجاسة</w:t>
      </w:r>
      <w:r>
        <w:rPr>
          <w:rStyle w:val="FootnoteAnchor"/>
          <w:rtl w:val="true"/>
        </w:rPr>
        <w:footnoteReference w:id="2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 ذكر </w:t>
      </w:r>
      <w:bookmarkStart w:id="88" w:name="pg15022_204916"/>
    </w:p>
    <w:p>
      <w:pPr>
        <w:pStyle w:val="BookText"/>
        <w:rPr/>
      </w:pPr>
      <w:bookmarkEnd w:id="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النافية للبأس عن جعل الماء ومثله في جلود الميتة</w:t>
      </w:r>
      <w:r>
        <w:rPr>
          <w:rStyle w:val="FootnoteAnchor"/>
          <w:rtl w:val="true"/>
        </w:rPr>
        <w:footnoteReference w:id="2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 تصريح الصدوق رحمه الله علیه في أوّله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بأنّ ما أوردته فيه هو ما أفتي وأحكم بصحّته ، وأعتقد أ نّه حجّة بيني وبين ربّي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والمسألة قويّة الإشكال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9" w:name="__RefHeading___Toc90797_2142443653"/>
      <w:bookmarkStart w:id="90" w:name="_Toc31"/>
      <w:bookmarkEnd w:id="89"/>
      <w:r>
        <w:rPr>
          <w:rtl w:val="true"/>
        </w:rPr>
        <w:t>نجاسة ميتة غير الآدمي من ذي النفس</w:t>
      </w:r>
      <w:bookmarkEnd w:id="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نجاستها من ذي النفس غير الآدمي فلا ينبغي الإشكال فيها ، لا لدعوى الإجماع المتكرّر فقط ، بل لدلالة طوائف من الروايات عليها ، وقلّما توجد كثرة الأخبار في نجاسة شيء بمثلها ، ونحن نذكر قليلاً من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صحيحة حَريز بن عبداللّه ، عن أبي عبداللّه علیه السلام أ 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كلّما غلب الماء على ريح الجيفة فتوضّأ من الماء واشرب ، فإذا تغيّر الماء وتغيّر الطعم فلا توضّأ منه ولا تشرب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 أبي خالد القمّاط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سمع أبا عبداللّه علیه السلام يقول في الماء يمرّ به الرجل وهو نقيع فيه الميتة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أبو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كان الماء قد تغيّر ريحه وطعمه فلا تشرب ، ولا تتوضّأ منه ، وإن لم يتغيّر ريحه وطعمه فاشرب وتوضّأ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وموثّقة أبي بصير</w:t>
      </w:r>
      <w:r>
        <w:rPr>
          <w:rStyle w:val="FootnoteAnchor"/>
          <w:rtl w:val="true"/>
        </w:rPr>
        <w:footnoteReference w:id="2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الرجل يمرّ بالماء ، وفيه دابّة ميّتة قد أنتنت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كان النتن الغالب على الماء فلا تتوضّأ ولا تشرب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المطلق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وموثّقة عبداللّه بن سِنان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 رجل أبا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حاضر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غدير أتوه وفيه جيفة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الماء قاهراً ولا توجد منه الريح فتوضّأ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ونحوها مرسلة الصدوق</w:t>
      </w:r>
      <w:r>
        <w:rPr>
          <w:rStyle w:val="FootnoteAnchor"/>
          <w:rtl w:val="true"/>
        </w:rPr>
        <w:footnoteReference w:id="2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إشكال في ظهور هذه الطائفة عرفاً في تنجّس الماء بغلبة الريح ، أو تغيّر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الطعم ، ويُستكشف عن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مضافاً إلى ذلك ، ومضافاً إلى أنّ الظاهر من بعضها مفروغية نجاستها ، كما يظهر بالتأمّل 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برواية زرارة ، 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راوية من ماء سقطت فيها فأرة أو جُرَذ أو صَعْوة ميّتة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تفسّخ فيها فلا تشرب من مائها ولا تتوضّأ فصبّها ، وإذا كان غير متفسّخ فاشرب منه وتوضّأ ، واطرح الميتة إذا أخرجتها طريّة ، وكذلك الجرّة وحُبّ الماء والقِرْبة وأشباه ذلك من أوعية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كان الماء أكثر من راوية لا ينجّسه شيء ؛ تفسّخ فيه أو لم يتفسّخ فيه ، إلاّ أن يجيء ريح تغلب على ريح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ذيلها مفسّر لصدرها ، ومبيّن للنهي عن الشرب والوضوء بأ نّه لأجل النجاسة ، لا لأمر تعبّدي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زرارة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الماء أكثر من راوية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2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 الحديث المتقدّم ، فتفسّر الرواية والصحيحة سائر ما تقدّم ، وتبيّنان أنّ النهي 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لنجاسة الماء بملاقاة الميتة إذا كان دون الكرّ ، وبالتغيّر إذا كان كرّاً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يمكن الاستشهاد عليها بمثل صحيحة ابن بَزيع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 البئر واسع لا يفسده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2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ضمّت تلك الروايات إلى ما تقدّم من الروايات الناهية عن شرب ملاقي الجيفة والميتة ، والوضوء منه ، تنتج نجاستها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كون تلك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سائر ما في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مقام بيان حكم آخر ، فلا إطلاق فيها </w:t>
      </w:r>
      <w:r>
        <w:rPr>
          <w:rStyle w:val="FootnoteAnchor"/>
          <w:rtl w:val="true"/>
        </w:rPr>
        <w:footnoteReference w:id="2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فاسد ؛ فإنّ الظاهر منها أنّ الحكم لنفس الجيفة ، وأنّ غلبة ريحها مطلقاً موجبة لعدم جواز الشرب والوضوء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عدم الاستفصال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شهاب الآتية دليل عموم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توهّم عدم الإطلاق فيها وسوسة مخالفة لفهم العرف ، 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ونظيرها في وضوح الدلالة صحيحة شهاب بن عبد ربّه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أتيت أبا عبداللّه علیه السلام أسأله ، فابتدأني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شئت فاسأل يا شهاب ، وإن شئت أخبرناك بما جئت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جئت تسألني عن الغدير يكون في جانبه الجيفة ، أتوضّأ منه أو لا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توضّأ من الجانب الآخر ، إلاّ أن يغلب الماءَ الريحُ فينتن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وجئت تسأل عن الماء الراكد ، فما لم يكن فيه تغيير وريح غالبة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التغيير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الصفرة ، فتوضّأ منه ، وكلّما غلب كثرة الماء فهو طاهر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مع إطلاقها ، كالصريحة في المطلوب من أنّ الماء ينجس بالتغيير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وقريب منها في الدلالة رواية زرارة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بئر قطرت فيه قطرة دم أم خمر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الدم والخمر والميْت ولحم الخنزير في ذلك كلّه واحد ، تنزح منه عشرون دلواً ، فإن غلب الريح نزحت حتّى تطيب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إردافها بسائر النجاسات دليل على نجاستها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وحمل نزح العشرين على الاستحباب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لعدم انفعال البئر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يوجب قصورها عن الدلالة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موافقة ذيلها لسائر الروايات ، كصحيحة ابن بَزيع ، عن أبي الحسن الرضا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البئر واسع لا يفسده شيء ، إلاّ أن يتغيّر ريحه أو طعمه ، فينزح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حتّى يذهب الريح ، ويطيب طعمه ؛ لأنّ له مادّة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المطلق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المراد بالفساد هو النجاسة ، كما هو واضح بل الروايات في النزح من الميتة ، كلّها ظاهرة في مفروغية نجاستها ، كما يظهر بالنظر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وتدلّ عليها صحيحة محمّد بن مسلم ، عن أحدهما علیهما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آنية أهل الكتاب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تأكلوا في آنيتهم إذا كانوا يأكلون فيها الميتة والدم ولحم الخنزير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فإنّها ظاهرة في تنجيسها ، سيّما مع إردافها بما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الصادق علیه السلام في حديث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وجوه الحرام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البيع والشراء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والبيع للميتة أو الدم أو لحم الخنزير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الخمر أو شيء من وجوه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النجس ، هذا كلّه حرام محرّم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2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الظاهر منها أ نّه في مقام عدّ النجاسات ، فذكر عدّة منها ، وعطف عليها سائرها كما 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الجعفريات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بسنده عن علي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في الزيت والسمن إذا وقع فيه شيء له دم فمات 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استسرجوه ، فمن مسّه فليغسل يده ، وإذا مسّ الثوب أو مسح يده في الثوب أو أصابه منه شيء ، فليغسل الموضع الذي أصاب من الثوب ، أو مسح يده في الثوب يغسل ذلك خاصّة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دعائم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أمير 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رخّص في الإدام والطعام يموت فيه خِشاش الأرض والذباب وما لا دم له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ينجّس ذلك شيئاً ولا يحرّمه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مات فيه ما له دم وكان مائعاً فسد ، وإن كان جامداً فسد منه ما حوله ، واُكلت بقيّته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ممّا يطول الكلام بسردها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لا ننكر عدم إطلاق كثير منها ممّا يكون بصدد بيان أحكام اُخر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يمكن الاستدلال على المطلوب بموثّقة ابن بكير ، عن أبي عبداللّه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ممّا يؤكل لحمه ، فالصلاة في وبره وبوله وشعره وروثه وألبانه وكلّ شيء منه جائز ؛ إذا علمت أ نّه ذكيّ قد ذكّاه الذبح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2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بناءً على أنّ المراد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طهّره ، كما لعلّه المناسب لنسبة التذكية إلى الذبح ، وبُعد إرادة الذكاة بمعنى الذبح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بالذال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بمعنى الذبح في اللغة ، ولم أرَ في اللغة من عدّ الطهارة من معانيه إلاّ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يابس ذكيّ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طاهر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ذكاة الأرض يبسها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طهارتها من النجاسة ، 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أذك بالأدب قلبك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طهّره ونظّفه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، لكنّه ذكر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بالزاي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زكاة الأرض يبسها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ويمكن الاستشهاد لاستعمال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ذكيّ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بالذال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الطهارة بروايات ، كقوله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الحوت ذكيّ حيّه وميّته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الحرّ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الذكيّ هنا بمعنى الطاهر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الجراد ذكيّ كلّه ، والحيتان ذكيّ كلّه ، وأمّا ما هلك في البحر فلا تأكل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ذكاة الجنين ذكاة اُمّه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خمسة أشياء ذكيّة ممّا فيه منافع الخلق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الإنفحة ، والبيض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.»</w:t>
      </w:r>
      <w:r>
        <w:rPr>
          <w:rStyle w:val="FootnoteAnchor"/>
          <w:rtl w:val="true"/>
        </w:rPr>
        <w:footnoteReference w:id="2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اللبن واللباء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وكلّ شيء يفصل من الشاة والدابّة فهو ذكيّ ، وإن أخذته منه بعد أن يموت فاغسله وصلّ فيه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وإن كان للمناقشة فيها أو في جلّها مجال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الظاهر أنّ الذكاة في مقابل الميتة في الروايات ، لا بمعنى الطاهرة ، ولا الذبح مطلقاً كيفما كان ، كما لعلّه يأتي التنبيه عليه</w:t>
      </w:r>
      <w:r>
        <w:rPr>
          <w:rStyle w:val="FootnoteAnchor"/>
          <w:rtl w:val="true"/>
        </w:rPr>
        <w:footnoteReference w:id="2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الاستدلال للمطلوب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إِلاَّ أَنْ يَكُونَ مَيْتَةً أَوْ دَماً مَسْفُوحاً أَوْ لَحْمَ خِنْزِيرٍ فَإِنَّهُ رِجْسٌ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2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الظاهر رجوع الضمير إلى جميع المذكورات ؛ فإنّ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فإِنَّهُ رِجْسٌ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تعليل لاستثنائها من الحلّية ، فلا يناسب أن يجعل تعليلاً للأخير فقط ، وإهمال التعليل في غيره ، وإن كان للتأمّل فيه مجال ، كالتأمّل في كون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النجس وإن لا يبعد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وفيما ذكرنا من الأخبار كفاية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في الاستدلال للمطلوب</w:t>
      </w:r>
      <w:r>
        <w:rPr>
          <w:rStyle w:val="FootnoteAnchor"/>
          <w:rtl w:val="true"/>
        </w:rPr>
        <w:footnoteReference w:id="2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بمثل موثّقة عمّار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عن الخنفساء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 ما ليس له دم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وصحيحةِ ابن مُسكان عنه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 شيء يسقط في البئر ليس له دم مثل العقارب والخنافس وأشباه ذلك ،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محلّ إشكال ؛ لأنّ الكلّية في طرف نفي البأس عمّا ليس له دم ، لا تثبت الكلّية في الطرف المقابل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لا إشكال في الإثبات جزئيةً وفي 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النجاسة ولو بقرائن ولو من سائر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وكذا يشكل الاستدلال بمثل موثّقة حفص بن غياث ، عن جعفر بن محمّد ، عن أبيه علیهما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يفسد الماء إلاّ ما كانت له نفس سائلة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لإعطائها الكلّية في المستثنى منه دون المستثنى ؛ وإن قال الشيخ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بصدد تنويع الميتة على قسمين مختلفين في الحكم ، لا مجرّد بيان ضابطة كلّية في طرف المنطوق فقط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الدعوى خالية من الشاهد، وعهدتها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1" w:name="pg15022_204925"/>
    </w:p>
    <w:p>
      <w:pPr>
        <w:pStyle w:val="Heading5"/>
        <w:numPr>
          <w:ilvl w:val="4"/>
          <w:numId w:val="1"/>
        </w:numPr>
        <w:rPr/>
      </w:pPr>
      <w:bookmarkStart w:id="92" w:name="__RefHeading___Toc90799_2142443653"/>
      <w:bookmarkStart w:id="93" w:name="_Toc32"/>
      <w:bookmarkEnd w:id="91"/>
      <w:bookmarkEnd w:id="92"/>
      <w:r>
        <w:rPr>
          <w:rtl w:val="true"/>
        </w:rPr>
        <w:t>تنبيهان</w:t>
      </w:r>
      <w:bookmarkEnd w:id="93"/>
    </w:p>
    <w:p>
      <w:pPr>
        <w:pStyle w:val="Heading6"/>
        <w:numPr>
          <w:ilvl w:val="5"/>
          <w:numId w:val="1"/>
        </w:numPr>
        <w:rPr/>
      </w:pPr>
      <w:bookmarkStart w:id="94" w:name="__RefHeading___Toc90801_2142443653"/>
      <w:bookmarkStart w:id="95" w:name="_Toc33"/>
      <w:bookmarkEnd w:id="94"/>
      <w:r>
        <w:rPr>
          <w:rtl w:val="true"/>
        </w:rPr>
        <w:t xml:space="preserve">التنبيه الأوّل </w:t>
      </w:r>
      <w:r>
        <w:rPr>
          <w:rtl w:val="true"/>
        </w:rPr>
        <w:t xml:space="preserve">: </w:t>
      </w:r>
      <w:r>
        <w:rPr>
          <w:rtl w:val="true"/>
        </w:rPr>
        <w:t>في حكم جلد الميتة</w:t>
      </w:r>
      <w:bookmarkEnd w:id="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الصدوق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بأس أن تتوضّأ من الماء إذا كان في زِقّ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جلدة ميتة ، ولا بأس بأن تشربه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وسئل الصادق علیه السلام عن جلود الميتة يجعل فيها اللبن والماء والسمن ، ما ترى فيه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بأن تجعل فيها ما شئت من ماء أو لبن أو سمن وتتوضّأ منه وتشرب ، ولكن لا تصلّ فيه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فصار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ضمانه قبل إيراد الحديث بقليل صحّة ما في الكتاب ، وحجّيته بينه وبين ربّه</w:t>
      </w:r>
      <w:r>
        <w:rPr>
          <w:rStyle w:val="FootnoteAnchor"/>
          <w:rtl w:val="true"/>
        </w:rPr>
        <w:footnoteReference w:id="2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منشأً لنسبة الخلاف في نجاسة الميتة إليه</w:t>
      </w:r>
      <w:r>
        <w:rPr>
          <w:rStyle w:val="FootnoteAnchor"/>
          <w:rtl w:val="true"/>
        </w:rPr>
        <w:footnoteReference w:id="2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يجاب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لم يفِ بهذا العهد ، كما يظهر بالتتبّع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ولعلّه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من البعيد حصول البداء له في أوّل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لا يظهر من فتواه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روايته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مخالفته في مسألة نجاسة الميتة ، أو نجاسة جلدها ، واستثناؤه ذلك زائداً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سائر المستثنيات ، كالوبر وغيره ، بل يحتمل ذهابه إلى عدم سراية النجاسة مطلقاً أو في خصوص الجلد أو الميتة إلى ملاقيها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في غاية البعد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لا يبعد ذهابه إلى طهارة جلدها بالدباغ ، كما حكي عن ابن الجنيد من القدماء</w:t>
      </w:r>
      <w:r>
        <w:rPr>
          <w:rStyle w:val="FootnoteAnchor"/>
          <w:rtl w:val="true"/>
        </w:rPr>
        <w:footnoteReference w:id="2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وعن الكاشاني</w:t>
      </w:r>
      <w:r>
        <w:rPr>
          <w:rStyle w:val="FootnoteAnchor"/>
          <w:rtl w:val="true"/>
        </w:rPr>
        <w:footnoteReference w:id="2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مراده المخالفة في مسألتنا ، فقد مرّ ما يدلّ على خلافه</w:t>
      </w:r>
      <w:r>
        <w:rPr>
          <w:rStyle w:val="FootnoteAnchor"/>
          <w:rtl w:val="true"/>
        </w:rPr>
        <w:footnoteReference w:id="2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كانت في سراية النجاسة أو نجاسة الميتة أو جلدها ، فهي ضعيفة مخالفة للروايات الكثيرة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المتواترة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الدالّة على غسل الملاقي ، وانفعال الماء القليل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وسائر المائعات</w:t>
      </w:r>
      <w:r>
        <w:rPr>
          <w:rStyle w:val="FootnoteAnchor"/>
          <w:rtl w:val="true"/>
        </w:rPr>
        <w:footnoteReference w:id="2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مراده طهارة الجلود بالدباغ ، فهو مخالف للإجماع المتكرّر في كلام القوم ، 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الناصريات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ومحكيّ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الانتصار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7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المختلف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اتّفق علماؤنا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ابن الجنيد على عدمها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وقريب منه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المفاتيح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للاُستاذ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من ضروريات المذهب ، كحرمة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ممّا يعلم منه أ نّه من مسلّمات المذهب ، وهو حجّة قاطعة ، ولولاها لكان للمناقشة في دلالة الأخبار مجال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لا يبعد القول بطهارتها بالدباغ بمقتضى الجمع بينها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 طائفة منها ظاهرة في حرمة الانتفاع بها مطلقاً الظاهرة في نجاستها ، وعدم طهارتها بالدباغ ، كرواية علي بن أبي المغيرة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جعلت فداك ، الميتة ينتفع منها بشيء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بلغنا أنّ رسول اللّه صلی الله علیه و آله وسلم مرّ بشاة ميّتة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كان على أهل هذه الشاة إذ لم ينتفعوا بلحمها أن ينتفعوا بإهابها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تلك شاة لسَوْدَة بنت زَمْعَة زوجة النبي صلی الله علیه و آله وسلم وكانت شاة مهزولة لا ينتفع بلحمها ، فتركوها حتّى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ماتت ، فقال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كان على أهلها إذ لم ينتفعوا بلحمها أن ينتفعوا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بإهابها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تذكّى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وحسنةِ أبي مريم بطريق الصدوق ، وموثّقته بطريق الشيخ</w:t>
      </w:r>
      <w:r>
        <w:rPr>
          <w:rStyle w:val="FootnoteAnchor"/>
          <w:rtl w:val="true"/>
        </w:rPr>
        <w:footnoteReference w:id="2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السخلة التي مرّ بها رسول اللّه صلی الله علیه و آله وسلم وهي ميّتة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ضرّ أهلها لو انتفعوا بإهابها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أبو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تكن ميّتة يا أبا مريم ، ولكنّها كانت مهزولة ، فذبحها أهلها فرموا بها ، فقال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كان على أهلها لو انتفعوا بإهابها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2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وروايةِ الفتح بن يزيد ، عن أبي الحسن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ينتفع من الميتة بإهاب ولا عصب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سَماعة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جلود السباع ، أينتفع بها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رميت وسمّيت فانتفع بجلده ، وأمّا الميتة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غير ذلك ، كرواية قاسم الصيقل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إلى الرضا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أعمل أغماد السيوف من جلود الحمر الميتة ، فتصيب ثيابي ، فاُصلّي فيها ؟ فكتب إليّ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اتّخذ ثوباً لصلاتك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فكتبت إلى أبي جعفر الثاني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كنت كتبت إلى أبيك بكذا وكذا ، فصعب عليّ ذلك ، فصرت أعملها من جلود الحمر الوحشية الذكيّة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فكتب علیه السلام إليّ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 أعمال البرّ بالصبر يرحمك اللّه ، فإن كان ما تعمل وحشياً ذكيّاً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وطائفةً منها دالّة على عدم تذكيتها بالدباغ ، وعدم جواز الصلاة فيها ولو دبغت ، كصحيحة محمّد بن مسلم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جلد الميتة يلبس في الصلاة إذا دبغ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وإن دبغ سبعين 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وروايةِ أبي بصير ، عن 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علي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الحسين علیهما السلام كان يبعث إلى العراق ، فيؤتى ممّا قِبَلكم بالفرو فيلبسه ، فإذا حضرت الصلاة ألقاه وألقى القميص الذي يليه ، فكان يُسأل عن ذلك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أهل العراق يستحلّون لباس الجلود الميتة ، ويزعمون أنّ دباغه ذكاته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وروايةِ عبد الرحمان بن الحجّاج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أدخل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سوق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أعني هذا الخلق الذين يدّعون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فأشتري منهم الفراء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للتجارة ، فأقول لصاحبها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أليس هي ذكيّة ؟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بلى ، فهل يصلح لي أن أبيعها على أ نّها ذكيّة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، ولكن لا بأس أن تبيعها وتقول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شرط لي الذي اشتريتها منه أ نّها ذكيّة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أفسد ذلك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استحلال أهل العراق للميتة ، وزعموا أنّ دباغ جلد الميتة ذكاته ، ثمّ لم يرضوا أن يكذبوا في ذلك إلاّ على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وصحيحةِ علي بن جعفر ، عن أخيه موسى بن جعفر علیهما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الماشية تكون لرجل فيموت بعضها ، أيصلح له بيع جلودها ودباغها ويلبسها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، وإن لبسها فلا يصلّي فيها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وروايةِ الفضل بن شاذان ، عن الرضا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كتب إلى المأمون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يصلّى في جلود الميتة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تصلِّ في جلد الميتة على كلّ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وطائفةً منها نصّ في طهارتها ، بل شاهدة للجمع بين الروايات ، كحسنة</w:t>
      </w:r>
      <w:r>
        <w:rPr>
          <w:rStyle w:val="FootnoteAnchor"/>
          <w:rtl w:val="true"/>
        </w:rPr>
        <w:footnoteReference w:id="2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الحسين بن زرارة ، عن 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جلد شاة ميّتة يدبغ ، فيصبّ فيه اللبن أو الماء ، فأشرب منه وأتوضّأ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يدبغ فينتفع به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يصلّى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وموثّقةِ سَماعة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جلد الميتة المملوح وهو الكيمخت ، فرخّص فيه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لم تمسّه فهو أفضل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المتقدّمة</w:t>
      </w:r>
      <w:r>
        <w:rPr>
          <w:rStyle w:val="FootnoteAnchor"/>
          <w:rtl w:val="true"/>
        </w:rPr>
        <w:footnoteReference w:id="2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دعائم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علي علیه السلام أ 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سمعت رسول اللّه صلی الله علیه و آله وسلم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ينتفع من الميتة بإهاب ولا عظم ولا عصب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كان من الغد خرجت معه ، فإذا نحن بسخلة مطروحة على الطريق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على أهل هذه لو انتفعوا بإهابها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، فأين قولك بالأمس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ينتفع منها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بالإهاب الذي لا يلصق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فقه الرضا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الصوف والوبر والشعر والريش من الميتة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الميتة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أن يكون ممّا أحلّ اللّه أكله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بأس به ، وكذلك الجلد ؛ فإنّ دباغه طهارته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عنه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ذكاة الحيوان ذبحه ، وذكاة الجلود الميتة دباغه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خبير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الجمع العرفي بين الروايات ممكن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بحمل الروايات الناهية عن الانتفاع بها مطلقاً على الكراهة في مورد الاجتماع ؛ بقرينة ما هو نصّ في طهارته ، ولقوله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فرخّص فيه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لم تمسّه فهو أفضل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فيلتزم بأنّ جلدها يطهر بالدباغ ، لكن لا يصير ذكيّاً ؛ فإنّها عبارة عن صيرورته بحيث يستحلّ معها جميع الآثار ، كالصلاة فيها والبيع والشراء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والظاهر من الروايات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الذي كذبوا على رسول اللّه صلی الله علیه و آله وسلم هو أنّ دباغه ذكاته ، وهو الذي أنكره الأئمّة علیهم السلام على العامّة ، وأمّا الطهارة فليست التذكية ، بل بعض آثارها ، وليست في الأخبار ما تدلّ على نجاسته بعد الدباغ إلاّ إطلاق النواهي القابل للجمع المذكور بالشواهد التي 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في رواية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دعائم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النبي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الميتة نجس وإن دبغت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ضعفها وإرسالها ومخالفتها لروايته الاُخرى المتقدّمة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يمكن حملها على القذارة العرفية ؛ لكونها من الميتة التي يستقذرها العرف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والإنصاف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هذا الجمع عقلائي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لو لا تصريح الأصحاب والعلم من الخارج بأنّ الطهارة بعد الدبغ كانت محلّ الخلاف بين الفريقين ، لقلنا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بحسب الأخبار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النزاع بينهم في عصر الأئمّة علیهم السلام كان في أنّ دباغه ذكاته ، لا دباغه طهارته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مرّ أنّ الحمل على الكراهة في بعض مدلول النهي ، لا يلزم منه محذور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حمل المطلقات على المقيّد ، فيحكم بعدم الانتفاع بها إلاّ بمثل جعله ظرفاً للماء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حمل النهي عن الانتفاع بالميتة على الانتفاع قبل الدباغ ؛ بقرينة ما نصّ على أنّ الجلد يدبغ فينتفع به ، لكن لا يصلَّ فيه ، ولا يصير مذكّى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مع قطع النظر عن فتاوى الأصحاب ، وإلاّ فلا ينبغي الترديد في عدم طهارته بالدباغ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الظاهر أنّ محطّ البحث بينهم هو الطهارة والنجاسة ؛ فإنّ أبا حنيفة رأى طهارة جميع الجلود بالدباغ إلاّ جلد الخنزير ، وقال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يطهر الجميع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حيوان طاهر حال حياته فجلده إذا مات يطهر بالدباغ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يطهر الظاهر منه دون الباطن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إشكال في المسألة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لم تثبت مخالفة الصدوق للطائفة ؛ أمّا روايته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الضمان المذكور</w:t>
      </w:r>
      <w:r>
        <w:rPr>
          <w:rStyle w:val="FootnoteAnchor"/>
          <w:rtl w:val="true"/>
        </w:rPr>
        <w:footnoteReference w:id="2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فللجزم بأنّ مراده منه ليس الإفتاء بكلّ ما نقل فيه ؛ ضرورة أ نّه نقل </w:t>
      </w:r>
      <w:bookmarkStart w:id="96" w:name="pg15022_204934"/>
    </w:p>
    <w:p>
      <w:pPr>
        <w:pStyle w:val="BookText"/>
        <w:rPr/>
      </w:pPr>
      <w:bookmarkEnd w:id="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المطلق والمقيّد ، والعامّ والخاصّ ، والمتعارضين ، ولا يعقل الفتوى بعموم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العامّ وإطلاق المطلق وبما يقابلهما ، ولا بالمتعارضين ، فالمراد منه حجّية الروايات في ذاتها والفتوى بمضمونها بعد الجمع أو الترجيح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يظهر من 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مقنعه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 أنّ ما فيه روايات محذوفة الإسناد</w:t>
      </w:r>
      <w:r>
        <w:rPr>
          <w:rStyle w:val="FootnoteAnchor"/>
          <w:rtl w:val="true"/>
        </w:rPr>
        <w:footnoteReference w:id="2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فلم يعلم من عبارته المتقدّمة فيه فتواه به ، بل من البعيد جدّاً فتوى مثل الصدوق بما يخالف جميع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لا يبعد ذلك من ابن الجنيد ، كما يظهر من فتاواه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7" w:name="__RefHeading___Toc90803_2142443653"/>
      <w:bookmarkStart w:id="98" w:name="_Toc34"/>
      <w:bookmarkEnd w:id="97"/>
      <w:r>
        <w:rPr>
          <w:rtl w:val="true"/>
        </w:rPr>
        <w:t xml:space="preserve">التنبيه الثاني </w:t>
      </w:r>
      <w:r>
        <w:rPr>
          <w:rtl w:val="true"/>
        </w:rPr>
        <w:t xml:space="preserve">: </w:t>
      </w:r>
      <w:r>
        <w:rPr>
          <w:rtl w:val="true"/>
        </w:rPr>
        <w:t>حكم الميتة من الحيوانات البحرية غير المأكولة</w:t>
      </w:r>
      <w:bookmarkEnd w:id="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 في الماء القليل ضفدع أو غيره ممّا لا يؤكل لحمه ممّا يعيش في الماء ، لا ينجس الماء ، وبه قال أبو حنيفة</w:t>
      </w:r>
      <w:r>
        <w:rPr>
          <w:rStyle w:val="FootnoteAnchor"/>
          <w:rtl w:val="true"/>
        </w:rPr>
        <w:footnoteReference w:id="2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قلنا إنّه لا يؤكل لحمه فإنّه ينجّسه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الماء على أصل الطهارة ، والحكم بنجاسته يحتاج إلى 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عنهم علیهم السلام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مات في الماء ما فيه حياته لا ينجّسه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يتناول هذا الموضع أيضاً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ورُدّ الأصل بإطلاق الأدلّة ، والرواية بعدم العثور عليها </w:t>
      </w:r>
      <w:r>
        <w:rPr>
          <w:rStyle w:val="FootnoteAnchor"/>
          <w:rtl w:val="true"/>
        </w:rPr>
        <w:footnoteReference w:id="3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المحقّق أ نّه ردّ الشيخ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 نّه لا حجّة له في قوله علیه السلام في البحر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الطهور ماؤه ، الحلّ ميتته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 التحليل مختصّ بالسُمُوك</w:t>
      </w:r>
      <w:r>
        <w:rPr>
          <w:rStyle w:val="FootnoteAnchor"/>
          <w:rtl w:val="true"/>
        </w:rPr>
        <w:footnoteReference w:id="3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قطع الأصل فموقوف على إطلاق الأدلّة ، والقائل بالعموم والإطلاق هاهنا أنكر إطلاق أدلّة نجاسة المنيّ ، كصاحب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والشيخ الأعظم ، وصاحب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مصباح 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أنّ المانع المدّعى في المنيّ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ندرة إصابته الثوب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موجود في المقام ؛ لأنّ الروايات المتقدّمة الدالّة على نجاسة الميتة على طوائف ، كلّها منصرفة عن الحيوان البحري لو كانت ندرة الابتلاء موجبة له ، كما قالوا في المنيّ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أخبار البئر</w:t>
      </w:r>
      <w:r>
        <w:rPr>
          <w:rStyle w:val="FootnoteAnchor"/>
          <w:rtl w:val="true"/>
        </w:rPr>
        <w:footnoteReference w:id="3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فواضح انصرافها ؛ لعدم وقوع الحيوان البحري فيه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فرض وقوعه فهو من أشذّ الشواذّ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أخبار الجيفة ووقوعها في الغدير والماء النقيع</w:t>
      </w:r>
      <w:r>
        <w:rPr>
          <w:rStyle w:val="FootnoteAnchor"/>
          <w:rtl w:val="true"/>
        </w:rPr>
        <w:footnoteReference w:id="3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الجيفة الواقعة في المياه والغدران ، هي الجيف المتداولة الموجودة في البرّ ، كالكلب والحمار ، أو بعض السباع البرّية ، دون الحيوانات البحرية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ما دلّ على وقوع بعض الحيوانات في الإدام أو السمن أو الزيت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وأمثالها </w:t>
      </w:r>
      <w:r>
        <w:rPr>
          <w:rStyle w:val="FootnoteAnchor"/>
          <w:rtl w:val="true"/>
        </w:rPr>
        <w:footnoteReference w:id="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وما دلّ على نجاسة إناء اليهود لأكلهم الميتة</w:t>
      </w:r>
      <w:r>
        <w:rPr>
          <w:rStyle w:val="FootnoteAnchor"/>
          <w:rtl w:val="true"/>
        </w:rPr>
        <w:footnoteReference w:id="3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فإنّ الميتة المأكولة ليست مثل الفرس البحري وكلبه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والروايات التي اُستثني فيها من الميتة بعض الأعضاء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كالشعر والإنفحة واللبن واللباء</w:t>
      </w:r>
      <w:r>
        <w:rPr>
          <w:rStyle w:val="FootnoteAnchor"/>
          <w:rtl w:val="true"/>
        </w:rPr>
        <w:footnoteReference w:id="3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موردها الحيوانات البرّية بلا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تحف العقول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المتقدّمة</w:t>
      </w:r>
      <w:r>
        <w:rPr>
          <w:rStyle w:val="FootnoteAnchor"/>
          <w:rtl w:val="true"/>
        </w:rPr>
        <w:footnoteReference w:id="3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فمع ضعفها سنداً </w:t>
      </w:r>
      <w:r>
        <w:rPr>
          <w:rStyle w:val="FootnoteAnchor"/>
          <w:rtl w:val="true"/>
        </w:rPr>
        <w:footnoteReference w:id="3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تكون في مقام بيان حكم آخر يشكل استفادة الإطلاق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مرّت المناقشة في رواية جابر ، عن أبي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حرّم الميتة من كلّ شيء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يمكن التمسّك بإطلاق الآية الكريمة المتقدّمة</w:t>
      </w:r>
      <w:r>
        <w:rPr>
          <w:rStyle w:val="FootnoteAnchor"/>
          <w:rtl w:val="true"/>
        </w:rPr>
        <w:footnoteReference w:id="3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لو قلنا برجوع الضمير إلى جميع المذكورات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لكنّه محلّ إشكال ، والترجيح الظنّي بما تقدّم غير 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وبموثّقة ابن بكير لو استظهرنا منها أنّ المراد بالتذكية التطهير ، كما مرّ</w:t>
      </w:r>
      <w:r>
        <w:rPr>
          <w:rStyle w:val="FootnoteAnchor"/>
          <w:rtl w:val="true"/>
        </w:rPr>
        <w:footnoteReference w:id="3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لكنّه محلّ إشكال ، بل منع ؛ بعد عدم ثبوت كونها بمعناه لغةً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والاستعمال فيه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الموارد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يوجب ثبوت الحقيقة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ولقوّة احتمال أن يكون المراد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الواردة في الروايات هي معنى مقابل للميتة ، فمعنى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ذكّاه الذبح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جعله مذكّى ، والمراجع للروايات في الأبواب المتفرّقة لعلّه يطمئنّ بكون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المذكّى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مقابلها ، لا مطلق ما ذبح ،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فيبقى الأصل سليماً ؛ بناءً على مبناهم من أنّ ندرة الوجود موجبة للانصراف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المقام أولى بدعواه ؛ لما عرفت أنّ إصابة الثوب بمنيّ الحيوانات ليست نادرة</w:t>
      </w:r>
      <w:r>
        <w:rPr>
          <w:rStyle w:val="FootnoteAnchor"/>
          <w:rtl w:val="true"/>
        </w:rPr>
        <w:footnoteReference w:id="3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كما قد عرفت بطلان دعوى الانصراف في المنيّ</w:t>
      </w:r>
      <w:r>
        <w:rPr>
          <w:rStyle w:val="FootnoteAnchor"/>
          <w:rtl w:val="true"/>
        </w:rPr>
        <w:footnoteReference w:id="3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فكذلك تبطل ولو كان ندرة الابتلاء فيه مسلّمةً ؛ ضرورة أنّ مثل قوله علیه السلام في صحيحة ابن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تأكلوا في آنيتهم إذا كانوا يأكلون فيها الميتة والدم ولحم الخنزير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ظاهر في أنّ الحكم لنفس الميتة وماهيتها من غير دخالة خصوصياتها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وكذا قوله علیه السلام في رواية زرارة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الدم والخمر والميْت ولحم الخنزير في ذلك كلّه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وكذا غيرها </w:t>
      </w:r>
      <w:r>
        <w:rPr>
          <w:rStyle w:val="FootnoteAnchor"/>
          <w:rtl w:val="true"/>
        </w:rPr>
        <w:footnoteReference w:id="3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في ذلك ، فإنكار الإطلاق في مثل المقام خلاف فهم العرف ، بل ربّما يوجب اختلالاً في الفقه ، فلا إشكال في سقوط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الرواية التي أشار إليها الشيخ ، فالظاهر أ نّها غير ما ذكرها المحقّق وأجاب عنها ؛ لأنّ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في حلّية اللحم ، ولهذا تختصّ ببعض السُمُوك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نظر الشيخ إلى صحيحة ابن الحجّاج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 أبا عبداللّه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جلود الخزّ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به بأس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جعلت فداك ، إنّها علاجي ، وإنّما هي كلاب تخرج من الماء ، فقال أبو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خرجت من الماء تعيش خارجةً من الماء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ليس به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ظاهر التعليل نفي البأس عن كلّ ما لا يعيش إلاّ في الماء ، فكأ نّه فهم من ذلك طهارة ميتته ؛ لعدم معهودية ذبحه ، وعدمِ إشعار في الرواية باشتراطه</w:t>
      </w:r>
      <w:r>
        <w:rPr>
          <w:rStyle w:val="FootnoteAnchor"/>
          <w:rtl w:val="true"/>
        </w:rPr>
        <w:footnoteReference w:id="3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الشبهة في الخزّ إنّما هي من قِبل عدم تذكيته ، وإخراجِه من الماء وأخذ الجلد بلا ذبح ، ونفي البأس لأجل أنّ أخذه من الماء ذكاته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وتشهد لذلك رواية ابن أبي يعفور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كنت عند أبي عبداللّه علیه السلام إذ دخل عليه رجل من الخزّازين ،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جعلت فداك ، ما تقول في الصلاة في الخزّ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بالصلاة فيه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جعلت فداك ، إنّه ميّت ، وهو علاجي ، وأنا أعرفه ، فقال أبو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أعرف به منك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علاجي ، وليس أحد أعرف به منّي ، فتبسّم أبو عبداللّه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أتقول إنّه دابّة تخرج من الماء ، أو تصاد من الماء فتخرج ، فإذا فقد الماء مات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صدقت جعلت فداك ، هكذا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 أبو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فإنّك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دابّة تمشي على أربع ، وليس هو في حدّ الحيتان ، فتكون ذكاته خروجه من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إي واللّه ، هكذا 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 أبو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 اللّه تعالى أحلّه وجعل ذكاته موته ، كما أحلّ الحيتان وجعل ذكاتها موتها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كما ترى ظاهرة في أنّ الشبهة فيه إنّما هي في كونه ميتة ؛ لعدم تعارف ذبحه ، وليس مثل الحيتان يكون خروجها من الماء ذكاتها ، فأجاب بأ نّه مثلها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يبعد أن تكون رواية ابن الحجّاج أيضاً حكايةً عن هذه القضيّة التي حكاها ابن أبي يعفور ، فترك ابن الحجّاج ما لا دخالة له في الحكم ، ونقل بالمعنى ما هو دخيل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كانت الواقعة قضيّ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تين فلا ريب في أنّ الشبهة ما ذكرناه ، فتكون الرواية أجنبيّة عمّا نحن بصدده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أظنّ أنّ الشيخ كان متمسّكه هذه الصحيحة أو الذي ذكره المحقّق ، بل الظاهر عثوره على رواية بالمضمون المحكيّ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9" w:name="pg15022_204940"/>
    </w:p>
    <w:p>
      <w:pPr>
        <w:pStyle w:val="Heading5"/>
        <w:numPr>
          <w:ilvl w:val="4"/>
          <w:numId w:val="1"/>
        </w:numPr>
        <w:rPr/>
      </w:pPr>
      <w:bookmarkStart w:id="100" w:name="__RefHeading___Toc90805_2142443653"/>
      <w:bookmarkStart w:id="101" w:name="_Toc35"/>
      <w:bookmarkEnd w:id="99"/>
      <w:bookmarkEnd w:id="100"/>
      <w:r>
        <w:rPr>
          <w:rtl w:val="true"/>
        </w:rPr>
        <w:t>نجاسة ميتة الآدمي</w:t>
      </w:r>
      <w:bookmarkEnd w:id="1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الآدمي منها ، فهل هي نجسة أم لا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الأوّل ، هل هي نجسة عيناً أو حكماً ؟ وعلى التقديرين ، هل تكون نجاستها على حذو سائر النجاسات في السراية ؛ فلا تسري إلاّ بالملاقاة معها رطباً بنحو يتأثّر منه الملاقي ، أم تسري مع اليبس أيضاً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التقادير ، هل يكون حال ملاقي ملاقيها كسائر النجاسات أم لا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ربّما يتشبّث القائل بعدم النجاسة العينية بوجه عقلي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أنّ عين النجاسة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يعقل رفعها وزوالها بالاغتسال ، مع أنّ الميّت بعد الغسل طاهر بلا إشكال</w:t>
      </w:r>
      <w:r>
        <w:rPr>
          <w:rStyle w:val="FootnoteAnchor"/>
          <w:rtl w:val="true"/>
        </w:rPr>
        <w:footnoteReference w:id="3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ذلك موجّه لو كانت أعيان النجاسات اُموراً تكوينية ، ويكون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كالمنيّ والعَذِرة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قذراً ذاتاً ، ويكون منشأ نجاسته شرعاً قذارته الذاتية ، 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أنّ القذارات الشرعية مختلفة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هي مستقذرة عرفاً ، كالأخبثين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ليست كذلك ، كالكافر والخمر ، فإنّ القذارة فيهما مجعولة لجهات اُخر غير القذارة العرفية والذاتية</w:t>
      </w:r>
      <w:r>
        <w:rPr>
          <w:rStyle w:val="FootnoteAnchor"/>
          <w:rtl w:val="true"/>
        </w:rPr>
        <w:footnoteReference w:id="3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مانع من أن تكون نجاسة الميّت كذلك ؛ أي مجعولة لجهة مرفوعة بالغسل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الميّت ولو كان آدمياً مستقذر عرفاً ، وكان الناس تستقذره ، وتتجنّب منه ، ولعلّه منشأ الحكم بنجاسته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لو صحّ يوجب بقاء نجاسته حتّى بعد الغسل ، فلا بدّ أن يقال بعدم طهارته بالغسل ، لا عدم نجاسته بالموت ؛ ضرورة أنّ التجنّب والاحتراز والاستقذار باقٍ بعد الغسل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النجاسة في مثله مجعولة كرافعها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إشكال عقلي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وظنّي أنّ الإشكالات في خصوص ميتة الآدمي ، نشأت غالباً من توهّم دلالة الروايات</w:t>
      </w:r>
      <w:r>
        <w:rPr>
          <w:rStyle w:val="FootnoteAnchor"/>
          <w:rtl w:val="true"/>
        </w:rPr>
        <w:footnoteReference w:id="3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وجوب غسل ملاقيها ولو مع اليبس ، فظنّ أنّ الميتة ليست كسائر النجاسات المتداولة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التزم بعدم النجاسة</w:t>
      </w:r>
      <w:r>
        <w:rPr>
          <w:rStyle w:val="FootnoteAnchor"/>
          <w:rtl w:val="true"/>
        </w:rPr>
        <w:footnoteReference w:id="3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التزم بالنجاسة الحكمية</w:t>
      </w:r>
      <w:r>
        <w:rPr>
          <w:rStyle w:val="FootnoteAnchor"/>
          <w:rtl w:val="true"/>
        </w:rPr>
        <w:footnoteReference w:id="3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يرجع إلى الالتزام بعدم النجاسة ؛ فإنّه لا معنى للنجاسة الحكمية إلاّ لزوم ترتيب آثارها تعبّداً على ما ليس بنجس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المراد بالنجاسة الحكمية هي الجعلية مقابل العرفية والذاتية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لازمه الالتزام بالنجاسة الحكمية في الكافر والخمر ، بل الكلب أيضاً ، مع عدم التزامهم بها في سائر النجاسات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فأساس الالتزام بالنجاسة الحكمية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الالتزام بعدم سرايتها إلى ما يلاقيها ، فلا ينجس ملاقي ملاقيها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يبعد أن يكون البناء على لزوم غسل الملاقي ولو مع اليبوسة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لو كانت نجسة كسائر النجاسات ، لكانت نجاسة ملاقيها للسراية ، كما في سائر أنواعها ، وهي لا تتحقّق إلاّ مع الرطوبة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لازم عرفي للنجاسات ، ومع فقده يكشف إمّا عن عدم النجاسة رأساً ، ولزوم غسل ملاقيه تعبّداً لا لتنجّسه ، كلزوم غسل المسّ ، أو عن النجاسة الحكمية التي ترجع إلى عدم النجاسة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عطف الكلام على ذلك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لا الإجماعات المنقولة المتكرّرة في كلام الأصحاب على عدم الفرق بين الآدمي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كمحكيّ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الطبريات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نهاية الإحكام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 الالتباس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الدلائل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الذخيرة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الفاضل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ومحكيّ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لأمكن المناقشة في نجاستها لو خلّينا والروايات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يمكن المناقشة في الإجماع أيضاً ؛ بدعوى تخلّل الاجتهاد والجزم بعدم شيء عندهم إلاّ تلك الروايات التي باب الاجتهاد فيها واسع ، ولهذا اختلفت الآراء في أصل النجاسة ، فإنّ القول بالنجاسة الحكمية وعدم السراية إلى ما يلاقيها ، يرجع إلى عدم النجاسة كما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لازم محكيّ كلام الحلّي دعوى عدم الخلاف في عدم النجاسة العينية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حكي عنه</w:t>
      </w:r>
      <w:r>
        <w:rPr>
          <w:rStyle w:val="FootnoteAnchor"/>
          <w:rtl w:val="true"/>
        </w:rPr>
        <w:footnoteReference w:id="3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مقام الاستدلال على عدم السراية مع الرطوبة </w:t>
      </w:r>
      <w:bookmarkStart w:id="102" w:name="pg15022_204943"/>
    </w:p>
    <w:p>
      <w:pPr>
        <w:pStyle w:val="BookText"/>
        <w:rPr/>
      </w:pPr>
      <w:bookmarkEnd w:id="1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هذه النجاسات حكميات ، وليست عينيات ، ولا خلاف بين الاُمّة كافّة أنّ المساجد يجب أن تجتنب النجاسات العينية ، وأجمعنا بغير خلاف على أنّ من غسّل ميّتاً له أن يدخل المسجد ، ويجلس فيه ، فلو كان نجس العين لما جاز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ولأنّ الماء المستعمل في الطهارة الكبرى طاهر بغير خلاف ، ومن جملة الأغسال غسل من مسّ ميّتاً ، ولو كان ما لاقى الميّت نجساً ، لما كان الماء الذي يغتسل به طاهراً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فكأ نّه ادّعى الإجماع بالملازمة على المسألة ، فلو كانت إجماعية بنفسها لا يتأتّى له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المقصود في المقام تصحيح كلامه وصحّةَ دعوى إجماعه ، حتّى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للمناقشة فيه مجالاً واسعاً ، بل المقصود هدم بناء إجماعية المسألة ، وفتح باب احتمال اجتهاديتها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3" w:name="__RefHeading___Toc90807_2142443653"/>
      <w:bookmarkStart w:id="104" w:name="_Toc36"/>
      <w:bookmarkEnd w:id="103"/>
      <w:r>
        <w:rPr>
          <w:rtl w:val="true"/>
        </w:rPr>
        <w:t>الروايات التي يمكن الاستدلال بها على نجاسة ميتة الآدمي</w:t>
      </w:r>
      <w:bookmarkEnd w:id="1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الروايات ، فما يمكن الاستدلال بها للنجاسة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صحيحة الحلبي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الرجل يصيب ثوبه جسد الميّت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يغسل ما أصاب الثوب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 إبراهيم بن ميمون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عبداللّه علیه السلام عن رجل يقع ثوبه على جسد الميّت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كان غسل الميّت فلا تغسل ما أصاب ثوبك منه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لم يغسل فاغسل ما أصاب ثوبك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إذا برد الميّت</w:t>
      </w:r>
      <w:r>
        <w:rPr>
          <w:rStyle w:val="FootnoteAnchor"/>
          <w:rtl w:val="true"/>
        </w:rPr>
        <w:footnoteReference w:id="3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وفيهما احتمالان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على أن يكون مفعول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اغسل ما وصل إلى ثوبك من الميّت ، والمراد غسل الثوب ممّا أصابه منه ، وعلى هذا الاحتمال تكون الروايتان ظاهرتين في لزوم غسل الملاقي لأجل السراية ، ويكون المتفاهم منه عرفاً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عند المتشرّعة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نجاسته عيناً كسائر النجاسات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ثانيهما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قراءته بالضمّ على أن يكون فاعله ، ويكون الموصول كناية عن موضع الإصابة ، ويرجع الضمير المجرور إلى الميّت مع حذف العائد ، فيكون المعنى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اغسل موضع إصابة الثوب من الميّت ، نظير صحيحة علي بن جعفر ، عن أخيه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وسألته عن الرجل يعرق في الثوب ، ولم يعلم</w:t>
      </w:r>
      <w:r>
        <w:rPr>
          <w:rStyle w:val="FootnoteAnchor"/>
          <w:rtl w:val="true"/>
        </w:rPr>
        <w:footnoteReference w:id="3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فيه جنابة ، كيف يصنع ؟ هل يصلح أن يصلّي قبل أن يغسله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علم أ نّه إذا عرق فيه أصاب جسده من تلك الجنابة التي في الثوب ، فليغسل ما أصاب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3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والمظنون وإن كان الاحتمال الأوّل ، لكنّه ظنّ خارجي غير حجّة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يوجب الظهور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لو كان الاحتمال الثاني غلطاً أدباً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قد يدّعى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لتعيّن الأوّل ، لكنّه غير متّضح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فرق بين الاحتمالين في فهم نجاسة الميّت ؛ بعد كون الارتكاز على أنّ الغَسل إنّما هو بالسراية والرطوبة ، ومعه تدلاّن على نجاسته عيناً كباقي النجاسات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هو المرتكز عند العرف أو المتشرّعة ؛ أنّ ملاقي النجس لا ينجس إلاّ مع السراية والرطوبة السارية ، وأمّا ارتكازية أنّ الأمر بغسل ملاقي كلّ شيء للسراية ، فغير معلومة ، فإن علم أنّ الكلب نجس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اغسل ثوبك إذا أصاب الكلب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يفهم منه أنّ الغسل لدى السراية كسائر النجاسات ، وأمّا لو احتمل عدم نجاسة شيء ، ولزومُ تطهير ملاقيه تعبّداً ، فلا يثبت ارتكاز بعدم لزوم الغَسل إلاّ بالسراية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الاحتجاج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ممّا خرج عن صاحب الزمان علیه السلام إلى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عبداللّه بن جعفر الحِميري حيث كتب إليه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روي لنا عن العالم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سئل عن إمام قوم يصلّي بهم بعض صلاتهم ، وحدثت عليه حادثة ، كيف يعمل من خلفه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يؤخَّر ، ويتقدّم بعضهم ويتمّ صلاتهم ، ويغتسل من مسّه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التوقيع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ليس على من مسّه إلاّ غسل اليد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.»</w:t>
      </w:r>
      <w:r>
        <w:rPr>
          <w:rStyle w:val="FootnoteAnchor"/>
          <w:rtl w:val="true"/>
        </w:rPr>
        <w:footnoteReference w:id="3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وكتب إليه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وروي عن العالم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من مسّ ميّتاً بحرارته غَسل يده ، ومن مسّه وقد برد فعليه الغسل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الميّت في هذه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الحال لا يكون إلاّ بحرارته ، فالعمل في ذلك على ما هو ، ولعلّه ينحّيه بثيابه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يمسّه ، فكيف يجب عليه الغسل ؟ التوقيع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مسّه في هذه الحال لم يكن عليه إلاّ غسل 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ظاهرهما أنّ المسّ بلا رطوبة موجب لغسل اليد ، ولا أقلّ من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إنّهما بصدد بيان حكم المستثنى منه ، لا المستثنى ، فلا إطلاق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تأمّل ؛ لقوّة إطلاقهما بالنسبة إلى حال اليبوسة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القدر المتيقّن منهما ذلك ، خصوصاً مع أنّ الظاهر منهما أنّ الموضوع في غسل اليد وغسل المسّ واحد ، فيشكل ظهورهما في النجاسة ؛ لما عرفت من أنّ لزوم الغسل لأجل النجاسة ملازم للسراية ، وعدم سرايتها من اليابس ارتكازي عقلائي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رواية الحسن بن عبيد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إلى الصادق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اغتسل أمير المؤمنين علیه السلام حين غسَّل رسول اللّه صلی الله علیه و آله وسلم عند موته ؟ فأجابه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النبي طاهر مطهّر ، ولكن فعل أمير المؤمنين علیه السلام وجرت به السنّة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بدعوى ظهورها في اختصاص الطاهرية والمطهّرية بالنبي صلی الله علیه و آله وسلم ويلحق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سائر المعصومين علیهم السلام بمقتضى المذهب ، وأمّا غيرهم فمسلوب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الخاصّية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في دلالتها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ضعف سندها </w:t>
      </w:r>
      <w:r>
        <w:rPr>
          <w:rStyle w:val="FootnoteAnchor"/>
          <w:rtl w:val="true"/>
        </w:rPr>
        <w:footnoteReference w:id="3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إشكال ؛ لقوّة احتمال أن يكون المراد الطهارة من الحدث الحاصل للميّت ، سيّما مع ما 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علّة غُسل الميّت هي الجنابة الحاصلة له بواسطة خروج النطفة التي خلق منها </w:t>
      </w:r>
      <w:r>
        <w:rPr>
          <w:rStyle w:val="FootnoteAnchor"/>
          <w:rtl w:val="true"/>
        </w:rPr>
        <w:footnoteReference w:id="3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والنبي صلی الله علیه و آله وسلم لا تصيبه الجنابة بغير اختياره ، بل هي المناسبة للسؤال ، لا النجاسة العينية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وكيف كان يشكل فهم النجاسة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يعرف عدم دلالة رواية محمّد بن سِنان ، عن الرضا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وعلّة اغتسال من غسَّل الميّت أو مسّه ، الطهارة لما أصابه من نضح الميّت ؛ لأنّ الميّت إذا خرج منه الروح بقي أكثر آفته ، فلذلك يتطهّر منه ويطهَّر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الظاهر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بقرينة الصدر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التطهير منه من حدث المسّ ، وتطهّره من حدث الموت أو الجنابة العارضة له بالموت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رواية زرارة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بئر قطرت فيه قطرة دم أو خمر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الدم والخمر والميْت ولحم الخنزير في ذلك كلّه واحد ؛ ينزح منه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عشرون دلواً ، فإن غلب الريح نزحت حتّى تطيب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وشموله للإنسان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ينافيها ما سيأتي من نزح سبعين للإنسان ؛ لأنّ ذلك لأجل اختلاف الحدود في النزح ؛ لكونه مستحبّاً ، كما يختلف في سائر المنزوحات أيضاً ،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في إطلاقها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ضعفها </w:t>
      </w:r>
      <w:r>
        <w:rPr>
          <w:rStyle w:val="FootnoteAnchor"/>
          <w:rtl w:val="true"/>
        </w:rPr>
        <w:footnoteReference w:id="3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تأمّل ؛ لاحتمال أن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الحيوان الذي لم يذكَّ ، مع كون الرواية بصدد بيان حكم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لو كان بتضعيف الياء يكون ظاهراً في الإنسان ، لكنّه غير ثابت ، بل 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موثّقة عمّار الساباطي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أبو عبداللّه علیه السلام عن رجل ذبح طيراً ، فوقع بدمه في البئر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ينزح منه دلاء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إذا كان ذكيّاً فهو هكذا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سوى ذلك ممّا يقع في بئر الماء فيموت فيه ، فأكبره الإنسان ينزح منها سبعون دلواً ، وأقلّه العصفور ينزح منها دلو واحد ، وما سوى ذلك فيما بين هذين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المطلق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05" w:name="pg15022_204949"/>
    </w:p>
    <w:p>
      <w:pPr>
        <w:pStyle w:val="BookText"/>
        <w:rPr/>
      </w:pPr>
      <w:bookmarkEnd w:id="1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المراد من أكبرية الإنسان ليس أكبرية جسمه ، وهو معلوم ، ولا أكبرية شأنه ؛ فإنّها لا تناسب أكثرية النزح ، بل أنجسيته وأقذريته من سائر الميتات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الخدشة في دلالتها على النجاسة ؛ لاستحباب النزح ، وبُعْد كون المراد أنّ الإنسان أنجس من الكلب والخنزير جدّاً ، ولذلك تضعف دلالتها على النجاسة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لا يبعد أن يكون أكثرية النزح حكماً تعبّدياً غير ناشئ من نجاسته ، وإلاّ فكيف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له تلك المنزلة الرفيعة عند اللّه تعالى حيّاً وميّتاً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أنجس من سائر الميْتات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6" w:name="__RefHeading___Toc90809_2142443653"/>
      <w:bookmarkStart w:id="107" w:name="_Toc37"/>
      <w:bookmarkEnd w:id="106"/>
      <w:r>
        <w:rPr>
          <w:rtl w:val="true"/>
        </w:rPr>
        <w:t>الروايات الدالّة أو المشعرة بطهارة ميتة الآدمي</w:t>
      </w:r>
      <w:bookmarkEnd w:id="1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لو سلّمت دلالة هذه الروايات على النجاسة ، لكن في مقابلها طوائف من الروايات الدالّة أو المشعرة بالطهارة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وردت في علّة غُسل الميّت ، كرواية الفضل بن شاذان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يبعد أن تكون حسنة</w:t>
      </w:r>
      <w:r>
        <w:rPr>
          <w:rStyle w:val="FootnoteAnchor"/>
          <w:rtl w:val="true"/>
        </w:rPr>
        <w:footnoteReference w:id="34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الرضا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اُمر بغُسل الميّت ؛ لأ نّه إذا مات كان الغالب عليه النجاسة والآفة والأذى ، فأحبّ أن يكون طاهراً إذا باشر أهل الطهارة من الملائكة الذين يلونه ويماسّونه ، فيماسّهم نظيفاً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موجّهاً به إلى اللّه عزّ وجلّ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وروايةِ محمّد بن سِنان ، عن الرضا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 إليه في جواب مسائله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غُسل الميّت أ نّه يغسّل ليتطهّر وينظّف عن أدناس أمراضه ، وما أصابه من صنوف علله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3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الظاهر منهما أنّ علّة غُسله رفع القذارات العرضية ، ولو كان الميّت نجساً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عيناً مع قطع النظر عنها والغسلُ مطهّرَة كان الأولى أو المتعيّن التعليل به لا بأمر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واحتمال أن يكون المراد من قوله علیه السلام في الثانية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ليتطهّر وينظّف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التطهيرَ من النجاسة الذاتية ، والنظافةَ من العرضية ، خلافُ الظاهر جدّاً ، فتدلاّن على عدم نجاسته عيناً وذاتاً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ينافي دلالتها على المقصود كونُ العلّة في أمثالها نكتةً للتشريع ، لا علّةً حقيقيةً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دلّت على أنّ غسل الميّت لأجل الجنابة الحاصلة له ، كرواية الديلمي ، عن أبيه ، عن أبي عبداللّه علیه السلام قال في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رجلاً سأل أبا جعفر علیه السلام عن الميّت لِمَ يغسّل غُسلَ الجنابة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خرجت الروح من البدن ، خرجت النطفة التي خلق منها بعينها منه ؛ كائناً ما كان ، صغيراً أو كبيراً ،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ذكراً أو اُنثى ، فلذلك يغسّل غسلَ الجنابة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وبهذا المضمون روايات اُخر</w:t>
      </w:r>
      <w:r>
        <w:rPr>
          <w:rStyle w:val="FootnoteAnchor"/>
          <w:rtl w:val="true"/>
        </w:rPr>
        <w:footnoteReference w:id="3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فلو كان الميّت نجساً عيناً ، ويطهّر بالغسل ، كان الأنسب تعليله به ، لا بالأمر العارضي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غسل الميّت ليس لتطهير بدنه وإن رتّب عليه ، وهو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الروايات الكثيرة الواردة في غُسل الميّت</w:t>
      </w:r>
      <w:r>
        <w:rPr>
          <w:rStyle w:val="FootnoteAnchor"/>
          <w:rtl w:val="true"/>
        </w:rPr>
        <w:footnoteReference w:id="3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وموردها الغسل بالماء القليل ، ولم يتعرّض فيها لنجاسة الملاقيات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ما ورد في تجهيزه من حال خروج الروح إلى ما بعد الغسل</w:t>
      </w:r>
      <w:r>
        <w:rPr>
          <w:rStyle w:val="FootnoteAnchor"/>
          <w:rtl w:val="true"/>
        </w:rPr>
        <w:footnoteReference w:id="3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من غير تعرّض لتطهير ما يلاقيه ، وهي وإن كانت في مقام بيان أحكام اُخر ، لكن كان اللازم التنبيه لهذا الأمر الكثير الابتلاء ، المغفول عنه لدى العامّة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والالتزام بصيرورة يد الغاسل وآلات الغسل المتعارفة طاهرة بالتبع وإن أمكن ، إلاّ أ 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اختصاصه بحال الغسل ، دون الملاقيات قبله من حال نزع الروح إلى حال الغسل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مسلّم بعد تسلّم نجاسته ، وأمّا مع عدم تسلّمها فهذه الطائفة من أقوى الشواهد على الطهارة ؛ فإنّ التطهير بالتبعية أمر بعيد عن الأذهان ، مخالف للقواعد ، لا يصار إليه إلاّ مع الإلجاء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دلّت على رجحان توضّي الميّت قبل الغُسل</w:t>
      </w:r>
      <w:r>
        <w:rPr>
          <w:rStyle w:val="FootnoteAnchor"/>
          <w:rtl w:val="true"/>
        </w:rPr>
        <w:footnoteReference w:id="3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أنّ شرطه طهارة الأعضاء ، وإن أمكن المناقشة فيه ، لكن يؤيّد القول بالطهارة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يمكن الاستشهاد أو الاستدلال على الطهارة بمكاتبة الصفّار الصحيحة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إليه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أصاب يده أو بدنه ثوب الميّت الذي يلي جلده قبل أن يغسّل ، هل يجب عليه غسل يديه أو بدنه ؟ فوقّع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أصاب يدك جسد الميّت قبل أن يغسّل ، فقد يجب عليك الغسل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الظاهر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 لا بالفتح ؛ لأنّ في صورة الفتح كان المناسب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غسلها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غسل يدك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ترى في سائر الموارد من الأشباه والنظائر</w:t>
      </w:r>
      <w:r>
        <w:rPr>
          <w:rStyle w:val="FootnoteAnchor"/>
          <w:rtl w:val="true"/>
        </w:rPr>
        <w:footnoteReference w:id="3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أنّ فرض السائل ملاقاة يده ثوبَ الميّت ، فتغيير الجواب يؤيّد أن يكون المراد أ نّه ليس في إصابة الثوب شيء ، بل يجب الغسل في إصابة الجسد ، فتدلّ على أ نّه ليس في إصابة الثوب شيء ، ولا في ملاقاة جسده إلاّ الغسل ، لا غسل اليد ، 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عدم النجاسة واستحباب غسل ملاقيه ، مقتضى الجمع بين صحيحة محمّد بن مسلم ، 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مسّ الميّت عند موته وبعد غسله والقبلة ليس بها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وبين مكاتبة الحِمْيري المتقدّمة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مسّه في هذه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حال الحرارة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يكن عليه إلاّ غسل 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فإنّ في الصحيحة نفي البأس عن مسّه في حال الحرارة ، وفي التوقيع جعل عليه في حالها غسل اليد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بإمكان حمل المطلق على المقيّد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8" w:name="pg15022_204953"/>
    </w:p>
    <w:p>
      <w:pPr>
        <w:pStyle w:val="BookText"/>
        <w:rPr/>
      </w:pPr>
      <w:bookmarkEnd w:id="1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الشواهد والمؤيّدات ، كبُعد نجاسة بدن المؤمن عيناً ، كالكلب والخنزير ، مع ما يعلم من منزلته عند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وعدمِ معروفية نجاسته لدى عامّة المكلّفين ، مع أ نّه لو كان نجساً لكان ينبغي اشتهارها بين الناس ، كسائر النجاسات ؛ لابتلائهم بملاقاته من لدن خروج روحه إلى آخر تجهيزه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9" w:name="__RefHeading___Toc90811_2142443653"/>
      <w:bookmarkStart w:id="110" w:name="_Toc38"/>
      <w:bookmarkEnd w:id="109"/>
      <w:r>
        <w:rPr>
          <w:rtl w:val="true"/>
        </w:rPr>
        <w:t>التحقيق في المقام</w:t>
      </w:r>
      <w:bookmarkEnd w:id="1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مع ذلك كلّه الأقوى نجاسته كسائر النجاسات ؛ لصحيحة الحلبي ، ورواية ابن ميمون ، وموثّقة عمّار ، والتوقيعين المباركين وغيرها </w:t>
      </w:r>
      <w:r>
        <w:rPr>
          <w:rStyle w:val="FootnoteAnchor"/>
          <w:rtl w:val="true"/>
        </w:rPr>
        <w:footnoteReference w:id="3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خصوصاً مع عدم إفادة النجاسة في سائر النجاسات إلاّ بغسل الملاقيات ، وقلّما اتّفق فيها التصريح بها ، كالكلب</w:t>
      </w:r>
      <w:r>
        <w:rPr>
          <w:rStyle w:val="FootnoteAnchor"/>
          <w:rtl w:val="true"/>
        </w:rPr>
        <w:footnoteReference w:id="3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والخنزير</w:t>
      </w:r>
      <w:r>
        <w:rPr>
          <w:rStyle w:val="FootnoteAnchor"/>
          <w:rtl w:val="true"/>
        </w:rPr>
        <w:footnoteReference w:id="3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وغالب الروايات فيهما أيضاً يفيدها بالأمر بغسل الملاقي ، أو النهي عن شرب ملاقيهما </w:t>
      </w:r>
      <w:r>
        <w:rPr>
          <w:rStyle w:val="FootnoteAnchor"/>
          <w:rtl w:val="true"/>
        </w:rPr>
        <w:footnoteReference w:id="3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سيّما مع فهم الأصحاب قاطبة من تلك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وسائر الروايات التي من قبيلها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النجاسةَ ، وهم أهل اللسان ، وفهمِ أساليب الكلام ، وأهل الحلّ والعقد في اللغة والأدب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كثيراً ما في العرف اُفيدت القذارة بغَسل الملاقي ، فإذا قال الطبيب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اغسل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فمك إذا شربت الدواء الفلاني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ينقدح في الذهن إلاّ نجاسته وقذارته ، 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فالشبهة في دلالة تلك الروايات من الوسوسة ، وكإبداء احتمالات عقلية في مقابل الظهور العرفي والدلالة الواضحة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ومعه لا يبقى مجال لما أطنبنا من سرد طوائف من الروايات في مقابلها ؛ فإنّ الروايات الواردة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الغضّ عن إسنادها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تصلح لصرف الظواهر ؛ بعد وضوح أنّ العلل فيها من قبيل تقريبات ، لا عللاً واقعيةً ، ولهذا ترى فيها التعليل لشيء واحد باُمور مختلفة ، ففي المقام علّل اغتسال الميّت 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بتنظيفه وتطهيره عن أدناس الأمراض ، وما أصابه من صنوف علله ، فجعل ما ذكر علّة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الغالب عليه النجاسة والآفة ، فجعل النجاسة العارضة علّة ، مع أنّ آفة المرض أسبق من النجاسة العارضة في حال المرض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بخروج المنيّ الذي خلق منه حين الموت ، مع أ نّه متأخّر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الروايات الواردة في علّة اغتسال الميّت غسل الجنابة ، ضعاف غالباً ، مجهولة المراد ، بل موهونة المتن لا يمكن الاتّكال عليها في إثبات حكم شرعي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السكوت عن غسل يد الغاسل وآلات الغسل وما يلاقيه عنده عادة ، فمع كونه غير مقاوم للأدلّة اللفظية الدالّة على النجاسة ، ومع كون ما وردت في الغسل في مقام بيان حكم آخر ، أ نّه بعد ثبوت النجاسة نصّاً وفتوى لا بدّ من الالتزام بطهارتها تبعاً ، كآلات نزح البئر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دعوى السكوت عن غسل ملاقيه من حال الموت إلى حال الغسل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فغير وجيهة بعد ما وردت الروايات المتقدّمة في غسل الثوب واليد الملاقيين لجسد الميّت</w:t>
      </w:r>
      <w:r>
        <w:rPr>
          <w:rStyle w:val="FootnoteAnchor"/>
          <w:rtl w:val="true"/>
        </w:rPr>
        <w:footnoteReference w:id="3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التأييد باستحباب توضّيه ، فلا يخفى ما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مكاتبة الصفّار</w:t>
      </w:r>
      <w:r>
        <w:rPr>
          <w:rStyle w:val="FootnoteAnchor"/>
          <w:rtl w:val="true"/>
        </w:rPr>
        <w:footnoteReference w:id="3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فهي وإن كان المظنون 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، لكن دعوى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الظهور اللفظي في غير محلّها ، بل هو ظنّ خارجي حاصل من بعض الاعتبارات ، وهو غير حجّة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إمكان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من البعيد أن يترك جواب السؤال عن نجاسة الميّت ، وأجاب عن غُسل المسّ ، فالأنسب قراءته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ذكر ملاقي البدن لإفادة أنّ ملاقاة الثوب الذي يلي البدن ، لا توجب التنجّس ، وإنّما الموجب له ملاقاة بدنه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الظاهر منها أنّ النجاسة كانت مفروغاً عنها ، وإنّما سأل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الفراغ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أمر آخر ، فهذا الاحتمال إن لم يكن أقوى ، فلا أقلّ من مساواته للاحتمال السابق ، فلا تدلّ الرواية على شيء من طرفي الدعوى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عدم النجاسة مقتضى الجمع بين صحيحة ابن مسلم</w:t>
      </w:r>
      <w:r>
        <w:rPr>
          <w:rStyle w:val="FootnoteAnchor"/>
          <w:rtl w:val="true"/>
        </w:rPr>
        <w:footnoteReference w:id="3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والتوقيع الشريف</w:t>
      </w:r>
      <w:r>
        <w:rPr>
          <w:rStyle w:val="FootnoteAnchor"/>
          <w:rtl w:val="true"/>
        </w:rPr>
        <w:footnoteReference w:id="3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 يخفى ما فيها ، وسيأتي التعرّض للصحيحة والاحتمالات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الاستبعاد لنجاسة بدن المؤمن ، فلا يوجب رفع اليد به عن الدليل المعتبر من النصّ والإجماع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شرفه بروحه وقلبه ، لا بجسده ، ولزوم احترامه حيّاً وميّتاً لشرف إيمانه ، وهو حظّ روحه ، ولا يلزم منه عدم نجاسة بدنه بعد خروج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لا يمكن ترك الأدلّة بمجرّد الاستبعاد والاعتبار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لو كان نجساً لاشتهر وصار واضحاً ، ففي غير محلّها ؛ لأنّ الابتلاء بملاقاة جسد الميّت مع رطوبته ، نادر حتّى بالنسبة إلى أقربائه ، وليس أمره بحيث يدّعى فيه لزوم الاشتهار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فالأقوى ما عليه الأصحاب من نجاسته عيناً ، كسائر النجاسات ، فينجس ملاقيه مع الرطوبة ، كما هو المرتكز عند العقلاء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المتشرّعة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سائر النجاسات ، فدعوى عدم نجاسة ملاقيه مع نجاسته</w:t>
      </w:r>
      <w:r>
        <w:rPr>
          <w:rStyle w:val="FootnoteAnchor"/>
          <w:rtl w:val="true"/>
        </w:rPr>
        <w:footnoteReference w:id="3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كدعوى نجاسة ملاقيه أو لزوم غسله حتّى مع ملاقاته يابساً </w:t>
      </w:r>
      <w:r>
        <w:rPr>
          <w:rStyle w:val="FootnoteAnchor"/>
          <w:rtl w:val="true"/>
        </w:rPr>
        <w:footnoteReference w:id="3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ضعيفة مخالفة للأدلّة وفهم العرف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دعوى الحلّي عدمَ السراية مع الرطوبة أيضاً ؛ لما تقدّم منه من دعوى عدم الخلاف في وجوب تجنّب النجاسات العينية عن المساجد ، ودعوى الإجماع على جواز دخول من غسّل ميّتاً المساجد ، فاستنتج منهما عدم نجاسته</w:t>
      </w:r>
      <w:r>
        <w:rPr>
          <w:rStyle w:val="FootnoteAnchor"/>
          <w:rtl w:val="true"/>
        </w:rPr>
        <w:footnoteReference w:id="3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ففيها 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هو في أعيان النجاسات ، لا في ملاقياتها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 نّه في الأعيان أيضاً محلّ منع مع عدم السراية أو الإهانة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</w:t>
      </w:r>
      <w:bookmarkStart w:id="111" w:name="pg15022_204957"/>
    </w:p>
    <w:p>
      <w:pPr>
        <w:pStyle w:val="BookText"/>
        <w:rPr/>
      </w:pPr>
      <w:bookmarkEnd w:id="1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الدعوى الثانية أيضاً محلّ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 نّه لو سلّم الإجماعان فلا يلزم منهما عدم النجاسة ، بل يمكن أن يقال بحصول الطهارة له تبعاً ، بل المتعيّن ذلك بعد الإجماعين المفروضين وقيامِ الدليل على نجاسته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حال الملاقي مع الواسطة أو الوسائط ، فسيأتي في محلّه</w:t>
      </w:r>
      <w:r>
        <w:rPr>
          <w:rStyle w:val="FootnoteAnchor"/>
          <w:rtl w:val="true"/>
        </w:rPr>
        <w:footnoteReference w:id="3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عدم خصوصية لهذه النجاسة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2" w:name="__RefHeading___Toc90813_2142443653"/>
      <w:bookmarkStart w:id="113" w:name="_Toc39"/>
      <w:bookmarkEnd w:id="112"/>
      <w:r>
        <w:rPr>
          <w:rtl w:val="true"/>
        </w:rPr>
        <w:t>نجاسة الآدمي بمجرّد موته</w:t>
      </w:r>
      <w:bookmarkEnd w:id="1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ينجس بمجرّد الموت ، كما عليه جمع من المحقّقين</w:t>
      </w:r>
      <w:r>
        <w:rPr>
          <w:rStyle w:val="FootnoteAnchor"/>
          <w:rtl w:val="true"/>
        </w:rPr>
        <w:footnoteReference w:id="3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بعد البرد ، كما عليه جمع آخر</w:t>
      </w:r>
      <w:r>
        <w:rPr>
          <w:rStyle w:val="FootnoteAnchor"/>
          <w:rtl w:val="true"/>
        </w:rPr>
        <w:footnoteReference w:id="3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الأقوى هو الأوّل ؛ لإطلاق صحيحة الحلبي</w:t>
      </w:r>
      <w:r>
        <w:rPr>
          <w:rStyle w:val="FootnoteAnchor"/>
          <w:rtl w:val="true"/>
        </w:rPr>
        <w:footnoteReference w:id="3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وروايةِ ابن ميمون</w:t>
      </w:r>
      <w:r>
        <w:rPr>
          <w:rStyle w:val="FootnoteAnchor"/>
          <w:rtl w:val="true"/>
        </w:rPr>
        <w:footnoteReference w:id="3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فإنّ الظاهر أنّ التفسير فيها ليس من المعصوم ، وتفسير غيره لا يوجب رفع اليد عن إطلاقها وإطلاقِ غير الروايتين ممّا مرّ</w:t>
      </w:r>
      <w:r>
        <w:rPr>
          <w:rStyle w:val="FootnoteAnchor"/>
          <w:rtl w:val="true"/>
        </w:rPr>
        <w:footnoteReference w:id="3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وليس في الباب ما يصلح لتقييدها ؛ لأنّ العمدة فيه صحيحة محمّد ابن مسلم ، 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مسّ الميّت عند موته وبعد غسله والقبلة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به بأس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مرسلاً ، وهي مضافاً إلى اختلاف النسخ في نقلها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الكاشاني في ذيلها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ربّما يوجد 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موته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تصحيف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تصحيف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اجتهاد منه سيأتي الكلام فيه ، ولا يدفع به اختلاف النسخ المحكيّة وجداناً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 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النسخة المطبوعة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أخيراً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جعفر الباقر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مسّ الميّت بعد موته وبعد غسله والقبلة ليس بها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وجعل علامة بدل النسخة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موته وعند غسله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والموصول في أوّلها وإن كان من زيادة النسّاخ جزماً ، كما هو ظاهر ، لكن يظهر منها أنّ النسخة التي عند المصحّح كان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موته وبعد غسله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بنحو جعل ذلك الأصل في الكتاب ، وجعل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موته وعند غسله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تصلح 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أوّلاً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فلأنّ الظاهر من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موته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قطع النظر عن القرائن ، كنظائره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غروب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قُبَيْل الموت ، ولا يطلق على ما بعده ، فلا 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طلوع 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 بعده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أنّ الظاهر من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مسّ الميّت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عدم القرينة هو الميّت فعلاً ، لا من أشرف على الموت ، فعند اجتماعهما في كلام 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ما في الصحيحة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يحتمل أن يكون كلّ منهما صارفاً للآخر على سبيل منع 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عروض الإجمال عليهما ، ولا ترجيح لحفظ ظهور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وجعله قرينة على أنّ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بعده ؛ لو لم يكن الترجيح مع عكسه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بعيداً أن يكون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كونه مقارناً له ؛ لإفادة أنّ المسّ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المقارن للموت لا يوجب شيئاً ؛ بمعنى أ نّه إذا وقع المسّ وزهاق الروح في آنٍ واحد ، لا يوجب شيئاً ، كما قيل في حدوث الكرّية وملاقاة النجاسة معاً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كلاًّ من أدلّة الاعتصام والانفعال قاصر عن شموله ؛ لأنّ الظاهر منهما أن يكون الملاقاة بعد تحقّق الكرّية أو القلّة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مسّ الميّت يوجب الغسل أو التنجّس ، ومع مقارنته للموت لا يصدق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مسّ الميّت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الظاهر منه أن يقع عليه ، ويكون حلول الموت مقدّماً على المسّ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فلأنّ رفع اليد عن إطلاقها ، وصرفَها إلى عدم البأس نفساً ، أو عدم إيجاب الغسل ، أو هما معاً ، أهون من تقييد الروايات المتقدّمة ، سيّما رواية ابن ميمون</w:t>
      </w:r>
      <w:r>
        <w:rPr>
          <w:rStyle w:val="FootnoteAnchor"/>
          <w:rtl w:val="true"/>
        </w:rPr>
        <w:footnoteReference w:id="3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وذلك لأنّ الغالب في الأسئلة والأجوبة البحث عن إيجاب الغسل ، وكأ نّه هو مورد الشبهة نوعاً ، أو هو مع حزازته النفسية ، كما يظهر من رواية تقبيل أبي عبداللّه علیه السلام ابنه إسماعيل</w:t>
      </w:r>
      <w:r>
        <w:rPr>
          <w:rStyle w:val="FootnoteAnchor"/>
          <w:rtl w:val="true"/>
        </w:rPr>
        <w:footnoteReference w:id="3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Style w:val="FootnoteAnchor"/>
          <w:rtl w:val="true"/>
        </w:rPr>
        <w:footnoteReference w:id="3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وذلك يوجب وهن إطلاقها ، وأوهنية صرفها من الروايات المتقدّمة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ولقوّة ظهور الشرطيتين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ابن ميمون في أنّ الغُسل علّة لرفع النجاسة ، والموت لعروضها ، فهي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أظهر في مفادها من الصحيحة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بناءً على النسخة المعروفة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بناءً على النسخة الاُخرى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الموت وبعد الغسل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فالأمر أوضح ؛ لأنّ المراد منه حينئذٍ عدم البأس النفسي ، إن كان المراد نفي البأس عن مسّه بعد الموت مستقلاًّ ، ونفيه عمّا بعده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احتمال معاملة الإطلاق والتقييد ؛ بمعنى تقييد إطلاق الصحيحة بما دلّ على إيجاب الغسل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 والفتح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البرد ، ففي غاية البعد ، بل مقطوع الفساد ، وموجب لحملها على النادر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المراد نفي البأس عن مسّه بعد الموت والغسل معاً باحتمال بعيد ، فتشعر أو تدلّ على النجاسة بمجرّد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 الكاشاني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تصحيف ، فلم يتّضح وجهه إن كان مراده اختلالاً في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يبعد أن يكون حكمه به لأجل أنّ النسخ المشهورة تخالفها ، وهو غير 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النسخة المطبوعة أخيراً مصحّفة من جهات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يمكن رفع اليد عن إطلاق الأدلّة بمثل هذه الصحيحة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يظهر الكلام في صحيحة إسماعيل بن جابر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دخلت على أبي عبداللّه علیه السلام حين مات ابنه إسماعيل الأكبر ، فجعل يقبّله وهو ميّت ،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جعلت فداك ، أليس لا ينبغي أن يمسّ الميّت بعد ما يموت ، ومن مسّه فعليه الغسل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بحرارته فلا بأس ، إنّما ذلك إذا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الظاهر من نفي البأس هو نفي إيجاب الغسل ، أو مع حزازته النفسية 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مع قطع النظر عن روايتي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الاحتجاج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وإلاّ فالأمر أوضح وإن كان في سندهما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سائر تشبّثات الخصم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كالتمسّك بالأصل موضوعاً ؛ للشكّ في الموت قبل البرد</w:t>
      </w:r>
      <w:r>
        <w:rPr>
          <w:rStyle w:val="FootnoteAnchor"/>
          <w:rtl w:val="true"/>
        </w:rPr>
        <w:footnoteReference w:id="3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حكماً ؛ للجزم بعدم رفع جميع آثار الحياة ، كما قال به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وكدعوى ملازمة الغسل بالفتح والضمّ ، مع أنّ مضمومه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يكون إلاّ عند البرد ، وكذا مفتوحه</w:t>
      </w:r>
      <w:r>
        <w:rPr>
          <w:rStyle w:val="FootnoteAnchor"/>
          <w:rtl w:val="true"/>
        </w:rPr>
        <w:footnoteReference w:id="3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ففيها ما لا يخفى وإن استشهد</w:t>
      </w:r>
      <w:r>
        <w:rPr>
          <w:rStyle w:val="FootnoteAnchor"/>
          <w:rtl w:val="true"/>
        </w:rPr>
        <w:footnoteReference w:id="3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للثالث بمكاتبة الحسن بن عبيد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إلى الصادق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اغتسل أمير المؤمنين علیه السلام حين غسّل رسول اللّه صلی الله علیه و آله وسلم عند موته ؟ فأجابه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النبي طاهر مطهّر ، ولكن فعل أمير المؤمنين ، وجرت به السنّة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ونحوها مكاتبة القاسم الصيقل</w:t>
      </w:r>
      <w:r>
        <w:rPr>
          <w:rStyle w:val="FootnoteAnchor"/>
          <w:rtl w:val="true"/>
        </w:rPr>
        <w:footnoteReference w:id="3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ويمكن الاستشهاد له برواية محمّد بن سِنان ، عن الرضا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وعلّة اغتسال من غسّل الميّت أو مسّه ، الطهارة لما أصابه من نضح الميّت ؛ لأنّ الميّت إذا خرج منه الروح بقي أكثر آفته ، فلذلك يتطهّر منه ويطهّر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المكاتبة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ضعفها </w:t>
      </w:r>
      <w:r>
        <w:rPr>
          <w:rStyle w:val="FootnoteAnchor"/>
          <w:rtl w:val="true"/>
        </w:rPr>
        <w:footnoteReference w:id="39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ظاهرة في الطهارة من حدث الجنابة التي تعرض على الميّت ؛ فإنّ المعصوم علیه السلام لا تصيبه الجنابة غير الاختيارية ، تأمّل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في الطهارة من حدث الموت الموجب للغُسل وللاغتسال من مسّه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منهما ومن النجاسة العينية ؛ بحيث يكون المجموع علّة للاغتسال من مسّه ، ومع الحرارة لا يوجبه ؛ لفقد جزء منها ، فلا تدلّ على الملازمة المدّعاة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ضعفها سنداً </w:t>
      </w:r>
      <w:r>
        <w:rPr>
          <w:rStyle w:val="FootnoteAnchor"/>
          <w:rtl w:val="true"/>
        </w:rPr>
        <w:footnoteReference w:id="3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موهونة متناً باشتمالها على أنّ غسل المسّ للتطهير من إصابة نضح الميّت ورشحه ، اللازم منه عدم الغسل إذا مسّه بلا نضح ورشح ، وهو كما ترى ، 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الظاهر من قوله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يتطهّر منه ويطهّر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يغتسل مِن مسّه ويغسّل </w:t>
      </w:r>
      <w:bookmarkStart w:id="114" w:name="pg15022_204963"/>
    </w:p>
    <w:p>
      <w:pPr>
        <w:pStyle w:val="BookText"/>
        <w:rPr/>
      </w:pPr>
      <w:bookmarkEnd w:id="1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بمناسبة صدرها ، فالقول بالملازمة ممّا لا دليل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يمكن الاستشهاد لعدم الملازمة بمرسلة أيّوب بن نوح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قطع من الرجل قطعة فهي ميتة ، فإذا مسّه إنسان فكلّ ما فيه عظم فقد وجب على من يمسّه الغسل ، فإن لم يكن فيه عظم فلا غسل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بناءً على جبر سندها بالشهرة ، كما سيأتي الكلام فيه إن شاء اللّه في محلّه</w:t>
      </w:r>
      <w:r>
        <w:rPr>
          <w:rStyle w:val="FootnoteAnchor"/>
          <w:rtl w:val="true"/>
        </w:rPr>
        <w:footnoteReference w:id="3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فإنّ القطعة المبانة من الحيّ نجسة ؛ سواء اشتملت على العظم أو لا ، كما يأتي</w:t>
      </w:r>
      <w:r>
        <w:rPr>
          <w:rStyle w:val="FootnoteAnchor"/>
          <w:rtl w:val="true"/>
        </w:rPr>
        <w:footnoteReference w:id="3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يوجب مسّها الغُسل إلاّ إذا اشتملت على العظم ، كما قد يوجب الغسل مسّ ما ليس بنجس ، مثل ما لا تحلّه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5" w:name="__RefHeading___Toc90815_2142443653"/>
      <w:bookmarkStart w:id="116" w:name="_Toc40"/>
      <w:bookmarkEnd w:id="115"/>
      <w:r>
        <w:rPr>
          <w:rtl w:val="true"/>
        </w:rPr>
        <w:t>طهارة الميتة من غير ذي النفس</w:t>
      </w:r>
      <w:bookmarkEnd w:id="1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الميتة من غير ذي النفس ، فلا ينبغي الإشكال في طهارتها نصّاً وفتوى ،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في العقرب والوزغ والعظاية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نوع من الوزغة ظاهراً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يظهر من بعضهم نجاسة ميتتها ، كالشيخين في محكيّ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المقنعة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الوزغة كالكلب نجسة حال 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والأقوى ما هو المشهور ، بل عليه الإجماع في محكيّ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لقول الصادق علیه السلام في موثّقة عمّار الساباطي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عن الخنفساء والذباب والجراد والنملة وما أشبه ذلك ، يموت في البئر والزيت والسمن وشبهه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 ما ليس له دم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وموثّقة حفص بن غياث ، عن جعفر ، عن أبيه علیهما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يفسد الماء إلاّ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كانت له نفس سائلة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إشكال فيهما سنداً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سيّما اُولاهما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دلالة ؛ ضرورة أنّ المراد من نفي البأس وعدم الإفساد هو عدم التنجيس ، كما هو المراد منهما في سائر الموارد المشابهة للمقام</w:t>
      </w:r>
      <w:r>
        <w:rPr>
          <w:rStyle w:val="FootnoteAnchor"/>
          <w:rtl w:val="true"/>
        </w:rPr>
        <w:footnoteReference w:id="4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 جملة اُخرى من الروايات الدالّة على المقصود</w:t>
      </w:r>
      <w:r>
        <w:rPr>
          <w:rStyle w:val="FootnoteAnchor"/>
          <w:rtl w:val="true"/>
        </w:rPr>
        <w:footnoteReference w:id="4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وليس شيء صالح لتخصيص العامّ أو تقييد المطلق إلاّ موثّقة سَماعة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عبداللّه علیه السلام عن جرّة دخل فيها خنفساء قد مات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ألقه وتوضّأ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عقرباً فأرق الماء ، وتوضّأ من ماء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ونحوها رواية أبي بصير</w:t>
      </w:r>
      <w:r>
        <w:rPr>
          <w:rStyle w:val="FootnoteAnchor"/>
          <w:rtl w:val="true"/>
        </w:rPr>
        <w:footnoteReference w:id="4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المناقشة في دلالتها على النجاسة ؛ لأنّ العقرب لمّا كان من ذوي السموم ، يمكن أن يكون الأمر بالإراقة لأجل سمّه واحتمالِ دخوله في منافذ البدن عند التوضّي ، فلا ظهور لمثله في أنّ الإراقة لنجاسته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يمكن التمسّك لنجاسة ميتته برواية منهال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العقرب تخرج من البئر ميتة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 منها عشرة دلاء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فغيرها من الجيف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الجيف كلّها سواء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4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الحكم بالنزح لجيفة العقرب كما في سائر الجيف ، والتسوية بين الجيف كلّها ، دليل على أنّ النزح لأجل ميتته وجيفته ، فتدلّ على النجاسة كما في سائر الجيف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غير بعيدة لو لا ضعف سندها </w:t>
      </w:r>
      <w:r>
        <w:rPr>
          <w:rStyle w:val="FootnoteAnchor"/>
          <w:rtl w:val="true"/>
        </w:rPr>
        <w:footnoteReference w:id="4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ومعارضتها بدواً لرواية علي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سأل أخاه موسى بن جعفر علیهما السلام عن العقرب والخنفساء وأشباههما يموت في الجرّة والدَنّ ، يتوضّأ منه للصلاة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وصحيحةِ ابن مُسْكان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كلّ شيء يسقط في البئر ليس له 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العقارب والخنافس وأشباه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العرفي يقتضي عدم نجاسته وإن رجح الاستقاء عشرة دلاء للنظافة ، أو احتمال الضرر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وإلاّ ما دلّت على النزح من الوزغة ، كحسنة هارون بن حمزة الغَنَوي أو صحيحته</w:t>
      </w:r>
      <w:r>
        <w:rPr>
          <w:rStyle w:val="FootnoteAnchor"/>
          <w:rtl w:val="true"/>
        </w:rPr>
        <w:footnoteReference w:id="4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الفأرة والعقرب وأشباه ذلك يقع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الماء ، فيخرج حيّاً ، هل يشرب من ذلك الماء ويتوضّأ منه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يسكب منه ثلاث مرّات ، وقليله وكثيره بمنزلة واحدة ، ثمّ يشرب منه ويتوضّأ منه ، غير الوزغ ، فإنّه لا ينتفع بما يقع فيه</w:t>
      </w:r>
      <w:r>
        <w:rPr>
          <w:rStyle w:val="FootnoteAnchor"/>
          <w:rtl w:val="true"/>
        </w:rPr>
        <w:footnoteReference w:id="4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المطلق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دلالتها على نجاسته العينية ، فميتته نجسة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وروايةِ يعقوب بن عُثيم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سامّ أبرص وجدناه قد تفسّخ في البئر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عليك أن تنزح منها سبع دلاء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 نّه أيضاً نوع من الوزغة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وصحيحةِ معاوية بن عمّار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عبداللّه علیه السلام عن الفأرة والوزغة تقع في البئر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ينزح منها ثلاث دلاء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المطلق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لكنّها محمولة على الاستحباب بقرينة غيرها ، كرواية جابر بن يزيد الجُعفي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جعفر علیه السلام عن السامّ أبرص يقع في البئر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ليس بشيء ، حرّك الماء بالدلو في البئر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الظاهر منها أنّ سامّ أبرص ليس بشيء ينجّس الماء ، لا أنّ ماء البئر معتصم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ومرسلةِ ابن المغيرة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بئر يخرج من مائها قطع جلود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ليس بشيء ؛ إنّ الوزغ ربّما طرح جلده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يكفيك دلو من 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دلّت على عدم نجاستها عيناً ، فتصير شاه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دة على حمل رواي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ة الغَنوي على الكراهة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وصحيحةِ علي بن جعفر ، عن أخيه موسى بن جعفر علیهما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العظاية والحيّة والوزغ يقع في الماء فلا يموت ، أيتوضّأ منه للصلاة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دلّت على عدم نجاسته عيناً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وموثّق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ةِ عمّار ، عن أبي عبداللّه علیه السلام في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سئل عن العظاية يقع في اللبن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يحرم اللبن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فيها السمّ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الموثّقة حاكمة على سائر الروايات ، ومفسّرة لها بأنّ علّة النزح وعدم الانتفاع هو كونه ذا سمّ ، ونحن الآن لسنا بصدد بيان حرمة ما مات فيه الوزغ ، أو وقع فيه ، بل بصدد عدم نجاسته ، فلا إشكال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الاتّكال على الروايات المتقدّمة الواردة في النزح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مخالفتها للمشهور أو المجمع عليه بين </w:t>
      </w:r>
      <w:bookmarkStart w:id="117" w:name="pg15022_204969"/>
    </w:p>
    <w:p>
      <w:pPr>
        <w:pStyle w:val="BookText"/>
        <w:rPr/>
      </w:pPr>
      <w:bookmarkEnd w:id="1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الأصحاب</w:t>
      </w:r>
      <w:r>
        <w:rPr>
          <w:rStyle w:val="FootnoteAnchor"/>
          <w:rtl w:val="true"/>
        </w:rPr>
        <w:footnoteReference w:id="4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غير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تقدّم الإشكال في دلالتها أيضاً ، فتبقى الأدلّة العامّة أو المطلقة بلا مخصّص ومقيّد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قد وقع في بعض الحيوانات كلام في كونه ذا نفس أو لا ، وتحقيقه ليس من شأن الفقيه ، نعم في مورد الشبهة موضوعاً فالمرجع هو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وينبغي التنبيه على اُمور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118" w:name="__RefHeading___Toc90817_2142443653"/>
      <w:bookmarkStart w:id="119" w:name="_Toc41"/>
      <w:bookmarkEnd w:id="118"/>
      <w:r>
        <w:rPr>
          <w:rtl w:val="true"/>
        </w:rPr>
        <w:t>نجاسة القطعة المبانة من كلّ ما ينجس بالموت</w:t>
      </w:r>
      <w:bookmarkEnd w:id="1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كلّ ما ينجس بالموت فما قطع من جسده حيّاً أو ميّتاً فهو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خلاف ظاهراً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يعرف فيه خلاف بين الأصحاب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المقطوع به في كلامهم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الاُستاذ الأكبر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أجزاءه نجسة ولو قطعت من الحيّ باتّفاق الفقهاء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الظاهر كونه إجماعياً ، وعليه الشيعة في الأعصار والأمصار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الذخيرة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المسألة كأ نّها إجماعية ، ولولا الإجماع لم نقل بها ؛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لضعف الأدلّة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0" w:name="pg15022_204970"/>
    </w:p>
    <w:p>
      <w:pPr>
        <w:pStyle w:val="BookText"/>
        <w:rPr/>
      </w:pPr>
      <w:bookmarkEnd w:id="1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محكيّ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احتجّ عليه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المقتضي لنجاسة الجملة الموت ، وهذا المقتضي موجود في الأجزاء ، فيتعلّق بها الحكم</w:t>
      </w:r>
      <w:r>
        <w:rPr>
          <w:rStyle w:val="FootnoteAnchor"/>
          <w:rtl w:val="true"/>
        </w:rPr>
        <w:footnoteReference w:id="4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وضعفه ظاهر ؛ إذ غاية ما يستفاد من الأخبار نجاسة جسد الميّت ، وهو لا يصدق على الأجزاء قطعاً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يمكن القول بنجاسة القطعة المبانة من الميّت استصحاباً لحكمها حال الاتّصال ، ولا يخفى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1" w:name="__RefHeading___Toc90819_2142443653"/>
      <w:bookmarkStart w:id="122" w:name="_Toc42"/>
      <w:bookmarkEnd w:id="121"/>
      <w:r>
        <w:rPr>
          <w:rtl w:val="true"/>
        </w:rPr>
        <w:t>نجاسة القطعة المبانة من الميّت</w:t>
      </w:r>
      <w:bookmarkEnd w:id="1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القطعة المبانة من الميّت فلا ينبغي الإشكال في نجاستها ، لا للإجماع حتّى يستشكل 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ثبوته وتحصيله ، وأنّ المنقول منه في كتب المتأخّرين غير حجّة ، سيّما مع ترديد النقلة ، كما يظهر من كلماتهم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مسألة اجتهادية فرعية لا يعلم أنّ استناد المجمعين إلى غير الأدلّة التي في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للاستصحاب وإن كان جريانه ممّا لا إشكال فيه ؛ بعد وحدة القضيّة المتيقّنة والمشكوك فيها ، لأنّ الجزء حال اتّصاله بالكلّ كان نجساً قطعاً ، ويشكّ في بقاء نجاسته بعد الانفصال ، ولا ريب في أنّ الاتّصال والانفصال من حالات الموضوع ، ولا يوجبان تبدّله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الأحكام تتعلّق بالعناوين ، وعنوان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يصدق على الجزء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الانفصال ، وإنّما يصدق على المجموع حال الاتّصال ، ناشئ من الخلط بين موضوع الدليل الاجتهادي وموضوع الاستصحاب ، فإنّ الأوّل هو العناوين ، ومع الشكّ في تبدّلها لا يمكن التمسّك بالدليل ، فضلاً عمّا إذا علم ذلك كما في المقام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بعد تحقّق العنوان خارجاً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بوجود مصداقه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يصير المصداق الخارجي متعلّقاً لليقين بثبوت الحكم له ، فإذا تبدّل بعض حالاته فصار منشأً للشكّ ، فلا مانع من جريان الاستصحاب ؛ لوحدة القضيّة المتيقّنة والمشكوك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تعلّق حكم النجاسة بالميتة ، فلا إشكال في أ نّها تثبت لأجزائها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كاليد والرجل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تحقّق العنوان في الخارج ، فيتعلّق اليقين بنجاسة الأجزاء الخارجية ، وبعد الانفصال يصحّ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كنت على يقين من نجاسة هذه اليد الموجودة في الخارج ، فأشكّ في بقائها بعد الانفصال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إشكال في وحدة القضيّ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تين ، وهي المعتبرة في الاستصحاب ، لا بقاء موضوع الدليل الاجتهادي ، فقول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يخفى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تضعيفاً للاستصحاب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يخفى ما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مقتضى الاستصحاب في الجزء المبان من الحيّ الطهارة وعدم النجاسة ؛ ما لم يدلّ دليل على خلافه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للأدلّة المثبتة للحكم على الميتة ؛ فإنّ معروض النجاسة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نظر العرف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أجزاء الميتة ، من غير فرق في نظرهم بين الاتّصال والانفصال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أنّ ما دلّ على أنّ الكلب رجس نجس</w:t>
      </w:r>
      <w:r>
        <w:rPr>
          <w:rStyle w:val="FootnoteAnchor"/>
          <w:rtl w:val="true"/>
        </w:rPr>
        <w:footnoteReference w:id="4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يفهم منه أ نّه بجميع أجزائه نجس ، </w:t>
      </w:r>
      <w:bookmarkStart w:id="123" w:name="pg15022_204972"/>
    </w:p>
    <w:p>
      <w:pPr>
        <w:pStyle w:val="BookText"/>
        <w:rPr/>
      </w:pPr>
      <w:bookmarkEnd w:id="1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يحتاج في إثبات النجاسة للأجزاء إلى التمسّك بدليل آخر غيره ، كما لا يحتاج في إثبات نجاستها بعد الانفصال إلى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العرف يرى أنّ موضوع النجاسة ذات الأجزاء ؛ من غير دخالة للاتّصال والانفصال فيها ، كما أنّ الاستقذار من الكلب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استقذار من أجزائه ؛ اتّصلت بالكلّ ، أو انفصلت ، وهو ممّا لا شبهة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4" w:name="__RefHeading___Toc90821_2142443653"/>
      <w:bookmarkStart w:id="125" w:name="_Toc43"/>
      <w:bookmarkEnd w:id="124"/>
      <w:r>
        <w:rPr>
          <w:rtl w:val="true"/>
        </w:rPr>
        <w:t>نجاسة القطعة المنفصلة من الحيّ غير الآدمي</w:t>
      </w:r>
      <w:bookmarkEnd w:id="1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المنفصل من الحيّ ، فقد عرفت أنّ مقتضى الأصل طهارته ، فلا بدّ في الخروج من مقتضاه من قيام 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عرفت من محكيّ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المقتضي لنجاسة المجموع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موجود في الأجزاء ، فيتعلّق بها الحكم</w:t>
      </w:r>
      <w:r>
        <w:rPr>
          <w:rStyle w:val="FootnoteAnchor"/>
          <w:rtl w:val="true"/>
        </w:rPr>
        <w:footnoteReference w:id="4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إن أراد من وجود المقتضي في الأجزاء ، التشبّثَ بالقطع بوجود المناط الذي في الكلّ فيها ، فالعهدة عليه ، فأ نّى لنا القطع في الاُمور التشريعية المجهولة المناط ، وأيّ مناط في وجوب غسل المسّ في الأجزاء المبانة من الحيّ إذا اشتملت على العظم ، وعدمه في اللحم المجرّد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لازمه الحكم بنجاسة الجزء المتّصل إذا علم موته وفساده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إلى العلم بمناطات مثل تلك الأحكام التعبّدية مسدود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استفادة الحكم من الأدلّة المثبتة للحكم على الميتة ؛ بدعوى إلغاء خصوصية الكلّية والجزئية عرفاً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ما لا يخفى ؛ ضرورة أنّ العرف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ما يرى من الخصوصية بين الميّت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وأجزائه ، وبين الحيّ وجزئه المبان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يمكن له إلغاؤها ، فلا يمكن إثبات الحكم بمثله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يمكن التشبّث بالأدلّة العامّة المثبتة للنجاسة 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لعدم صدقهما على الجزء المبان من الحيّ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قلنا بثبوت الحكم للجزء المبان من الميّت بواسطة الأدلّة المثبتة للنجاسة للميّت والجيفة ، لا لأجل صدقهما عليه استقلالاً ، بل لأجل أنّ الحكم الثابت للميّت ثابت لأجزائه بنفس ثبوته له عرفاً ، والفرض أ نّه في المقام لم يثبت الحكم للكلّ حتّى يجري على الأجزاء تبعاً واستجراراً ؛ لأنّ الجزء مقطوع من الحيّ ، فصار مستقلاًّ بالقطع ،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بميتة عرفاً ولغةً ، فلا يمكن إثبات الحكم له بدليل نجاسة الميتة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إثباته بقول العلاّمة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محكيّ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كلّ ما اُبين من الحيّ ممّا تحلّه الحياة فهو ميْت ، فإن كان من آدمي فهو نجس عندنا ، خلافاً للشافعي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هنا روايات خاصّة يمكن التمسّك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صحيحة محمّد بن قيس ، 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أمير 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أخذت الحِبالة من صيد فقطعت منه يداً أو رجلاً فذروه ؛ فإنّه ميْت ، وكلوا ممّا أدركتم حيّاً وذكرتم اسم اللّه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 عبد الرحمان بن أبي عبداللّه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برواية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عبداللّه علیه السلام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أخذت الحِبالة فقطعت منه شيئاً فهو ميْت ، وما أدركت من سائر جسده حيّاً فذكّه ، ثمّ كل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ونحوها خبر زرارة</w:t>
      </w:r>
      <w:r>
        <w:rPr>
          <w:rStyle w:val="FootnoteAnchor"/>
          <w:rtl w:val="true"/>
        </w:rPr>
        <w:footnoteReference w:id="4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 عبداللّه بن سليمان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أخذت الحِبالة فانقطع منه شيء فهو ميتة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العلم بعدم كون الجزء ميتة عرفاً ولغة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ميتة تنزيلاً وبلحاظ الآثار ، وإطلاق التنزيل يقتضي النجاسة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المتبادر منها هو التنزيل من حيث حرمة الأكل ؛ بقرينة ما ذكر فيها من أكل ما اُدرك حيّاً بعد التذكية ، ولهذا يستفاد منها حرمة الأجزاء الصغار المقطوعة بالحِبالة ولو كانت في غاية الصغر ، ولا يستفاد نجاستها </w:t>
      </w:r>
      <w:r>
        <w:rPr>
          <w:rStyle w:val="FootnoteAnchor"/>
          <w:rtl w:val="true"/>
        </w:rPr>
        <w:footnoteReference w:id="4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فاسد ؛ لأنّ التعليل في صحيحة ابن قيس ، يقتضي أن يكون وجوب رفضه بسبب كونه ميْتاً ، والحمل على أ نّه ميْت في هذا الحكم ، مستهجن ؛ ومن قبيل تعليل الشيء بنفسه ، تأمّل ، وأمّا إذا كان الجزء بمنزلة الميْت في جميع الأحكام ، يكون التعليل حسناً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وبالجملة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 بين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فذروه ؛ فإنّه ميْت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وبين قوله علیه السلام في موثّقة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بن عمّار في العصير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خمر لا تشربه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الثاني لا يستبعد فيه التنزيل من جهة الشرب من غير استهجان ، بخلاف الأوّل الذي ذكر القضيّة معلّلة ، كما لا يخفى على العارف بالمحاورات العرفية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لو سلّم أنّ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بمعنى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تأكلوه ؛ بقرينة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وكلوا ممّا أدركتم حيّاً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 نّه غير مسلّم ؛ لاحتمال أن يكون المراد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تنتفعوا به ، وإنّما ذكر أحد الانتفاعات التي هي أهمّ من سائرها فيما اُدرك حيّاً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لأحد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وكلوا ممّا أدركتم حيّاً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كناية عن جواز الانتفاع به مع ذكر أوضح الانتفاعات ، ولهذا لا يفهم منه جواز الانتفاع أكلاً فقط ؛ حتّى يكون مقابله عدم جواز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وكذا تدلّ الصحيحة الثانية على المطلوب ؛ لإطلاق التنزيل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يكون ذيلها قرينة على اختصاصه بالأكل ، سيّما مع ذكر التذكية في مقابل الميتة ، وخصوصاً مع كون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كل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متفرّعات التذكية بحسب ظاهرها ، وسيأتي تتمّة لذلك عن قريب</w:t>
      </w:r>
      <w:r>
        <w:rPr>
          <w:rStyle w:val="FootnoteAnchor"/>
          <w:rtl w:val="true"/>
        </w:rPr>
        <w:footnoteReference w:id="4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وأوضح منهما في الإطلاق رواية عبداللّه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توهّم استفادة حرمة الأجزاء التي في غاية الصغر ، وعدمِ استفادة النجاسة منها </w:t>
      </w:r>
      <w:r>
        <w:rPr>
          <w:rStyle w:val="FootnoteAnchor"/>
          <w:rtl w:val="true"/>
        </w:rPr>
        <w:footnoteReference w:id="4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فغير وجيه سيأتي التعرّض له</w:t>
      </w:r>
      <w:r>
        <w:rPr>
          <w:rStyle w:val="FootnoteAnchor"/>
          <w:rtl w:val="true"/>
        </w:rPr>
        <w:footnoteReference w:id="4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وتدلّ على النجاسة أيضاً صحيحة عبداللّه بن يحيى الكاهلي بطريق الصدوق</w:t>
      </w:r>
      <w:r>
        <w:rPr>
          <w:rStyle w:val="FootnoteAnchor"/>
          <w:rtl w:val="true"/>
        </w:rPr>
        <w:footnoteReference w:id="4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بطريق الكليني أيضاً بناءً على وثاقة سهل بن زياد</w:t>
      </w:r>
      <w:r>
        <w:rPr>
          <w:rStyle w:val="FootnoteAnchor"/>
          <w:rtl w:val="true"/>
        </w:rPr>
        <w:footnoteReference w:id="4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 رجل أبا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وأنا عنده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قطع أليات الغنم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بقطعها إذا كنت تصلح بها مالك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في كتاب علي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ما قطع منها ، ميْت لا ينتفع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 الاستشهاد بكتاب علي علیه السلام دليل على أ نّه ميْت تنزيلاً وحكماً ، لا عرفاً ولغةً ، وإطلاق التنزيل وتفريع عدم الانتفاع به مطلقاً ، دليل على نجاسته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وأوضح منها رواية الحسن بن علي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الحسن علیه السلام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جعلت فداك ، إنّ أهل الجبل تثقل عندهم أليات الغنم فيقطعونها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فنصطبح بها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تعلم أ نّه يصيب اليد والثوب وهو حرام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!»</w:t>
      </w:r>
      <w:r>
        <w:rPr>
          <w:rStyle w:val="FootnoteAnchor"/>
          <w:rtl w:val="true"/>
        </w:rPr>
        <w:footnoteReference w:id="4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عدم إرادة النجس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الظاهر منها معروفية الملازمة بين حرمة الأكل في العضو المقطوع وبين النجاسة في عصر الصدور ، كما </w:t>
      </w:r>
      <w:bookmarkStart w:id="126" w:name="pg15022_204977"/>
    </w:p>
    <w:p>
      <w:pPr>
        <w:pStyle w:val="BookText"/>
        <w:rPr/>
      </w:pPr>
      <w:bookmarkEnd w:id="1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مقتضى التأمّل في ألفاظ الرواية ، فيستفاد منها نجاسة كلّ عضو حرام أكله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ويدلّ عليها إطلاق رواية أبي بصير ، عن 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قال في أليات الضأن تقطع وهي أحياء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إنّها ميتة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في صحيحة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بالصلاة فيما كان من صوف الميتة ؛ إنّ الصوف ليس فيه روح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فالظاهر عدم دلالتها على المقصود ؛ فإنّ موضوع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فيها هو جزء الميتة ، فتدلّ على أنّ الأجزاء التي فيها روح لا يصلّى فيها إذا قطعت من الميْت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حال غير الآدمي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7" w:name="__RefHeading___Toc90823_2142443653"/>
      <w:bookmarkStart w:id="128" w:name="_Toc44"/>
      <w:bookmarkEnd w:id="127"/>
      <w:r>
        <w:rPr>
          <w:rtl w:val="true"/>
        </w:rPr>
        <w:t>نجاسة القطعة المنفصلة من الحيّ الآدمي</w:t>
      </w:r>
      <w:bookmarkEnd w:id="128"/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هو فتدلّ على نجاسته مرسلة أيّوب بن نوح ، عن بعض أصحابنا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قطع من الرجل قطعة فهي ميتة ، فإذا مسّه إنسان فكلّ ما فيه عظم فقد وجب على من يمسّه الغسل ، فإن لم يكن فيه عظم فلا غسل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9" w:name="pg15022_204978"/>
    </w:p>
    <w:p>
      <w:pPr>
        <w:pStyle w:val="BookText"/>
        <w:rPr/>
      </w:pPr>
      <w:bookmarkEnd w:id="1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وتفريع الذيل والتفصيل بين ما له العظم وغيره ، جعله كالنصّ في عموم التنزيل وعدم الاختصاص بغسل المسّ ، وسيأتي الكلام في حال سندها في غسل المسّ إن شاء اللّه‌</w:t>
      </w:r>
      <w:r>
        <w:rPr>
          <w:rStyle w:val="FootnoteAnchor"/>
          <w:rtl w:val="true"/>
        </w:rPr>
        <w:footnoteReference w:id="4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0" w:name="__RefHeading___Toc90825_2142443653"/>
      <w:bookmarkStart w:id="131" w:name="_Toc45"/>
      <w:bookmarkEnd w:id="130"/>
      <w:r>
        <w:rPr>
          <w:rtl w:val="true"/>
        </w:rPr>
        <w:t xml:space="preserve">تذنيب </w:t>
      </w:r>
      <w:r>
        <w:rPr>
          <w:rtl w:val="true"/>
        </w:rPr>
        <w:t xml:space="preserve">: </w:t>
      </w:r>
      <w:r>
        <w:rPr>
          <w:rtl w:val="true"/>
        </w:rPr>
        <w:t>في طهارة الأجزاء الصغار المنفصلة من الإنسان</w:t>
      </w:r>
      <w:bookmarkEnd w:id="1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 عن العلاّمة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الأقرب طهارة ما ينفصل عن بدن الإنسان من الأجزاء الصغيرة ، مثل البُثُور والثُؤْلُول وغيرهما ؛ لعدم إمكان التحرّز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عنها ، فكان عفواً دفعاً للمشقّة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واعترض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التمسّك بدليل الحرج دليل على أنّ أدلّة النجاسة شاملة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، وإنّما تستثنى منها بدليل الحرج ، مع قصورها عن شمولها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بذكر محتملات الروايات المتقدّمة ، خصوصاً صحيحة محمّد بن قيس</w:t>
      </w:r>
      <w:r>
        <w:rPr>
          <w:rStyle w:val="FootnoteAnchor"/>
          <w:rtl w:val="true"/>
        </w:rPr>
        <w:footnoteReference w:id="4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يتّضح الحال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في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أخذت الحِبالة من صيد فقطعت منه يداً أو رجلاً فذروه ؛ فإنّه ميْت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احتمالاتٍ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يكون المراد من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فإنّه ميْت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ميت حكماً ، على معنى أنّ مصحّح الادّعاء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عدم الصدق على نحو الحقيقة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محكومية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الجزء بأحكام الميت ، كقوله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الطواف بالبيت 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فيكون مفاده أنّ وجوب رفضه لأجل كونه ميتة حكماً ، ولازم هذا الاحتمال أنّ الأجزاء المقطوعة بالحِبالة في حكم الميتة ، وقد قلنا سابقاً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مقتضى إطلاق التنزيل وتناسب التعليل نجاستها أيضاً </w:t>
      </w:r>
      <w:r>
        <w:rPr>
          <w:rStyle w:val="FootnoteAnchor"/>
          <w:rtl w:val="true"/>
        </w:rPr>
        <w:footnoteReference w:id="4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لا يكون هذا التعليل كسائر التعليلات المعمّمة ، فالموضوع للحكم هو الأجزاء المقطوعة بالحِبالة ؛ لكونها في حكم الميتة ، فلا تشمل الأجزاء المتّصلة ، ولا ما انفصلت لا بالقطع ، بل برفض الطبيعة المودوعة من قِبَل اللّه تعالى في الحيوان ، كفأرة المسك ، وكجلد الحيّة الذي رفضته وأفرزته ؛ بناءً على كون الحيّة من ذي 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يمكن أن يقال بعدم شمولها للأجزاء الصغار ولو كانت ذا روح ، وزهق بالقطع ؛ ممّا لا تأخذها الحِبالة لصغرها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إلغاء الخصوصية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احتمال أن يكون للجزء المعتدّ به خصوصية ، كما فرّق في المسّ بين ذي العظم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غير محلّها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خصوصية في الحِبالة ولا الرجل واليد بنظر العرف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المصحّح للدعوى بأ نّه ميْت ؛ هو مشابهة الجزء للكلّ في زهاق الروح ، فكأ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فذروه ؛ لأ نّه زهق روحه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فعليه تكون العلّة للحكم برفضه هي زهاق روحه ، والعلّة تعمّم ، فتشمل الأجزاء المتّصلة إذا زهق روحها ، وذهبت إلى الفساد والنتن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ما زهق روحه ولو باقتضاء الطبع ، كالبُثُور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والثُؤْلُول والفأر ونظائرها ؛ لوجود العلّة ، وتحقّقِ موضوع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لو كان المراد من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ترك الأكل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بقرينة ذيلها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 استفيد النجاسة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لكنّه ضعيف قد أشرنا إليه</w:t>
      </w:r>
      <w:r>
        <w:rPr>
          <w:rStyle w:val="FootnoteAnchor"/>
          <w:rtl w:val="true"/>
        </w:rPr>
        <w:footnoteReference w:id="4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وسنشير إليه تارة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المراد بقوله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فإنّه ميْت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غير مذكّى ؛ لإفادة أنّ الحيوان بأجزائه إذا لم يكن مذكّى بما جعله الشارع سبباً لتذكيته ، فهو ميْت ، فالميتة مقابلة المذكّى في الشرع ، كما يظهر بالرجوع إلى الروايات وموارد الاستعمالات ، وليست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التذكية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لسان الشارع وعرف المتشرّعة عبارةً عمّا في عرف اللغة ؛ فإنّ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الذكاة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لغةً الذبح</w:t>
      </w:r>
      <w:r>
        <w:rPr>
          <w:rStyle w:val="FootnoteAnchor"/>
          <w:rtl w:val="true"/>
        </w:rPr>
        <w:footnoteReference w:id="4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وليست كذلك في الشرع ؛ إذ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ذبح بخصوصيات معتبرة في الشرع ، ولهذا ترى لم تطلق هي ولا مشتقّاتها في الذبح بغير طريق شرعي ، كذبائح أهل الكتاب والكفّار ، وكذا لو ذبح بغير تسمية ، أو على غير القبلة عمداً </w:t>
      </w:r>
      <w:r>
        <w:rPr>
          <w:rStyle w:val="FootnoteAnchor"/>
          <w:rtl w:val="true"/>
        </w:rPr>
        <w:footnoteReference w:id="45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للتذكية حقيقةً شرعيةً قريبةٌ جدّاً ، وكذا للميتة التي هي في مقابلها ، فالمذبوح بغير ما قرّر شرعاً ميتة وإن قلنا بعدم صدقها عرفاً إلاّ على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حتف أنفه ، أو بغير الذبح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الأجزاء المبانة من الحيوان ميتة ؛ أي غير مذكّاة وإن لم تصدق عليها في العرف واللغة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المذكّى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الأجزاء كإطلاق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المذكّى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 ، في الأخبار شائع فيراد في تلك الروايات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مقابل المذكّى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ويشهد له ذيل الصحيحة ، حيث قال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وكلوا ممّا أدركتم حيّاً وذكرتم اسم اللّه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فإنّ الظاهر من مقابلتهما أنّ ما اُدرك حيّاً وذبح على الشرائط مذكّى ، والجزء المقطوع ميتة غير مذكّى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ريب في أنّ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قبيل التمثيل ، وإلاّ فيجوز بيعه ، والصلاة فيه ، ويكون طاهراً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غير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فالصحيحة بصدد بيان أنّ ما قطع بالحِبالة ميْت وغير مذكّى ، وما ذبح على الشرائط هو المذكّى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ولازم هذا الوجه نجاسة الأجزاء ولو كانت صغيرة ، بل نجاسة ما خرج منه الروح برفض الطبيعة ؛ لعدم ورود التذكية عليه ، فهو ميت على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منع في هذا الأخير ؛ لأنّ ظواهر الأدلّة لا تشملها ، ضرورة عدم شمول ما قطعت الحِبالة لمثل ثُؤْلُول الإنسان وبُثُوره ، ولمثل الألياف الصغيرة في أطراف أظفاره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يتطاير من القشور عند حكّها ، وما يعلو الجراحات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رواية ابن نوح</w:t>
      </w:r>
      <w:r>
        <w:rPr>
          <w:rStyle w:val="FootnoteAnchor"/>
          <w:rtl w:val="true"/>
        </w:rPr>
        <w:footnoteReference w:id="4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لعدم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مثلها ، أو انصرافها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لا تشمل الأدلّة أمثال ما ذكر في الحيوانات غير الإنسان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عناوين الروايات قاصرة عن شمولها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عن شمول الأجزاء الصغار الحيّة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يساعد عليه العرف في إلغاء الخصوصية ؛ هو عدم الفرق بين الصغيرة والكبيرة التي فيها روح ، وزال بالقطع ؛ لإمكان دعوى استفادته من النصوص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المستفاد منها أنّ موضوع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إلغاء الخصوصية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قطع الأجزاء التي فيها حياة ، وأمّا إلغاؤها بالنسبة إلى ما رفضه الطبيعة وألقته بإذن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فلا ؛ لوجود الخصوصية في نظر العرف ، سيّما إذا كانت الإبانة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كإزالة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برفضها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إنّ الاحتمالات المتقدّمة إنّما تأتي في صحيحة ابن قيس لو خلّيت ونفسها ، وأمّا مع لحاظ سائر الروايات فيسقط الاحتمال الثاني جزماً ؛ لعدم تأتّيه في سائرها ، للفرق الظاهر بين قوله علیه السلام في الصحيحة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فذروه ؛ فإنّه ميت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وبين التعبير الذي في غيرها ؛ أي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أخذت الحِبالة فقطعت منه شيئاً فهو ميت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يأتي احتماله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بُعد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رواية الكاهلي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وأبعد منه احتماله في رواية الحسن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عدم صحّة الاحتمال الثاني في غير الصحيحة ، يسقط فيها أيضاً ؛ للجزم بوحدة مفاد الجميع ، وعدم إعطاء حكم فيها غير ما في سائرها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فبقي الاحتمالان ، والأقرب الأخير منهما ؛ لما عرفت من كثرة 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قبال المذكّى ؛ بحيث صارت كحقيقة شرعية ، أو متشرّعية ، أو نفسهما ، بل لو ادّعاها أحد فليس بمجازف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فاتّضح ممّا مرّ قوّة التفصيل بين الأجزاء الصغار التي زالت حياتها بالقطع ، وغيرها كالثُؤْلُول والبُثُور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يتمسّك</w:t>
      </w:r>
      <w:r>
        <w:rPr>
          <w:rStyle w:val="FootnoteAnchor"/>
          <w:rtl w:val="true"/>
        </w:rPr>
        <w:footnoteReference w:id="4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لطهارة أمثالها بصحيحة علي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سأل أخاه </w:t>
      </w:r>
      <w:bookmarkStart w:id="132" w:name="pg15022_204983"/>
    </w:p>
    <w:p>
      <w:pPr>
        <w:pStyle w:val="BookText"/>
        <w:rPr/>
      </w:pPr>
      <w:bookmarkEnd w:id="1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بن جعفر علیه السلام عن الرجل يكون به الثُؤْلُول أو الجرح ، هل يصلح له أن يقطع الثُؤْلُول وهو في صلاته ، أو ينتف بعض لحمه من ذلك الجرح ويطرحه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لم يتخوّف أن يسيل الدم فلا بأس ، وإن تخوّف أن يسيل الدم فلا يفعله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تخلو من دلالة ؛ لأنّ السؤال ولو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بملاحظة صدرها الذي سأل عن نزع الأسنان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نفس هذا العمل ، لكن 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تعرّضه لخوف السيلان ، وعدم تعرّضه لملاقاته مع الرطوبة ، خصوصاً مع كون بلد السؤال ممّا يعرق فيه الأبدان كثيراً ، وسيّما مع السؤال عن اللحم ، وهو مرطوب نوعاً ، خصوصاً ما هو على الجرح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يدلّ على أنّ المانع من جوازه الإدماء لا غير ، فلا بأس بملاقيه رطباً ، وحمله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3" w:name="__RefHeading___Toc90827_2142443653"/>
      <w:bookmarkStart w:id="134" w:name="_Toc46"/>
      <w:bookmarkEnd w:id="133"/>
      <w:r>
        <w:rPr>
          <w:rtl w:val="true"/>
        </w:rPr>
        <w:t>طهارة فأرة المسك</w:t>
      </w:r>
      <w:bookmarkEnd w:id="1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فأرة المسك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الجلدة التي وعاؤه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فعن العلاّمة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والشهيد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التصريح باستثنائها من القطعة المبانة ؛ سواء انفصلت من الظبي في حال حياته ، أو اُبينت بعد موته</w:t>
      </w:r>
      <w:r>
        <w:rPr>
          <w:rStyle w:val="FootnoteAnchor"/>
          <w:rtl w:val="true"/>
        </w:rPr>
        <w:footnoteReference w:id="4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عن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 اللثام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بنجاستها مطلقاً ؛ سواء انفصلت عن الحيّ أو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الميت ، إلاّ إذا كان ذكيّاً </w:t>
      </w:r>
      <w:r>
        <w:rPr>
          <w:rStyle w:val="FootnoteAnchor"/>
          <w:rtl w:val="true"/>
        </w:rPr>
        <w:footnoteReference w:id="4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التفصيل بين الأخذ من الميتة ، وبين الأخذ من الحيّ والمذكّى</w:t>
      </w:r>
      <w:r>
        <w:rPr>
          <w:rStyle w:val="FootnoteAnchor"/>
          <w:rtl w:val="true"/>
        </w:rPr>
        <w:footnoteReference w:id="4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أنّ محطّ البحث فيها هي الفأرة التي انقطعت علاقتها الروحية من غزالها ، وزالت حياتها ، واستقلّت وبلغت وآن أوانُ رفضها ؛ سواء انفصلت بطبعها من الحيّ ، أو بقيت على اتّصالها ، وسواء كان الحيوان حيّاً أو ميْتاً ، وأمّا ما كانت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حيّة ، وعلاقتها الروحية باقية ، فلا ينبغي الإشكال في عدم كونها محلّ البحث ، كما يظهر من كلماتهم ؛ لأ نّها جزء حيواني ، كسائر الأجزاء التي قد مرّ أنّ مبانها من الميْت والحيّ نجس</w:t>
      </w:r>
      <w:r>
        <w:rPr>
          <w:rStyle w:val="FootnoteAnchor"/>
          <w:rtl w:val="true"/>
        </w:rPr>
        <w:footnoteReference w:id="4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تدلّ على طهارتها في الحيّ أصالة الطهارة ، أو استصحاب الطهارة الثابتة لها حال اتّصالها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يعارضه الاستصحاب التعليقي ؛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هذا الجزء قبل ذهاب الروح منه إذا كان مباناً من الحيّ نجس ، فيستصحب الحكم التعليقي ، وحصول المعلّق عليه وجداني ، وهو مقدّم على الاستصحاب التنجيزي ؛ لحكومته عليه ، كما حرّر في محلّه</w:t>
      </w:r>
      <w:r>
        <w:rPr>
          <w:rStyle w:val="FootnoteAnchor"/>
          <w:rtl w:val="true"/>
        </w:rPr>
        <w:footnoteReference w:id="4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لأنّ الاستصحاب التعليقي إنّما يجري فيما إذا كان الحكم الصادر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الشارع على نحو التعليق ، كقوله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العصير العنبي إذا نشّ وغلى يحرم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دون ما إذا كان الحكم تنجيزياً ، وانتزعنا منه التعليق ؛ لأ نّه ليس حكماً شرعياً ، ولا موضوعاً ذا حكم ، والمقام من هذا القبيل ؛ فإنّ في أدلّة الحِبالة والأليات علّق الحكم التنجيزي على الأجزاء المبانة ، ولم يرد حكم تعليقي في الجزء المتّصل حتّى يستصحب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أشرنا إلى قصور أدلّة نجاسة الجزء المبان من الحيّ عن شمول نحو الفأرة التي استقلّت وبلغت ، وصارت كشيء أجنبيّ من الحيوان</w:t>
      </w:r>
      <w:r>
        <w:rPr>
          <w:rStyle w:val="FootnoteAnchor"/>
          <w:rtl w:val="true"/>
        </w:rPr>
        <w:footnoteReference w:id="4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الميّت أصالةُ الطهارة بعد قصور أدلّة نجاسة الميتة عن إثباتها لها ؛ فإنّ ما تدلّ على نجاستها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كثرتها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تدلّ على 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تقدّم</w:t>
      </w:r>
      <w:r>
        <w:rPr>
          <w:rStyle w:val="FootnoteAnchor"/>
          <w:rtl w:val="true"/>
        </w:rPr>
        <w:footnoteReference w:id="4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تشمل الجزء ؛ لعدم صدقهما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قلنا بنجاسة أجزائها مبانة أو غير مبانة ؛ لارتكاز العقلاء على أنّ ثبوتها للميتة ليس إلاّ للموجود الخارجي بأجزائه ، فلا بدّ في إسراء الحكم لمثل هذا الجزء المستقلّ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زالت حياته برفض الطبيعة ، وبلوغه حدّ الاستقلال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دعوى عدم الفارق بين الأجزاء ، وأ نّى لنا بهذه بعد ظهور الفارق بين هذا الجزء وغيره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يرد في دليل أنّ ملاقي الميتة أو ملاقي جسدها نجس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يستفاد منه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نجاسة هذا الجزء ؛ بدعوى كونه من أجزائها ومن جسدها حال اتّصاله بها ، ودعوى إلغاء خصوصية الاتّصال والانفصال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إلاّ في صحيحة الحلبي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الرجل يصيب ثوبه جسد الميّت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يغسل ما أصاب الثوب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منصرفة إلى ميّت الإنسان إن كانت الياء مشدّدة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لو ثبت سكونها وتخفيفها لا يبعد انصرافها إلى غير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والشاهد على انصراف 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موافقة العرف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رواية ابن ميمون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عبداللّه علیه السلام عن رجل يقع ثوبه على جسد الميّت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كان غسل الميّت فلا تغسل ما أصاب ثوبك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.»</w:t>
      </w:r>
      <w:r>
        <w:rPr>
          <w:rStyle w:val="FootnoteAnchor"/>
          <w:rtl w:val="true"/>
        </w:rPr>
        <w:footnoteReference w:id="4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حمل الإطلاق على ميّت الإنسان ، والظاهر أنّ الياء مشدّدة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لا يبعد دعوى ظهور صحيحة الحلبي في ذلك ، ولهذا ذكرها الفقهاء في أدلّة نجاسة الميّت الآدمي ، لا الحيواني</w:t>
      </w:r>
      <w:r>
        <w:rPr>
          <w:rStyle w:val="FootnoteAnchor"/>
          <w:rtl w:val="true"/>
        </w:rPr>
        <w:footnoteReference w:id="4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صحيحة عبداللّه بن جعفر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إليه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يعني أبا محمّد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يجوز للرجل أن يصلّي ومعه فأرة المسك ؟ فكتب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 إذا كان ذكيّاً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فاحتمال عود الضمير المذكّر إلى الغزال الذي يؤخذ منه الفأرة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تدلّ على نجاسة ما يؤخذ من الميتة ومن الحيّ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موجّه ، ولا حجّة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كاحتمال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الطاهر ، وعوده إلى المسك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هذا الاحتمال بعيد جدّاً ؛ لأنّ السؤال إنّما هو عن الفأرة ، ولا يناسب الجواب عن مسكها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احتمال عوده إلى الفأرة ، وكون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الطاهر أيضاً بعيد ؛ لعدم موافقته للّغة ، وبُعْد 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مجازاً ، بل المظنون قويّاً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مقابل الميتة ، كما في سائر الروايات</w:t>
      </w:r>
      <w:r>
        <w:rPr>
          <w:rStyle w:val="FootnoteAnchor"/>
          <w:rtl w:val="true"/>
        </w:rPr>
        <w:footnoteReference w:id="4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وعود الضمير إلى الفأرة إمّا بأنّ الأمر في التذكير والتأنيث سهل يتسامح فيه ، وإمّا بمناسبة كونه معها ، فعاد إلى ما 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فتدلّ على أنّ للفأرة نوعين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ذكيّة ،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لا يستفاد منها أنّ أيّ قسم منها ذكيّة أو غيرها ، فمن المحتمل أن تكون بعد استقلالها وبلوغها ، وخروج الروح منها برفض الطبيعة ، صارت ذكيّة ، وتكون حالها حينئذٍ كالظفر والحافر ، ويكون القسم غير المذكّى ما لم تبلغ إلى هذا الحدّ ، وقطعت قبل أوان بلوغها ، ونحن لا نعلم حال الفأرة ، فمن الممكن أن تكون هي أو نوع منها تتبدّل ما في جوفها مسكاً قبل تمام استقلالها ، ولا شبهة في أنّ هذا النوع تذكيتها بتذكية غزالها ، وسائر أقسامها يمكن أن يكون من القسم المذكّى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ركون إلى هذه الرواية مع هذا التشويش والإجمال في إثبات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يتمسّك للطهارة بالتعليل الوارد في صوف الميتة بقوله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الصوف ليس فيه 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الصوف روح ألا ترى أ نّه يجزّ ويباع وهو حيّ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!»</w:t>
      </w:r>
      <w:r>
        <w:rPr>
          <w:rStyle w:val="FootnoteAnchor"/>
          <w:rtl w:val="true"/>
        </w:rPr>
        <w:footnoteReference w:id="4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وبصحيحة حَريز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عبداللّه علیه السلام لزرارة ومحمّد بن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واللباء والبيضة والشعر والصوف والقرن والناب والحافر وكلّ شيء يفصل من الشاة والدابّة ، فهو ذكيّ ، وإن أخذته منه بعد أن يموت فاغسله وصلّ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وبرواية أبي حمزة الثُمالي ، عن أبي جعفر علیه السلام ، حيث علّل عدم البأس في الإنفحة بأ نّها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ليس لها عروق ، ولا فيها دم ، ولا لها عظم ، إنّما تخرج من بين فرث 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الإنفحة بمنزلة دجاجة ميتة اُخرجت منها بيضة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وبصحيحة علي بن جعفر ، عن أخيه موسى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فأرة المسك تكون مع من يصلّي وهو في جيبه ، أو ثيابه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بذلك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وبفحوى ما دلّ على طهارة المسك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وبالحرج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الكلّ نظر ؛ لأنّ المراد من كون الصوف غير ذي روح أ نّه كذلك رأساً ، فلا يشمل ما كان ذا روح فزهق ، ولذلك لا يتوهّم شموله للعضو الفَلِج ، فالمراد منه أنّ الصوف من غير ذوات الأرواح ، لا أ نّه ليس له روح فعلاً ولو بزهاقه ، وإلاّ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فالميتة أيضاً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وتشهد له رواية الحسين بن زرارة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الشعر والصوف والريش وكلّ نابت لا يكون ميتاً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فإنّها بمنزلة المفسّر لغير ذي الروح ؛ أي ما كان من قبيل النبات ليس له روح حيواني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ما في الاستشهاد بصحيحة زرارة</w:t>
      </w:r>
      <w:r>
        <w:rPr>
          <w:rStyle w:val="FootnoteAnchor"/>
          <w:rtl w:val="true"/>
        </w:rPr>
        <w:footnoteReference w:id="4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فإنّ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ما يفصل من الشاة والدابّة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من قبيل المعدودات فيها ؛ أي ما يجزّ في حال حياتها ، لا كلّ ما يفصل حتّى من قبيل اليد والرجل ، وليس المراد ممّا يفصل ما ينقطع عنه بطبعه ؛ فإنّ المذكورات ليست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والتعليل الذي في الإنفحة لا يعلم تحقّقه في الفأرة ، فمن أين يعلم أنّ الفأرة ليس لها عروق ولا دم حال نموّها وارتزاقها وحياتها الحيوانية ، أو خروجها من بين فرث ودم ، أو كونها بمنزلة البيضة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المظنون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لم يكن المقطوع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طريق نموّها وارتزاقها بالدم والعروق الضعيفة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كسائر الأعضاء ذوات الأرواح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في الإنفحة أيضاً كلام سيأتي في محلّه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شاء اللّه‌</w:t>
      </w:r>
      <w:r>
        <w:rPr>
          <w:rStyle w:val="FootnoteAnchor"/>
          <w:rtl w:val="true"/>
        </w:rPr>
        <w:footnoteReference w:id="4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 علي بن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أنّ التمسّك بها مبنيّ على عدم صحّة الصلاة في المحمول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إطلاقها محلّ تأمّل ، مع كون المتعارف من الفأرة ما هي موجودة في بلاد المسلمين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مضافاً إلى أ نّها متقيّدة بصحيحة عبداللّه بن جعفر المتقدّمة ، والاستدلال مبنيّ على عدم سراية إجمال القيد ، كعدم سراية إجمال المخصّص ، وهو لا يخلو من كلام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والفحوى ليست بشيء ؛ بعد عدم معلومية الحكم بطهارته الواقعية حتّى مع الملاقاة رطباً مع جلدته ، وبعد إمكان كون المسك كاللبن واللباء والإنفحة على بعض الاحتمالات ، ووقوع النظائر لها في الميتة يرفع الاستبعاد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ما في التمسّك بالحرج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قد يقال بعدم معلومية كون الفأرة ممّا تحلّها الحياة ، ومجرّد كونها جلدة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يستلزم حلول الروح ، ومعه لا إشكال في طهارتها </w:t>
      </w:r>
      <w:r>
        <w:rPr>
          <w:rStyle w:val="FootnoteAnchor"/>
          <w:rtl w:val="true"/>
        </w:rPr>
        <w:footnoteReference w:id="4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لكنّ الظاهر حلول الروح فيها كسائر الجلود ، وليس الجلد كالظفر والحافر والقرن وسائر النابتات ، ومع إحراز الروح فيها فالأقوى أيضاً طهارة ما بلغت واستقلّت 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حينُ لفظها ؛ سواء انفصلت بطبعها ، أم قطعت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الحيّ أو الميت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ملاقي ما قلنا بنجاستها نجس ؛ سواء كان المسك الذي فيه أو غيره ، </w:t>
      </w:r>
      <w:bookmarkStart w:id="135" w:name="pg15022_204991"/>
    </w:p>
    <w:p>
      <w:pPr>
        <w:pStyle w:val="BookText"/>
        <w:rPr/>
      </w:pPr>
      <w:bookmarkEnd w:id="1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كسائر ملاقيات النجاسات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شيء موجباً للخروج عن القاعدة إلاّ توهّم إطلاق أدلّة طهارة المسك ، وفيه ما لا يخفى ؛ لفقد إطلاق يقتضي ذلك ، كما يظهر من المراجعة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6" w:name="__RefHeading___Toc90829_2142443653"/>
      <w:bookmarkStart w:id="137" w:name="_Toc47"/>
      <w:bookmarkEnd w:id="136"/>
      <w:r>
        <w:rPr>
          <w:rtl w:val="true"/>
        </w:rPr>
        <w:t>عدم نجاسة ما لا تحلّه الحياة من الميتة</w:t>
      </w:r>
      <w:bookmarkEnd w:id="1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ينجس من الميتة ما لا تحلّه الحياة ، كالعظم والقرن والسنّ والمنقار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والظفر والظِلْف والحافر والشعر والصوف والوبر والريش ، اتّفاقاً كما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 اللثام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وبلا خلاف كما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الذخيرة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أعرف خلافاً بين الأصحاب في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دعوى الإجماع في شعر الميتة وصوفها </w:t>
      </w:r>
      <w:r>
        <w:rPr>
          <w:rStyle w:val="FootnoteAnchor"/>
          <w:rtl w:val="true"/>
        </w:rPr>
        <w:footnoteReference w:id="4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دعواه على طهارة العظم</w:t>
      </w:r>
      <w:r>
        <w:rPr>
          <w:rStyle w:val="FootnoteAnchor"/>
          <w:rtl w:val="true"/>
        </w:rPr>
        <w:footnoteReference w:id="4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شارح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العمدة في طهارة هذه الأجزاء عدم وجود نصّ يدلّ على نجاسة الميتة حتّى تدخل ، لا عدم حلول الحياة ، وإلاّ لو كان هناك نصّ كذلك لدخلت ، كشعر الكلب والخنزير ، وإلاّ فزوال الحياة ليس سبباً للنجاسة ، وإلاّ لاقتضى نجاسة المذكّى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 نّه لا استبعاد في صيرورة الموت سبباً لنجاسة جميع أجزاء الحيوان وإن لم تحلّه 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إن أراد عدم الدليل على نجاسة الميتة ، فقد مرّ ما يدلّ عليها </w:t>
      </w:r>
      <w:r>
        <w:rPr>
          <w:rStyle w:val="FootnoteAnchor"/>
          <w:rtl w:val="true"/>
        </w:rPr>
        <w:footnoteReference w:id="4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أ نّه لا دليل على نجاسة أجزائها ؛ 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للمجموع ، فقد مرّ ما فيه</w:t>
      </w:r>
      <w:r>
        <w:rPr>
          <w:rStyle w:val="FootnoteAnchor"/>
          <w:rtl w:val="true"/>
        </w:rPr>
        <w:footnoteReference w:id="4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التعليل لعدم الأكل في آنية أهل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نّهم يأكلون فيها الميتة والدم ولحم الخنزير ، دليل على أنّ الأجزاء نجسة ؛ فإنّ المأكول لحمها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قصور الأدلّة عن إثبات نجاسة ما لا تحلّه الحياة منها ، فهو لا يخلو من وجه ؛ لأنّ ما دلّ على نجاسة الميتة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كثرتها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علّق فيها الحكم على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وهما بمالهما من المعنى الوصفي لا تشملان ما لا تحلّه الحياة ؛ 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جثّة الميتة المنتنة ، والنتن وصف لما تحلّه الحياة ، ولا ينتن الشعر والظفر وغيرهما من غير ما تحلّه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نّها وإن كانت معنى وصفياً ، ولكنّها صارت اسماً للمجموع الذي من جملته ما لا تحلّه ، في غير محلّها ؛ لعدم ثبوت ذلك ، بل الظاهر من اللغة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للجثّة المنتنة ، فتكون تلك الأجزاء خارجة عن مسمّاها ، ففي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جثّة الميت وقد أراح ؛ أي أنتن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جثّة الميت المنتنة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جافت الجثّة أي أنتنت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والميتة ما زال عنها الروح في مقابل الحيّ ، ولا تطلق على الأجزاء التي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تحلّها الحياة ولو بتأوّل ، كما تطلق كذلك على ما تحلّها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وصيرورتها اسماً للمجموع الداخل فيه تلك الأجزاء غير ثابت ، وارتكاز العقلاء على إسراء النجاسة إلى الأجزاء ، إنّما يوافق بالنسبة إلى ما تحلّه الحياة لا غير ، فالحكم بنجاسة الجيفة والميتة لا يشمل تلك الأجزاء ؛ لا لفظاً ، ولا بمدد الارتكاز ، فأصالة الطهارة بالنسبة إليها محكّمة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بالنسبة إلى ما لا تحلّها ، أو ما شكّ في حلولها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لو فرض بعض تلك الأجزاء المستثناة ممّا تحلّه الحياة كالإنفحة ، فلا يأتي فيه ما ذكر ، فلا بدّ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إقامة دليل على استثنائه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المنسوب إلى المحقّق المتقدّم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لو دلّ دليل على النجاسة ، لا تصلح الأدلّة الخاصّة لتخصيصه واستثناء المذكورات</w:t>
      </w:r>
      <w:r>
        <w:rPr>
          <w:rStyle w:val="FootnoteAnchor"/>
          <w:rtl w:val="true"/>
        </w:rPr>
        <w:footnoteReference w:id="4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تبعد استفادة ذلك من كلامه المتقدّم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ما لا يخفى ؛ ضرورة أنّ تلك الأدلّة الناصّة على أنّ تلك الأجزاء ذكيّة ، دالّة على طهارتها سواء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الطاهر كما قيل</w:t>
      </w:r>
      <w:r>
        <w:rPr>
          <w:rStyle w:val="FootnoteAnchor"/>
          <w:rtl w:val="true"/>
        </w:rPr>
        <w:footnoteReference w:id="4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مقابل الميتة كما هو 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إشكال في أصل الحكم بالنسبة إلى ما لا تحلّه الحياة ، وكذا بالنسبة إلى ما هو المنصوص به في الأدلّة والفتاوى ، من غير فرق في الصوف والريش والشعر والوبر بين الأخذ من الميتة جزّاً أو قلعاً ؛ وإن احتاج الاُصول في الثاني إلى الغسل لو كان ملاقاتها للميتة مع الرطوبة ؛ لإطلاق الأدلّة ، وكونها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لا تحلّها الحياة وإن فرض عدم استحالتها إلى المذكورات ، بل لو شكّ فيها فالأصل يقتضي الطهارة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نهاية الشيخ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تخصيص الطهارة بالمقطوع جزّاً </w:t>
      </w:r>
      <w:r>
        <w:rPr>
          <w:rStyle w:val="FootnoteAnchor"/>
          <w:rtl w:val="true"/>
        </w:rPr>
        <w:footnoteReference w:id="4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كأ نّه ليس خلافاً في المسألة حكماً ، بل موضوعاً ؛ بدعوى كونها من الأجزاء التي حلّت فيها الحياة ، ولم تخرج بالاستحالة إلى أحد المذكورات ، وفيه 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يمكن أن 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مقتضى إطلاق قوله علیه السلام في صحيحة حَريز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أخذته منه بعد أن يموت فاغسله وصلّ فيه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لزوم الغسل ولو لم يلاقِ المأخوذ جلدَ الميتة برطوبة ، وهو يقتضي نجاسة أمثال ذلك بعد الموت ، ويكون الغسل موجباً لزوالها ، فالموت سبب لنجاسة ما تحلّه الحياة ذاتاً ، فلا تزول بالغسل وغيره ، وفي مثل المذكورات بمرتبةٍ ترتفع بالغسل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ما لا يخفى ؛ فإنّ مقتضى ما دلّ على طهارة المذكورات ذاتاً ، والأمرِ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الرواية بالغسل ، هو أنّ الغسل إنّما هو لملاقاتها للميتة برطوبة ، فالعرف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بالارتكاز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يقيّدها بالصورة المذكورة ، كما ورد نظيره في ملاقي الكلب ، ومصافحة اليهود ، وغيرهما </w:t>
      </w:r>
      <w:r>
        <w:rPr>
          <w:rStyle w:val="FootnoteAnchor"/>
          <w:rtl w:val="true"/>
        </w:rPr>
        <w:footnoteReference w:id="4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لا يفهم منها إلاّ مع الملاقاة رطباً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ظاهر موثّقة مَسْعدة بن صدقة ، عن جعفر ، عن أبيه علیهما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جابر بن عبداللّه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دباغة الصوف والشعر غسله بالماء ، وأيّ شيء يكون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أطهر من الماء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4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أنّ الشعر والصوف يحتاجان إلى التطهير بذاتهما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والتعبير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الدباغة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التطهير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لعلّه بمناسبة قول العامّة بأنّ دباغة جلد الميتة مطهّرة</w:t>
      </w:r>
      <w:r>
        <w:rPr>
          <w:rStyle w:val="FootnoteAnchor"/>
          <w:rtl w:val="true"/>
        </w:rPr>
        <w:footnoteReference w:id="4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فالظاهر منها أنّ الشعر بذاته لا يكون طاهراً ، ويحتاج إلى الدباغة ليتطهّر ، ودباغته غسله بالماء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وحملها على النجاسة العرضية خلاف الظاهر جدّاً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مخالفتها لفتوى الأصحاب</w:t>
      </w:r>
      <w:r>
        <w:rPr>
          <w:rStyle w:val="FootnoteAnchor"/>
          <w:rtl w:val="true"/>
        </w:rPr>
        <w:footnoteReference w:id="4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وإعراضهم عن ظاهرها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مخالفة للأخبار الكثيرة الدالّة على أنّ المذكورات ذكيّة ؛ معلّلاً في الصوف بعدم الروح فيه</w:t>
      </w:r>
      <w:r>
        <w:rPr>
          <w:rStyle w:val="FootnoteAnchor"/>
          <w:rtl w:val="true"/>
        </w:rPr>
        <w:footnoteReference w:id="4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أظهر في مفادها من تلك الموثّقة ، فتحمل على الاستحباب ، أو غسل موضع الملاقاة رطباً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الكلام في صحيحة الحلبي الظاهرة في اشتراط الذكاة في السنّ الذي يضعه مكان سنّه</w:t>
      </w:r>
      <w:r>
        <w:rPr>
          <w:rStyle w:val="FootnoteAnchor"/>
          <w:rtl w:val="true"/>
        </w:rPr>
        <w:footnoteReference w:id="4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قد يتراءى منافاة في الروايات الواردة في استثناء المذكورات ، ففي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رواية يونس ، عنهم علیهم السلام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خمسة أشياء ذكيّة ممّا فيه منافع الخلق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الإنفحة والبيض والصوف والشعر والوبر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.»</w:t>
      </w:r>
      <w:r>
        <w:rPr>
          <w:rStyle w:val="FootnoteAnchor"/>
          <w:rtl w:val="true"/>
        </w:rPr>
        <w:footnoteReference w:id="4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منها انحصار الاستثناء بها وإن قلنا بعدم مفهوم العدد في غير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وأيضاً تشعر بأنّ الاستثناء لأجل منفعة الخلق وإن كان فيها اقتضاء النجاسة ، فهي بهاتين الجهتين مخالفة لغيرها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يجاب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اختصاصها بالذكر لعلّه لكونها ذات منافع للخلق نوعاً ، بخلاف غيرها حتّى مثل لبنها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في الريش أيضاً منافع ، ولعلّه داخل بإلغاء الخصوصية في إحدى الثلاثة الأخيرة ، تأمّل ، ومعه لا مفهوم فيه جزماً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من الممكن أن تكون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صفة لخمسة ، وخبرها بعدها ، فيكون المراد الإخبار بأنّ في بعض المستثنيات منافع الناس ، 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وكيف كان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ريب في عدم صلاحيتها لمعارضة سائر النصوص ، كعدم صلاحية رواية الفتح بن يزيد الجرجاني ، عن أبي الحسن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إليه أسأله عن جلود الميتة التي يؤكل لحمها ذكيّاً ، فكتب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ينتفع من الميتة بإهاب ولا عصب ، وكلّ ما كان من السِخال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الصوف إن جزّ</w:t>
      </w:r>
      <w:r>
        <w:rPr>
          <w:rStyle w:val="FootnoteAnchor"/>
          <w:rtl w:val="true"/>
        </w:rPr>
        <w:footnoteReference w:id="5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والشعر والوبر والإنفحة والقرن ، ولا يتعدّى إلى غيرها إن 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8" w:name="pg15022_204997"/>
    </w:p>
    <w:p>
      <w:pPr>
        <w:pStyle w:val="BookText"/>
        <w:rPr/>
      </w:pPr>
      <w:bookmarkEnd w:id="1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الظاهرة في أنّ جواز الانتفاع في الصوف مشروط بالجزّ ، وأنّ المستثنيات منحصرة بما ذكر فيها لا تتعدّى إلى غيرها ، بعد ضعف سندها </w:t>
      </w:r>
      <w:r>
        <w:rPr>
          <w:rStyle w:val="FootnoteAnchor"/>
          <w:rtl w:val="true"/>
        </w:rPr>
        <w:footnoteReference w:id="5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ووهن متنها بوجوه ، ومخالفتها للنصوص المعتبرة الصريحة</w:t>
      </w:r>
      <w:r>
        <w:rPr>
          <w:rStyle w:val="FootnoteAnchor"/>
          <w:rtl w:val="true"/>
        </w:rPr>
        <w:footnoteReference w:id="5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ولفتوى الأصحاب</w:t>
      </w:r>
      <w:r>
        <w:rPr>
          <w:rStyle w:val="FootnoteAnchor"/>
          <w:rtl w:val="true"/>
        </w:rPr>
        <w:footnoteReference w:id="5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الاشتراط في الصوف للانتفاع به فعلاً مع الجزّ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مع القلع فبعد الغسل ، والظاهر عدم اختصاصه بالصوف دون الشعر والوبر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9" w:name="__RefHeading___Toc90831_2142443653"/>
      <w:bookmarkStart w:id="140" w:name="_Toc48"/>
      <w:bookmarkEnd w:id="139"/>
      <w:r>
        <w:rPr>
          <w:rtl w:val="true"/>
        </w:rPr>
        <w:t>طهارة الإنفحة من الميتة</w:t>
      </w:r>
      <w:bookmarkEnd w:id="140"/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قد صرّح في النصوص والفتاوى بخروج أشياء اُخر ما عدا المذكورات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الإنفحة ، ولا إشكال نصّاً وفتوى في طهارتها ، فعن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مقطوع به في كلام الأصحاب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0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 نّه قول علمائنا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 اللثام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دعوى الإجماع عليه</w:t>
      </w:r>
      <w:r>
        <w:rPr>
          <w:rStyle w:val="FootnoteAnchor"/>
          <w:rtl w:val="true"/>
        </w:rPr>
        <w:footnoteReference w:id="5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وتدلّ عليها صحيحة زرارة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الإنفحة تُخرج من الجدي الميت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بأس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.»</w:t>
      </w:r>
      <w:r>
        <w:rPr>
          <w:rStyle w:val="FootnoteAnchor"/>
          <w:rtl w:val="true"/>
        </w:rPr>
        <w:footnoteReference w:id="5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ورواية الحسين بن زرارة أو موثّقته</w:t>
      </w:r>
      <w:r>
        <w:rPr>
          <w:rStyle w:val="FootnoteAnchor"/>
          <w:rtl w:val="true"/>
        </w:rPr>
        <w:footnoteReference w:id="5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كنت عند أبي عبداللّه علیه السلام وأبي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يسأله عن اللبن من الميتة ، والبيضة من الميتة ، وإنفحة الميتة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هذا ذكيّ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ورواية يونس المتقدّمة</w:t>
      </w:r>
      <w:r>
        <w:rPr>
          <w:rStyle w:val="FootnoteAnchor"/>
          <w:rtl w:val="true"/>
        </w:rPr>
        <w:footnoteReference w:id="5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حسنته</w:t>
      </w:r>
      <w:r>
        <w:rPr>
          <w:rStyle w:val="FootnoteAnchor"/>
          <w:rtl w:val="true"/>
        </w:rPr>
        <w:footnoteReference w:id="5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وغيرها </w:t>
      </w:r>
      <w:r>
        <w:rPr>
          <w:rStyle w:val="FootnoteAnchor"/>
          <w:rtl w:val="true"/>
        </w:rPr>
        <w:footnoteReference w:id="5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يظهر من عدّة روايات خلاف ذلك ، كرواية بكر بن حبيب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أبو عبداللّه علیه السلام عن الجبن ، وأ نّه توضع فيه الإنفحة من الميتة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تصلح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أرسل بدرهم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اشترِ من رجل مسلم ، ولا تسأله عن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وروايةِ عبداللّه بن سليمان ، عنه علیه السلام في الجبن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 شيء لك حلال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يجيئك شاهدان يشهدان أنّ فيه ميتةً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وروايتِه الاُخرى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جعفر علیه السلام عن الجبن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تقول في الجبن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لم ترني آكله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بلى ، ولكنّي اُحبّ أن أسمعه منك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ساُخبرك عن الجبن وغيره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 ما كان فيه حلال وحرام ، فهو لك حلال حتّى تعرف الحرام بعينه فتدعه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وروايةِ أبي الجارود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جعفر علیه السلام عن الجبن فقلت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أخبرني من رأى أ نّه يجعل فيه الميتة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أمِن أجل مكان واحد يجعل فيه الميتة حرم ما في جميع الأرضين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علمت أ نّه ميتة فلا تأكله ، وإن لم تعلم فاشترِ وبعْ وكلْ ، واللّه‌ِ إنّي لأعترض السوق ، فأشتري بها اللحم والسمن والجبن ، واللّه‌ِ ما أظنّ كلّهم يسمّون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البربر ، وهذه السودان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شبهة في أنّ ما يجعل في الجبن وما كان محلّ الكلام هو الإنفحة ، كما نصّ عليه روايتا بكر بن حبيب المتقدّمة ، وأبي حمزة الآتية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لكنّها محمولة على بعض المحامل ، كالتقيّة والمماشاة معهم ، والجدل بما </w:t>
      </w:r>
      <w:bookmarkStart w:id="141" w:name="pg15022_205000"/>
    </w:p>
    <w:p>
      <w:pPr>
        <w:pStyle w:val="BookText"/>
        <w:rPr/>
      </w:pPr>
      <w:bookmarkEnd w:id="1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أحسن</w:t>
      </w:r>
      <w:r>
        <w:rPr>
          <w:rStyle w:val="FootnoteAnchor"/>
          <w:rtl w:val="true"/>
        </w:rPr>
        <w:footnoteReference w:id="5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كما تشهد به رواية أبي حمزة الثُمالي ، عن أبي جعفر علیه السلام في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قتادة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أخبرني عن الجبن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ربّما جعلت فيه إنفحة الميتة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به بأس ؛ إنّ الإنفحة ليس لها عروق ، ولا فيها دم ، ولا لها عظم ، إنّما تخرج من بين فرث ودم ، وإنّما الإنفحة بمنزلة دجاجة ميتة اُخرجت منها بيضة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فاشترِ الجبن من أسواق المسلمين من أيدي المصلّين ، ولا تسأل عنه ، إلاّ أن يأتيك من يخبرك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الإرجاع إلى الحكم الظاهري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بيان الحكم الواقعي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هو على طريق المماشاة والجدل بما هو أحسن ، فلا إشكال في أصل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2" w:name="__RefHeading___Toc90833_2142443653"/>
      <w:bookmarkStart w:id="143" w:name="_Toc49"/>
      <w:bookmarkEnd w:id="142"/>
      <w:r>
        <w:rPr>
          <w:rtl w:val="true"/>
        </w:rPr>
        <w:t>بيان ماهية الإنفحة</w:t>
      </w:r>
      <w:bookmarkEnd w:id="1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الكلام في ماهية الإنفحة ، حيث اختلفت كلمات أهل اللغة في تفسيرها ، ففي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والإنفَحة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بكسر الهمزة ، وفتح الفاء مخفّفة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كَرِش الحمل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الجدي ما لم يأكل ، فإذا أكل فهو كرش ، عن أبي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الإنفحّة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بكسر الهمزة وتشديد الحاء ، وقد تكسر 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والمنفحة ، والبنفحة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شيء يستخرج من بطن الجدي الراضع أصفرُ ، فيعصر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صوفة فيغلظ كالجبن ، فإذا أكل الجدي فهو كرش وتفسير الجوهري الإنفحة بالكرش 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وقريب منه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واختلفت كلمات الفقهاء على حذو اختلاف اللغويّين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اتّفقت كلمات اللغويّين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رأيت في 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نّها بمنزلة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المعدة للإنسان ، وأنّ الإنفحة صارت كرشاً إذا رعى الجدي وأكل ، ففي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الكرش لكلّ مجترّ بمنزلة المعدة للإنسان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واستكرشت الإنفحة ؛ لأنّ الكرش تسمّى إنفحة ما لم يأكل الجدي ، فإذا أكل تسمّى كرشاً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الكَرِش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ككتف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لكلّ مجترّ بمنزلة المعدة للإنسان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استكرشت الإنفحة صارت كرشاً ، وذلك إذا رعى الجدي النبات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وقريب منهما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البستان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منهما أنّ الكرش عين الإنفحة ، والفرق بينهما أنّ الإنفحة معدة الجدي قبل الرعي والأكل ، والكرش معدته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فنسبة السهو إلى الجوهري كأ نّها في غير محلّها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المادّة الصفراء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هي كاللبن ، ولم تكن مربوطة بالحيوان </w:t>
      </w:r>
      <w:bookmarkStart w:id="144" w:name="pg15022_205002"/>
    </w:p>
    <w:p>
      <w:pPr>
        <w:pStyle w:val="BookText"/>
        <w:rPr/>
      </w:pPr>
      <w:bookmarkEnd w:id="1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ارتباطاً حياتياً واتّصالاً حيوانياً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صارت كرشاً ، مقطوع الفساد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فعلم من اتّفاق أهل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الإنفحة التي صارت كرشاً بالأكل أ نّها هي الجلدة ، لا المادّة التي في جوفها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الأمر أنّ الجلدة في الجدي قبل الرعي رقيقة ، وإذا بلغ حدّه ورعى صارت غليظة مستكرشة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كلمات أهل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الإنفحة هي الجلدة الرقيقة ، لا المادّة في جوفها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يظهر من رواية الثُمالي المتقدّمة أ نّها المادّة التي كاللبن ، أو هي اللبن بعينه ؛ وإن صارت في جوف الجدي غليظةً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الظاهر أنّ تلك المادّة كانت فيها منافع الناس ، وهي التي تجعل في الجبن ؛ وإن احتمل أن تكون الجلدة الرقيقة بما في جوفها مادّتَه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5" w:name="__RefHeading___Toc90835_2142443653"/>
      <w:bookmarkStart w:id="146" w:name="_Toc50"/>
      <w:bookmarkEnd w:id="145"/>
      <w:r>
        <w:rPr>
          <w:rtl w:val="true"/>
        </w:rPr>
        <w:t>بيان حكم الإنفحة</w:t>
      </w:r>
      <w:bookmarkEnd w:id="1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في طهارة المظروف ؛ إمّا لطهارة ظرفه إن كان إنفحة ، أو لعدم انفعاله منه إن كان المظروف إنفحة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شكّ في أ نّها ظرف أو مظروف ، فيمكن أن يقال بوقوع التعارض بين أصالة الإطلاق في أدلّة نجاسة أجزاء الميتة التي تحلّها الحياة ، وأصالة الإطلاق في دليل منجّسية النجس ، فيرجع إلى أصالة الطهارة في الظرف بعد العلم تفصيلاً بطهارة المظروف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التحقيق نجاسة الظرف ؛ أخذاً بإطلاق دليل نجاسة الميتة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تعارض أصالة الإطلاق فيها بأصالة الإطلاق في دليل منجّسية النجس ؛ لعدم جريانها فيما علم الطهارة ، وشكّ في أ نّه من باب التخصيص ، أو التقييد ، أو التخصّص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والخروج موضوعاً ؛ لأنّ تلك الاُصول العقلائية عملية يتّكل عليها العقلاء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مقام الاحتجاج والعمل دون غيره ، نظير أصالة الحقيقة فيما دار الأمر بينها وبين المجاز ، فإنّها جارية مع الشكّ في المراد ، لا مع الشكّ في نحو الاستعمال بعد العلم بالمراد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ففيما نحن فيه بعد ما علمنا بأنّ المظروف طاهر ، وشككنا في أنّ طهارته لأجل التقييد في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النجس منجّس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التخصيص في عمومه ، أو لأجل الخروج موضوعاً والتخصّص ، لا تجري أصالة الإطلاق ؛ لعدم بناء العقلاء على إجرائها في مثله بعد عدم الأثر العملي لها ، فبقيت أصالة العموم أو الإطلاق في نجاسة الميتة على حالها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لو شكّ في كونها ممّا تحلّه الحياة فالأصل الطهارة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إذا كان ما في جوف الجلدة جامداً طبعاً ، أو مائعاً كذلك ، وقلنا بعدم انفعاله بملاقاة الجلدة النجسة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إذا كان جامداً طبعاً كالخميرة ، وقلنا بانفعاله ولزوم غسل ظاهره الملاقي للجلدة ، فالأمر بالأخذ بأصالة الإطلاق في نجاسة أجزاء الميت ممّا تحلّه الحياة ، والحكم بنجاسة الجلدة أوضح ؛ للعلم بدخولها فيما تحلّه الحياة ، والشكّ في ورود المخصّص عليه ؛ للشكّ في كون الإنفحة الظرف أو المظروف ، فمقتضى الإطلاق نجاستها وتنجيس ما في جوفها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نظير العلم بعدم وجوب إكرام زيد ، وتردّد الأمر بين كونه زيداً العالم حتّى خصّص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أكرم العلماء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غير العالم حتّى بقي العالم في العموم ، فمقتضى العموم وجوب إكرام زيد العالم ؛ للشكّ في التخصيص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يستكشف بأصالة العموم والإطلاق حال الفرد الخارج ، ففيما نحن فيه لا يحرز بها أنّ الإنفحة هي ما في الجوف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الأظهر وجوب غسل ظاهر الإنفحة الملاقي للميت برطوبة ؛ 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نّها هي الجلدة ، أو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نّها ما في جوفها ، مع كونها طبعاً ونوعاً جامدةً ؛ لعدم استفادة عدم انفعالها حينئذٍ من الأدلّة ، لقصور دلالتها إلاّ على طهارتها الذاتية ، كالشعر والوبر والصوف ، حيث نصّت الروايات بأ نّها ذكيّة ، مع الأمر بغسلها إذا قلعت من الميتة ، فيظهر منها أنّ الحكم بذكاتها في مقابل الميتة التي هي نجسة ذاتاً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بخلاف اللبن واللباء والإنفحة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كانت ممّا في الجوف ، وهي مائعة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لازم نفي البأس عنها والحكم بأ نّها ذكيّة ، عدم انفعالها ؛ لعدم إمكان غسلها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معنى لبيان طهارتها الذاتية مع لزوم النجاسة 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يبعد اختصاص الحكم بالإنفحة المتعارفة التي تجعل في الجبن ، والظاهر أ نّها من الجدي والعَناق والسِخال والحمل ، لا من غير المأكول ، ولا من المأكول كالحمار والفرس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في البقر والبعير أيضاً تأمّل ؛ لعدم العلم بتعارف الأخذ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في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غير المأخوذ من الجدي والحمل إشكال ؛ لظهور كلمات اللغويين في الاختصاص بهما </w:t>
      </w:r>
      <w:r>
        <w:rPr>
          <w:rStyle w:val="FootnoteAnchor"/>
          <w:rtl w:val="true"/>
        </w:rPr>
        <w:footnoteReference w:id="5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في بعض الروايات شبهة الإطلاق على فرض 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الإنفحة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سائر الحيوانات ، كمرسلة الصدوق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عشرة أشياء من </w:t>
      </w:r>
      <w:bookmarkStart w:id="147" w:name="pg15022_205005"/>
    </w:p>
    <w:p>
      <w:pPr>
        <w:pStyle w:val="BookText"/>
        <w:rPr/>
      </w:pPr>
      <w:bookmarkEnd w:id="1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الميتة ذكيّة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5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وعدّ منها الإنفحة ، وروايةِ الحسين بن زرارة</w:t>
      </w:r>
      <w:r>
        <w:rPr>
          <w:rStyle w:val="FootnoteAnchor"/>
          <w:rtl w:val="true"/>
        </w:rPr>
        <w:footnoteReference w:id="5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لكنّ المظنون أنّ ما هو محلّ الكلام هي الإنفحة التي تجعل في الجبن ، كما يظهر من الروايات الواردة في الجبن</w:t>
      </w:r>
      <w:r>
        <w:rPr>
          <w:rStyle w:val="FootnoteAnchor"/>
          <w:rtl w:val="true"/>
        </w:rPr>
        <w:footnoteReference w:id="5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فإنّها التي فيها منافع الناس ، وتكون مورد السؤال غالباً ، ومعه يشكل الإطلاق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فالأحوط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لم يكن الأقوى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اختصاص الحكم بما يتعارف جعلها في الجبن ، والمتيقّن منه إنفحة الجدي والحمل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شكّ في كونها ممّا تحلّها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تدلّ عليه رواية الثُمالي</w:t>
      </w:r>
      <w:r>
        <w:rPr>
          <w:rStyle w:val="FootnoteAnchor"/>
          <w:rtl w:val="true"/>
        </w:rPr>
        <w:footnoteReference w:id="53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فالأصل طهارتها مطلقاً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8" w:name="__RefHeading___Toc90837_2142443653"/>
      <w:bookmarkStart w:id="149" w:name="_Toc51"/>
      <w:bookmarkEnd w:id="148"/>
      <w:r>
        <w:rPr>
          <w:rtl w:val="true"/>
        </w:rPr>
        <w:t>طهارة البيض المأخوذ من الميتة</w:t>
      </w:r>
      <w:bookmarkEnd w:id="1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البيض ، فلا إشكال في طهارته نصّاً وفتوى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مقتضى القاعدة طهارته ؛ لعدم كونه من أجزاء الميتة بعد استقلاله واكتسائه الجلد الأعلى ، وعدم كونه ممّا تحلّه الحياة قبله ، مع الشكّ في ملاقاته للميتة ، فضلاً عن القطع به ، والعلمِ بعدم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سراية النجاسة من الجلدة الرقيقة ، فضلاً عن الغليظة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حكي اتّفاق الأصحاب على التقييد باكتسائه الجلد الأعلى أو الغليظ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عن جمهور العامّة موافقتنا في ذلك ، فذهبوا إلى عدم حيلولة الجلد الرقيق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بينه وبين النجاسة</w:t>
      </w:r>
      <w:r>
        <w:rPr>
          <w:rStyle w:val="FootnoteAnchor"/>
          <w:rtl w:val="true"/>
        </w:rPr>
        <w:footnoteReference w:id="5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 ذلك لكان للمناقشة في الحكم مجال ، لا لضعف</w:t>
      </w:r>
      <w:r>
        <w:rPr>
          <w:rStyle w:val="FootnoteAnchor"/>
          <w:rtl w:val="true"/>
        </w:rPr>
        <w:footnoteReference w:id="5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رواية غياث ابن إبراهيم ، عن 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بيضة خرجت من است دجاجة ميتة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كانت اكتست الجلد الغليظ فلا بأس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فإنّها من الموثّق ؛ لو لم تكن من 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لقوّة احتمال أن يكون السؤال عن حلّيتها وحرمتها ، لا نجاستها ، والجواب موافق للقاعدة ؛ لأنّ البيضة قبل اكتسائها الجلد الغليظ ، تكون من أجزاء الحيوان ، مرتزقةً منه ، متّصلةً به ، وبعده تصير مستقلّة منحازة ، فخرجت عن جزئيتها ، فهي قبل الاكتساء جزء الميتة حرام أكلها ؛ وإن كانت طاهرة لكونها ممّا لا تحلّه الحياة ، وللشكّ في سراية النجاسة منها إليها ؛ لقطع الارتزاق بالموت ، وعدم العلم بالسراية ، وبعد الاستقلال خرجت عن الجزئية ، فحلال أكلها وطاهرة ، فنفي البأس بعد الاكتساء لا يدلّ على نجاستها قبله ؛ إن كانت الشبهة في الحلّية والحرمة ، ويكفي الشكّ في وجه السؤال بعد كون الطهارة موافقة للأصل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مخالفة الأصحاب غير ممكنة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واحتمال أن يكون مستندهم الموثّقة </w:t>
      </w:r>
      <w:bookmarkStart w:id="150" w:name="pg15022_205007"/>
    </w:p>
    <w:p>
      <w:pPr>
        <w:pStyle w:val="BookText"/>
        <w:rPr/>
      </w:pPr>
      <w:bookmarkEnd w:id="1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تخلّل اجتهاد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؛ لاشتهار الحكم بين الفريقين قديماً وحديثاً على ما حكي ، وفي مثله لا يمكن أن يكون المستند رواية غياث فقط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المفهوم منها ثبوت البأس ، وهو أعمّ من النجاسة ، مضافاً إلى ما مرّ من الاحتمال ، فالأقوى ما عليه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لا يشترط فيه صلابة الجلد ؛ فإنّها تحصل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خروجها من است الدجاجة بتصرّف الهواء الخارج ، وحين الخروج لا تكون صلبة وإن كانت غليظة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فالحكم مترتّب على الجلد الغليظ ، لا الصلب ولو حصل في جوف الدجاجة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51" w:name="__RefHeading___Toc90839_2142443653"/>
      <w:bookmarkStart w:id="152" w:name="_Toc52"/>
      <w:bookmarkEnd w:id="151"/>
      <w:r>
        <w:rPr>
          <w:rtl w:val="true"/>
        </w:rPr>
        <w:t>طهارة اللبن في ضرع الميتة</w:t>
      </w:r>
      <w:bookmarkEnd w:id="1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اللبن ، فعن الصدوق والمفيد والشيخ والقاضي وابني زهرة وحمزة وصاحبي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كشفي الرموز واللثام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والشهيد</w:t>
      </w:r>
      <w:r>
        <w:rPr>
          <w:rStyle w:val="FootnoteAnchor"/>
          <w:rtl w:val="true"/>
        </w:rPr>
        <w:footnoteReference w:id="5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وغيرهم</w:t>
      </w:r>
      <w:r>
        <w:rPr>
          <w:rStyle w:val="FootnoteAnchor"/>
          <w:rtl w:val="true"/>
        </w:rPr>
        <w:footnoteReference w:id="5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القول بالطهارة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قول المشهور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القائل بخبر المنع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الإجماع على طهارة ما في ضرع الشاة</w:t>
      </w:r>
      <w:r>
        <w:rPr>
          <w:rStyle w:val="FootnoteAnchor"/>
          <w:rtl w:val="true"/>
        </w:rPr>
        <w:footnoteReference w:id="5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الإجماع على جواز الانتفاع بلبن ميتة ما يقع الذكاة عليه</w:t>
      </w:r>
      <w:r>
        <w:rPr>
          <w:rStyle w:val="FootnoteAnchor"/>
          <w:rtl w:val="true"/>
        </w:rPr>
        <w:footnoteReference w:id="5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وتدلّ عليه صحيحة زرارة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الإنفحة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اللبن يكون في ضرع الشاة وقد ماتت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وخبر الحسين بن زرارة أو موثّقته</w:t>
      </w:r>
      <w:r>
        <w:rPr>
          <w:rStyle w:val="FootnoteAnchor"/>
          <w:rtl w:val="true"/>
        </w:rPr>
        <w:footnoteReference w:id="5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كنت عند أبي عبداللّه علیه السلام وأبي يسأله عن اللبن من الميتة ، والبيضة من الميتة ، وإنفحة الميتة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 هذا ذكيّ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ومرسلة الصدوق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عشرة أشياء من الميتة ذكيّة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وعدّ منها اللبن</w:t>
      </w:r>
      <w:r>
        <w:rPr>
          <w:rStyle w:val="FootnoteAnchor"/>
          <w:rtl w:val="true"/>
        </w:rPr>
        <w:footnoteReference w:id="5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ورواها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بسند غير نقيّ ، عن ابن أبي عمير ، رفعه إلى أبي عبداللّه علیه السلام مع مخالفة في الترتيب</w:t>
      </w:r>
      <w:r>
        <w:rPr>
          <w:rStyle w:val="FootnoteAnchor"/>
          <w:rtl w:val="true"/>
        </w:rPr>
        <w:footnoteReference w:id="5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وصحيحة حَريز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عبداللّه علیه السلام لزرارة ومحمّد بن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اللبن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 شيء يفصل من الشاة والدابّة فهو ذكيّ ، وإن أخذته منه بعد أن يموت فاغسله ، وصلّ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خلافاً للمحكيّ عن أبي علي وأبي يعلى والعجلي والمحقّق وأبي العبّاس والعلاّمة والمحقّق الثاني والصيمري والمقداد</w:t>
      </w:r>
      <w:r>
        <w:rPr>
          <w:rStyle w:val="FootnoteAnchor"/>
          <w:rtl w:val="true"/>
        </w:rPr>
        <w:footnoteReference w:id="5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لا خلاف فيه بين المحصّلين من أصحابنا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 نّه المشهور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 المقاصد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المشهور الموافق لاُصول المذهب ، وعليه الفتوى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تأييده بدعوى قصور الأدلّة عن إثبات هذا الحكم المخالف للقواعد ، بل المنكر في أذهان المتشرّعة ، لا لما ذكره الشيخ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طرح الأخبار الصحيحة المخالفة لاُصول المذهب غير عزيز ، إلاّ أن تعضد بفتوى الأصحاب ، كما في الإنفحة ، أو بشهرة عظيمة توجب شذوذ المخالف ، وما نحن فيه ليس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قاعدة منجّسية النجس ليست من القواعد المعدودة من اُصول المذهب ؛ بحيث لا يمكن تخصيصها بالرواية الصحيحة ، فضلاً عن الروايات الصحيحة المؤيّدة بفتوى من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 لم يثبت إعراض الأصحاب عنها لوجب العمل بها ، ولا ريب في عدم إعراضهم عنها ، بل عملهم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لاستضعاف سند روايةِ الحسين بن زرارة ؛ لكونه مجهولاً وإن دعا له أبو عبداللّه علیه السلام دعاءً بليغاً </w:t>
      </w:r>
      <w:r>
        <w:rPr>
          <w:rStyle w:val="FootnoteAnchor"/>
          <w:rtl w:val="true"/>
        </w:rPr>
        <w:footnoteReference w:id="5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إذ لا يوجب ذلك ثقته في الحديث ، وحجّية 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في نسخة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ومرسلةِ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نسب إلى الصادق علیه السلام جزماً ، ونحن قلنا بقرب اعتبار مثل هذا الإرسال</w:t>
      </w:r>
      <w:r>
        <w:rPr>
          <w:rStyle w:val="FootnoteAnchor"/>
          <w:rtl w:val="true"/>
        </w:rPr>
        <w:footnoteReference w:id="5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لما قال في ذيلها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مسنداً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باب العشرات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بجهالة علي بن أحمد بن عبداللّه وأبيه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ولعدم الإطلاق في صحيحة حَريز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إشعار ذيلها بأنّ ما ذكر في صدرها هو ما يفصل من الحيّ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فبقيت صحيحة واحدة هي صحيحة زرارة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اشتمالها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هو خلاف الإجماع ، واختلافِ متنها ؛ لسقوط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رواية الصدوق</w:t>
      </w:r>
      <w:r>
        <w:rPr>
          <w:rStyle w:val="FootnoteAnchor"/>
          <w:rtl w:val="true"/>
        </w:rPr>
        <w:footnoteReference w:id="5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وثبوتِه في رواية الشيخ</w:t>
      </w:r>
      <w:r>
        <w:rPr>
          <w:rStyle w:val="FootnoteAnchor"/>
          <w:rtl w:val="true"/>
        </w:rPr>
        <w:footnoteReference w:id="5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يوجب نحو وهن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يمكن الاتّكال عليها في الخروج عن القاعدة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 نّها مخصوصة بالشاة ، ولم يقل أحد بالاختصاص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خصوصاً مع ما عن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نجس بغير خلاف عند المحصّلين من أصحابنا ؛ لأ نّه مائع في ميتة ملامس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أورده شيخنا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شاذّة مخالفة لاُصول المذهب ، ولا يعضدها كتاب اللّه تعالى ولا سنّة مقطوعة بها ، ولا 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ودعوى العلاّمة الشهرة على النجاسة</w:t>
      </w:r>
      <w:r>
        <w:rPr>
          <w:rStyle w:val="FootnoteAnchor"/>
          <w:rtl w:val="true"/>
        </w:rPr>
        <w:footnoteReference w:id="56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سيّما مع اعتضادها برواية وهب ، عن جعفر ، عن أبيه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عليّاً علیه السلام سئل عن شاة ماتت ، فحلب منها لبن ، فقال علي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ذلك الحرام محضاً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وروايةِ الفتح بن يزيد ، عن أبي الحسن علیه السلام وفيها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وكلّ ما كان من السِخال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الصوف وإن جزّ ، والشعر والوبر والإنفحة والقرن ، ولا يتعدّى إلى غيرها إن شاء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وروايةِ يونس ، عنهم علیهم السلام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خمسة أشياء ذكيّة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.»</w:t>
      </w:r>
      <w:r>
        <w:rPr>
          <w:rStyle w:val="FootnoteAnchor"/>
          <w:rtl w:val="true"/>
        </w:rPr>
        <w:footnoteReference w:id="5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يعدّ اللبن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مع ذلك الأقوى هو الطهارة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والمناقشة في تلك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المعمول بها ، المعوّل عليها قديماً وحديثاً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غاية الفساد والضعف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تضعيف رواية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كونه إمامياً ممدوحاً يروي عنه الأجلّة ، كصفوان بن يحيى</w:t>
      </w:r>
      <w:r>
        <w:rPr>
          <w:rStyle w:val="FootnoteAnchor"/>
          <w:rtl w:val="true"/>
        </w:rPr>
        <w:footnoteReference w:id="5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غير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ظاهر الكليني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فيه علي بن عقبة وعلي بن الحسن بن رباط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والشعر والصوف كلّه ذكيّ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 نّهما رويا ما روى الحسين مع زيادة عمّن روى لا عنه ؛ فإنّهما لم يرويا عن الحسين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علي بن عقبة من رجال الصادق علیه السلام </w:t>
      </w:r>
      <w:r>
        <w:rPr>
          <w:rStyle w:val="FootnoteAnchor"/>
          <w:rtl w:val="true"/>
        </w:rPr>
        <w:footnoteReference w:id="5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في علي بن الحسن أيضاً ذلك</w:t>
      </w:r>
      <w:r>
        <w:rPr>
          <w:rStyle w:val="FootnoteAnchor"/>
          <w:rtl w:val="true"/>
        </w:rPr>
        <w:footnoteReference w:id="56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كان من أصحاب الرضا علیه السلام </w:t>
      </w:r>
      <w:r>
        <w:rPr>
          <w:rStyle w:val="FootnoteAnchor"/>
          <w:rtl w:val="true"/>
        </w:rPr>
        <w:footnoteReference w:id="5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يبعد إدراكه مجلس أبي عبداللّه علیه السلام وإن لم يكن راوياً عنه ، فتكون الرواية صحيحة لوثاقتهما </w:t>
      </w:r>
      <w:r>
        <w:rPr>
          <w:rStyle w:val="FootnoteAnchor"/>
          <w:rtl w:val="true"/>
        </w:rPr>
        <w:footnoteReference w:id="5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شبهة في خطأ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لروايتها في مورد آخر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مرآة العقول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Style w:val="FootnoteAnchor"/>
          <w:rtl w:val="true"/>
        </w:rPr>
        <w:footnoteReference w:id="5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كتب الفروع أيضاً كذلك ، فالنسخة من خطأ النسّاخ جزماً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المناقشة في مرسلة الصدوق أيضاً لا تخلو من إشكال ؛ بعد انتساب الرواية جزماً إلى الصادق علیه السلام وهو غير ممكن من مثل الصدوق إلاّ مع وثاقة رواتها ، أو محفوفيتها بقرائن توجب جزمه بالصدور ، فيمكن أن يجعل ذلك توثيقاً منه للرجلين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نوقش فيه فلا أقلّ من كونها معتمدة عنده ، ومجزوماً بها ، سيّما مع 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الضمان</w:t>
      </w:r>
      <w:r>
        <w:rPr>
          <w:rStyle w:val="FootnoteAnchor"/>
          <w:rtl w:val="true"/>
        </w:rPr>
        <w:footnoteReference w:id="5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مضافاً إلى أنّ المحكيّ عن العلاّمة تصحيح بعض روايات ابن مسلم إلى الصدوق ، وعلي بن أحمد فيه</w:t>
      </w:r>
      <w:r>
        <w:rPr>
          <w:rStyle w:val="FootnoteAnchor"/>
          <w:rtl w:val="true"/>
        </w:rPr>
        <w:footnoteReference w:id="5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الصدوق كثيراً ما يذكره مترضّياً عنه ، ومترحّماً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المجلسي الأوّل توثيق أبيه ؛ مستنداً إلى اعتماد الصدوق عليه في كثير من الروايات</w:t>
      </w:r>
      <w:r>
        <w:rPr>
          <w:rStyle w:val="FootnoteAnchor"/>
          <w:rtl w:val="true"/>
        </w:rPr>
        <w:footnoteReference w:id="5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الفاضل الخراساني تصحيح خبرهما في سنده ، وجعلهما من مشايخ الإجازة</w:t>
      </w:r>
      <w:r>
        <w:rPr>
          <w:rStyle w:val="FootnoteAnchor"/>
          <w:rtl w:val="true"/>
        </w:rPr>
        <w:footnoteReference w:id="5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والظاهر أنّ لصحيحة حريز إطلاقاً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يكون ذيلها قرينة على عدمه لو لم يكن مؤكّداً له ؛ فإنّ الظاهر من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أخذته منه بعد أن يموت فاغسله وصلّ فيه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هو ذكر أحد شقّي المذكور في الصدر ، فكأ 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 ما يفصل من الدابّة ذكيّ ذاتاً ، لكن إذا أخذت من الميّت اغسله ؛ لنجاسته العرضية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وأغرب من جميع ذلك ، المناقشة في صحيحة زرارة بمجرّد اشتمالها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لاشتباه من النسّاخ ، أو الرواة ، أو لجهة في الصدور ، مع كون سائر المذكورات فيها موافقة للنصوص والفتاوى ، فلا وجه لردّها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وأغرب من ذلك ، المناقشة في الصحيحة بطريق الصدوق ، مع عدم اشتمالها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يكشف ذلك عن الاشتباه في رواية الشيخ ، فلا وهن فيها بوجه ، وهي حجّة كافية في رفع اليد عن قاعدة منجّسية النجس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دعوى الحلّي ما لا يخفى ، سيّما في نسبة الشذوذ إلى الرواية ، مع أ نّها مشهورة فتوى ، متكرّرة نقلاً ، موافقة لفتوى المحصّلين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مراد العلاّمة الشهرة عند المتأخّرين ، وإلاّ فقد مرّت كلمات القوم ، وإجماع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والشهرة المتأخّرة لا تفيد جرحاً ولا جبراً ، ومن ذلك لا يعبأ برواية وهب بن وهب أكذب البرية</w:t>
      </w:r>
      <w:r>
        <w:rPr>
          <w:rStyle w:val="FootnoteAnchor"/>
          <w:rtl w:val="true"/>
        </w:rPr>
        <w:footnoteReference w:id="5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53" w:name="pg15022_205015"/>
    </w:p>
    <w:p>
      <w:pPr>
        <w:pStyle w:val="BookText"/>
        <w:rPr/>
      </w:pPr>
      <w:bookmarkEnd w:id="1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الحرمة غير النجاسة ، فيمكن أن يكون اللبن من الميت حراماً غير نجس ، فلو كانت الرواية معتمدة ، يمكن الجمع بينها وبين سائر الروايات بذلك ، فبقي ما دلّ على الطهارة بلا معارض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رواية الفتح فمع ضعفها سنداً ، ووهنها متناً ، مخالفة للإجماع والنصوص المعتبرة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مرّ الكلام في رواية يونس</w:t>
      </w:r>
      <w:r>
        <w:rPr>
          <w:rStyle w:val="FootnoteAnchor"/>
          <w:rtl w:val="true"/>
        </w:rPr>
        <w:footnoteReference w:id="5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الانحصار بالخمسة ممّا لم يقل به أحد ، فلا مفهوم لها جزماً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54" w:name="__RefHeading___Toc90841_2142443653"/>
      <w:bookmarkStart w:id="155" w:name="_Toc53"/>
      <w:bookmarkEnd w:id="154"/>
      <w:r>
        <w:rPr>
          <w:rtl w:val="true"/>
        </w:rPr>
        <w:t>نجاسة ما لا تحلّه الحياة من نجس العين</w:t>
      </w:r>
      <w:bookmarkEnd w:id="1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يأتي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شاء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نجاسة شعر الكلب وأخويه في محلّه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المناسب له</w:t>
      </w:r>
      <w:r>
        <w:rPr>
          <w:rStyle w:val="FootnoteAnchor"/>
          <w:rtl w:val="true"/>
        </w:rPr>
        <w:footnoteReference w:id="5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الكلام هاهنا في نجاسة الميتة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ينبغي الجزم بعدم تأثير الموت في تنجيس ميتتها ، بعد الجزم بعدم كون النجاسة بالموت أغلظ من نجاستها الذاتية ؛ لعدم معنى تنجّس النجس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لو كان للميت بما هو كذلك حكم ، يترتّب عليها بموتها ، فما يشعر به كلام الشيخ الأعظم من ارتضائه بتنجّسها بالموت ، مضافاً إلى نجاستها العينية ، وعدم نجاسة ما لا تحلّه الحياة منها بالموت ، بل تكون على نجاستها الأوّلية</w:t>
      </w:r>
      <w:r>
        <w:rPr>
          <w:rStyle w:val="FootnoteAnchor"/>
          <w:rtl w:val="true"/>
        </w:rPr>
        <w:footnoteReference w:id="5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يخلو عن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ولعلّه أشار إليه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bookmarkStart w:id="156" w:name="pg15022_205016"/>
    </w:p>
    <w:p>
      <w:pPr>
        <w:pStyle w:val="Heading5"/>
        <w:numPr>
          <w:ilvl w:val="4"/>
          <w:numId w:val="1"/>
        </w:numPr>
        <w:rPr/>
      </w:pPr>
      <w:bookmarkStart w:id="157" w:name="__RefHeading___Toc90843_2142443653"/>
      <w:bookmarkStart w:id="158" w:name="_Toc54"/>
      <w:bookmarkEnd w:id="156"/>
      <w:bookmarkEnd w:id="157"/>
      <w:r>
        <w:rPr>
          <w:rtl w:val="true"/>
        </w:rPr>
        <w:t>تنبيه استطرادي في وجوب غسل مسّ الميّت</w:t>
      </w:r>
      <w:bookmarkEnd w:id="1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المحقّق هاهنا غسل المسّ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الغسل على من مسّ ميّتاً من الناس قبل تطهيره وبعد برده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منه أنّ محلّ الكلام موضوع واحد هو مسّه ، كما هو المعروف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يظهر من الشيخ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محطّ البحث بين الفريقين أمران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هل يجب الغسل على غاسل الميّت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يجب ذلك على من مسّ ميّتاً بعد برده وقبل غسله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أ نّه عنون المسألة الاُولى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يجب الغسل على من غسّل ميّتاً ، وبه قال الشافعي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البويطي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وهو قول علي علیه السلام وأبي هريرة</w:t>
      </w:r>
      <w:r>
        <w:rPr>
          <w:rStyle w:val="FootnoteAnchor"/>
          <w:rtl w:val="true"/>
        </w:rPr>
        <w:footnoteReference w:id="58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ابن عمر وابن عبّاس وعائشة والفقهاء أجمع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وأبو حنيفة وأصحابه وأحمد وإسحاق وأحد قولي الشافعي ، قاله في عامّة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ذلك مستحبّ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استدلّ على الوجوب بإجماع الفرقة ، وقاعدة الاحتياط ، ورواية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أبي هريرة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النبي صلی الله علیه و آله وسلم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غسّل ميّتاً فليغتسل ، ومن حمله فليتوضّأ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عنون الثانية ، وجعل المخالف جميع الفقهاء ، واستدلّ بالإجماع والاحتياط ، دون الرواية</w:t>
      </w:r>
      <w:r>
        <w:rPr>
          <w:rStyle w:val="FootnoteAnchor"/>
          <w:rtl w:val="true"/>
        </w:rPr>
        <w:footnoteReference w:id="5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ظاهر في أنّ خلافهم في الاُولى دون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الموضوع في المسألة الاُولى يحتمل أن يكون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لم يمسّ الميّت ، فيكون الخلاف في أنّ الغاسل بما هو هل يجب عليه أم لا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المسّ الحاصل بتبع الغسل ؛ بمعنى أنّ للمسّ مصداقين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هو تبع الغسل ، وهو محلّ الخلاف 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هو مستقلّ ، وهو مورد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ومقتضى الجمود على ظاهر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محطّ البحث الأوّلُ ، كما ربّما تشهد له بعض الروايات ، كصحيحة محمّد بن مسلم ، عن أحدهما علیهما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يغمّض عين الميّت ، أعليه غسل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مسّه بحرارته فلا ، ولكن إذا مسّه بعد ما برد فليغتسل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فالذي يغسّله يغتسل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وصحيحتِه الاُخرى ، عن أحدهما علیهما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الغُسل في سبعة عشر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موطناً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غسّلت ميّتاً أو كفّنته أو مسسته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5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ورواها الصدوق عن أبي جعفر علیه السلام باختلاف يسير ، لكن عطف 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كفّنته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بالواو</w:t>
      </w:r>
      <w:r>
        <w:rPr>
          <w:rStyle w:val="FootnoteAnchor"/>
          <w:rtl w:val="true"/>
        </w:rPr>
        <w:footnoteReference w:id="5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وصحيحةِ معاوية بن عمّار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الذي يغسّل الميّت أعليه غسل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مسّه وهو سُخْن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غسل عليه ، فإذا برد فعليه الغسل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يظهر منها أنّ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الماسّ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ويجب على كلّ منهما الغسل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ذلك مقتضى الجمود على ظاهر ما علّق فيها الغسل على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يغسّل الميّت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تارة ، وعلى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مسّه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اُخرى في سائر الروايات</w:t>
      </w:r>
      <w:r>
        <w:rPr>
          <w:rStyle w:val="FootnoteAnchor"/>
          <w:rtl w:val="true"/>
        </w:rPr>
        <w:footnoteReference w:id="5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مع ذلك لا يمكن الالتزام بوجوبه عليه ولو مع عدم المسّ ؛ لعدم احتماله في كلمات القوم ، فضلاً عن اختياره ، فلا بدّ من حمل ما دلّ على وجوبه على من مسّه حال غسله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حمل مثل صحيحة ابن مسلم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غسّل ميّتاً وكفّنه اغتسل غسل الجنابة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ذلك ؛ فلأنّ غسله ملازم عادة لمسّه ، وقلّما يتّفق التفكيك ، لو لم 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يتّفق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صحيحته الاُولى المتقدّمة ؛ فلاحتمال أن يكون سؤاله لشبهة أنّ مسّه حال الغسل لا يوجبه ، أو أنّ غسله موجب لسقوط غسل المسّ تبعاً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السؤال في صحيحة معاوية محمول عليه أيضاً ، فلا يكون سؤاله عن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عن مسّه في ضمنه ، كما لعلّه المتفاهم عرفاً منها ، بل هو ظاهرها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تحمل صحيحة ابن مسلم الاُخرى ؛ ضرورة أنّ التكفين لا يوجب شيئاً ، فيكون المقصود المسّ حال الغسل ، وذكر التكفين لعلّه لأجل أنّ الغاسل هو المكفّن ، ولهذا عدّ فيها للثلاثة غسلاً واحداً ، ولولا ذلك للزم أن يكون الغسل في تسعة عشر موطناً ، لا سبعة عشر ، فالغسل في الثلاثة لعنوان واحد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فتكون الرواية شاهدة على عدم تعدّد 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وتشهد لذلك حسنة الفضل الآتية الواردة في علّة غسل من غسّل ميّتاً </w:t>
      </w:r>
      <w:r>
        <w:rPr>
          <w:rStyle w:val="FootnoteAnchor"/>
          <w:rtl w:val="true"/>
        </w:rPr>
        <w:footnoteReference w:id="5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هي حاكمة على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فموضوع البحث هو مسّ الميّت بعد برده وقبل غسله ، كما عنون المحقّق</w:t>
      </w:r>
      <w:r>
        <w:rPr>
          <w:rStyle w:val="FootnoteAnchor"/>
          <w:rtl w:val="true"/>
        </w:rPr>
        <w:footnoteReference w:id="5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</w:t>
      </w:r>
      <w:r>
        <w:rPr>
          <w:rStyle w:val="FootnoteAnchor"/>
          <w:rtl w:val="true"/>
        </w:rPr>
        <w:footnoteReference w:id="5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عرفت عنوان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9" w:name="pg15022_205020"/>
    </w:p>
    <w:p>
      <w:pPr>
        <w:pStyle w:val="BookText"/>
        <w:rPr/>
      </w:pPr>
      <w:bookmarkEnd w:id="1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خلاف العامّة في الغاسل الذي مسّه ، لا الأعمّ ، ولا أظنّ الخلاف في عدم وجوبه على من لم يمسّه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0" w:name="__RefHeading___Toc90845_2142443653"/>
      <w:bookmarkStart w:id="161" w:name="_Toc55"/>
      <w:bookmarkEnd w:id="160"/>
      <w:r>
        <w:rPr>
          <w:rtl w:val="true"/>
        </w:rPr>
        <w:t>أدلّة وجوب الغسل</w:t>
      </w:r>
      <w:bookmarkEnd w:id="1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فالغسل واجب لمسّه إجماعاً ،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استفادته من كلامهما 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المشهور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المختلف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 المقاصد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الكفاية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مذهب الأكثر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عن 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الكفاية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موضع آخر</w:t>
      </w:r>
      <w:r>
        <w:rPr>
          <w:rStyle w:val="FootnoteAnchor"/>
          <w:rtl w:val="true"/>
        </w:rPr>
        <w:footnoteReference w:id="5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يحكَ الخلاف صريحاً إلاّ عن السيّد</w:t>
      </w:r>
      <w:r>
        <w:rPr>
          <w:rStyle w:val="FootnoteAnchor"/>
          <w:rtl w:val="true"/>
        </w:rPr>
        <w:footnoteReference w:id="5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من شذّ منهم لا يعتدّ بخلافه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وتدلّ عليه روايات مستفيضة أو متواترة ، فهي بين آمرةٍ بالغسل ، كصحيحة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مسلم المتقدّمة ، عن أحدهما علیهما السلام </w:t>
      </w:r>
      <w:r>
        <w:rPr>
          <w:rStyle w:val="FootnoteAnchor"/>
          <w:rtl w:val="true"/>
        </w:rPr>
        <w:footnoteReference w:id="6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وصحيحة عاصم بن حُمَيْد</w:t>
      </w:r>
      <w:r>
        <w:rPr>
          <w:rStyle w:val="FootnoteAnchor"/>
          <w:rtl w:val="true"/>
        </w:rPr>
        <w:footnoteReference w:id="6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 ابن مسلم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غسّل ميّتاً وكفّنه اغتسل غسل الجنابة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وصحيحةِ الحلبي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ويغتسل من مسّه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وصحيحةِ الأقطع</w:t>
      </w:r>
      <w:r>
        <w:rPr>
          <w:rStyle w:val="FootnoteAnchor"/>
          <w:rtl w:val="true"/>
        </w:rPr>
        <w:footnoteReference w:id="6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وصحيحة حَريز ، عن أبي عبداللّه علیه السلام </w:t>
      </w:r>
      <w:r>
        <w:rPr>
          <w:rStyle w:val="FootnoteAnchor"/>
          <w:rtl w:val="true"/>
        </w:rPr>
        <w:footnoteReference w:id="6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ومعبّرةٍ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عليه الغسل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كصحيحة معاوية بن عمّار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الذي يغسّل الميّت أعليه غسل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برد فعليه الغسل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.»</w:t>
      </w:r>
      <w:r>
        <w:rPr>
          <w:rStyle w:val="FootnoteAnchor"/>
          <w:rtl w:val="true"/>
        </w:rPr>
        <w:footnoteReference w:id="6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وصحيحةِ عبداللّه بن سِنان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الأصحّ </w:t>
      </w:r>
      <w:r>
        <w:rPr>
          <w:rStyle w:val="FootnoteAnchor"/>
          <w:rtl w:val="true"/>
        </w:rPr>
        <w:footnoteReference w:id="60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عبداللّه علیه السلام وفيها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ولكن إذا مسّه وقبّله وقد برد فعليه الغسل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وصحيحةِ علي بن جعفر ، عن أخيه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رجل مسّ ميّتاً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الغسل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الميّت لم يبرد فلا غسل عليه ، وإن كان قد برد فعليه الغسل إذا مسّه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ومعبّرةٍ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 نّه الفرض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كرواية يونس ، عن بعض رجاله ، عن أبي عبداللّه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الغسل في سبعة عشر موطناً ، منها الفرض 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الفرض منها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غسل الجنابة ، وغسل من مسّ ميّتاً ، وغسل الإحرام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ومعبّرةٍ بمادّة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كحسنة الفضل بن شاذان ، عن الرضا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اُمر من يغسّل الميّت بالغسل لعلّة الطهارة ممّا أصابه من نضح الميّت ؛ لأنّ الميّت إذا خرج منه الروح بقي منه أكثر آفته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ومعبّرةٍ بمادّة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كصحيحة الصفّار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إليه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أصاب يده أو بدنه ثوب الميّت الذي يلي جلده قبل أن يغسّل ، هل يجب عليه غسل يديه أو بدنه ؟ فوقّع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أصاب يدك جسد الميّت قبل أن يغسّل ، فقد يجب عليك الغُسل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بناءً على ضمّ المعجمة ، كما لا يبعد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2" w:name="pg15022_205023"/>
    </w:p>
    <w:p>
      <w:pPr>
        <w:pStyle w:val="BookText"/>
        <w:rPr/>
      </w:pPr>
      <w:bookmarkEnd w:id="1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موثّقة سَماعة أو صحيحته</w:t>
      </w:r>
      <w:r>
        <w:rPr>
          <w:rStyle w:val="FootnoteAnchor"/>
          <w:rtl w:val="true"/>
        </w:rPr>
        <w:footnoteReference w:id="6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وغسل من مسّ الميّت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، فلا إشكال في دلالتها على وجوبه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والخدشة فيها من بعضهم</w:t>
      </w:r>
      <w:r>
        <w:rPr>
          <w:rStyle w:val="FootnoteAnchor"/>
          <w:rtl w:val="true"/>
        </w:rPr>
        <w:footnoteReference w:id="6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غير محلّها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3" w:name="__RefHeading___Toc90847_2142443653"/>
      <w:bookmarkStart w:id="164" w:name="_Toc56"/>
      <w:bookmarkEnd w:id="163"/>
      <w:r>
        <w:rPr>
          <w:rtl w:val="true"/>
        </w:rPr>
        <w:t>حول ما يتمسّك به لعدم وجوب الغسل</w:t>
      </w:r>
      <w:bookmarkEnd w:id="164"/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هنا روايات ربّما يتمسّك بها لعدم الوجوب</w:t>
      </w:r>
      <w:r>
        <w:rPr>
          <w:rStyle w:val="FootnoteAnchor"/>
          <w:rtl w:val="true"/>
        </w:rPr>
        <w:footnoteReference w:id="6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كرواية سعد بن أبي خلف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يبعد أن تكون صحيحة</w:t>
      </w:r>
      <w:r>
        <w:rPr>
          <w:rStyle w:val="FootnoteAnchor"/>
          <w:rtl w:val="true"/>
        </w:rPr>
        <w:footnoteReference w:id="61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أبا عبداللّه علیه السلام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الغسل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أربعة عشر موطناً ، واحد فريضة ، والباقي 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المواطن غير مذكورة فيها ، ولعلّ الباقي المراد منها الأغسال المندوبة ، وإلاّ فلا شبهة في وجوب أغسال اُخر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إشكال في زيادتها عن أربعة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باندراج بعضها في بعض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المحتمل اندراج الواجبات في غسل الجنابة ؛ باعتبار اشتراكها في رفع الحدث الأكبر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 الإغماض عنه لا بدّ من حمل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الفريضة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ما ثبت وجوبه بالكتاب ، وإلاّ فلا ينحصر الواجب في غسل الجنابة بالضرورة ، فسبيل هذه الرواية سبيل صحيحة عبد الرحمان بن أبي نجران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 نّه سأل أبا الحسن موسى بن جعفر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ثلاثة نفر كانوا في سفر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 جنب ، والثاني 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غسل الجنابة فريضة ، وغسل الميّت 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وقريب منها رواية الحسين بن النضر</w:t>
      </w:r>
      <w:r>
        <w:rPr>
          <w:rStyle w:val="FootnoteAnchor"/>
          <w:rtl w:val="true"/>
        </w:rPr>
        <w:footnoteReference w:id="6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وغيرها </w:t>
      </w:r>
      <w:r>
        <w:rPr>
          <w:rStyle w:val="FootnoteAnchor"/>
          <w:rtl w:val="true"/>
        </w:rPr>
        <w:footnoteReference w:id="6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ضرورة وجوب غسل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أربعة عشر موطناً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المعدودة في محكيّ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صحيحةً عن عبداللّه بن سِنان</w:t>
      </w:r>
      <w:r>
        <w:rPr>
          <w:rStyle w:val="FootnoteAnchor"/>
          <w:rtl w:val="true"/>
        </w:rPr>
        <w:footnoteReference w:id="6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لوجب حملها على ما ذكر ؛ لأنّ فيها غسل الميّت ، وهو واجب بلا شبهة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يظهر الجواب عن مرسلة الصدوق ، عن أبي جعفر علیه السلام وصحيحة محمّد ابن مسلم ، والظاهر كونهما واحدة كما مرّ</w:t>
      </w:r>
      <w:r>
        <w:rPr>
          <w:rStyle w:val="FootnoteAnchor"/>
          <w:rtl w:val="true"/>
        </w:rPr>
        <w:footnoteReference w:id="6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عدّ جملة من الأغسال ، منها غسل المسّ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وغسل الجنابة فريضة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مع عدم المفهوم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يظهر الجواب عن رواية الأعمش ، عن جعفر بن محمّد علیهما السلام ، وفيها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عدّ جملة منها غسل المسّ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الفرض فغسل الجنابة ، وغسل الجنابة والحيض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من جملة المعدود فيها غسل الميّت ، وهو معلوم الوجوب ، فلا بدّ من رفع اليد عن مفهومها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سلّم المفهوم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حملها على 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بعض ما تقدّم يظهر الجواب عن رواية عمرو بن خالد ، عن زيد بن علي ، عن آبائه ، عن علي علیهم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الغسل من سبعة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الجنابة ، وهو واجب ، ومن غسل الميّت ، وإن تطهّرت أجزأك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.»</w:t>
      </w:r>
      <w:r>
        <w:rPr>
          <w:rStyle w:val="FootnoteAnchor"/>
          <w:rtl w:val="true"/>
        </w:rPr>
        <w:footnoteReference w:id="6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 إثبات الوجوب لغسل الجنابة ، لا يدلّ على النفي عن غيره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استدلّ له بقوله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تطهّرت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، فلم يتّضح معناه ؛ لاحتمال كون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التطهّر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غسل الجنابة ، ويريد إجزاءه عن غسل المسّ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 التعبير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التطهّر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تبعاً للكتاب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كُنْتُمْ جُنُباً فَاطَّهَّرُوا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6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وحملها الشيخ على التقيّة</w:t>
      </w:r>
      <w:r>
        <w:rPr>
          <w:rStyle w:val="FootnoteAnchor"/>
          <w:rtl w:val="true"/>
        </w:rPr>
        <w:footnoteReference w:id="6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بأس به لو اُغمض عمّا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رواية الحسن بن عبيد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إلى الصادق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اغتسل أمير المؤمنين حين غسّل رسول اللّه صلی الله علیه و آله وسلم عند موته ؟ فأجاب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النبيّ طاهر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مطهّر ، ولكن فعل أمير المؤمنين ، وجرت به السنّة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فهي ظاهرة في معروفية ثبوت الغسل لمسّ الميّت ، وإنّما سأل عن مسّ رسول اللّه صلی الله علیه و آله وسلم لخصوصية فيه ، فأجاب بما أجاب ، فيظهر منها أنّ غسل مسّ المعصوم علیه السلام سنّة ؛ لكونه طاهراً مطهّراً ، وحكمه غير حكم مسّ غيره ، فلا بدّ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ثبوته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يكون واجباً ، فتدلّ على المقصود ؛ أي وجوبه لمسّ غير الطاهر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الاحتجاج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فظاهرة في المسّ حال الحرارة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وتدلّ عليه مكاتبة اُخرى</w:t>
      </w:r>
      <w:r>
        <w:rPr>
          <w:rStyle w:val="FootnoteAnchor"/>
          <w:rtl w:val="true"/>
        </w:rPr>
        <w:footnoteReference w:id="6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عدّه في عداد المستحبّات</w:t>
      </w:r>
      <w:r>
        <w:rPr>
          <w:rStyle w:val="FootnoteAnchor"/>
          <w:rtl w:val="true"/>
        </w:rPr>
        <w:footnoteReference w:id="6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دلالة على استحبابه ، كما عُدّ غسل الميّت والحيض في عدادها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دلّ على حصر النواقض في غيره</w:t>
      </w:r>
      <w:r>
        <w:rPr>
          <w:rStyle w:val="FootnoteAnchor"/>
          <w:rtl w:val="true"/>
        </w:rPr>
        <w:footnoteReference w:id="6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فمضافاً إلى أنّ الكلام في وجوبه لا ناقضيته ، أنّ تلك الروايات في مقام الردّ على العامّة الذين عدّوا كثيراً من الاُمور من النواقض ، فالحصر إضافي ، فراجعها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معارض للروايات الدالّة على وجوبه ، فلا إشكال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لا إشكال في عدم الغسل لمسّه قبل البرد ، كما صرّحت به جملة من الروايات</w:t>
      </w:r>
      <w:r>
        <w:rPr>
          <w:rStyle w:val="FootnoteAnchor"/>
          <w:rtl w:val="true"/>
        </w:rPr>
        <w:footnoteReference w:id="6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فيحمل عليها إطلاق غيرها لو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لا إشكال في عدم شيء بمسّه بعد الغسل ، كما صرّح به في صحيحة ابن مسلم</w:t>
      </w:r>
      <w:r>
        <w:rPr>
          <w:rStyle w:val="FootnoteAnchor"/>
          <w:rtl w:val="true"/>
        </w:rPr>
        <w:footnoteReference w:id="6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وعبداللّه بن سِنان</w:t>
      </w:r>
      <w:r>
        <w:rPr>
          <w:rStyle w:val="FootnoteAnchor"/>
          <w:rtl w:val="true"/>
        </w:rPr>
        <w:footnoteReference w:id="6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بدّ من حمل موثّقة عمّار ، عن أبي عبداللّه علیه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يغتسل الذي غسّل الميّت ، وكلّ من مسّ ميّ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تاً فعليه </w:t>
      </w:r>
      <w:bookmarkStart w:id="165" w:name="pg15022_205028"/>
    </w:p>
    <w:p>
      <w:pPr>
        <w:pStyle w:val="BookText"/>
        <w:rPr/>
      </w:pPr>
      <w:bookmarkEnd w:id="1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الغسل وإن كان الميّت قد غسّل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الاستحباب ، أو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إذا لم يجز جعل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ضميراً راجعاً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مسّ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 الجملة التي بعدها خبرها ؛ بدعوى عدم جواز جعل معمول الخبر تلو العامل</w:t>
      </w:r>
      <w:r>
        <w:rPr>
          <w:rStyle w:val="FootnoteAnchor"/>
          <w:rtl w:val="true"/>
        </w:rPr>
        <w:footnoteReference w:id="6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وإلاّ فتسقط عن الدلالة على الخلاف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دليل على استحبابه إلاّ إشعار بعض الروايات ، كصحيحة سليمان بن خالد ، عن أبي عبداللّه علیه السلام وفيها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أدخله القبر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، إنّما مسّ الثياب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ونحوها صحيحة حَريز</w:t>
      </w:r>
      <w:r>
        <w:rPr>
          <w:rStyle w:val="FootnoteAnchor"/>
          <w:rtl w:val="true"/>
        </w:rPr>
        <w:footnoteReference w:id="6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فهما مشعرتان أو ظاهرتان في أ نّه إذا مسّ جسده فعليه الغسل ، فلا بدّ من حملهما على الاستحباب جمعاً ، والأمر سهل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6" w:name="__RefHeading___Toc90849_2142443653"/>
      <w:bookmarkStart w:id="167" w:name="_Toc57"/>
      <w:bookmarkEnd w:id="166"/>
      <w:r>
        <w:rPr>
          <w:rtl w:val="true"/>
        </w:rPr>
        <w:t>ناقضية مسّ الميّت للطهارة</w:t>
      </w:r>
      <w:bookmarkEnd w:id="1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الظاهر أنّ المسّ من الأحداث الموجبة لنقض الطهارة ، كما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المفاتيح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المشهور المعروف بين الفقهاء أنّ مسّ الميّت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الناس حدث أكبر ، كالجنابة والحيض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دعوى عدم الخلاف بينهم</w:t>
      </w:r>
      <w:r>
        <w:rPr>
          <w:rStyle w:val="FootnoteAnchor"/>
          <w:rtl w:val="true"/>
        </w:rPr>
        <w:footnoteReference w:id="6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لمجرّد أنّ الأمر بالغُسل عند مسّه ، ظاهر في أ نّه مثل الجنابة من الأحداث المقتضية للطهارة ؛ لأنّ الظاهر منه أنّ الغسل رافع لما يحدث بالمسّ ، لكن لا يجدي ذلك في إثبات أنّ ما يحدث به حدث مانع للصلاة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وقياسه على سائر الأحداث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الظاهر من ترتّب وجوب الغُسل على المسّ ، أ نّه دخيل في ذلك ، والمتفاهم منه عرفاً أنّ المسّ موجب لحدوث حالة معنوية للماسّ لا ترتفع إلاّ بالغسل ، وأمّا كون تلك الحالة مانعة عن الصلاة ، أو أنّ الغسل منه شرط لها فلا ، إلاّ بالقياس على الجنابة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لدلالة جملة من الروايات كمكاتبتي الحسن بن عبيد والصيقل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إلى الصادق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اغتسل أمير المؤمنين حين غسّل رسول اللّه صلی الله علیه و آله وسلم عند موته ، فأجابه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النبي طاهر مطهّر ، ولكن فعل أمير المؤمنين ، وجرت به السنّة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إنّ الظاهر منهما أنّ مسّ غير الطاهر المطهّر من حدث الموت ، موجب للغسل ، والظاهر منه أنّ إيجابه له إنّما هو بنحو من السراية ، كما أنّ الظاهر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أدلّة غسل ملاقي النجاسات ذلك ، فالمفهوم منهما أنّ مسّ الأموات موجب لحصول حالة شبيهة بما في الأموات ؛ أي القذارة المعنوية المقابلة للطهارة ، وترتفع بالغسل وتتطهّر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ضمّ ذلك إلى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صلاة إلاّ بطهور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يتمّ المطلوب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يدلّ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دلّ على أنّ غسل الأموات غسل الجنابة</w:t>
      </w:r>
      <w:r>
        <w:rPr>
          <w:rStyle w:val="FootnoteAnchor"/>
          <w:rtl w:val="true"/>
        </w:rPr>
        <w:footnoteReference w:id="6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وكحسنة</w:t>
      </w:r>
      <w:r>
        <w:rPr>
          <w:rStyle w:val="FootnoteAnchor"/>
          <w:rtl w:val="true"/>
        </w:rPr>
        <w:footnoteReference w:id="6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الفضل بن شاذان ، عن الرضا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اُمر من يغسّل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الميّت بالغسل لعلّة الطهارة ممّا أصابه من نضح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6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وقريب منها رواية محمّد بن سِنان ، عنه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لكن في ذيلها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لأنّ الميّت إذا خرج منه الروح بقي أكثر آفته ، فلذلك يتطهّر منه ويطهّر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كالصريح في أنّ المسّ موجب للقذارة والحدث المقابلين للطهارة ، وهي تحصل بالغُسل ، ولمّا كان بصدد بيان علّة الاغتسال فلا بدّ من 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أصابه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قذارة معنوية مقابلة للطهور الحاصل بالغُسل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وأصرح من ذلك ذيل الثانية ؛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يتطهّر منه ويطهّر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معلوم أنّ المراد التطهير من الحدث ، كتطهير الميّت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يمكن الاستشهاد لذلك بالقول المحكيّ عن أمير المؤمنين علیه السلام في رواية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زيد بن علي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الغسل من سبعة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الجنابة ، وهو واجب ، ومن غسل الميّت ، وإن تطهّرت أجزأك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بناءً على أنّ المراد التطهير من الجنابة ، كما احتملناه</w:t>
      </w:r>
      <w:r>
        <w:rPr>
          <w:rStyle w:val="FootnoteAnchor"/>
          <w:rtl w:val="true"/>
        </w:rPr>
        <w:footnoteReference w:id="6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التطهير من مسّ الميّت ، كما احتمله الحرّ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في كونه حدثاً مانعاً من الصلاة وغيرها ممّا هو مشروط بالطهارة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هو ناقض للوضوء ، فلو كان على وضوء ومسّه ، يجب عليه الغسل والوضوء إن قلنا بعدم كفاية الأوّل عن الثاني كما هو الحقّ ؟ وجهان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يبعد أقربية الأوّل ، ويمكن الاستدلال عليه برواية ابن أبي عمير 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حمّاد بن عثمان أو غيره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كلّ غسل وضوء إلاّ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مرسلته الاُخرى ، عنه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 غسل قبله وضوء إلاّ غسل الجنابة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الطهارة ، أبواب الجنابة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68" w:name="pg15022_205032"/>
    </w:p>
    <w:p>
      <w:pPr>
        <w:pStyle w:val="BookText"/>
        <w:rPr/>
      </w:pPr>
      <w:bookmarkEnd w:id="1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الظاهر أنّ الحكم فعلي ؛ وأنّ كلّ غسل يجب قبله أو بعده وضوء ، ومقتضى الإطلاق لزومه ولو مع كونه على وضوء قبل تحقّق السبب ، لا حيثي يراد به أنّ غير غسل الجنابة لا يجزي عن الوضوء ، حتّى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يراد لزوم الوضوء حتّى مع الفرض ، فتدلّ على سببية ما يوجب الغسل للوضوء أيضاً ، وعدم إجزاء الغسل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، على ما احتملناه سابقاً من أنّ المراد اشتراط تحقّق الغسل بالوضوء</w:t>
      </w:r>
      <w:r>
        <w:rPr>
          <w:rStyle w:val="FootnoteAnchor"/>
          <w:rtl w:val="true"/>
        </w:rPr>
        <w:footnoteReference w:id="6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تكون أجنبيّة عن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لا يبعد دعوى كون ذلك الاحتمال خلاف الظاهر ، ولهذا لم أجد احتماله في كلماتهم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لو لم يكن الناقضية أقوى فهي أحوط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9" w:name="__RefHeading___Toc90851_2142443653"/>
      <w:bookmarkStart w:id="170" w:name="_Toc58"/>
      <w:bookmarkEnd w:id="169"/>
      <w:r>
        <w:rPr>
          <w:rtl w:val="true"/>
        </w:rPr>
        <w:t>بدلية التيمّم عن الغسل بالنسبة إلى الميّت في جميع الآثار</w:t>
      </w:r>
      <w:bookmarkEnd w:id="1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يلحق المتيمّم بالمغتسل مطلقاً في رفع حدثه وخبثه ، أو لا مطلقاً ، أو يلحق في رفع الأوّل ؟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أقواها الأوّل ، لا لما 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مقتضى عموم أدلّة البدلية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لعدم الدليل على عمومها حتّى في الخليطين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دليل تنزيل التراب منزلة الماء فظاهر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مثل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جعل التراب طهوراً كما جعل الماء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فلأنّ تلك الروايات ناظرة إلى الآية الكريمة</w:t>
      </w:r>
      <w:r>
        <w:rPr>
          <w:rStyle w:val="FootnoteAnchor"/>
          <w:rtl w:val="true"/>
        </w:rPr>
        <w:footnoteReference w:id="6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أفادت بدليته عن الماء في الوضوء وغسل الجنابة ، وليست مطلقة خرجت منها الطهارة من الأخباث في جميع الموارد إلاّ ما ندر ، كما لا يخفى ، فسبيل تلك الطائفة سبيل دليل التنزيل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لما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حيث علم أنّ غسله ليس إلاّ غسل الجنابة ، وأ نّه يغسّل الميّت لصيرورته جنباً ، فيكون الحال حينئذٍ بمنزلة ما لو بيّن الشارع للجنابة سبباً آخر غير السببين المعهودين ، فلا يشكّ حينئذٍ في قيام التيمّم مقام غسلها حال الضرورة ؛ بمقتضى عموم ما دلّ على أ نّه أحد الطهورين ، فيعلم أنّ التعدّد وتشريك غير الماء معه في طهوريته لخصوصية المورد ، فاعتبار ذلك لا يمنع من شمول أدلّة البدلية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خصوصاً مع أنّ السبب الأعظم الذي يستند إلى الطهورية إنّما هو الماء ، وخصوصياته المعتبرة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ككونه بماء السدر والكافور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بمنزلة الأوصاف غير المقوّمة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لأ نّه بعد الاعتراف بأنّ الخليط دخيل في الرفع ، وليس الماء القُراح تمام السبب في ذلك ، لا بدّ من التماس دليل على قيام التراب منزلة الماء المخلوط الذي يكون الخلط جزء سبب الرفع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ومجرّد كون الماء ، السبب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تسليمه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يفيد في قيام التيمّم مقامه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وكون غسله غسل الجنابة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فرض تسليم كون تلك الجنابة كسائر الجنابات ، والغضِّ عمّا في النصوص من خروج النطفة التي خلق منها من فمه أو غيره</w:t>
      </w:r>
      <w:r>
        <w:rPr>
          <w:rStyle w:val="FootnoteAnchor"/>
          <w:rtl w:val="true"/>
        </w:rPr>
        <w:footnoteReference w:id="6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الدالّ على أنّ هذه من غير سنخ سائر الجنابات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يفيد أيضاً بعد كون السبب الرافع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لخصوصية المورد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الماء القراح ، بل الأغسال الثلاثة بالمقرّرات الخاصّة ، ومعه لا بدّ من دلالة دليل على قيام التراب منزلة السبب ، وهو مفقود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للأدلّة الخاصّة الدالّة على وجوب تيمّم الميّت مع فقد الماء ، كصحيحة عبد الرحمان بن أبي نجران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سأل أبا الحسن موسى بن جعفر علیه السلام عن ثلاثة نفر كانوا في 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 جنب ، والثاني ميّت ، والثالث على غير وضوء ، وحضرت الصلاة ، ومعهم من الماء قدر ما يكفي أحدهم ، من يأخذ الماء ، وكيف يصنعون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يغتسل الجنب ، ويدفن الميّت بتيمّم ، ويتيمّم الذي هو على غير وضوء ؛ لأنّ غسل الجنابة فريضة ، وغسل الميّت سنّة ، والتيمّم للآخر جائز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نسخة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الموجودة لديّ نقلها بهذا المتن عن الشيخ ، بسنده عن عبد الرحمان ، عمّن حدّثه ، عن الرضا علیه السلام لكن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المدارك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الصحيحة مع سقوط 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بتيمّم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وأورد عليه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الصحيحة بسند الصدوق مشتملة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لم تشتمل عليه رواية الشيخ</w:t>
      </w:r>
      <w:r>
        <w:rPr>
          <w:rStyle w:val="FootnoteAnchor"/>
          <w:rtl w:val="true"/>
        </w:rPr>
        <w:footnoteReference w:id="6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غير 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نقلا هذه الرواية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ذكره ؛ أي مع سقوطه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نقلاها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وأحالا المتن على ما نقلاه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ينبّها على الزيادة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قد تتبّعت نسخاً عديدة مضبوطة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فوجدت الرواية فيها كما ذكرته من الزيادة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عكس ما 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نقل صحيحة ابن أبي نجران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الزيادة ، ثمّ نقل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وأحال المتن على ما نقل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الصحيحة المشتملة على الزيادة ، حجّة قاطعة على وجوب تيمّمه مع فقد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وتدلّ على وجوبه عند العذر رواية عمرو بن خالد ، عن زيد بن علي ، عن آبائه ، عن علي علیهم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قوماً أتوا رسول اللّه صلی الله علیه و آله وسلم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رسول اللّه ، مات صاحب لنا وهو مجدور ، فإن غسّلناه انسلخ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يمّموه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71" w:name="pg15022_205036"/>
    </w:p>
    <w:p>
      <w:pPr>
        <w:pStyle w:val="BookText"/>
        <w:rPr/>
      </w:pPr>
      <w:bookmarkEnd w:id="1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يقال بجبر سندها بفتوى الأصحاب بمضمونها ، وذكره في المتون</w:t>
      </w:r>
      <w:r>
        <w:rPr>
          <w:rStyle w:val="FootnoteAnchor"/>
          <w:rtl w:val="true"/>
        </w:rPr>
        <w:footnoteReference w:id="6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 الدلالة على المقصود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المتفاهم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مسبوقية ذهن المتشرّعة بقيام التيمّم مقام الغسل في الجنابة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الأمر بالتيمّم عند فقد الماء والتعذّر ؛ لأجل حصول ما يحصل بالغسل به في هذا الحال ، ولا يكون التيمّم أجنبيّاً غير مؤثّر في تطهير الميّت ؛ لمقطوعية خلافه ، ومخالفته لارتكاز المتشرّعة ، فالمفهوم منهما أ نّه يقوم مقام الغسل في جميع الآثار ومنها رفع الخبث ؛ فإنّ الرافع له مع نجاسته العينية ليس الغَسل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الغُسل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أدلّة البدلية كتاباً وسنّة ، صارت موجبة لاستظهار ما ذكرناه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الدليل الخاصّ لو فرض قصوره ؛ وإن لم تكن بنفسها دالّة عليه ، فالأقوى قيامه مقامه في رفع الخبث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رفعه لهما في موضوع خاصّ ، أو إلى أمد خاصّ ، كما مرّ في باب التيمّم</w:t>
      </w:r>
      <w:r>
        <w:rPr>
          <w:rStyle w:val="FootnoteAnchor"/>
          <w:rtl w:val="true"/>
        </w:rPr>
        <w:footnoteReference w:id="6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2" w:name="__RefHeading___Toc90853_2142443653"/>
      <w:bookmarkStart w:id="173" w:name="_Toc59"/>
      <w:bookmarkEnd w:id="172"/>
      <w:r>
        <w:rPr>
          <w:rtl w:val="true"/>
        </w:rPr>
        <w:t>قيام الأغسال الاضطرارية للميّت مقام الغسل الاختياري</w:t>
      </w:r>
      <w:bookmarkEnd w:id="1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هنا يظهر حال الأغسال الاضطرارية ؛ سواء كان مستندها الأدلّة الخاصّة ، كغسل المحرم بلا كافور ، أو كون الغاسل كافراً أو مخالفاً ، أو مستندها أدلّة التقيّة ، كالغسل على طبق أهل الخلاف تقيّةً ، أو دليل الميسور ، أو إطلاق أدلّة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الغسل مع قصور دليل اعتبار الشرط والقيد 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الأخير فواضح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عداه ، فلظهور الأدلّة الخاصّة والعامّة في أنّ الطبيعة المأتيّ بها حينئذٍ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ليست أمراً أجنبيّاً عن تحصيل ما يترقّب من الغسل من رفع الحدث والخبث ، 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المتفاهم منها أنّ الغسل الذي أوجبه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لتطهير الميّت حدثاً وخبثاً ، ولملاقاته لملائكة اللّه طاهراً نظيفاً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المصداق الاضطراري لدى الاضطرار ، وأ نّه موجب لتطهّره ، فهل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المحرم المحروم من الكافور باقٍ على جنابته ونجاسته ، ويكون الأمر بغسله لا للتطهير منهما ، بل لمطلوبية نفسية بلا ترتّب أثر عليه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أظنّ التزام مثل الشيخ الأعظم المستشكل في المسألة بذلك فيه</w:t>
      </w:r>
      <w:r>
        <w:rPr>
          <w:rStyle w:val="FootnoteAnchor"/>
          <w:rtl w:val="true"/>
        </w:rPr>
        <w:footnoteReference w:id="6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فيما إذا كان الغاسل كافراً ، فإنّ الظاهر من الأدلّة أ نّه يأتي بالغسل الذي يترتّب عليه الآثار المطلوبة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الأمر كذلك لو كان الدليل المثبت قاعدة الميسور ؛ لأنّ الأرجح في معنى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الميسور لا يسقط بالمعسور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ميسور الطبيعة لا يسقط بمعسورها ؛ بمعنى أنّ الطبيعة المأمور بها التي يكون لها فردان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اختياري واضطراري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تسقط عن العهدة بمعسورية الاختياري ، بل يؤتى بها بمصداقها الميسور ، فالطبيعة المأتيّ بها حال الاضطرار عين المأتيّ بها حال الاختيار ، والاختلاف في الخصوصيات الفردية ، فيترتّب عليها ما يترتّب على الاختياري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فرغنا في رسالة التقيّة عن أنّ المأتيّ به حالها مجزٍ عن الواقع ، ويترتّب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ما يترتّب على الفرد المأتيّ به في غير حالها </w:t>
      </w:r>
      <w:r>
        <w:rPr>
          <w:rStyle w:val="FootnoteAnchor"/>
          <w:rtl w:val="true"/>
        </w:rPr>
        <w:footnoteReference w:id="6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74" w:name="pg15022_205038"/>
    </w:p>
    <w:p>
      <w:pPr>
        <w:pStyle w:val="BookText"/>
        <w:rPr/>
      </w:pPr>
      <w:bookmarkEnd w:id="1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أفاده شيخنا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انصراف الغسل في الأخبار إلى الغسل الاختياري التامّ ، ولا دليل على قيام الاضطراري مقام الاختياري في جميع الأحكام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غير متّجه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5" w:name="__RefHeading___Toc90855_2142443653"/>
      <w:bookmarkStart w:id="176" w:name="_Toc60"/>
      <w:bookmarkEnd w:id="175"/>
      <w:r>
        <w:rPr>
          <w:rtl w:val="true"/>
        </w:rPr>
        <w:t>حكم من لا يجب تغسيله بعد الموت</w:t>
      </w:r>
      <w:bookmarkEnd w:id="1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من لا يجب تغسيله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لتقديم غسله على موته كالمرجوم ، أو لكونه شهيداً لا يغسّل كرامةً ، أو لكونه كافراً لا يغسّل إهانةً ، ولقصور المحلّ عن التأثّر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فالأظهر عدم إيجاب الموت في الأوّلين الجنابة والنجاسة ؛ لظهور دليل أوّلهما في أنّ غسله المعهود صار مقدّماً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يتوهّم عدم معقولية تأثير السبب المتقدّم في رفع أثر السبب المتأخّر زماناً ؛ لأ نّه بعد ظهور الدليل في أنّ غسله غسل الميّت قدّم على موته ، نلتزم بمانعيته عن تأثير السبب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الحدث والخبث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من دليل تقديم الغسل ، أنّ الأثر المترتّب على الغسل المتأخّر مترتّب عليه وإن كان نحو التأثير مختلفاً ؛ لكون المتأخّر رافعاً ، وهو دافع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واحتمال أنّ وجوب الغسل المتقدّم بملاك آخر غير ملاك سائر الأغسال ، وأنّ المرجوم لا بدّ وأن يدفن جنباً ونجساً ، في غاية السقوط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الشهيد ، فلا شبهة في أنّ سقوط غسله إنّما هو لكرامة فيه ؛ وأ نّه لعلوّ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قدره لا يصير جنباً ، ولا نجساً ، ومعه لا يجب على من مسّه غَسل ولا غُسل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بالفتح فواضح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بالضمّ ؛ فلظهور الأدلّة في أنّ الموجب له مسّ غير المطهّر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إشكال في المسألة وإن قال الشيخ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المسألة لا تخلو من إشكال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الثالث ، فيجب الغسل بمسّه ؛ لإطلاق مثل صحيحة عاصم بن حُمَيْد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الميّت إذا مسّه إنسان ، أفيه غسل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مسست جسده حين يبرد فاغتسل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الظاهر من سائر الأخبار أنّ الموجب للغسل هو المسّ ؛ وأنّ الغسل غاية لرفع الحكم ، لا قيد في الموضوع ، فظاهر مثل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أصاب يدك جسد الميّت قبل أن يغسّل ، فقد يجب عليك الغسل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أنّ مسّ جسده موجب لذلك ، والغسل غاية لرفع الحكم ، لا أنّ مسّ جسد من يجب غسله أو من يغسّل موجب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وغيرها </w:t>
      </w:r>
      <w:r>
        <w:rPr>
          <w:rStyle w:val="FootnoteAnchor"/>
          <w:rtl w:val="true"/>
        </w:rPr>
        <w:footnoteReference w:id="6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ربّما يتمسّك له</w:t>
      </w:r>
      <w:r>
        <w:rPr>
          <w:rStyle w:val="FootnoteAnchor"/>
          <w:rtl w:val="true"/>
        </w:rPr>
        <w:footnoteReference w:id="6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بمثل صحيحة محمّد بن مسلم ، عن أحدهما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77" w:name="pg15022_205040"/>
    </w:p>
    <w:p>
      <w:pPr>
        <w:pStyle w:val="BookText"/>
        <w:rPr/>
      </w:pPr>
      <w:bookmarkEnd w:id="1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مسّ ميتة ، أعليه الغسل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إنّما ذلك من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كلام وإشكال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8" w:name="__RefHeading___Toc90857_2142443653"/>
      <w:bookmarkStart w:id="179" w:name="_Toc61"/>
      <w:bookmarkEnd w:id="178"/>
      <w:r>
        <w:rPr>
          <w:rtl w:val="true"/>
        </w:rPr>
        <w:t>عدم الفرق في الماسّ والممسوس بين ما تحلّه الحياة وغيره</w:t>
      </w:r>
      <w:bookmarkEnd w:id="179"/>
    </w:p>
    <w:p>
      <w:pPr>
        <w:pStyle w:val="Heading6"/>
        <w:numPr>
          <w:ilvl w:val="5"/>
          <w:numId w:val="1"/>
        </w:numPr>
        <w:rPr/>
      </w:pPr>
      <w:bookmarkStart w:id="180" w:name="__RefHeading___Toc90859_2142443653"/>
      <w:bookmarkStart w:id="181" w:name="_Toc62"/>
      <w:bookmarkEnd w:id="180"/>
      <w:r>
        <w:rPr>
          <w:rtl w:val="true"/>
        </w:rPr>
        <w:t>اشارة</w:t>
      </w:r>
      <w:bookmarkEnd w:id="1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مقتضى إطلاق بعض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كصحيحتي علي بن جعفر</w:t>
      </w:r>
      <w:r>
        <w:rPr>
          <w:rStyle w:val="FootnoteAnchor"/>
          <w:rtl w:val="true"/>
        </w:rPr>
        <w:footnoteReference w:id="6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ومحمّد بن مسلم</w:t>
      </w:r>
      <w:r>
        <w:rPr>
          <w:rStyle w:val="FootnoteAnchor"/>
          <w:rtl w:val="true"/>
        </w:rPr>
        <w:footnoteReference w:id="6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الفرق في الماسّ والممسوس بين ما تحلّه الحياة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لا يبعد الانصراف أو عدم الصدق في الشعر ، سيّما المسترسل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وعلى فرض الإطلاق يمكن القول بالتفصيل في الممسوس بينه وبين غيره ؛ لصحيحة عاصم بن حميد المتقدّمة آنفاً ؛ فإنّ الظاهر من ذكر الجسد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سيّما بعد فرض الراوي مسّ الميّت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له دخالة في الحكم ، وهو علیه السلام ذو عناية بذكره ، والظاهر عدم صدقه على الشعر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لا يبعد مساوقته للبشرة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شبهة في صدقه على مثل الظفر والعظم والسنّ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مكاتبة الصفّار الصحيحة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إليه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أصاب يده أو بدنه ثوب الميّت الذي يلي جلده قبل أن يغسّل ، هل يجب عليه غسل يديه أو بدنه ؟ فوقّع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أصاب يدك جسد الميّت قبل أن يغسّل ، فقد يجب عليك الغسل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دلالتها تأمّل ناشئ من احتمال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بمناسبة السؤال ، وإن كان المظنون ضمّه ، ومن احتمال كون ذكر الجسد في مقابل الثوب المذكور في السؤال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التمسّك للتفصيل بين الشعر وغيره بمكاتبة الحسن بن عبيد المتقدّمة </w:t>
      </w:r>
      <w:r>
        <w:rPr>
          <w:rStyle w:val="FootnoteAnchor"/>
          <w:rtl w:val="true"/>
        </w:rPr>
        <w:footnoteReference w:id="6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فإنّ الظاهر من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النبي طاهر مطهّر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أنّ علّة الغسل من المسّ نحو سراية من الممسوس إلى الماسّ ، والمناسبة تقتضي أن تكون السراية في الخبثية نحوَها ، وفي الحدثية نحوَها ، فإن 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بأنّ الشعر كما أ نّه لا ينجس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يصير معروضاً للحدث ، ولا يجب غسله في غسل الجنابة ولا غسل الميّت ، تدلّ الرواية على عدم لزوم الغسل بمسّه ؛ لعدم السراية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يظهر دلالة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ومحمّد بن سِنان عن الرضا علیه السلام </w:t>
      </w:r>
      <w:r>
        <w:rPr>
          <w:rStyle w:val="FootnoteAnchor"/>
          <w:rtl w:val="true"/>
        </w:rPr>
        <w:footnoteReference w:id="6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إن قلنا بوجوب غسل الشعر في الجنابة وغسل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يبعد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تكون الروايات شاهدة على التفصيل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الأقوى التفصيل في الممسوس ، كما لا يبعد في الماسّ أيضاً ؛ لقوّة دعوى الانصراف ، أو عدم الصدق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التفصيل بين ما تحلّه الحياة وغيره ؛ تشبّثاً بحسنة</w:t>
      </w:r>
      <w:r>
        <w:rPr>
          <w:rStyle w:val="FootnoteAnchor"/>
          <w:rtl w:val="true"/>
        </w:rPr>
        <w:footnoteReference w:id="6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الفضل بن شاذان ، عن الرضا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لم يجب الغسل على من مسّ شيئاً من الأموات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كالطيور والبهائم والسباع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هذه الأشياء كلّها ملبّسة ريشاً وصوفاً وشعراً ووبراً ، وهذا كلّه ذكيّ لا يموت ، وإنّما يماسّ منه الشيء الذي هو ذكيّ من الحيّ والميّت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غاية الإشكال ، بل غير وجيه وإن ذهب إليه الشيخ الأعظم</w:t>
      </w:r>
      <w:r>
        <w:rPr>
          <w:rStyle w:val="FootnoteAnchor"/>
          <w:rtl w:val="true"/>
        </w:rPr>
        <w:footnoteReference w:id="6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فإنّ ما ذكر إن كان علّة للتفصيل بين ما تحلّه الحياة وغيره ، لا بين الإنسان وغيره ، فلا إشكال في مخالفتها للإجماع ، بل الضرورة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نكتة للتشريع بمعنى أنّ الأغلب لمّا كان الملاقاة لغير الإنسان بما ذكر صار ذلك علّة لجعل عدم البأس لملاقاته مطلقاً ، أو لعدم جعل الحكم له كذلك مسّ البشرة أو غيرها ، يكون مقتضى المقابلة أنّ مسّ ميّت الإنسان مطلقاً موجب له ، وإن كانت نكتة التشريع غلبة المباشرة مع البشرة ، فتكون شاهدة على خلاف المقصود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أقلّ من عدم الدلالة على التفصيل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يمكن الاستدلال للتفصيل بما يكون محلّ التفصيل منه غير مراد جزماً ، فما أفاده شيخنا الأعظم في وجه التمسّك غير وجيه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والتفصيل بين ما تحلّه وغيره في الممسوس ضعيف ، فضلاً عن الماسّ وإن فصّل الشهيد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بينهما في الماسّ والممسوس</w:t>
      </w:r>
      <w:r>
        <w:rPr>
          <w:rStyle w:val="FootnoteAnchor"/>
          <w:rtl w:val="true"/>
        </w:rPr>
        <w:footnoteReference w:id="6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82" w:name="pg15022_205043"/>
    </w:p>
    <w:p>
      <w:pPr>
        <w:pStyle w:val="BookText"/>
        <w:rPr/>
      </w:pPr>
      <w:bookmarkEnd w:id="1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183" w:name="__RefHeading___Toc90861_2142443653"/>
      <w:bookmarkStart w:id="184" w:name="_Toc63"/>
      <w:bookmarkEnd w:id="183"/>
      <w:r>
        <w:rPr>
          <w:rtl w:val="true"/>
        </w:rPr>
        <w:t>الفرع الأوّل</w:t>
      </w:r>
      <w:r>
        <w:rPr>
          <w:rtl w:val="true"/>
        </w:rPr>
        <w:t xml:space="preserve">: </w:t>
      </w:r>
      <w:r>
        <w:rPr>
          <w:rtl w:val="true"/>
        </w:rPr>
        <w:t>في حكم مسّ القطعة المبانة من الميّت والحيّ</w:t>
      </w:r>
      <w:bookmarkEnd w:id="184"/>
    </w:p>
    <w:p>
      <w:pPr>
        <w:pStyle w:val="Heading6"/>
        <w:numPr>
          <w:ilvl w:val="5"/>
          <w:numId w:val="1"/>
        </w:numPr>
        <w:rPr/>
      </w:pPr>
      <w:bookmarkStart w:id="185" w:name="__RefHeading___Toc90863_2142443653"/>
      <w:bookmarkStart w:id="186" w:name="_Toc64"/>
      <w:bookmarkEnd w:id="185"/>
      <w:r>
        <w:rPr>
          <w:rtl w:val="true"/>
        </w:rPr>
        <w:t>اشارة</w:t>
      </w:r>
      <w:bookmarkEnd w:id="1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مقتضى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مسّ القطعة المبانة من الميّت موجب للغسل ؛ سواء كانت مشتملة على العظم ، أو لا ، أو عظماً مجرّداً ؛ حتّى السنّ والظفر ، فكلّ ما يوجب مسّه الغسل حال الاتّصال يوجبه حال الانفصال ؛ لاستصحاب الحكم التعليقي ، وقد فرغنا عن جريانه إذا كان التعليق شرعياً </w:t>
      </w:r>
      <w:r>
        <w:rPr>
          <w:rStyle w:val="FootnoteAnchor"/>
          <w:rtl w:val="true"/>
        </w:rPr>
        <w:footnoteReference w:id="6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يتوهّم عدم جريانه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 نّه فرع إحراز الموضوع ، والقدر المتيقّن الذي علم ثبوته عند اتّصال العضو بالميّت ، إنّما هو وجوب الغسل بمسّ الميّت المتحقّق بمسّ عضوه ، وهو مفروض الانتفاء عند الانفصال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وسببية العضو من حيث هو لم يعلم في السابق حتّى يستصحب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موضوع الاستصحاب ليس عين الدليل الاجتهادي حتّى يشكّ فيه مع الشكّ في الثاني ، ويعلم انتفاؤه مع العلم بانتفائه ؛ ضرورة أنّ موضوع الأدلّة الاجتهادية هو العناوين الأوّلية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الاستصحاب فجريانه يتوقّف على صدق نقض اليقين بالشكّ ، ووحدة القضيّة المتيقّنة والمشكوك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اُشير إلى موضوع خارجي كالعنب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هذا الموجود إذا غلى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عصيره يحرم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يبس وخرج عن عنوان العنبية ، لكن بقيت هذيته وتشخّصه عرفاً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بحيث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هذا الموجود عين الموجود سابقاً وإن تغيّر صفةً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شبهة في جريان الاستصحاب فيه مع العلم بتبدّل موضوع الدليل الاجتهادي ، كما في المثال ؛ لأنّ موضوعه عصير العنب ، وهو لا يصدق على الزبيب جزماً ، لكن العنب الخارجي متيقّن الحكم بهذيته ، لا بمعنى تعلّق الحكم على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بمعنى تعلّق اليقين بأنّ هذا الموجود الذي هو مصداق العنوان ذو حكم ؛ بتشكيل صغرى وجدانية وكبرى اجتهادية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المقام يصحّ أن يقال مشيراً إلى كفّ الميّت المتّصلة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مسست هذه يجب عليّ الغسل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قطعت منه وانفصلت لا تتغيّر إلاّ في بعض الحالات ، فالقضيّة المتيقّنة عين المشكوك فيها ، وهو الميزان في جريان الاستصحاب ، وأمّا تغي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 موضوع الدليل الاجتهادي فأجنبيّ عن جريانه ولا جريانه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الخلط يسدّ باب جريانه في كثير من الموارد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والعجب من قوله أخيراً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سببية مسّ يده من حيث هو لم تعلم في السابق حتّى تستصحب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 نّه إذا علم سببيته من حيث هو بلا دخالة شيء آخر ، فيتمسّك بإطلاق الدليل لا الاستصحاب ، إلاّ مع دعوى قصور الأدلّة عن إثبات الحكم حال الانفصال ولو في الفرض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إنّه لا فرق في اقتضاء الاستصحاب ذلك بين القطعات ، كما أشرنا إليه</w:t>
      </w:r>
      <w:r>
        <w:rPr>
          <w:rStyle w:val="FootnoteAnchor"/>
          <w:rtl w:val="true"/>
        </w:rPr>
        <w:footnoteReference w:id="6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حال الجزء المبان من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المبان من الحيّ ، فمقتضى الاستصحاب عدم إيجابه شيئاً إن قلنا بجريانه في مثل المقام ، وإلاّ فمقتضى البراءة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والخروج في المسألتين عن مقتضى الأصل يحتاج إلى الدليل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الأدلّة الاجتهادية ، فما اشتملت على مسّ الميّت أو مسّ جسده ، فلا إشكال في عدم شمولها لمسّ القطعة المنفصلة ؛ لعدم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جسده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عرفاً ؛ سواء انفصلت من حيّ أو 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إلغاء الخصوصية عرفاً ؛ إذ لم يفرّق العرف بين حال الاتّصال والانفصال ، فاسدة جدّاً في مثل هذا الحكم التعبّدي المجهول العلّة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التمسّك بالتعليل الوارد في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؛ بدعوى أنّ العلّة لوجوب الغسل إذا كانت إصابة نضح الميّت وآفاته ، فهي متحقّقة مع الانفصال من الميّت ، في غير محلّه ؛ لأنّ العلّة فيها غير حقيقية ، ولا يكون الحكم دائراً مدارها ، وإلاّ لزم الالتزام بعدم الوجوب إذا فرض العلم بنظافة الميّت ، وعدمِ آفات صورية فيه ، وهو كما ترى ، فتلك العلل ليست معمّمة ولا مخصّصة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المراد فيها ليس النضح الظاهري ، ولا الآفات الظاهرية ؛ فإنّها ترتفع بتنظيف اليد المماسّة وتطهيرها ، لا بالغسل الذي هو أمر تعبّدي 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يستدلّ</w:t>
      </w:r>
      <w:r>
        <w:rPr>
          <w:rStyle w:val="FootnoteAnchor"/>
          <w:rtl w:val="true"/>
        </w:rPr>
        <w:footnoteReference w:id="6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لإثبات الحكم للقطعة المنفصلة من الميّت بإطلاق مرسلة أيّوب بن نوح ، عن بعض أصحابنا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قطع من الرجل قطعة فهي ميتة ، فإذا مسّه إنسان فكلّ ما فيه عظم ، فقد وجب على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يمسّه الغسل ، فإن لم يكن فيه عظم فلا غسل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شبهة في جبرها باتّكال الأصحاب عليها قديماً وحديثاً </w:t>
      </w:r>
      <w:r>
        <w:rPr>
          <w:rStyle w:val="FootnoteAnchor"/>
          <w:rtl w:val="true"/>
        </w:rPr>
        <w:footnoteReference w:id="6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ضرورة أنّ الفتوى بمثل هذا الحكم التعبّدي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مضمون المرسلة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يمكن إلاّ بالاتّكال عليها ؛ فإنّ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الفقه الرضوي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مخصوص بالميّت ، فلم يكن مستند الحكم في الحيّ ، فالخدشة فيها من جهة القطع</w:t>
      </w:r>
      <w:r>
        <w:rPr>
          <w:rStyle w:val="FootnoteAnchor"/>
          <w:rtl w:val="true"/>
        </w:rPr>
        <w:footnoteReference w:id="6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غير محلّها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أنّ إطلاقها غير بعيد ، سيّما إذا 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بكسر الراء وسكون المعجمة ، كما لا يبعد ، ولا يكون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فهي ميتة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موجباً لصرفها إلى الحيّ ؛ فإنّ المراد بقوله ذلك تنزيل القطعة منزلة الميتة ، وإلاّ فليس صدق الميتة على العضو حقيقياً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يبعد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 شكّ في الانصراف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شمول اللفظ ، وصدق الطبيعة عليهما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يشكل رفع اليد عنه بمجرّده ؛ لأ نّه شكّ في انصراف الكلام عن ظاهره اللغوي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إحراز عدم الانصراف من مقدّمات الأخذ بالإطلاق وهو ممنوع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الرواية وإن انصرفت إلى الحيّ ، لكن يلحق به الميّت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بالأولوية القطعية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ذلك موجّه في إيجاب الغسل في مسّ القطعة المشتملة على العظم ، لا في عدم إيجاب مسّ القطعة المجرّدة ، ففائدة القول بالإطلاق تظهر في ذلك الذي هو مخالف للاستصحاب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لو قلنا بانصرافها إلى الحيّ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عرفت عدم الأولوية في الفقرة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يلزم منه أن لا تكون مستند المشهور تلك الرواية ، فإمّا أن يكون مستندهم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الفقه الرضوي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بعيد ، أو يكون الشهرة أو الإجماع المدّعى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استناد إلى رواية ، وهي أيضاً حجّة قاطعة في مثل تلك المسألة المخالفة للقواعد والبعيدة عن العقول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يحتمل في عبارة الخلاف أن يكون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فيها 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راجعاً إلى ما قطعت من الحيّ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مسّ قطعة من ميّت أو قطعة قطعت من حيّ ، وكان فيها عظم ، وجب عليه الغسل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وخالف جميع الفقهاء في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فتكون القطعة المبانة من الميّت مطلقاً مورد دعوى 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عبارته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صريحة في أنّ القطعة المبانة من الميّت أيضاً مقيّدة باشتمالها على العظم</w:t>
      </w:r>
      <w:r>
        <w:rPr>
          <w:rStyle w:val="FootnoteAnchor"/>
          <w:rtl w:val="true"/>
        </w:rPr>
        <w:footnoteReference w:id="7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ومنها يرفع الاحتمال من عبارة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بإرجاع القيد إلى كليهما ، كما فهم الأصحاب ، ولم أجد في كلماتهم احتمال الرجوع إلى الأخير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قوّة التفصيل بين المشتمل على العظم وبين غيره في الحيّ والميّت ، كما هو معقد 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استظهرناه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التذكرة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 الخلاف إلى الجمهور ، مع التنصيص باشتمال القطعة على العظم من آدمي حيّ أو ميّت ، وتمسّك بالمرسلة ناسباً بنحو الجزم إلى الصادق علیه السلام </w:t>
      </w:r>
      <w:r>
        <w:rPr>
          <w:rStyle w:val="FootnoteAnchor"/>
          <w:rtl w:val="true"/>
        </w:rPr>
        <w:footnoteReference w:id="7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دليل على جبرها عنده ، بل ثبوت الصدور لديه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المشهور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 المقاصد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Style w:val="FootnoteAnchor"/>
          <w:rtl w:val="true"/>
        </w:rPr>
        <w:footnoteReference w:id="7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روض الجنان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الأشهر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المشهور بين الأصحاب قديماً وحديثاً ، بل لا أجد خلافاً إلاّ من الإسكافي ، فقيّده في المبان من الحيّ بما بينه وبين سنة</w:t>
      </w:r>
      <w:r>
        <w:rPr>
          <w:rStyle w:val="FootnoteAnchor"/>
          <w:rtl w:val="true"/>
        </w:rPr>
        <w:footnoteReference w:id="7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وإلاّ من المصنّف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والسيّد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يوجباه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شيخنا الأعظم دعوى معروفيته ممّن عدا المحقّق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تارة ، ومشهوريته ومخالفته للجمهور اُخرى</w:t>
      </w:r>
      <w:r>
        <w:rPr>
          <w:rStyle w:val="FootnoteAnchor"/>
          <w:rtl w:val="true"/>
        </w:rPr>
        <w:footnoteReference w:id="71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..</w:t>
      </w:r>
      <w:bookmarkStart w:id="187" w:name="pg15022_205049"/>
    </w:p>
    <w:p>
      <w:pPr>
        <w:pStyle w:val="Heading6"/>
        <w:numPr>
          <w:ilvl w:val="5"/>
          <w:numId w:val="1"/>
        </w:numPr>
        <w:rPr/>
      </w:pPr>
      <w:bookmarkStart w:id="188" w:name="__RefHeading___Toc90865_2142443653"/>
      <w:bookmarkStart w:id="189" w:name="_Toc65"/>
      <w:bookmarkEnd w:id="187"/>
      <w:bookmarkEnd w:id="188"/>
      <w:r>
        <w:rPr>
          <w:rtl w:val="true"/>
        </w:rPr>
        <w:t>عدم وجوب الغسل بمسّ العظم المبان من الحيّ دون الميّت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إنّ الظاهر من الرواية وجوب الغسل بمسّ القطعة المشتملة على العظم ، وأمّا مسّ عظم تلك القطعة فهي قاصرة عن إثبات وجوبه به ؛ فإنّ الظاهر من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فكلّ ما كان فيه عظم فقد وجب على من يمسّه الغسل ، فإن لم يكن فيه عظم فلا غسل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رجوع ضمير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يمسّه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الموصول ، فيصير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مسّ ما كان فيه عظم ، والظاهر منه اللحم الذي فيه 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ويؤكّده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لم يكن فيه عظم فلا غسل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لأنّ الظاهر أنّ الموضوع في كليهما مسّ ما كان مشتملاً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والحمل على اشتمال الكلّ على الجزء خلاف الظاهر جدّاً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لا يبعد أن يكون ذلك ظاهر كلمات الفقهاء ، كالشيخ والعلاّمة</w:t>
      </w:r>
      <w:r>
        <w:rPr>
          <w:rStyle w:val="FootnoteAnchor"/>
          <w:rtl w:val="true"/>
        </w:rPr>
        <w:footnoteReference w:id="7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وغيرهما ؛ فإنّهم عبّروا بمثل الرواية أو قريباً منها ، فمسّ العظم من القطعة المبانة من الحيّ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يوجب شيئاً على الأقرب ، فضلاً عن العظم المجرّد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العظم المبان من الميّت يوجبه ؛ مجرّداً كان أو لا ؛ لما تقدّم من الأصل</w:t>
      </w:r>
      <w:r>
        <w:rPr>
          <w:rStyle w:val="FootnoteAnchor"/>
          <w:rtl w:val="true"/>
        </w:rPr>
        <w:footnoteReference w:id="7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ولإشعار ما دلّت على أنّ العظام يجب غسلها </w:t>
      </w:r>
      <w:r>
        <w:rPr>
          <w:rStyle w:val="FootnoteAnchor"/>
          <w:rtl w:val="true"/>
        </w:rPr>
        <w:footnoteReference w:id="7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بعد ما يظهر من </w:t>
      </w:r>
      <w:bookmarkStart w:id="190" w:name="pg15022_205050"/>
    </w:p>
    <w:p>
      <w:pPr>
        <w:pStyle w:val="BookText"/>
        <w:rPr/>
      </w:pPr>
      <w:bookmarkEnd w:id="1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الروايات أنّ غسل المسّ لنحو من السراية</w:t>
      </w:r>
      <w:r>
        <w:rPr>
          <w:rStyle w:val="FootnoteAnchor"/>
          <w:rtl w:val="true"/>
        </w:rPr>
        <w:footnoteReference w:id="7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فرق بين الضرس والظفر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ودعوى السيرة القطعية على عدم الغسل بملاقاتهما في الميّت</w:t>
      </w:r>
      <w:r>
        <w:rPr>
          <w:rStyle w:val="FootnoteAnchor"/>
          <w:rtl w:val="true"/>
        </w:rPr>
        <w:footnoteReference w:id="7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ترى ، نعم هي في الحيّ في محلّها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1" w:name="__RefHeading___Toc90867_2142443653"/>
      <w:bookmarkStart w:id="192" w:name="_Toc66"/>
      <w:bookmarkEnd w:id="191"/>
      <w:r>
        <w:rPr>
          <w:rtl w:val="true"/>
        </w:rPr>
        <w:t>توقّف وجوب الغسل على برودة القطعة المبانة من الحيّ والميّت</w:t>
      </w:r>
      <w:bookmarkEnd w:id="1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الأظهر اعتبار حصول البرد في القطعة المبانة من الحيّ أو الميّت ؛ لظهور الرواية في أنّ إيجاب مسّها للغسل ، متفرّع على التنزيل منزلة الميّت ، فهي باعتبار كونها ميتة في نظر الشارع يوجب مسّها الغسل ، فلا محالة يعتبر فيها ما يعتبر في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واحتمال أن يكون التنزيل في النجاسة فقط ؛ باعتبار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لا تطلق على الإنسان ، وباعتبار التفصيل بين ذي العظم وغيره ، غير وجيه ؛ لظهور الرواية في أنّ إيجاب المسّ للغسل متفرّع على كونها ميتة ، وهي قرينة على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هاهنا مستعملة في الإنسان لو سلّم عدم استعمالها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 نّه غير مسلّم وإن لا يبعد انصرافها إليه عند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ظهور التفريع محكّم على ذلك وعلى إشعار التفصيل بأنّ الحكم ليس للميّت ، فالأظهر اعتبار البرودة ، كما أنّ الأظهر اعتبار كونه قبل الغسل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3" w:name="pg15022_205051"/>
    </w:p>
    <w:p>
      <w:pPr>
        <w:pStyle w:val="Heading6"/>
        <w:numPr>
          <w:ilvl w:val="5"/>
          <w:numId w:val="1"/>
        </w:numPr>
        <w:rPr/>
      </w:pPr>
      <w:bookmarkStart w:id="194" w:name="__RefHeading___Toc90869_2142443653"/>
      <w:bookmarkStart w:id="195" w:name="_Toc67"/>
      <w:bookmarkEnd w:id="193"/>
      <w:bookmarkEnd w:id="194"/>
      <w:r>
        <w:rPr>
          <w:rtl w:val="true"/>
        </w:rPr>
        <w:t>الفرع الثاني في حكم ما يوجد في المقابر</w:t>
      </w:r>
      <w:bookmarkEnd w:id="1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وجد ميّت أو جزء منه في مقبرة ، فإمّا أن تكون المقبرة للمسلمين ، أو لغيرهم ، أو مشتركة بينهما ، أو غير معلومة الحال ، فعلى أيّ تقدير إنّ الأصل يقتضي وجوب الغسل بمسّه ؛ وإن يقع الكلام في جريانه موضوعاً أو حكماً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إن قلنا بأنّ موضوع وجوبه بحسب الأدلّة مسّ الميّت قبل غسله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دلالة مكاتبة الصفّار عليه ، إذ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 يدك جسد الميّت قبل أن يغسّل ، فقد يجب عليك الغسل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ومفهوم صحيحتي محمّد بن مسلم وعبداللّه بن سِنان ، إذ قال علیه السلام فيهما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أن يمسّه بعد الغسل ويقبّله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 مفهومه عرفاً أنّ قبل الغسل فيه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يجري استصحاب عدم غسله لإثبات كون المسّ قبل الغسل ؛ لكونه مثبتاً ، وأمّا الاستصحاب الحكمي التعليقي فلا مانع منه ، وقد قلنا بجريانه في مثل المقام</w:t>
      </w:r>
      <w:r>
        <w:rPr>
          <w:rStyle w:val="FootnoteAnchor"/>
          <w:rtl w:val="true"/>
        </w:rPr>
        <w:footnoteReference w:id="7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موضوعه هو الميّت الذي لم يغسّل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الأقرب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مانع من الاستصحاب الموضوعي ، سواء في الميّت أو العضو منه ؛ وإن قلنا بأنّ الغُسل من واجبات الميّت لا العضو ؛ لصحّة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هذا العضو كان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زمان لم يغسّل صاحبه ، والآن كما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والفرض أنّ عدم غسل الميّت موضوع لوجوب الغسل بمسّ أعضائه شرعاً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يظهر جريانه فيما وجد في مقبرة الكفّار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لو وجد الميّت في المقبرة المشتركة ، أو مجهولة الحال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إذا وجد عضو منه في المقبرة المشتركة ، فيدور الأمر بين كون هذا العضو من معلوم الاغتسال ، أو من معلوم العدم ، فحينئذٍ 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الغُسل صفة الميّت لا العضو ، فيقع الإشكال في الأصل الموضوعي ، نظير الإشكال في أصالة عدم التذكية في العضو المردّد في أخذه من معلوم التذكية أو معلوم العدم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الأصل غير جارٍ بالنسبة إلى نفس الحيوانين ؛ لعدم الشكّ فرضاً فيهما ، ولا في العضو ؛ لعدم كون التذكية من صفاته ، ولا أصل يثبت كونه من أحد القسمين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يقال بجريان الموضوعي فضلاً عن الحكمي ؛ فإنّ هذا العضو كان في زمان لم يغسّل صاحبه ، فيستصحب</w:t>
      </w:r>
      <w:r>
        <w:rPr>
          <w:rStyle w:val="FootnoteAnchor"/>
          <w:rtl w:val="true"/>
        </w:rPr>
        <w:footnoteReference w:id="7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التقرير يمكن إجراؤه في المثال المتقدّم ؛ فإنّ هذا العضو لم يكن صاحبه مذكّى في زمان ، والفرض أنّ عدم تذكية الحيوان موجب شرعاً لحرمة أجزائه ، وعدمِ صحّة الصلاة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إشكال؛ لأنّ صاحب هذا العضو ليس مشكوكاً فيه حتّى يجري الاستصحاب فيه ، بل الشكّ في أخذ هذا العضو من هذا المعلوم أو ذاك ، ولا أصل محرز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ما وجد في مقبرة المسلمين محكوم بالتغسيل ؛ فإنّ الغلبة كافية في إحراز كونه منهم ، وإحراز جريان يدهم عليه بمثل الدفن والكفن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وإحراز كونه مغسّلاً ، سيّما مع شدّة اهتمام المسلمين في أمر موتاهم وتجهيزها ، وخلوّ مقابرهم من سائر الأموات ، بل وشدّة اهتمام سائر الطوائف في اختصاص مقابرهم بموتاهم ، وعدمِ التدفين في مقابر غيرهم ، ومثل هذه الغلبة حجّة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مع إحراز جريان يد المسلمين عليه من تكفينه وتدفينه يحكم بطهارته وعدم الغسل بمسّه ؛ لكون تصرّفهم من قبيل تصرّف ذي اليد فيما يتعلّق به تصرّفاً مشروطاً بالطهارة ؛ فإنّه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كإخباره بالطهارة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حجّة شرعية حاكمة على الاستصحاب</w:t>
      </w:r>
      <w:r>
        <w:rPr>
          <w:rStyle w:val="FootnoteAnchor"/>
          <w:rtl w:val="true"/>
        </w:rPr>
        <w:footnoteReference w:id="7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مجرّد الغلبة أو بناء العقلاء على عدم الاعتناء بالاحتمال المخالف ، لا يوجب الحجّية إلاّ مع انضمام عدم ردع من الشارع الكاشف عن رضائه به ، وهو مفقود في المقام ؛ لعدم إحراز وجوده في زمان الشارع الصادع صلی الله علیه و آله وسلم أو أئمّة الهدى علیهم السلام وعمل العقلاء على طبقه ولم يردع عنه الشارع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إمضاء بناء العقلاء ليس بدليل لفظي يتمسّك بإطلاقه ، بل يحرز لأجل السكوت عمّا يعمل العقلاء بمرءى ومنظر من الشارع ، فهو كاشف قطعي عن الرضا به ، كالعمل بخبر الثقة واليد وأصالة الصحّة ، وأمّا في مثل المقام الذي يكون نادر الاتّفاق ، ولم يعلم تحقّقه في زمانه وارتضائه به ، فلا يمكن الحكم بحجّية الغلبة أو بناء العقلاء ؛ لعدم الدليل على الإمضاء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مع حصول الاطمئنان الشخصي لا كلام فيه ؛ لأ نّه علم عادي ، وهو غاية للاستصحاب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6" w:name="pg15022_205054"/>
    </w:p>
    <w:p>
      <w:pPr>
        <w:pStyle w:val="BookText"/>
        <w:rPr/>
      </w:pPr>
      <w:bookmarkEnd w:id="1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ما في دعوى السيرة</w:t>
      </w:r>
      <w:r>
        <w:rPr>
          <w:rStyle w:val="FootnoteAnchor"/>
          <w:rtl w:val="true"/>
        </w:rPr>
        <w:footnoteReference w:id="7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لعدم إحراز اتّصالها بزمنهم ، على فرض تسليم تحقّقها ، وعدم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عدم اعتنائهم لحصول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عادياً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اغتسال ما وجد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تصرّف المسلم فيما يكون مترتّباً على الغسل كتصرّف ذي اليد ، وهو بمنزلة إخباره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تسليم كون تصرّفه كتصرّف ذي اليد ، وأنّ تصرّف ذي اليد مطلقاً حجّة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لا يسلّم كونه كإخباره بالطهارة ؛ فإنّ غاية ما في الباب أنّ تصرّفه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الدفن كان موافقاً لوظيفته ، وهو لا يكفي في دفع احتمال كون ترك الغسل والتيمّم لعذر ، فلا بدّ في دفعه من التشبّث بالغلبة وبناء العقلاء على عدم الاعتناء ، وقد عرفت ما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فالأحوط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لم يكن أقوى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وجوب الغسل بمسّه إلاّ مع الاطمئنان ، كما هو حاصل غالباً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7" w:name="__RefHeading___Toc90871_2142443653"/>
      <w:bookmarkStart w:id="198" w:name="_Toc68"/>
      <w:bookmarkEnd w:id="197"/>
      <w:r>
        <w:rPr>
          <w:rtl w:val="true"/>
        </w:rPr>
        <w:t>الفرع الثالث وجوب الغسل بمسّ السقط بعد ولوج الروح فيه لا قبله</w:t>
      </w:r>
      <w:bookmarkEnd w:id="1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السقط بعد ولوج الروح كغيره يجب في مسّه الغسل ؛ لصدق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بلا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إشكال في عدم الوجوب قبله ؛ لعدم الصدق ، 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زال عنه الروح ، لا ما لم يلج فيه ولو مع شأنيته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ومقتضى الأصل طهارته وإن حكي 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العلاّمة التصريح بوجوب غسل اليد منه</w:t>
      </w:r>
      <w:r>
        <w:rPr>
          <w:rStyle w:val="FootnoteAnchor"/>
          <w:rtl w:val="true"/>
        </w:rPr>
        <w:footnoteReference w:id="7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وعن النراقي عدم الخلاف فيه</w:t>
      </w:r>
      <w:r>
        <w:rPr>
          <w:rStyle w:val="FootnoteAnchor"/>
          <w:rtl w:val="true"/>
        </w:rPr>
        <w:footnoteReference w:id="7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لكن إثبات الحكم به مشكل ، بل ممنوع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نجاسته لكونه قطعة مبانة من الحيّ</w:t>
      </w:r>
      <w:r>
        <w:rPr>
          <w:rStyle w:val="FootnoteAnchor"/>
          <w:rtl w:val="true"/>
        </w:rPr>
        <w:footnoteReference w:id="7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ترى ؛ لأ نّه ليس قطعة من اُمّه ، وعلى فرضه لا يكون ممّا تحلّه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حلول روح الاُمّ فيه قبل حلول روحه ، وبحلوله زال روحها </w:t>
      </w:r>
      <w:r>
        <w:rPr>
          <w:rStyle w:val="FootnoteAnchor"/>
          <w:rtl w:val="true"/>
        </w:rPr>
        <w:footnoteReference w:id="7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مجازفة مقطوعة الخلاف ، ولا أقلّ من الشكّ فيه ، والأصل معه الطهارة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أنّ دعوى استفادة نجاسته من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ذكاة الجنين ذكاة اُمّه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بدعوى أنّ الظاهر منه قبول الجنين للتذكية ، وأنّ ما عدا المذكّى ميتة شرعاً </w:t>
      </w:r>
      <w:r>
        <w:rPr>
          <w:rStyle w:val="FootnoteAnchor"/>
          <w:rtl w:val="true"/>
        </w:rPr>
        <w:footnoteReference w:id="7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غير وجيهة ؛ فإنّ قوله ذلك لا يثبت إلاّ أنّ تذكية ما يحتاج إلى التذكية بتذكية اُمّه ، لا أنّ لكلّ جنين تذكية حتّى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يذكَّ يكون ميتة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تدلّ الرواية على أنّ لكلّ جنين تذكيةً ، بل تدلّ على أنّ ما فرض قبوله لها تكون تذكيته بتذكية اُمّه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الموضوع المفروض ما يمكن أن تقع عليه التذكية ، لا مطلق الجنين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9" w:name="pg15022_205056"/>
    </w:p>
    <w:p>
      <w:pPr>
        <w:pStyle w:val="Heading4"/>
        <w:numPr>
          <w:ilvl w:val="3"/>
          <w:numId w:val="1"/>
        </w:numPr>
        <w:rPr/>
      </w:pPr>
      <w:bookmarkStart w:id="200" w:name="__RefHeading___Toc90873_2142443653"/>
      <w:bookmarkStart w:id="201" w:name="_Toc69"/>
      <w:bookmarkEnd w:id="199"/>
      <w:bookmarkEnd w:id="200"/>
      <w:r>
        <w:rPr>
          <w:rtl w:val="true"/>
        </w:rPr>
        <w:t>الدم</w:t>
      </w:r>
      <w:bookmarkEnd w:id="201"/>
    </w:p>
    <w:p>
      <w:pPr>
        <w:pStyle w:val="Heading5"/>
        <w:numPr>
          <w:ilvl w:val="4"/>
          <w:numId w:val="1"/>
        </w:numPr>
        <w:rPr/>
      </w:pPr>
      <w:bookmarkStart w:id="202" w:name="__RefHeading___Toc90875_2142443653"/>
      <w:bookmarkStart w:id="203" w:name="_Toc70"/>
      <w:bookmarkEnd w:id="202"/>
      <w:r>
        <w:rPr>
          <w:rtl w:val="true"/>
        </w:rPr>
        <w:t>اشارة</w:t>
      </w:r>
      <w:bookmarkEnd w:id="2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من النجاسات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الدم ، ونجاسته في الجملة واضحة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يظهر منهم أ نّها إجماعية بين المسلمين ، 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من ضروريات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لمّا كان بعض مصاديقه محلّ الشبهة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كالعلقة ودم البيضة والمخلوق آية والمصنوع بتركيب أجزائه لو فرض اصطناعه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بدّ من النظر في الأدلّة ؛ حتّى يعلم أنّ الأصل في الدم النجاسة ، والاستثناءَ يحتاج إلى دليل ، أو العكسُ وإلحاقَ المورد المشكوك فيه يحتاج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4" w:name="__RefHeading___Toc90877_2142443653"/>
      <w:bookmarkStart w:id="205" w:name="_Toc71"/>
      <w:bookmarkEnd w:id="204"/>
      <w:r>
        <w:rPr>
          <w:rtl w:val="true"/>
        </w:rPr>
        <w:t>الاستدلال على أصالة النجاسة في الدم مطلقاً وما فيه</w:t>
      </w:r>
      <w:bookmarkEnd w:id="205"/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استدلّ</w:t>
      </w:r>
      <w:r>
        <w:rPr>
          <w:rStyle w:val="FootnoteAnchor"/>
          <w:rtl w:val="true"/>
        </w:rPr>
        <w:footnoteReference w:id="7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نجاسته مطلقاً بالآية الكريمة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لاَ أَجِدُ فِى مَا أُوحِىَ إِلَىَّ مُحَرَّماً عَلَى طَاعِمٍ يَطْعَمُهُ إلاّ أَنْ يَكُونَ مَيْتَةً أَوْ دَماً مَسْفُوحاً أَوْ لَحْمَ خِنْزِيرٍ فَإِنَّهُ رِجْسٌ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7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بناءً على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النجس ، وعودِ الضمير إلى جميع 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تأمّل حتّى بعد تسليم الأمرين كما لا يبعد ؛ 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نصّ عليه أهل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القذر</w:t>
      </w:r>
      <w:r>
        <w:rPr>
          <w:rStyle w:val="FootnoteAnchor"/>
          <w:rtl w:val="true"/>
        </w:rPr>
        <w:footnoteReference w:id="7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عرفاً بمعنى النجس وإن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أعمّ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فرض أعمّيته لا يبعد 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في الآية بمعناه ، كما حكي 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شيخ الطائفة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الرجس هو النجس بلا 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ظاهره أ نّه لا خلاف بين علمائنا في أ نّه في الآية بمعنى النجس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يبعد استظهاره من الآية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ما قيل في 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يناسب في الآية إلاّ القذارة بالمعنى الأعمّ ؛ أي ما يقابل النظافة ، ولا ريب في أنّ لحم الخنزير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المتيقّن في عود الضمير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يكون غير نظيف عرفاً ، وإنّما يستقذره المسلمون للتلقين الحاصل لهم تبعاً للشرع ، وحكمِه بنجاسته وحرمته ، لا لقذارة فيه عند العرف والعقلاء ، وليس استقذارهم منه إلاّ كاستقذارهم من الكافر والخمر والكلب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مجال في حمل الآية على القذارة العرفية المقابلة للنظافة ، ومع عدم إرادة ذلك يتعيّن الحمل على النجاسة بالمعنى المعهود شرعاً ؛ إذ لا يتناسب شيء آخر ممّا ذكر في معناه يصحّ الانتساب إليه ، كالقذارة المعنوية ، مع بُعدها عن الأذهان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 ذلك ما ورد في الكلب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رجس نجس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تصلّ فيه ؛ فإنّه رجس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لا يبعد أن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النجس والقذر ، وإطلاقه على مثل الأوثان والميسر والأنصاب والأزلام بنحو من التوسعة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لا يبعد أن يكون الشرع والعرف موافقين في مفهومه ؛ وإن ألحق الشارع بعض ما ليس بقذر عرفاً به ، واستثنى بعض ما يستقذره العرف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دعوى ظهور الرجس في النجس المعهود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بواسطة القرائن الداخلية والخارجية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مجازفة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يبعد عود الضمير إلى جميع المذكورات بواسطة القرينة ؛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الظاهر من الآية تعليل حرمة الأكل بما ذكر ، وهو لا يناسب قصره على الأخير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عدم احتياج الأوّلين إلى التعليل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لاستقذار الناس منهما دون الأخير ؛ ضرورة أنّ النهي عن أكلهما لردع الناس عنه ، ومع استقذارهم لا يحتاج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ترى ، سيّما إذا كان المراد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المذكّى ، لا ما مات حتف أنفه ، فإنّه ليس بمستقذر عندهم رأساً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إرجاع الضمير إلى جميع المذكورات بلا احتمال خلاف</w:t>
      </w:r>
      <w:r>
        <w:rPr>
          <w:rStyle w:val="FootnoteAnchor"/>
          <w:rtl w:val="true"/>
        </w:rPr>
        <w:footnoteReference w:id="7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مع ذلك استفادة الإطلاق من الآية ، مشكلة بعد كونها بصدد بيان حرمة أكل المذكورات ؛ وذلك لأنّ الدم مطلقاً وبجميع أنواعه ، ليس مأكولاً أو متعارف الأكل ، فالمستفاد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تسليم 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نجاسة الدم المطعوم لا مطلقه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 اُغمض عن ذلك يمكن منع الإطلاق في المستثنى ؛ بدعوى عدم كونها في مقام بيان حكمه ، بل الظاهر كونها بصدد بيان العقد السلبي ؛ وأ نّه لم يوجد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المذكورات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محرّم ، لا بصدد بيان حرمة المذكورات حتّى يؤخذ بإطلاقها في المشتبهات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تقييد الدم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المسفوح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وتعليل المذكورات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فَإِنَّهُ رِجْسٌ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على كونها بصدد بيان المستثنى وعنايتها بحكمه أيضاً ، فيؤخذ بإطلاقها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تأمّل ؛ لأنّ القيد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قيديته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لعلّه لأجل تعارف أكل المسفوح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التعليل لبيان أنّ حرمتها ليست إلاّ لنجاستها لا لعناوينها ، 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كثرتها لم أجد فيها ما يمكن الاتّكال على إطلاقها إلاّ النبوي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يغسل الثوب من المنيّ والدم والبول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دعائم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الباقر والصادق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نّهما قالا في الدم يصيب الثوب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يغسل كما تغسل النجاسات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ضعيفان سنداً ؛ إذ لم يحرز اتّكال القوم عليهما ، بل الظاهر عدم استنادهم إليهما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يحتمل في الثانية كونها بصدد بيان كيفية غسل الدم لا أصله ، وهو كما ترى ، سيّما مع اختلاف النجاسات في كيفية التطهير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سائر الروايات فلا إطلاق فيها ؛ لكونها بصدد بيان أحكام اُخر ، كموثّقة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عمّار بن موسى ، عن أبي عبداللّه علیه السلام ، وفيها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 شيء من الطير يتوضّأ ممّا يشرب منه ، إلاّ أن ترى في منقاره دماً ، فإن رأيت في منقاره دماً فلا تتوضّأ منه ولا تشرب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فإنّها بصدد بيان سؤر الطيور لا نجاسة الدم ، فكأ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سؤر الطير لا بأس به إلاّ أن يتنجّس بالدم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ونظيرها رواية زرارة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بئر قطرت فيه قطرة دم أو خمر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الدم والخمر والميْت ولحم الخنزير في ذلك كلّه واحد ؛ ينزح منه عشرون دلواً ، فإن غلب الريح نزحت حتّى تطيب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فإنّها في مقام بيان حكم البئر لا الدم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الأخبار الكثيرة الواردة في بيان أحكام الصلاة والماء والمكاسب المحرّمة وآنية أهل الكتاب وغيرها ممّا لا مجال لتوهّم الإطلاق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رواية السَكوني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عليّاً علیه السلام كان لا يرى بأساً بدم ما لم يذكّ يكون في الثوب فيصلّي فيه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يعني دم السمك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»</w:t>
      </w:r>
      <w:r>
        <w:rPr>
          <w:rStyle w:val="FootnoteAnchor"/>
          <w:rtl w:val="true"/>
        </w:rPr>
        <w:footnoteReference w:id="7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إطلاق فيها بالنسبة إلى ما يذكّى ؛ لأ نّه بصدد بيان نفي البأس عمّا لم يذكّ ، لا إثبات البأس فيما يذكّى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 قلنا بعدم الإطلاق في الروايات ، فكما لا يمكن التمسّك بها لإثبات نجاسة مطلق الدم ، لا يمكن التمسّك بها لإثبات نجاسة دم ما له نفس سائلة ، فلو شكّ في نجاسته ما دام كونه في الباطن ، أو في نجاسة العلقة 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نّها لذي النفس ، أو في بعض أقسام الدم المتخلّف ، كالمتخلّف في القلب والكبد ، أو في العضو المحرّم ، أو المتخلّف في الحيوان غير المأكول ، لا تصلح تلك الروايات لرفع الشكّ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الناظر في تلك الروايات الكثيرة في الأبواب المختلفة ، لا يشكّ في أنّ نجاسة الدم مطلقاً كانت معهودة مفروضة التحقّق لدى السائل والمسؤول</w:t>
      </w:r>
      <w:r>
        <w:rPr>
          <w:rStyle w:val="FootnoteAnchor"/>
          <w:rtl w:val="true"/>
        </w:rPr>
        <w:footnoteReference w:id="7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كما تشهد به صحيحة أبي بصير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دخلت على أبي جعفر علیه السلام وهو يصلّي ، فقال لي قائدي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في ثوبه دماً ، فلمّا انصرف قلت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قائدي أخبرني أنّ بثوبك دماً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بي دماميل ، ولست أغسل ثوبي حتّى تبرأ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06" w:name="pg15022_205062"/>
    </w:p>
    <w:p>
      <w:pPr>
        <w:pStyle w:val="BookText"/>
        <w:rPr/>
      </w:pPr>
      <w:bookmarkEnd w:id="2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غير محلّها ؛ لأنّ المسلّم من معهوديتها إنّما هو بنحو الإجمال لا الإطلاق ، كما هو واضح ، وأمّا الرواية فلا تدلّ على معهوديتها مطلقاً ؛ فإنّ الدم في ثوبه لم يكن إلاّ من دمه الشريف عادة أو نظيره ، ولم يحتمل الناظر غير ذلك ، كدم العلقة أو المخلوق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إلغاء الخصوصية عرفاً من الروايات الواردة في دم الرعاف وحكّة الجلد وغيرهما </w:t>
      </w:r>
      <w:r>
        <w:rPr>
          <w:rStyle w:val="FootnoteAnchor"/>
          <w:rtl w:val="true"/>
        </w:rPr>
        <w:footnoteReference w:id="7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فإنّ إلغاء الخصوصية إنّما هو فيما لا تحتمل خصوصية عرفاً ، وأمّا مع احتمال أنّ للدم الظاهر أو في الأجزاء الأصلية خصوصيةً ، فلا مجال لإلغائها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إمكان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إلغاء الخصوصية إنّما هو فيما إذا كانت الروايات بصدد بيان نجاسة الدم ، وأمّا بعد مفروضية نجاسته والسؤال عن حال الابتلاء به ، فلا مجال لإلغائها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الأصل في الدم الطهارة إلاّ أن يدلّ دليل على نجاسته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7" w:name="__RefHeading___Toc90879_2142443653"/>
      <w:bookmarkStart w:id="208" w:name="_Toc72"/>
      <w:bookmarkEnd w:id="207"/>
      <w:r>
        <w:rPr>
          <w:rtl w:val="true"/>
        </w:rPr>
        <w:t>نجاسة الدم الخارج من ذي النفس</w:t>
      </w:r>
      <w:bookmarkEnd w:id="208"/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دم ما له نفس سائلة مع خروجه إلى الظاهر ، ممّا لا كلام ولا إشكال في نجاسته ، وقد ادّعي الإجماع في الدم من ذي النفس السائلة في محكيّ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المختلف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 الالتباس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الفاضل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4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خلاف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نهاية الإحكام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الدلائل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مذهب أصحابنا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استثناء ابن الجنيد في الثلاثة الأخيرة ، ونقل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الدماء كلّها تنجّس الثوب بحلولها فيه ، وأغلظها نجاسةً دم الحيض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يظهر من جماعة التقييد بالمسفوح ، فعن الحلّي الاستدلال على طهارة دم السمك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 نّه ليس بمسفوح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الدم الطاهر هو دم السمك والبراغيث وما ليس بمسفوح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نسب العلاّمة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التقييد به إلى علمائنا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علماؤنا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الدم المسفوح من كلّ حيوان ذي نفس سائلة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يكون خارجاً بدفع من عرق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نجس ، وهو مذهب علماء الإسلام ؛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لاَ أَجِدُ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.(</w:t>
      </w:r>
      <w:r>
        <w:rPr>
          <w:rStyle w:val="FootnoteAnchor"/>
          <w:rtl w:val="true"/>
        </w:rPr>
        <w:footnoteReference w:id="7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 السمك طاهر ، وهو مذهب علمائنا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دَمَاً مَسْفُوحَاً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ودم السمك ليس بمسفوح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كلّ من قيّد الدم به إنّما هو بتبع الآية الكريمة ، كما ترى تمسّك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بها ، فالأولى عطف الكلام على مفادها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في بادئ النظر وإن احتمل أن يكون التوصيف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المسفوح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للاحتراز عمّا لا يخرج من العرق صبّاً وإهراقاً بدفع ، في مقابل الرشح ، كدم السمك وغيره ممّا لا نفس سائلة له ، أو للاحتراز عن الدم المتخلّف في الذبيحة ، أو للاحتراز عن الدم في الباطن مقابل الظاهر ، أو للاحتراز عن جميع المذكورات ، لكنّ الأقرب عدم قيدية الوصف ؛ لأنّ ما هو المتعارف أكله هو الدم المسفوح ؛ أي الدم المأخوذ من الذبائح دون سائر الدماء ، ومعه لا يصلح القيد للاحتراز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الاستثناء لمّا كان من حرمة الأكل ، لا يراد بالقيد الاحترازُ عن المذكورات وإثباتُ الحلّية لسائر أقسام الدم المقابل للمسفوح ولا أظنّ من أحد احتمال حلّية دم خرج من عرق حيوان بلا صبّ ودفع تمسّكاً بالآية الكريمة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المراد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المسفوح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 اختلط باللحم ممّا لا يتعارف الاحتراز عنه أو لا يمكن ، لكان له وجه ، لكنّه خلاف ظاهر القيد ؛ فإنّ الظاهر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مرّ في كلام العلاّمة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 خرج بدفع من العرق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فهم القيدية واحترازية الوصف مشكل ، ومعه لا يجوز التمسّك بها لطهارة ما في الباطن أو المتخلّف في الذبيحة ، وإن لا تدلّ على نجاستهما أيضاً ؛ لأنّ عدم احترازية القيد لا يلازم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المدّعى أنّ الآية حرّمت ما يتعارف بينهم أكله ؛ أي الدم المسفوح ، والتقييد للتعارف لا للاحتراز ، فتكون ساكتة عن حكم غيره إثباتاً ونفياً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9" w:name="pg15022_205065"/>
    </w:p>
    <w:p>
      <w:pPr>
        <w:pStyle w:val="BookText"/>
        <w:rPr/>
      </w:pPr>
      <w:bookmarkEnd w:id="2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مع عدم المفهوم للوصف ، فلا تدلّ على حلّية غير محلّ الوصف ، فضلاً عن طهارته ، فالاستدلال لطهارة دم السمك أو المتخلّف بالآية في غير محلّه ، سيّما مع القول بحرمة دمهما إذا لم يكن تبعاً للّحم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كلّه ظهر عدم صلاحية القيد في الآية لتقييد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حُرِّمَتْ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عَلَيْكُمُ ا لْمَيْتَةُ وَا لدَّمُ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7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وللمسألة محلّ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0" w:name="__RefHeading___Toc90881_2142443653"/>
      <w:bookmarkStart w:id="211" w:name="_Toc73"/>
      <w:bookmarkEnd w:id="210"/>
      <w:r>
        <w:rPr>
          <w:rtl w:val="true"/>
        </w:rPr>
        <w:t>طهارة الدم المخلوق آيةً والصناعي والموجود في البيضة</w:t>
      </w:r>
      <w:bookmarkEnd w:id="2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المتفاهم أو المتيقّن من معاقد الإجماعات ؛ نجاسة الدم الخارج من حيوان له نفس سائلة ، والتقييد بالمسفوح في كلام الحلّي والعلاّمة وغيرهما ، ليس لإخراج مثل دم الرعاف والدماميل بالضرورة ، بل لإخراج المتخلّف وما لا نفس له ؛ ضرورة نجاسة المذكورات نصّاً وفتوى ، فمثل الدم المخلوق آية أو الصناعي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مشمولاً لها ، كما لا تشمل الدم الذي يوجد في البيضة ؛ فإنّه ليس دم الحيوان ، والأصل فيه الطهارة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غلبة الظنّ بمعهودية نجاسة مطلق الدم في الشريعة ، عهدتها على مدعيها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الظنّ لا يدفع الأصل إلاّ أن يكون حجّة شرعية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مغروسية نجاسة مثله في أذهان المتشرّعة ؛ بحيث أمكن دعوى تلقّيه من الشارع الأقدس</w:t>
      </w:r>
      <w:r>
        <w:rPr>
          <w:rStyle w:val="FootnoteAnchor"/>
          <w:rtl w:val="true"/>
        </w:rPr>
        <w:footnoteReference w:id="7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فإنّها بلا بيّنة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2" w:name="pg15022_205066"/>
    </w:p>
    <w:p>
      <w:pPr>
        <w:pStyle w:val="Heading5"/>
        <w:numPr>
          <w:ilvl w:val="4"/>
          <w:numId w:val="1"/>
        </w:numPr>
        <w:rPr/>
      </w:pPr>
      <w:bookmarkStart w:id="213" w:name="__RefHeading___Toc90883_2142443653"/>
      <w:bookmarkStart w:id="214" w:name="_Toc74"/>
      <w:bookmarkEnd w:id="212"/>
      <w:bookmarkEnd w:id="213"/>
      <w:r>
        <w:rPr>
          <w:rtl w:val="true"/>
        </w:rPr>
        <w:t>نجاسة العلقة من ذي النفس لا ما في البيضة</w:t>
      </w:r>
      <w:bookmarkEnd w:id="2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العلقة غير معلومة الشمول للإجماع ؛ لأنّ الظاهر من دم الحيوان غيرها ، فإنّها نطفة تبدّلت بالعلقة ، فلا تكون دم الاُمّ عرفاً ، ولا دم الحيوان الذي تنقلب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بعد 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الشيخ ادّعى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إجماعَ الفرقة على نجاستها ، واستدلّ لها أيضاً بإطلاق الأدلّة</w:t>
      </w:r>
      <w:r>
        <w:rPr>
          <w:rStyle w:val="FootnoteAnchor"/>
          <w:rtl w:val="true"/>
        </w:rPr>
        <w:footnoteReference w:id="7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 المحقّق والعلاّمة ومحكيّ غيرهما التمسّك لها بأ نّها دم ، أو دم ذي نفس</w:t>
      </w:r>
      <w:r>
        <w:rPr>
          <w:rStyle w:val="FootnoteAnchor"/>
          <w:rtl w:val="true"/>
        </w:rPr>
        <w:footnoteReference w:id="7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 ذلك ربّما توهن دعوى 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مراد القاضي في محكيّ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المهذّب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الذي يقتضيه المذهب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مفتاح الكرامة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الأدلّة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مع ذلك الأحوط نجاستها ، بل لا تخلو من ترجيح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العلقة في البيضة ، فغير معلومة الشمول 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الظاهر عدم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حقيقة ، ولا أقلّ من انصرافها عنها ، فالأقوى طهارتها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5" w:name="pg15022_205067"/>
    </w:p>
    <w:p>
      <w:pPr>
        <w:pStyle w:val="Heading5"/>
        <w:numPr>
          <w:ilvl w:val="4"/>
          <w:numId w:val="1"/>
        </w:numPr>
        <w:rPr/>
      </w:pPr>
      <w:bookmarkStart w:id="216" w:name="__RefHeading___Toc90885_2142443653"/>
      <w:bookmarkStart w:id="217" w:name="_Toc75"/>
      <w:bookmarkEnd w:id="215"/>
      <w:bookmarkEnd w:id="216"/>
      <w:r>
        <w:rPr>
          <w:rtl w:val="true"/>
        </w:rPr>
        <w:t>طهارة الدم المتخلّف في الحيوان</w:t>
      </w:r>
      <w:bookmarkEnd w:id="2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الحكم بطهارة الدم المتخلّف ، لا يحتاج إلى إقامة برهان بعد قصور الأدلّة اللفظية عن إثبات نجاسة مطلق دم ذي النفس ، وعدم دليل آخر على نجاسته وإن قام الدليل على طهارته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المختلف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كنز العرفان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آيات الجواد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دعوى الإجماع عليها </w:t>
      </w:r>
      <w:r>
        <w:rPr>
          <w:rStyle w:val="FootnoteAnchor"/>
          <w:rtl w:val="true"/>
        </w:rPr>
        <w:footnoteReference w:id="7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في معقد بعضها قيد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المجلسي وصاحب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 اللثام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الذخيرة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الكفاية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الخلاف فيها </w:t>
      </w:r>
      <w:r>
        <w:rPr>
          <w:rStyle w:val="FootnoteAnchor"/>
          <w:rtl w:val="true"/>
        </w:rPr>
        <w:footnoteReference w:id="7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هو الظاهر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، وعن أطعمة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ظاهرهم الاتّفاق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استثنى بعضهم ما في الجزء المحرّم كالطحال</w:t>
      </w:r>
      <w:r>
        <w:rPr>
          <w:rStyle w:val="FootnoteAnchor"/>
          <w:rtl w:val="true"/>
        </w:rPr>
        <w:footnoteReference w:id="7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بزعم أنّ حرمة أكله ملازمة لنجاسته ، وهو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بزعم إطلاق أدلّة نجاسة الدم ، </w:t>
      </w:r>
      <w:bookmarkStart w:id="218" w:name="pg15022_205068"/>
    </w:p>
    <w:p>
      <w:pPr>
        <w:pStyle w:val="BookText"/>
        <w:rPr/>
      </w:pPr>
      <w:bookmarkEnd w:id="2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وقصورِ دليل الإخراج ، وقد مرّ ما فيه</w:t>
      </w:r>
      <w:r>
        <w:rPr>
          <w:rStyle w:val="FootnoteAnchor"/>
          <w:rtl w:val="true"/>
        </w:rPr>
        <w:footnoteReference w:id="7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مع استقرار السيرة على عدم الاجتناب عنه وعن اللحم الملاقي له ، من غير فرق بين دم القلب والكبد والطحال وغيرها ، وبين الدم الظاهر الخارج منها والمخلوط بها ، فما عن بعضهم من احتمال الفرق أو اختياره</w:t>
      </w:r>
      <w:r>
        <w:rPr>
          <w:rStyle w:val="FootnoteAnchor"/>
          <w:rtl w:val="true"/>
        </w:rPr>
        <w:footnoteReference w:id="7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غير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نوقش في شمول معقد الإجماع لبعض المذكورات ، أو ثبوت السيرة في بعض ، فلا مجال للمناقشة في الأصل بعد ما تقدّم من فقد الإطلاق</w:t>
      </w:r>
      <w:r>
        <w:rPr>
          <w:rStyle w:val="FootnoteAnchor"/>
          <w:rtl w:val="true"/>
        </w:rPr>
        <w:footnoteReference w:id="7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المناقشة في السيرة لعلّها في غير محلّها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مقتضى الأصل طهارة المتخلّف في الحيوان المحرّم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الذخيرة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الكفاية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الاُستاذ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ظاهر الأصحاب الحكم بنجاسته في غير المأكول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وثبوت الحكم بمثله مشكل ، لكنّ الاحتياط لا ينبغي تركه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9" w:name="__RefHeading___Toc90887_2142443653"/>
      <w:bookmarkStart w:id="220" w:name="_Toc76"/>
      <w:bookmarkEnd w:id="219"/>
      <w:r>
        <w:rPr>
          <w:rtl w:val="true"/>
        </w:rPr>
        <w:t>طهارة دم ما لا نفس سائلة له</w:t>
      </w:r>
      <w:bookmarkEnd w:id="220"/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طهارة دم ما لا نفس سائلة له ، لا تحتاج إلى تجشّم استدلال بعد ما عرفت ؛ وإن تكرّر نقل الإجماع عليها من السيّد ، والشيخ ، وابن زهرة ، والحلّي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والمحقّق ، والعلاّمة ، والشهيدين ، وغيرهم</w:t>
      </w:r>
      <w:r>
        <w:rPr>
          <w:rStyle w:val="FootnoteAnchor"/>
          <w:rtl w:val="true"/>
        </w:rPr>
        <w:footnoteReference w:id="769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المعتبر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منتهى المطلب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ذكرى الشيعة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روض الجنان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جواهر الكلام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وتشهد لبعضها السيرةُ المستمرّة ، وروايةُ السَكوني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عليّاً علیه السلام كان لا يرى بأساً بدم ما لم يذكّ يكون في الثوب فيصلّي فيه الرجل ؛ يعني دم السمك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وكون التفسير من أبي عبداللّه علیه السلام غير معلوم ، فتدلّ على عدم البأس في مطلق ما لم يذكّ ، تأمّل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لا يبعد صحّة الاستدلال ببعض الروايات الواردة في ماء البئر والمياه ، كموثّقتي عمّار</w:t>
      </w:r>
      <w:r>
        <w:rPr>
          <w:rStyle w:val="FootnoteAnchor"/>
          <w:rtl w:val="true"/>
        </w:rPr>
        <w:footnoteReference w:id="7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وحفص بن غياث</w:t>
      </w:r>
      <w:r>
        <w:rPr>
          <w:rStyle w:val="FootnoteAnchor"/>
          <w:rtl w:val="true"/>
        </w:rPr>
        <w:footnoteReference w:id="7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يظهر من بعضهم كالمحكيّ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المبسوط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يوهم النجاسة وإن عفي عنه على فرض ثبوته ، لعلّه لزعم قصور الأدلّة عن إثبات طهارتها بعد إطلاق أدلّة النجاسة ؛ لأنّ نفي البأس أعمّ </w:t>
      </w:r>
      <w:bookmarkStart w:id="221" w:name="pg15022_205070"/>
    </w:p>
    <w:p>
      <w:pPr>
        <w:pStyle w:val="BookText"/>
        <w:rPr/>
      </w:pPr>
      <w:bookmarkEnd w:id="2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الطهارة ، فلا يدلّ إلاّ على العفو ، وهو مقتضى الجمع بين الأدلّة والاقتصار على تقييد المطلقات وتخصيص العمومات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المتفاهم من نفي البأس في المقام الطهارة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إطلاق ولا عموم في الأدلّة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مرّ مراراً </w:t>
      </w:r>
      <w:r>
        <w:rPr>
          <w:rStyle w:val="FootnoteAnchor"/>
          <w:rtl w:val="true"/>
        </w:rPr>
        <w:footnoteReference w:id="7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يأتي فيها ما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2" w:name="__RefHeading___Toc90889_2142443653"/>
      <w:bookmarkStart w:id="223" w:name="_Toc77"/>
      <w:bookmarkEnd w:id="222"/>
      <w:r>
        <w:rPr>
          <w:rtl w:val="true"/>
        </w:rPr>
        <w:t xml:space="preserve">فرع </w:t>
      </w:r>
      <w:r>
        <w:rPr>
          <w:rtl w:val="true"/>
        </w:rPr>
        <w:t xml:space="preserve">: </w:t>
      </w:r>
      <w:r>
        <w:rPr>
          <w:rtl w:val="true"/>
        </w:rPr>
        <w:t>في طهارة الدم المشكوك فيه</w:t>
      </w:r>
      <w:bookmarkEnd w:id="2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المشكوك في كونه دماً أو غيره ، أو كونه ممّا له نفس أو غيره ، أو من الدم المتخلّف أو غيره ، محكوم بالطهارة ؛ للأصل بعد قصور الأدلّة عن إثبات نجاسة الدم مطلقاً ، فلا مجال للتشبّث بترك الاستفصال</w:t>
      </w:r>
      <w:r>
        <w:rPr>
          <w:rStyle w:val="FootnoteAnchor"/>
          <w:rtl w:val="true"/>
        </w:rPr>
        <w:footnoteReference w:id="7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الروايات الكثيرة الواردة في الدم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بئر قطرت فيه قطرة 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رأيت في منقاره دماً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رأيت في ثوبك دماً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فأصاب ثوباً نصفه 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ضرورة أنّ ترك الاستفصال دليل العموم أو الإطلاق ؛ فيما إذا كان المتكلّم في مقام بيان الحكم ، وتلك الروايات في مقام بيان أحكام اُخر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بعد فرض نجاسة قسم من الدم ، سأل فيها عن الابتلاء بما هو نجس ، وفي مثله لا معنى للاستفصال ، ولا وجه لتوهّم العموم مع تركه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الإشكال مشترك الورود في جميع الروايات ، ويختصّ بعضها بإشكال أو إشكالات لا مجال لعدّها بعد ضعف أصل الدعوى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على فرض تسليم كون الأدلّة أو بعضها في مقام البيان ، لكن لا مجال لتوهّم العموم اللفظي فيها ؛ لفقدانه جزماً ، فلا يكون في المقام إلاّ الإطلاق المتوهّم ، والتمسّك بالشبهة الموردية في المطلقات المتقيّدة ولو بتقييد منفصل ، أضعف جدّاً من التمسّك بالعموم في الشبهة المصداقية ؛ لقرب احتمال صيرورة المطلق بعد التقييد بمنزلة المقيّد ، فتكون الشبهة من قبيل الشبهة الموردية في المقيّد المتّصل ، بخلاف تخصيص العامّ بالمنفصل ، فإنّه لا يوجب حصول عنوان أو قيد فيه ؛ وإن توهّمه بعضهم قياساً بالمطلق والمقيّد</w:t>
      </w:r>
      <w:r>
        <w:rPr>
          <w:rStyle w:val="FootnoteAnchor"/>
          <w:rtl w:val="true"/>
        </w:rPr>
        <w:footnoteReference w:id="7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فرغنا عن تهجينه في محلّه</w:t>
      </w:r>
      <w:r>
        <w:rPr>
          <w:rStyle w:val="FootnoteAnchor"/>
          <w:rtl w:val="true"/>
        </w:rPr>
        <w:footnoteReference w:id="7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عموم في المقام حتّى يأتيَ فيه ما ذكر في بيان جواز التمسّك به في الشبهة المصداقية للمخصّص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تمامية الحجّة بالنسبة إلى الفرد المشمول للعامّ ، وعدم حجّة على دفعها ؛ لكون الفرد من الشبهة المصداقية لنفس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المخصّص ، فالعامّ حجّة بالنسبة إلى الفرد ، والخاصّ ليس بحجّة</w:t>
      </w:r>
      <w:r>
        <w:rPr>
          <w:rStyle w:val="FootnoteAnchor"/>
          <w:rtl w:val="true"/>
        </w:rPr>
        <w:footnoteReference w:id="7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ونحتاجَ إلى الجواب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حجّية العامّ تتوقّف على مقدّمات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أصالة الجدّ ، وبعد خروج أفراد من العامّ ، يعلم عدمُ تطابق الجدّ والاستعمال بالنسبة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الأفراد الواقعية من المخصّص ، وتطابقُهما بالنسبة إلى غير مورد التخصيص والمورد المشتبه من الشبهة المصداقية لأصالة التطابق ، وليس بناء العقلاء على جريانها في مورده 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نحتاجَ إلى ما أتعب به شيخنا الأعظم نفسه الشريفة من التصدّي للجواب عن التمسّك بالعامّ في الشبهة المصداقية</w:t>
      </w:r>
      <w:r>
        <w:rPr>
          <w:rStyle w:val="FootnoteAnchor"/>
          <w:rtl w:val="true"/>
        </w:rPr>
        <w:footnoteReference w:id="7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يقال في الدم المتخلّف في الذبيحة إذا شكّ في أ نّه من القسم الطاهر أو النجس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الظاهر الحكم بنجاسته عملاً بالاستصحاب ، أو بالعامّ مع لبّية المخصّص</w:t>
      </w:r>
      <w:r>
        <w:rPr>
          <w:rStyle w:val="FootnoteAnchor"/>
          <w:rtl w:val="true"/>
        </w:rPr>
        <w:footnoteReference w:id="7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التفصيل بين ما إذا كان الشكّ من جهة احتمال ردّ النفس ، فيحكم بالطهارة ؛ لأصالة عدم الردّ ، وبين ما كان لأجل احتمال كون رأسه على علوّ ، فيحكم بالنجاسة عملاً بأصالة عدم خروج المقدار المتعارف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الاستصحاب في الدم غير جارٍ ؛ لعدم العلم بنجاسته في الباطن ، لقصور الأدلّة عن إثباتها ، والتمسّكَ بالعامّ في المخصّص اللبّي فرع وجوده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مفقود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في التمسّك به مع لبّيته إذا كان الإخراج بعنوان واحد إشكالاً ، بل منعاً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أصالة عدم ردّ النفس فلا تثبت كون هذا متخلّفاً ؛ لأنّ خروج الدم بالمقدار المتعارف لازم عقلي أو عادي لعدم ردّ النفس ، وكون الدم متخلّفاً لازم لهذا اللازم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أصالة عدم خروج المقدار المتعارف ، لا تثبت كون هذا الدم نجساً ؛ لأنّ الدم النجس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الدم غير المتخلّف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الدم المسفوح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نحوهما ، والأصل المتقدّم لا يثبت تلك العناوين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أصالة عدم خروج الدم المتعارف ، لا تثبت لمصداق الدم حكماً ، نظير ما إذا علمنا بأنّ واحداً من الشخصين الموجودين في البيت عالم ، فخرج أحدهما منه ، فلا إشكال في جريان استصحاب بقاء العالم فيه ، لكن لا يثبت به أنّ الموجود في البيت عالم حتّى يترتّب عليه أثره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لو حاولنا جريان أصالة عدم ردّ النفس لإثبات طهارة بقيّة الدم ، لجرى أصل عدم كون رأسه على علوّ لإثبات طهارته ، وهو حاكم على أصالة عدم خروج الدم المتعارف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التحقيق عدم جريان واحد من تلك الاُصول ، والحكم بطهارة المشكوك فيه ؛ لأصالة الطهارة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4" w:name="pg15022_205074"/>
    </w:p>
    <w:p>
      <w:pPr>
        <w:pStyle w:val="Heading4"/>
        <w:numPr>
          <w:ilvl w:val="3"/>
          <w:numId w:val="1"/>
        </w:numPr>
        <w:rPr/>
      </w:pPr>
      <w:bookmarkStart w:id="225" w:name="__RefHeading___Toc90891_2142443653"/>
      <w:bookmarkStart w:id="226" w:name="_Toc78"/>
      <w:bookmarkEnd w:id="224"/>
      <w:bookmarkEnd w:id="225"/>
      <w:r>
        <w:rPr>
          <w:rtl w:val="true"/>
        </w:rPr>
        <w:t>الكلب والخنزير</w:t>
      </w:r>
      <w:bookmarkEnd w:id="226"/>
    </w:p>
    <w:p>
      <w:pPr>
        <w:pStyle w:val="Heading5"/>
        <w:numPr>
          <w:ilvl w:val="4"/>
          <w:numId w:val="1"/>
        </w:numPr>
        <w:rPr/>
      </w:pPr>
      <w:bookmarkStart w:id="227" w:name="__RefHeading___Toc90893_2142443653"/>
      <w:bookmarkStart w:id="228" w:name="_Toc79"/>
      <w:bookmarkEnd w:id="227"/>
      <w:r>
        <w:rPr>
          <w:rtl w:val="true"/>
        </w:rPr>
        <w:t>اشارة</w:t>
      </w:r>
      <w:bookmarkEnd w:id="2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 والسابع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الكلب والخنزير ، ونجاستهما في الجملة واضحة لا تحتاج إلى تجشّم استدلال ؛ وإن ذهب إلى طهارتهما مالك والزُهري وداود ، على ما حكى عنهم العلاّمة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9" w:name="__RefHeading___Toc90895_2142443653"/>
      <w:bookmarkStart w:id="230" w:name="_Toc80"/>
      <w:bookmarkEnd w:id="229"/>
      <w:r>
        <w:rPr>
          <w:rtl w:val="true"/>
        </w:rPr>
        <w:t>نجاسة الكلب</w:t>
      </w:r>
      <w:bookmarkEnd w:id="2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حنيفة القول بطهارة الكلب دون الخنزير</w:t>
      </w:r>
      <w:r>
        <w:rPr>
          <w:rStyle w:val="FootnoteAnchor"/>
          <w:rtl w:val="true"/>
        </w:rPr>
        <w:footnoteReference w:id="7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ونسب الشيخ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أبي حنيفة القول بنجاسة الكلب حكماً لا عيناً </w:t>
      </w:r>
      <w:r>
        <w:rPr>
          <w:rStyle w:val="FootnoteAnchor"/>
          <w:rtl w:val="true"/>
        </w:rPr>
        <w:footnoteReference w:id="7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واستدلّ</w:t>
      </w:r>
      <w:r>
        <w:rPr>
          <w:rStyle w:val="FootnoteAnchor"/>
          <w:rtl w:val="true"/>
        </w:rPr>
        <w:footnoteReference w:id="7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طهارته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فَكُلُوا مِمَّا أَمْسَكْنَ عَلَيْكُمْ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7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ما لا يخفى من الوهن ؛ ضرورة أ نّها في مقام بيان حلّيته وتذكيته ، </w:t>
      </w:r>
      <w:bookmarkStart w:id="231" w:name="pg15022_205075"/>
    </w:p>
    <w:p>
      <w:pPr>
        <w:pStyle w:val="BookText"/>
        <w:rPr/>
      </w:pPr>
      <w:bookmarkEnd w:id="2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إطلاق فيها من جهة اُخرى ، ولهذا لا يجوز التمسّك بها لجواز أكله من غير تغسيل عن دمه الخارج من موضع عضّ الكلب ، وهو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على نجاسته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مضافاً إلى الإجماع المستفيض</w:t>
      </w:r>
      <w:r>
        <w:rPr>
          <w:rStyle w:val="FootnoteAnchor"/>
          <w:rtl w:val="true"/>
        </w:rPr>
        <w:footnoteReference w:id="79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روايات مستفيضة ، كقوله علیه السلام في صحيحة البَقباق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رجس نجس لا يتوضّأ بفضله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وكصحيحة ابن مسلم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عبداللّه علیه السلام عن الكلب يصيب شيئاً من جسد الرجل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يغسل المكان الذي أصابه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معاوية بن شريح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واللّه ، إنّه نجس ، لا واللّه ، إنّه نجس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2" w:name="__RefHeading___Toc90897_2142443653"/>
      <w:bookmarkStart w:id="233" w:name="_Toc81"/>
      <w:bookmarkEnd w:id="232"/>
      <w:r>
        <w:rPr>
          <w:rtl w:val="true"/>
        </w:rPr>
        <w:t>عدم الفرق في أجزاء الكلب بين ما تحلّه الحياة وغيره</w:t>
      </w:r>
      <w:bookmarkEnd w:id="233"/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فرق بين ما تحلّه الحياة وغيره ؛ فإنّ الكلب عبارة عن الموجود الخارجي بجميع أجزائه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الشعر والظفر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عن السيّد من إنكار أنّ ما لا تحلّه الحياة من جملة الحيّ وإن كان متّصلاً به</w:t>
      </w:r>
      <w:r>
        <w:rPr>
          <w:rStyle w:val="FootnoteAnchor"/>
          <w:rtl w:val="true"/>
        </w:rPr>
        <w:footnoteReference w:id="7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إن كان مراده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ليس من جملته بما هو حيّ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تحلّه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معلوم لا 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، لكن لا دليل على تخصيص النجاسة بما تحلّه الحياة في الكلب أو الخنزير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أ نّه ليس من أجزائه مطلقاً ، فهو غير وجيه ، فكيف يمكن نفي جزئية العظم والظفر ، بل الشعر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الكلب في الخارج كلب بجميع أجزائه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المتيقّن من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الكلب يصيب شيئاً من جسد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وقوله علیه السلام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صحيحة ابن مسلم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عبداللّه علیه السلام عن الكلب السَلوقي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مسسته فاغسل يدك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ونحوِهما ، ملاقاة شعره ؛ لأ نّه نوعي غالبي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نوقش فيه فلا أقلّ من الإطلاق ، بل هو الفرد الشائع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وكيف يمكن أن يقال في مثل قول علي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في حديث الأربعمائة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تنزّهوا عن قرب الكلاب ، فمن أصاب الكلب وهو رطب فليغسله ، وإن كان جافّاً فلينضح ثوبه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يراد منه إصابة ظاهره المحفوف بالشعر ، ولا يلاقي الملاقي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شعره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يمكن المناقشة في دلالة مثل صحيحة أبي العبّاس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أصاب ثوبك من الكلب رطوبة فاغسله ، وإن أصابه جافّاً فاصبب عليه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bookmarkStart w:id="234" w:name="pg15022_205077"/>
    </w:p>
    <w:p>
      <w:pPr>
        <w:pStyle w:val="BookText"/>
        <w:rPr/>
      </w:pPr>
      <w:bookmarkEnd w:id="2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ولِمَ صار بهذه المنزلة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لأنّ النبي صلی الله علیه و آله وسلم أمر بقتله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لاحتمال أن يكون المراد برطوبة الكلب مثلَ لعابه ، لا ملاقاته رطباً ؛ وإن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يبعد الاحتمال الثاني بقرينة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أصابه جافّاً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تأمّل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شبهة في نجاسة شعره وسائر ما لا تحلّه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ودعوى السيّد الإجماع على طهارته</w:t>
      </w:r>
      <w:r>
        <w:rPr>
          <w:rStyle w:val="FootnoteAnchor"/>
          <w:rtl w:val="true"/>
        </w:rPr>
        <w:footnoteReference w:id="7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موهونة ؛ لعدم الموافق له ظاهراً ، فضلاً عن الإجماع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5" w:name="__RefHeading___Toc90899_2142443653"/>
      <w:bookmarkStart w:id="236" w:name="_Toc82"/>
      <w:bookmarkEnd w:id="235"/>
      <w:r>
        <w:rPr>
          <w:rtl w:val="true"/>
        </w:rPr>
        <w:t>حكم الرطوبات الذاتية للكلب</w:t>
      </w:r>
      <w:bookmarkEnd w:id="2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ربّما يمكن المناقشة في استفادة نجاسة لعابه وسائر رطوباته ذاتاً من الروايات ، بل من الإجماع أيضاً ؛ بدعوى أنّ الرطوبات خارجة عن اسمه ، فكما أنّ خرءه لا يدخل فيه ؛ لأ نّه منفصل عنه وإن كان في جوفه ، كذلك سائر رطوباته ، فما دلّت على نجاسته عيناً لا تدلّ على نجاستها ذاتاً وعيناً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لمّا كانت الرطوبات ملاقية له ، لا يمكن استفادة نجاستها الذاتية من دليل ناطق بنجاستها ؛ فإنّها أعمّ من العينية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الظاهر أ نّه شبهة في مقابل المسلّم ، بل البديهي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يمكن دعوى دخول الرطوبات في إطلاقه عرفاً كدخول دمه فيه وإن لم يدخل فيه خرؤه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7" w:name="pg15022_205078"/>
    </w:p>
    <w:p>
      <w:pPr>
        <w:pStyle w:val="Heading5"/>
        <w:numPr>
          <w:ilvl w:val="4"/>
          <w:numId w:val="1"/>
        </w:numPr>
        <w:rPr/>
      </w:pPr>
      <w:bookmarkStart w:id="238" w:name="__RefHeading___Toc90901_2142443653"/>
      <w:bookmarkStart w:id="239" w:name="_Toc83"/>
      <w:bookmarkEnd w:id="237"/>
      <w:bookmarkEnd w:id="238"/>
      <w:r>
        <w:rPr>
          <w:rtl w:val="true"/>
        </w:rPr>
        <w:t>نجاسة كلب الصيد</w:t>
      </w:r>
      <w:bookmarkEnd w:id="2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ومقتضى إطلاق الأدلّة</w:t>
      </w:r>
      <w:r>
        <w:rPr>
          <w:rStyle w:val="FootnoteAnchor"/>
          <w:rtl w:val="true"/>
        </w:rPr>
        <w:footnoteReference w:id="8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وخصوص صحيحة ابن مسلم المتقدّمة</w:t>
      </w:r>
      <w:r>
        <w:rPr>
          <w:rStyle w:val="FootnoteAnchor"/>
          <w:rtl w:val="true"/>
        </w:rPr>
        <w:footnoteReference w:id="8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الكلب السَلُوقي ، نجاسة كلب الصيد كسائر الكلاب ، فما عن ظاهر الصدوق من طهارته</w:t>
      </w:r>
      <w:r>
        <w:rPr>
          <w:rStyle w:val="FootnoteAnchor"/>
          <w:rtl w:val="true"/>
        </w:rPr>
        <w:footnoteReference w:id="8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كان منشأه دعوى عدم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، أو انصراف الأدلّة عنه ، أو إطلاق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فَكُلُوا مِمَّا أَمْسَكْنَ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8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مع عدم ورود شيء منها على الصحيحة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وبهذا كلّه ظهر لزوم التصرّف في صحيحة ابن مُسْكان ، عن أبي عبداللّه علیه السلام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الوضوء ممّا ولغ الكلب فيه والسِنَّوْر ، أو شرب منه جمل أو دابّة أو غير ذلك ، أيتوضّأ منه أو يغتسل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إلاّ أن تجد غيره فتنزّه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بتقييد إطلاقها بما فصّل في سؤر الكلب بين الماء الكثير والقليل</w:t>
      </w:r>
      <w:r>
        <w:rPr>
          <w:rStyle w:val="FootnoteAnchor"/>
          <w:rtl w:val="true"/>
        </w:rPr>
        <w:footnoteReference w:id="8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في الكلب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0" w:name="pg15022_205079"/>
    </w:p>
    <w:p>
      <w:pPr>
        <w:pStyle w:val="Heading5"/>
        <w:numPr>
          <w:ilvl w:val="4"/>
          <w:numId w:val="1"/>
        </w:numPr>
        <w:rPr/>
      </w:pPr>
      <w:bookmarkStart w:id="241" w:name="__RefHeading___Toc90903_2142443653"/>
      <w:bookmarkStart w:id="242" w:name="_Toc84"/>
      <w:bookmarkEnd w:id="240"/>
      <w:bookmarkEnd w:id="241"/>
      <w:r>
        <w:rPr>
          <w:rtl w:val="true"/>
        </w:rPr>
        <w:t>نجاسة الخنزير</w:t>
      </w:r>
      <w:bookmarkEnd w:id="2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الخنزير ، فيدلّ على نجاسته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مضافاً إلى الآية الكريمة</w:t>
      </w:r>
      <w:r>
        <w:rPr>
          <w:rStyle w:val="FootnoteAnchor"/>
          <w:rtl w:val="true"/>
        </w:rPr>
        <w:footnoteReference w:id="8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والإجماعات المتقدّمة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صحيحة علي بن جعفر ، عن أخيه موسى بن جعفر علیهما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الرجل يصيب ثوبه خنزير فلم يغسله ، فذكر وهو في صلاته ، كيف يصنع به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كان دخل في صلاته فليمضِ ، وإن لم يكن دخل في صلاته فلينضح ما أصابه من ثوبه ، إلاّ أن يكون فيه أثر فيغسله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وسألته عن خنزير يشرب من إناء ، كيف يصنع به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يغسل سبع مرّات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فإنّها ظاهرة في معهودية نجاسته ، وإنّما سأل بعدها عن حكم آخر ، فحينئذٍ يكون المراد من التفصيل بين ما إذا كان له أثر ولم يكن ، التفصيلَ مطلقاً ؛ سواء كان قبل الصلاة أو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ذيلها أيضاً دالّ على نجاسته ، فالأمر بالمضيّ 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دخوله في الصلاة في صورة الشبهة ، لا العلم بوجود الأثر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الأمر بالمضيّ لا يدلّ على طهارته ، بل دليل على صحّة الصلاة مع النجس إذا تذكّر في الأثناء ، كما 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وحمل الغسل على الاستحباب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بقرينة الأمر بالمضيّ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بعيد جدّاً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 ابن رِئاب ، عن أبي عبداللّه علیه السلام في الشطرنج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المقلّب لها كالمقلّب لحم الخنزير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على من قلّب لحم الخنزير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يغسل 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دلالتها 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ورواية زرارة الواردة في البئر</w:t>
      </w:r>
      <w:r>
        <w:rPr>
          <w:rStyle w:val="FootnoteAnchor"/>
          <w:rtl w:val="true"/>
        </w:rPr>
        <w:footnoteReference w:id="8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وتدلّ على نجاسة شعره مصحّحة زرارة ، 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رجلاً من مواليك يعمل الحمايل بشعر الخنزير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فرغ فليغسل 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يكتسب به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 بُرْد الإسكاف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عبداللّه علیه السلام عن شعر الخنزير يعمل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فاعمل به ، واغسل يدك إذا مسسته عند كلّ 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ووضوء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اغسل يدك كما تمسّ الكلب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ووضوء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بالرفع ؛ أي ووضوء عليّ إذا مسسته ، أو وضوء في مسّه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اغسل يدك كما تمسّ الكلب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فكما لا وضوء معه ، فكذا مع مسّ الخنزير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وقريب منها روايته الاُخرى</w:t>
      </w:r>
      <w:r>
        <w:rPr>
          <w:rStyle w:val="FootnoteAnchor"/>
          <w:rtl w:val="true"/>
        </w:rPr>
        <w:footnoteReference w:id="8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43" w:name="pg15022_205081"/>
    </w:p>
    <w:p>
      <w:pPr>
        <w:pStyle w:val="BookText"/>
        <w:rPr/>
      </w:pPr>
      <w:bookmarkEnd w:id="2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 سليمان الإسكاف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عبداللّه علیه السلام عن شعر الخنزير يخرز به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 ، ولكن يغسل يده إذا أراد أن يصلّي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إشكال في نجاسته ونجاسة ما لا تحلّ الحياة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في لعابه ورطوباته ما مرّ في الكلب</w:t>
      </w:r>
      <w:r>
        <w:rPr>
          <w:rStyle w:val="FootnoteAnchor"/>
          <w:rtl w:val="true"/>
        </w:rPr>
        <w:footnoteReference w:id="8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والظاهر نجاستها ذاتاً كما في الكلب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44" w:name="__RefHeading___Toc90905_2142443653"/>
      <w:bookmarkStart w:id="245" w:name="_Toc85"/>
      <w:bookmarkEnd w:id="244"/>
      <w:r>
        <w:rPr>
          <w:rtl w:val="true"/>
        </w:rPr>
        <w:t>طهارة كلب الماء وخنزيره</w:t>
      </w:r>
      <w:bookmarkEnd w:id="2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طهارة كلب الماء</w:t>
      </w:r>
      <w:r>
        <w:rPr>
          <w:rStyle w:val="FootnoteAnchor"/>
          <w:rtl w:val="true"/>
        </w:rPr>
        <w:footnoteReference w:id="8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الكفاية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المشهور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الحلّي نجاسته</w:t>
      </w:r>
      <w:r>
        <w:rPr>
          <w:rStyle w:val="FootnoteAnchor"/>
          <w:rtl w:val="true"/>
        </w:rPr>
        <w:footnoteReference w:id="8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تقريب شموله له معلّلاً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اللفظ يقال له بالاشتراك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والأقوى طهارة كلب الماء وخنزيره ، لا لانصراف الأدلّة ، على فرض صدق العنوان عليهما ؛ فإنّه ممنوع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ومجرّد كون بعض الأفراد يعيش في محلّ أو يندر الابتلاء به ، لا يوجب الانصراف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لعدم صدق العنوانين عليهما جزماً ، وعدم كونهما مع البرّي منهما من نوع </w:t>
      </w:r>
      <w:bookmarkStart w:id="246" w:name="pg15022_205082"/>
    </w:p>
    <w:p>
      <w:pPr>
        <w:pStyle w:val="BookText"/>
        <w:rPr/>
      </w:pPr>
      <w:bookmarkEnd w:id="2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، وقد طبع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رسمهما </w:t>
      </w:r>
      <w:r>
        <w:rPr>
          <w:rStyle w:val="FootnoteAnchor"/>
          <w:rtl w:val="true"/>
        </w:rPr>
        <w:footnoteReference w:id="8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فترى لا يوجد بينهما وبين البرّي منهما أدنى شباهة ؛ وإن قال في الكلب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كلب الماء وكلب 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سمك بينه وبين الكلب بعض الشبه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خنزير 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 من الحيتان أصغر من الدلفين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وتدلّ على طهارة كلبه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وخنزيره على وجهٍ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صحيحة عبد الرحمان ابن الحجّاج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 أبا عبداللّه علیه السلام رجل وأنا عنده عن جلود الخزّ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ليس به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جعلت فداك ، إنّها علاجي ، وإنّما هي كلاب تخرج من الماء ، فقال أبو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خرجت من الماء تعيش خارجةً من الماء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ليس به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47" w:name="__RefHeading___Toc90907_2142443653"/>
      <w:bookmarkStart w:id="248" w:name="_Toc86"/>
      <w:bookmarkEnd w:id="247"/>
      <w:r>
        <w:rPr>
          <w:rtl w:val="true"/>
        </w:rPr>
        <w:t>حكم المتولّد من نجس العين</w:t>
      </w:r>
      <w:bookmarkEnd w:id="248"/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المتولّد من النجسين أو أحدهما إن صدق عليه اسم أحدهما ، فلا إشكال في نجاسته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صدق عليه اسم أحد الحيوانات الطاهرة ، فلا ينبغي الإشكال في طهارته ؛ إمّا لإطلاق دليل طهارته لو كان ، وإمّا للأصل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ارتكازية نجاسة المتولّد من الكلبين أو الكلب والخنزير عند المتشرّعة ، وتبعية ولدهما لهما فيها كتبعية ولد الكافر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كونِه حقيقة من جنس الوالدين وإن كان غيرهما ظاهراً ، والأحكام مترتّبة على الحقيقة ، والأسماء كاشفة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القطعِ بالمناط</w:t>
      </w:r>
      <w:r>
        <w:rPr>
          <w:rStyle w:val="FootnoteAnchor"/>
          <w:rtl w:val="true"/>
        </w:rPr>
        <w:footnoteReference w:id="8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وجيهة وإن صدرت عن الشيخ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نضّر اللّه وجهه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لعدم ثبوت ارتكازيتها في مثل المقام ، ولا دليل على التبعية هاهنا ، والتبعية في الكافر لا توجب الحكم بها في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وممنوعية كون حقيقته ما ذكر بعد صدق عنوان آخر عليه ، وسلب صدق اسمهما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 ذلك فلا دليل على أنّ الأحكام مترتّبة على الحقائق بذلك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وممنوعية القطع بالمناط بعد كونهما عنوانين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استصحاب النجاسة فيما إذا كانت اُمّه نجسة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سواء كان أبوه طاهراً أو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بدعوى كون الجنين جزءاً من الاُمّ ، ولا يتبدّل الموضوع بنفخ الروح فيه</w:t>
      </w:r>
      <w:r>
        <w:rPr>
          <w:rStyle w:val="FootnoteAnchor"/>
          <w:rtl w:val="true"/>
        </w:rPr>
        <w:footnoteReference w:id="8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ما لا يخفى بعد عدم الدليل على نجاسته ، وممنوعية جزئيته لاُمّه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وأضعف منه استصحاب نجاسته في حال كونه علقة أو منيّاً ؛ حتّى فيما إذا كانت الاُمّ نجساً </w:t>
      </w:r>
      <w:r>
        <w:rPr>
          <w:rStyle w:val="FootnoteAnchor"/>
          <w:rtl w:val="true"/>
        </w:rPr>
        <w:footnoteReference w:id="8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ضرورة تبدّل 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بجريان استصحاب الكلّي الجامع بين الذاتي والعرضي في جميع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الموارد المشكوك فيها ؛ فإنّه عند ملاقاته لرطوبات اُمّه نعلم بنجاسته إمّا عرضاً أو ذاتاً ، ومع الغسل عن العرضية نشكّ في بقاء الذاتية</w:t>
      </w:r>
      <w:r>
        <w:rPr>
          <w:rStyle w:val="FootnoteAnchor"/>
          <w:rtl w:val="true"/>
        </w:rPr>
        <w:footnoteReference w:id="8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تارة نقول بتنجّس الجنين في الباطن ؛ لملاقاته النجس ، واُخرى نقول بعدمه ؛ إمّا لقصور أدلّة النجاسة عن إثبات نجاسة البواطن ، أو لقصور أدلّة نجاسة الملاقى لإثبات نجاسة الملاقي في الباطن ، أو لغير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الثاني لا إشكال في جريان أصالة الطهارة في الجنين في بطن اُمّه مع الشكّ في نجاسته ذاتاً ، فحينئذٍ إن تنجّس حين التولّد عرضاً ، فلا يجري الاستصحاب بعد زوالها وتطهيرها ؛ لأ نّه مع جريان أصل الطهارة في الجنين ، لا مجال لدعوى العلم الإجمالي بأ نّه إمّا نجس ذاتاً أو عرضاً ؛ للعلم بالطهارة الظاهرية وترتّب جميع آثار الطهارة عليه ، ومعه ينقّح موضوع تنجّس الظاهر بالملاقاة نجاسةً عرضيةً ؛ بناءً على عدم تنجّس النجس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العلم الإجمالي بأنّ الجنين في الخارج بعد ملاقاة اُمّه ؛ إمّا نجس ذاتاً أو عرضاً ، ممّا لا أثر له مع جريان أصالة الطهارة في أحد طرفيه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محتمل البقاء هو الذي حكم الشارع بطهارته ، أو قلت بعد غسل ظاهره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نعلم بأ نّه إمّا طاهر واقعاً ، أو طاهر ظاهراً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حاول أحد جريان مثل هذا الاستصحاب ، للزم عليه إجراؤه فيما إذا شكّ في نجاسة عينية لواحد من الحيوانات كالوزغة ، فيحكم بطهارتها قبل عروض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النجاسة عليها ، وبنجاستها بعد عروضها وغسلها ، وهو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لو فرض نجاسة طرف من الثوب ، وشكّ في نجاسة الباقي ، فغسل موضع النجس ، لزم عليه الحكم ببقاء نجاسته ؛ لاحتمال البقاء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والحلّ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مع هذا الاحتمال المحكوم عليه بالطهارة ، لا مجرى للأصل ، ولا أثر للعلم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تأمّل جيّداً حتّى لا يختلط عليك بين المقام والمقامات التي يكون الاستصحاب حاكماً على أصل الطهارة ، وكذا لا يختلط بينه وبين المقامات التي قلنا بعدم جريان الأصل في الفرد المشكوك في حدوثه ؛ للتحكيم على استصحاب بقاء الكلّي ، فإنّ الفارق بينهما ظاهر لدى التأمّل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 ظهر الحال فيما إذا قلنا بتنجّس ما في الباطن ؛ فإنّ الظاهر جريان أصالة الطهارة في الجنين لإثبات طهارته العينية ظاهراً حتّى مع تنجّسها بالعرض ؛ لوجود الأثر في جريانها كما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9" w:name="pg15022_205086"/>
    </w:p>
    <w:p>
      <w:pPr>
        <w:pStyle w:val="Heading5"/>
        <w:numPr>
          <w:ilvl w:val="4"/>
          <w:numId w:val="1"/>
        </w:numPr>
        <w:rPr/>
      </w:pPr>
      <w:bookmarkStart w:id="250" w:name="__RefHeading___Toc90909_2142443653"/>
      <w:bookmarkStart w:id="251" w:name="_Toc87"/>
      <w:bookmarkEnd w:id="249"/>
      <w:bookmarkEnd w:id="250"/>
      <w:r>
        <w:rPr>
          <w:rtl w:val="true"/>
        </w:rPr>
        <w:t>الاختلاف في نجاسة الثعلب والأرنب والفأرة والوزغة والمسوخ</w:t>
      </w:r>
      <w:bookmarkEnd w:id="2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قد وقع الخلاف من قدماء أصحابنا في نجاسة جملة اُخرى غيرهما ، كالثعلب والأرنب والفأرة والوزغة والمسوخ ، بل وما لا يؤكل لحمه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المقنعة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نجاسة الأربعة الاُول</w:t>
      </w:r>
      <w:r>
        <w:rPr>
          <w:rStyle w:val="FootnoteAnchor"/>
          <w:rtl w:val="true"/>
        </w:rPr>
        <w:footnoteReference w:id="8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نجاسة الفأرة</w:t>
      </w:r>
      <w:r>
        <w:rPr>
          <w:rStyle w:val="FootnoteAnchor"/>
          <w:rtl w:val="true"/>
        </w:rPr>
        <w:footnoteReference w:id="8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الفأرة والوزغة كالكلب والخنزير في رشّ ما مسّاه بيبوسة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الأربعة المذكورة كالكلب والخنزير في وجوب إراقة ما باشرته من المياه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عدّها في عداد الكلب والخنزير والكافر والناصب في وجوب غسل ما مسّته رطباً ، ورشّه يابساً </w:t>
      </w:r>
      <w:r>
        <w:rPr>
          <w:rStyle w:val="FootnoteAnchor"/>
          <w:rtl w:val="true"/>
        </w:rPr>
        <w:footnoteReference w:id="8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دعوى الإجماع في بعض المذكورات</w:t>
      </w:r>
      <w:r>
        <w:rPr>
          <w:rStyle w:val="FootnoteAnchor"/>
          <w:rtl w:val="true"/>
        </w:rPr>
        <w:footnoteReference w:id="8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52" w:name="pg15022_205087"/>
    </w:p>
    <w:p>
      <w:pPr>
        <w:pStyle w:val="BookText"/>
        <w:rPr/>
      </w:pPr>
      <w:bookmarkEnd w:id="2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الشيخ 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النصّ بنجاسة ما لا يؤكل لحمه</w:t>
      </w:r>
      <w:r>
        <w:rPr>
          <w:rStyle w:val="FootnoteAnchor"/>
          <w:rtl w:val="true"/>
        </w:rPr>
        <w:footnoteReference w:id="8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الاستبصار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استثناء ما لا يمكن التحرّز عنه</w:t>
      </w:r>
      <w:r>
        <w:rPr>
          <w:rStyle w:val="FootnoteAnchor"/>
          <w:rtl w:val="true"/>
        </w:rPr>
        <w:footnoteReference w:id="8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بنجاسة المسوخ</w:t>
      </w:r>
      <w:r>
        <w:rPr>
          <w:rStyle w:val="FootnoteAnchor"/>
          <w:rtl w:val="true"/>
        </w:rPr>
        <w:footnoteReference w:id="8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وعزي في محكيّ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المختلف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سلاّر وابن حمزة</w:t>
      </w:r>
      <w:r>
        <w:rPr>
          <w:rStyle w:val="FootnoteAnchor"/>
          <w:rtl w:val="true"/>
        </w:rPr>
        <w:footnoteReference w:id="8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حكايته عن ابن الجنيد</w:t>
      </w:r>
      <w:r>
        <w:rPr>
          <w:rStyle w:val="FootnoteAnchor"/>
          <w:rtl w:val="true"/>
        </w:rPr>
        <w:footnoteReference w:id="8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53" w:name="__RefHeading___Toc90911_2142443653"/>
      <w:bookmarkStart w:id="254" w:name="_Toc88"/>
      <w:bookmarkEnd w:id="253"/>
      <w:r>
        <w:rPr>
          <w:rtl w:val="true"/>
        </w:rPr>
        <w:t>فيما يدلّ على طهارة جميع المذكورات</w:t>
      </w:r>
      <w:bookmarkEnd w:id="254"/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وكيف كان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تدلّ على طهارة الجميع صحيحة الفضل أبي العبّاس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عبداللّه علیه السلام عن فضل الهرّة والشاة والبقرة والإبل والحمار والخيل والبغال والوحش والسباع ، فلم أترك شيئاً إلاّ سألت عنه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حتّى انتهيت إلى الكلب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  <w:r>
        <w:rPr>
          <w:rStyle w:val="FootnoteAnchor"/>
          <w:rtl w:val="true"/>
        </w:rPr>
        <w:footnoteReference w:id="8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؛ لدخول الثعلب والأرنب في الوحش والسباع ؛ فإنّ الأوّل سبع بلا إشكال ، وعدّ بعضهم الثاني فيه أيضاً </w:t>
      </w:r>
      <w:r>
        <w:rPr>
          <w:rStyle w:val="FootnoteAnchor"/>
          <w:rtl w:val="true"/>
        </w:rPr>
        <w:footnoteReference w:id="8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 بعض الروايات أنّ الأرنب بمنزلة الهرّة ، وله مخالب كسباع الوحش</w:t>
      </w:r>
      <w:r>
        <w:rPr>
          <w:rStyle w:val="FootnoteAnchor"/>
          <w:rtl w:val="true"/>
        </w:rPr>
        <w:footnoteReference w:id="8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تدخل الوزغة في الوحش ، وكذا بعض أنواع الفأرة ؛ إن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الوحش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مطلق الحيوان البرّي مقابل الأهلي ، إذ الظاهر أنّ سؤاله كان عن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الوحش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عن أفرادهما تفصيلاً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المظنون أنّ الفأرة والوزغة كانتا من جملة ما سأل عنها ؛ فإنّ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أترك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على سبيل المبالغة ، لكن من البعيد جدّاً ترك السؤال عن الفأرة المبتلى بها والمعهودة في الذهن والوزغة المعروفة ، سيّما في بلد السؤال والراوي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ويظهر ممّا مرّ جواز الاستدلال لطهارة الأوّلين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بناءً على سبعيتهما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بكلّ ما دلّ على طهارة السباع ، كصحيحة ابن مسلم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الكلب يشرب من الإناء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اغسل الإناء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السِنَّوْر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أن تتوضّأ من فضلها ؛ إنّما هي من السباع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 زرارة ، عنه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كتاب علي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الهرّ سبع ، ولا بأس بسؤره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ممّا يعلم منه مفروغية طهارة السبع</w:t>
      </w:r>
      <w:r>
        <w:rPr>
          <w:rStyle w:val="FootnoteAnchor"/>
          <w:rtl w:val="true"/>
        </w:rPr>
        <w:footnoteReference w:id="8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ما استثني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5" w:name="pg15022_205089"/>
    </w:p>
    <w:p>
      <w:pPr>
        <w:pStyle w:val="Heading5"/>
        <w:numPr>
          <w:ilvl w:val="4"/>
          <w:numId w:val="1"/>
        </w:numPr>
        <w:rPr/>
      </w:pPr>
      <w:bookmarkStart w:id="256" w:name="__RefHeading___Toc90913_2142443653"/>
      <w:bookmarkStart w:id="257" w:name="_Toc89"/>
      <w:bookmarkEnd w:id="255"/>
      <w:bookmarkEnd w:id="256"/>
      <w:r>
        <w:rPr>
          <w:rtl w:val="true"/>
        </w:rPr>
        <w:t>طهارة الوزغة والفأرة</w:t>
      </w:r>
      <w:bookmarkEnd w:id="2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وتدلّ على طهارة الوزغة والفأرة مصحّحة علي بن جعفر ، عن أخيه موسى بن جعفر علیه السلام في حديث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العظاية والحيّة والوزغ يقع في الماء فلا يموت ، أيتوضّأ منه للصلاة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وسألته عن فأرة وقعت في حبّ دهن ، واُخرجت قبل أن تموت ، أيبيعه من مسلم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ويدهن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طهارة الفأرة صحيحة إسحاق بن عمّار</w:t>
      </w:r>
      <w:r>
        <w:rPr>
          <w:rStyle w:val="FootnoteAnchor"/>
          <w:rtl w:val="true"/>
        </w:rPr>
        <w:footnoteReference w:id="8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ورواية أبي البَخْتري</w:t>
      </w:r>
      <w:r>
        <w:rPr>
          <w:rStyle w:val="FootnoteAnchor"/>
          <w:rtl w:val="true"/>
        </w:rPr>
        <w:footnoteReference w:id="8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وصدر صحيحة هارون بن حمزة الغَنوي</w:t>
      </w:r>
      <w:r>
        <w:rPr>
          <w:rStyle w:val="FootnoteAnchor"/>
          <w:rtl w:val="true"/>
        </w:rPr>
        <w:footnoteReference w:id="8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وصحيحة سعيد الأعرج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برواية الشيخ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عبداللّه علیه السلام عن الفأرة يقع في السمن والزيت ، ثمّ يخرج حيّاً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بأكله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الكليني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الفأرة والكلب يقع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8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زيادة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النسّاخ ، أو بعض الرواة ؛ فإنّ أصالة عدم الزيادة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كانت أرجح من أصالة عدم النقيصة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تسلم في مثل المقام الذي كانت نجاسة الكلب معهودة من الصدر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بُعد سمن أو زيت يقع الكلب فيه ، ويكون في معرض الموت ، فالمظنون وقوع الزيادة ، سيّما مع إفراد الضمير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ويدلّ على طهارة الوزغ كلّ ما دلّ على طهارة ميتة ما لا نفس له</w:t>
      </w:r>
      <w:r>
        <w:rPr>
          <w:rStyle w:val="FootnoteAnchor"/>
          <w:rtl w:val="true"/>
        </w:rPr>
        <w:footnoteReference w:id="8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ضرورة أنّ الموت لو لم يؤثّر في تغليظ النجاسة ، لم يؤثّر في تطهير الميت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مضافاً إلى حسنة</w:t>
      </w:r>
      <w:r>
        <w:rPr>
          <w:rStyle w:val="FootnoteAnchor"/>
          <w:rtl w:val="true"/>
        </w:rPr>
        <w:footnoteReference w:id="8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يعقوب بن عُثيم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بئر يخرج من مائها قطع جلود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ليس بشيء ؛ إنّ الوزغ ربّما طرح جلده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يكفيك دلو واحد من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58" w:name="pg15022_205091"/>
    </w:p>
    <w:p>
      <w:pPr>
        <w:pStyle w:val="Heading5"/>
        <w:numPr>
          <w:ilvl w:val="4"/>
          <w:numId w:val="1"/>
        </w:numPr>
        <w:rPr/>
      </w:pPr>
      <w:bookmarkStart w:id="259" w:name="__RefHeading___Toc90915_2142443653"/>
      <w:bookmarkStart w:id="260" w:name="_Toc90"/>
      <w:bookmarkEnd w:id="258"/>
      <w:bookmarkEnd w:id="259"/>
      <w:r>
        <w:rPr>
          <w:rtl w:val="true"/>
        </w:rPr>
        <w:t>طهارة الثعلب</w:t>
      </w:r>
      <w:bookmarkEnd w:id="2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وعلى طهارة الثعلب جملة من الروايات الواردة في لباس المصلّي الدالّة على قبوله التذكية ، كرواية جعفر بن محمّد بن أبي زيد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سئل الرضا علیه السلام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جلود الثعالب الذكيّة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تصلّ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المصلّي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 الوليد بن أبان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للرضا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يصلّى في الثعالب إذا كانت ذكيّة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تصلّ فيها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المصلّي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الظاهر تقريره لقبوله التذكية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وصحيحة ابن أبي نجران</w:t>
      </w:r>
      <w:r>
        <w:rPr>
          <w:rStyle w:val="FootnoteAnchor"/>
          <w:rtl w:val="true"/>
        </w:rPr>
        <w:footnoteReference w:id="8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الصلاة في جلود الثعالب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كانت ذكيّة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ونحوها غيرها </w:t>
      </w:r>
      <w:r>
        <w:rPr>
          <w:rStyle w:val="FootnoteAnchor"/>
          <w:rtl w:val="true"/>
        </w:rPr>
        <w:footnoteReference w:id="8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وإن صدرت تقيّة من جهة تجويز الصلاة فيها ، لكن لا دليل على أنّ التعليق أيضاً صدر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1" w:name="pg15022_205092"/>
    </w:p>
    <w:p>
      <w:pPr>
        <w:pStyle w:val="Heading5"/>
        <w:numPr>
          <w:ilvl w:val="4"/>
          <w:numId w:val="1"/>
        </w:numPr>
        <w:rPr/>
      </w:pPr>
      <w:bookmarkStart w:id="262" w:name="__RefHeading___Toc90917_2142443653"/>
      <w:bookmarkStart w:id="263" w:name="_Toc91"/>
      <w:bookmarkEnd w:id="261"/>
      <w:bookmarkEnd w:id="262"/>
      <w:r>
        <w:rPr>
          <w:rtl w:val="true"/>
        </w:rPr>
        <w:t>طهارة الأرنب</w:t>
      </w:r>
      <w:bookmarkEnd w:id="2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قد يشعر بعض الروايات بقبول الأرنب التذكي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ة ، كمكاتب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ة محمّ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بن عبدالجبّار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إلى أبي محمّد علیه السلام أسأله هل يصلّى في قلنسوة عليها وبر ما لايؤكل لحمه ، أو تكّة حرير محض ، أو تكّة من وبر الأرانب ؟ فكتب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لاتحلّ الصلاة في الحرير المحض ، وإن كان الوبر ذكياً حلّت الصلاة فيه إن شاء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المعلوم أنّ التذكية لا تقع على نجس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64" w:name="__RefHeading___Toc90919_2142443653"/>
      <w:bookmarkStart w:id="265" w:name="_Toc92"/>
      <w:bookmarkEnd w:id="264"/>
      <w:r>
        <w:rPr>
          <w:rtl w:val="true"/>
        </w:rPr>
        <w:t>فيما يستدلّ به لنجاسة المذكورات</w:t>
      </w:r>
      <w:bookmarkEnd w:id="2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مقابلها جملة من الروايات ربّما يستدلّ بها للنجاسة ، كمرسلة يونس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هل يحلّ أن يمسّ الثعلب والأرنب أو شيئاً من السباع حيّاً وميّتاً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يضرّه ، ولكن يغسل 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 علي بن جعفر ، عن أخيه موسى بن جعفر علیهما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الفأرة الرطبة قد وقعت في الماء ، فتمشي على الثياب ، أيصلّى فيها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اغسل ما رأيت من أثرها ، وما لم تره انضحه بالماء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وصحيحته الاُخرى ، عنه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الفأرة والكلب إذا أكلا من الخبز أو شمّاه ، أيؤكل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يطرح ما شمّاه ، ويؤكل ما بقي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6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وقريب منها موثّقة عمّار ، عن أبي عبداللّه علیه السلام </w:t>
      </w:r>
      <w:r>
        <w:rPr>
          <w:rStyle w:val="FootnoteAnchor"/>
          <w:rtl w:val="true"/>
        </w:rPr>
        <w:footnoteReference w:id="8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 الحسين بن زيد ، عن الصادق علیه السلام في حديث المناهي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نهى رسول اللّه صلی الله علیه و آله وسلم عن أكل سؤر الفأر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وذيل صحيحة هارون بن حمزة الغَنوي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الفأرة والعقرب وأشباه ذلك يقع في الماء فيخرج حيّاً ، هل يشرب من ذلك الماء ويتوضّأ به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يسكب منه ثلاث مرّات ، وقليله وكثيره بمنزلة واحدة ، ثمّ يشرب منه ويتوضّأ منه ، غير الوزغ ، فإنّه لا ينتفع بما يقع فيه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 معاوية بن عمّار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عبداللّه علیه السلام عن الفأرة والوزغة تقع في البئر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ينزح منها ثلاث دلاء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العيون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محمّد بن سِنان ، عن الرضا علیه السلام فيما كتب إليه من جواب مسائله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وحرّم الأرنب لأ نّها بمنزلة السِنَّوْر ، ولها مخالب كمخالب السِنَّوْر وسباع الوحش ، فجرت مجراها ، مع قذرها في نفسها ، وما يكون منها من الدم كما يكون من النساء ؛ لأ نّها مسخ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بدعوى أنّ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ممّا لا بدّ من حملها على استحباب الغسل والتنزّه وكراهة الارتكاب ؛ جمعاً بينها وبين ما هو نصّ في الطهارة ، خصوصاً في الفأرة والوزغة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لو سلّم ظهورها في النجاسة ، وهو ممنوع في جلّها ؛ فإنّ المرسلة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إرسالها ، وكلامٍ في محمّد بن عيسى ، عن يونس</w:t>
      </w:r>
      <w:r>
        <w:rPr>
          <w:rStyle w:val="FootnoteAnchor"/>
          <w:rtl w:val="true"/>
        </w:rPr>
        <w:footnoteReference w:id="8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يمكن حملها على النجاسة بعد اقترانهما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من السباع حيّاً وميّتاً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كون جميع السباع طاهراً حيّاً إلاّ ما ندر ، واستثناؤها لا يخلو من استهجان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السؤال عن حلّية المسّ ، وإطلاقه شامل للمسّ يابساً ، ولا ينصرف إلى حال الرطوبة كما ينصرف في ملاقي النجس ، ومعه لا محيص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حمل الأمر على الاستحباب ، وهو أولى في المقام من ارتكاب التخصيص والتقييد 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علي بن جعفر وغيرها ممّا وردت في الفأرة ، لا تحمل عليها أيضاً ؛ للسيرة المستمرّة على عدم التحرّز عن سؤرها ، ومعها لا ينقدح في الذهن من الأمر بالغسل النجاسة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وصحيحته الاُخرى الواردة في أكل الكلب والفأرة وشمّهما ، لا محيص عن حملها على الاستحباب أو كراهة الأكل ؛ ضرورة أنّ مجرّد الشمّ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الأكل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يوجب النجاسة ، ولم يفرض فيها سراية رطوبتهما ، ومع الشكّ محكوم بالطهارة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معاوية في النزح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عدم دلالتها على النجاسة بعد كونه استحبابياً ، 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محمولة على موتهما فيه ، كما هو مورد السؤال في باب المنزوحات غالباً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وذيل صحيحة الغنوي محمول على الكراهة ؛ بصراحة صحيحة علي بن جعفر المتقدّمة</w:t>
      </w:r>
      <w:r>
        <w:rPr>
          <w:rStyle w:val="FootnoteAnchor"/>
          <w:rtl w:val="true"/>
        </w:rPr>
        <w:footnoteReference w:id="8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الغضّ عن السند</w:t>
      </w:r>
      <w:r>
        <w:rPr>
          <w:rStyle w:val="FootnoteAnchor"/>
          <w:rtl w:val="true"/>
        </w:rPr>
        <w:footnoteReference w:id="8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يراد به النجاسة ، وإلاّ كان تمام الموضوع للحرمة ، مع أنّ الظاهر منها أ نّها جزء العلّة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ويشهد له ما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الأرنب ، فكانت امرأة قذرة لا تغتسل من حيض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جنابة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والظاهر أنّ القذارة فيه كالقذارة التي في المرأة الحائض والجنب ، وهي ليست النجاسة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وكيف كان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إشكال في طهارة المذكورات ، فضلاً عن طهارة المسوخ وما لا يؤكل لحمه إلاّ ما استثني ؛ فإنّ نجاستهما بنحو العموم مخالف للنصّ والإجماع ، بل الضرورة ، ولذا لا بدّ من تأويل ما نسب إلى الشيخ رحمه الله علیه </w:t>
      </w:r>
      <w:r>
        <w:rPr>
          <w:rStyle w:val="FootnoteAnchor"/>
          <w:rtl w:val="true"/>
        </w:rPr>
        <w:footnoteReference w:id="8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66" w:name="pg15022_205097"/>
    </w:p>
    <w:p>
      <w:pPr>
        <w:pStyle w:val="Heading4"/>
        <w:numPr>
          <w:ilvl w:val="3"/>
          <w:numId w:val="1"/>
        </w:numPr>
        <w:rPr/>
      </w:pPr>
      <w:bookmarkStart w:id="267" w:name="__RefHeading___Toc90921_2142443653"/>
      <w:bookmarkStart w:id="268" w:name="_Toc93"/>
      <w:bookmarkEnd w:id="266"/>
      <w:bookmarkEnd w:id="267"/>
      <w:r>
        <w:rPr>
          <w:rtl w:val="true"/>
        </w:rPr>
        <w:t>المسكر المائع بالأصالة</w:t>
      </w:r>
      <w:bookmarkEnd w:id="268"/>
    </w:p>
    <w:p>
      <w:pPr>
        <w:pStyle w:val="Heading5"/>
        <w:numPr>
          <w:ilvl w:val="4"/>
          <w:numId w:val="1"/>
        </w:numPr>
        <w:rPr/>
      </w:pPr>
      <w:bookmarkStart w:id="269" w:name="__RefHeading___Toc90923_2142443653"/>
      <w:bookmarkStart w:id="270" w:name="_Toc94"/>
      <w:bookmarkEnd w:id="269"/>
      <w:r>
        <w:rPr>
          <w:rtl w:val="true"/>
        </w:rPr>
        <w:t>اشارة</w:t>
      </w:r>
      <w:bookmarkEnd w:id="2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المسكر المائع بالأصالة ، كالخمر وغيرها ، فالمشهور بيننا نجاسته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ينقل من قدماء أصحابنا القول بالطهارة إلاّ من الصدوق</w:t>
      </w:r>
      <w:r>
        <w:rPr>
          <w:rStyle w:val="FootnoteAnchor"/>
          <w:rtl w:val="true"/>
        </w:rPr>
        <w:footnoteReference w:id="8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ووالده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 أبي عقيل والجُعْفي</w:t>
      </w:r>
      <w:r>
        <w:rPr>
          <w:rStyle w:val="FootnoteAnchor"/>
          <w:rtl w:val="true"/>
        </w:rPr>
        <w:footnoteReference w:id="8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ثبوت ذلك عن الثاني ، بل أنكره بعض الأساطين ، وعدم صراحة الأوّل فيه أيضاً ، سيّما بملاحظة ما نقل عنه من إيجابه نزح البئر منه ، كعدم معروفية حكاية ذلك عن الجُعْفي في كثير من كتب الأصحاب ، كالعلاّمة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حكاه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وتبعه بعض من تأخّر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الصدوق نفى البأس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المحكيّ</w:t>
      </w:r>
      <w:r>
        <w:rPr>
          <w:rStyle w:val="FootnoteAnchor"/>
          <w:rtl w:val="true"/>
        </w:rPr>
        <w:footnoteReference w:id="8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الصلاة في ثوب أصابه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خمر قائلاً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حرّم شربها ، ولم يحرّم الصلاة في ثوب أصابته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ظاهر في طهارتها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من المحتمل بعيداً أن يكون مراده العفو في الصلاة ، كقليل الدم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لم ينقل من الجمهور إلاّ عن داود وربيعة</w:t>
      </w:r>
      <w:r>
        <w:rPr>
          <w:rStyle w:val="FootnoteAnchor"/>
          <w:rtl w:val="true"/>
        </w:rPr>
        <w:footnoteReference w:id="8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أحد قولي الشافعي على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لم ينسبها إليه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وظاهره انحصار المخالف فيهم بداود ، وفي حكايةٍ ربيعة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يظهر من البهائي عدم كون الشافعي قائلاً بها ، حيث 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الحبل المتين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أطبق علماء الخاصّة والعامّة على ذلك ، إلاّ شرذمة منّا ومنهم لم يعتدّ الفريقان بمخالفتهم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من السيّد أيضاً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خلاف بين المسلمين في نجاسة الخمر ، إلاّ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يحكى عن شذّاذ لا اعتبار بقولهم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الشافعي ليس من الشذّاذ الذين لا اعتداد بقولهم ، ولم يعتدّ الفريقان بمخالفتهم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الصدوق منّا فلم يصرّح بالطهارة كما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لعلّ المجتهدين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كالسيّد والمفيد والشيخ وأضرابهم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يعتدّوا برأيه </w:t>
      </w:r>
      <w:bookmarkStart w:id="271" w:name="pg15022_205099"/>
    </w:p>
    <w:p>
      <w:pPr>
        <w:pStyle w:val="BookText"/>
        <w:rPr/>
      </w:pPr>
      <w:bookmarkEnd w:id="2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اعتدّوا بنقله ونفسه ، ولهذا حكي عن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الخمر نجس بلا 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يستثن أحداً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72" w:name="__RefHeading___Toc90925_2142443653"/>
      <w:bookmarkStart w:id="273" w:name="_Toc95"/>
      <w:bookmarkEnd w:id="272"/>
      <w:r>
        <w:rPr>
          <w:rtl w:val="true"/>
        </w:rPr>
        <w:t>الاستدلال على نجاسة الخمر بالإجماع والكتاب</w:t>
      </w:r>
      <w:bookmarkEnd w:id="2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تكرّر نقل الإجماع بيننا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بين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نجاسة الخمر</w:t>
      </w:r>
      <w:r>
        <w:rPr>
          <w:rStyle w:val="FootnoteAnchor"/>
          <w:rtl w:val="true"/>
        </w:rPr>
        <w:footnoteReference w:id="8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عليها الآية الكريمة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ا لْخَمْرُ وَا لْمَيْسِرُ وَالْأَنْصَابُ وَالْأَزْلاَمُ رِجْسٌ مِنْ عَمَلِ ا لشَّيْطَانِ فَاجْتَنِبُوهُ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8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بناءً على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النجس إمّا مطلقاً ، أو في المقام ؛ إمّا لنقل الإجماع في محكيّ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 نّه هاهنا بمعنى النجس</w:t>
      </w:r>
      <w:r>
        <w:rPr>
          <w:rStyle w:val="FootnoteAnchor"/>
          <w:rtl w:val="true"/>
        </w:rPr>
        <w:footnoteReference w:id="8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لمناسبة المقام ؛ فإنّ اللّه تعالى فرّع وجوب الاجتناب عن المذكورات على كونها رجساً من عمل الشيطان ، ولا يناسب التفريعَ على مطلق الرجس المشترك بين ما لا بأس به ولا يجب الاجتناب عنه ، وبين ما به بأس ، فرفع اليد عن ذات العناوين والتفريع على الرجس ، لا يناسب إلاّ كونه بمعنى النجس المعهود الذي كان وجوب الاجتناب عنه معهوداً 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ويؤيّده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لحم الخنزير ، أو عليه وعلى الميتة والدم في </w:t>
      </w:r>
      <w:bookmarkStart w:id="274" w:name="pg15022_205100"/>
    </w:p>
    <w:p>
      <w:pPr>
        <w:pStyle w:val="BookText"/>
        <w:rPr/>
      </w:pPr>
      <w:bookmarkEnd w:id="2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اُخرى</w:t>
      </w:r>
      <w:r>
        <w:rPr>
          <w:rStyle w:val="FootnoteAnchor"/>
          <w:rtl w:val="true"/>
        </w:rPr>
        <w:footnoteReference w:id="8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وإطلاقه على لحم الخنزير والخمر في بعض الروايات</w:t>
      </w:r>
      <w:r>
        <w:rPr>
          <w:rStyle w:val="FootnoteAnchor"/>
          <w:rtl w:val="true"/>
        </w:rPr>
        <w:footnoteReference w:id="8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يبعد أن يكون ذلك تبعاً للآية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وبناءً على أنّ باب المجازات مطلقاً ، ليس من قبيل استعمال اللفظ في غير ما وضع له ، بل من قبيل ادّعاء ما ليس بمصداق الماهية حقيقةً مصداقَها ، وتطبيق المعنى الحقيقي الذي استعمل اللفظ فيه عليه ، كما حقّق في محلّه</w:t>
      </w:r>
      <w:r>
        <w:rPr>
          <w:rStyle w:val="FootnoteAnchor"/>
          <w:rtl w:val="true"/>
        </w:rPr>
        <w:footnoteReference w:id="8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المقام استعمل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النجس الذي هو أحد معانيه بالتقريب المتقدّم ، وادّعي كون الثلاثة التي بعد الخمر مصداقاً له ؛ تنزيلاً لما ليس بنجس منزلته ، لقيام القرينة العقلية عليه ، ولم تقم قرينة على التنزيل والادّعاء في الخمر ، فيحمل على الحقيقة ، فتثبت نجاستها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بعد اللتيّا والتي ، إثبات نجاستها بالآية محلّ إشكال ومناقشة لا مجال للتفصيل حولها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75" w:name="__RefHeading___Toc90927_2142443653"/>
      <w:bookmarkStart w:id="276" w:name="_Toc96"/>
      <w:bookmarkEnd w:id="275"/>
      <w:r>
        <w:rPr>
          <w:rtl w:val="true"/>
        </w:rPr>
        <w:t>الاستدلال على نجاسة الخمر بالروايات</w:t>
      </w:r>
      <w:bookmarkEnd w:id="2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الروايات فعلى طوائف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هي ظاهرة في النجاسة ، وهي التي اُمر فيها بغسل ملاقيها ، أو النهي عن الصلاة فيما يلاقيها ، وهي كثيرة ، كموثّقة عمّار بن موسى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الدَنّ يكون فيه الخمر ، هل يصلح أن يكون فيه خلّ أو ماء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كامخ أو زيتون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غسل فلا بأس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الإبريق وغيره يكون فيه خمر ، أيصلح أن يكون فيه ماء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غسل فلا بأس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قدح أو إناء يشرب فيه الخمر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تغسله ثلاث مرّات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أيجزيه أن يصبّ فيه الماء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يجزيه حتّى يدلكه بيده ، ويغسله ثلاث مرّات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والفقرات منها ظاهرة في النجاسة ، والأخيرة كالنصّ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وموثّقتِه الاُخرى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تصلّ في ثوب أصابه خمر أو مسكر ، واغسله إن عرفت موضعه ، فإن لم تعرف موضعه فاغسله كلّه ، فإن صلّيت فيه فأعد صلاتك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ونحوها مرسلة يونس ، عنه علیه السلام </w:t>
      </w:r>
      <w:r>
        <w:rPr>
          <w:rStyle w:val="FootnoteAnchor"/>
          <w:rtl w:val="true"/>
        </w:rPr>
        <w:footnoteReference w:id="8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أبي جميلة البصري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مع يونس ببغداد وأنا أمشي في السوق ، ففتح صاحب الفُقّاع فُقّاعه ، فقفز فأصاب ثوب يونس ، فرأيته قد اغتمّ لذلك حتّى زالت الشمس ،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محمّد ، ألا تصلّي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اُريد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اُصلّي حتّى أرجع إلى البيت فأغسل هذا الخمر من ثوبي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رأي رأيته ، أو شيء ترويه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أخبرني هشام بن الحكم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سأل أبا عبداللّه علیه السلام عن الفُقّاع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تشربه ، فإنّه خمر مجهول ، فإذا أصاب ثوبك فاغسله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تخفى دلالتها على النجاسة من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 علي بن جعفر المنقولة في الأشربة المحرّمة ، عن أخيه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النَضُوح يجعل فيه النبيذ ، أيصلح للمرأة أن تصلّي وهو على رأسها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، حتّى تغتسل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وصحيحته الاُخرى ، عنه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الشرب في الإناء يشرب فيه الخمر قدحاً عيدان أو باطية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غسله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وسألته عن دَنّ الخمر يجعل فيه الخلّ والزيتون أو شبهه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غسل فلا بأس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يظهر من بعضها مفروغية النجاسة ، كصحيحة معاوية بن عمّار الواردة في الثياب يعملها المجوس</w:t>
      </w:r>
      <w:r>
        <w:rPr>
          <w:rStyle w:val="FootnoteAnchor"/>
          <w:rtl w:val="true"/>
        </w:rPr>
        <w:footnoteReference w:id="8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هي كصريحة أو صريحة فيها ، كرواية أبي بصير في حديث اُمّ خالد العبدية في التداوي بالنبيذ ، قال في ذيلها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أبو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يبلّ الميل ينجّس حبّاً من 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يقولها ثلاثاً </w:t>
      </w:r>
      <w:r>
        <w:rPr>
          <w:rStyle w:val="FootnoteAnchor"/>
          <w:rtl w:val="true"/>
        </w:rPr>
        <w:footnoteReference w:id="8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وحسنةِ خَيْران الخادم أو صحيحته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 إلى الرجل أسأله عن الثوب يصيبه الخمر ولحم الخنزير ، أيصلّى فيه أم لا ؟ فإنّ أصحابنا قد اختلفوا فيه ، فقال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 فيه ؛ فإنّ اللّه إنّما حرّم شربها ، 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تصلّ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فوقّع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تصلّ فيه ؛ فإنّه رجس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8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ضرورة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بمعنى النجس ؛ فإنّ اختلاف الأصحاب لم يكن في استحباب غسله ، بل في نجاسته كما 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وصحيحةِ عبداللّه بن سِنان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 أبي أبا عبداللّه علیه السلام وأنا حاضر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إنّي أعير الذمّي ثوبي ، وأنا أعلم أ نّه يشرب الخمر ، ويأكل لحم الخنزير ، فيردّه عليّ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فأغسله قبل أن اُصلّي فيه ؟ فقال أبو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 فيه ولا تغسله من أجل ذلك ؛ فإنّك أعرته إيّاه وهو طاهر ، ولم تستيقن أ نّه نجّسه ، فلا بأس أن تصلّي فيه حتّى تستيقن أ نّه نجّسه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الظاهر منها مفروغية نجاسة الخمر ولحم الخنزير ، وإنّما سأل عن الشبهة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الموضوعية ، فأجاب بما أجاب ، حيث يعلم منه أ نّه مع ملاقاته يصير نجساً ، سيّما مع اقترانه بلحم الخنزير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وصحيحةِ هارون بن حمزة الغَنوي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بناءً على وثاقة يزيد بن إسحاق ، كما لا تبعد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رجل اشتكى عينيه ، فنعت له بكحل يعجن بالخمر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خبيث بمنزلة الميتة ، فإن كان مضطرّاً فليكتحل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التنزيل منزلة الميتة إمّا يكون في النجاسة ، أو مع الحرمة ، لا في الحرمة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، سيّما مع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وسيّما أنّ الاكتحال ليس بأكل ، وأنّ الخمر مستهلك في الكحل ، فالأنسب فيه النجاسة ، ولا أقلّ من إطلاق التنزيل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يظهر صحّة الاستدلال برواية الحلبي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أبا عبداللّه علیه السلام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دواء يعجن بالخمر لا يجوز أن يعجن إلاّ به ، إنّما هو اضطرار؟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واللّه ، لا يحلّ للمسلم أن ينظر إليه ، فكيف يتداوى به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هو بمنزلة شحم الخنزير الذي يقع في كذا وكذا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9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الأشربة المحرّمة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، تأمّل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عدّ الروايات الواردة في باب المنزوحات</w:t>
      </w:r>
      <w:r>
        <w:rPr>
          <w:rStyle w:val="FootnoteAnchor"/>
          <w:rtl w:val="true"/>
        </w:rPr>
        <w:footnoteReference w:id="9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تلك الطائفة ؛ فإنّ الناظر فيها لا يشكّ في أنّ نجاستها كانت مفروغاً عنها ، وإنّما وقع بعدها السؤال عن حال البئر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جميع الروايات في منزوحات البئر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ما شذّ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واردة في ملاقاته لنجاسات مفروغ عنها ، فلا شبهة في دلالتها عليها ، سيّما مع إردافها بالدم والميتة ولحم الخنزير ، وتسويتها معها ، فجعلها كالصريحة في المطلوب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أنّ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موثّقة عمّار ، عن أبي عبداللّه علیه السلام في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سأله عن الإناء يشرب فيه النبيذ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تغسله سبع مرّات ، وكذلك الكلب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اقترانه بالكلب وتنظير الكلب به ، جعله كالصريح في النجاسة وإن قلنا بأنّ السبع استحبابي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اُمر فيها بإهراق ملاقيها ، كرواية زكريّا بن آدم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الحسن علیه السلام عن قطرة خمر أو نبيذ مسكر ، قطرت في قدر فيه لحم كثير ومرق كثير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يهراق المرق ، أو تطعمه أهل الذمّة أو الكلب ، واللحم اغسله وكله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فإنّه قطر فيه دم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الدم تأكله النار إن شاء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فخمر أو نبيذ قطر في عجين أو دم ، قال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أبيعه من اليهود والنصارى واُبيّن لهم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؛ فإنّهم يستحلّون شربه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والفُقّاع هو بتلك المنزلة إذا قطر في شيء من ذلك ؟ قال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أكره أن آكله إذا قطر في شيء من طعامي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واشتمالها على أكل النار الدم ، لا يضرّ بالمطلوب مع احتمال كون الدم مردّداً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النجس وغيره ، سيّما مع تعقيبه بأ نّه مع تقطير الدم في العجين يوجب الفساد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ودلالتها على النجاسة لا تكاد تخفى ؛ فإنّ إهراق المرق الكثير لأمر استحبابي 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فيها إشعار بأنّ حرمة الخمر صارت موجبة للإهراق ، على تأمّل ؛ إذ لا يبعد أن يكون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يستحلّون شربه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إشارة إلى ملازمة الحرمة والنجاسة ، وإلاّ فمجرّد حرمة الخمر أو الدم مع استهلاكهما لا يوجب التحريم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وحسنة</w:t>
      </w:r>
      <w:r>
        <w:rPr>
          <w:rStyle w:val="FootnoteAnchor"/>
          <w:rtl w:val="true"/>
        </w:rPr>
        <w:footnoteReference w:id="9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بن حنظلة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ترى في قدح من مسكر يصبّ عليه الماء حتّى تذهب عاديته ، ويذهب سكره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واللّه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قطرة قطرت في حبّ إلاّ اُهريق ذلك الحبّ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وإطلاقها يقتضي لزوم إهراق كلّ ما لاقاها ولو مثل الزيت والدبس ، ومع عدم النجاسة يكون الإهراق بعيداً مع استهلاكها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واحتمال أن يكون ذلك لأجل </w:t>
      </w:r>
      <w:bookmarkStart w:id="277" w:name="pg15022_205107"/>
    </w:p>
    <w:p>
      <w:pPr>
        <w:pStyle w:val="BookText"/>
        <w:rPr/>
      </w:pPr>
      <w:bookmarkEnd w:id="2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المبالغة في أمر الخمر وشربها ، أيضاً بعيد ؛ لإمكان بيان حرمتها والمبالغة فيها بنحو آخر غير الأمر بإهراق مال محترم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78" w:name="__RefHeading___Toc90929_2142443653"/>
      <w:bookmarkStart w:id="279" w:name="_Toc97"/>
      <w:bookmarkEnd w:id="278"/>
      <w:r>
        <w:rPr>
          <w:rtl w:val="true"/>
        </w:rPr>
        <w:t>الاستدلال على طهارة الخمر بالروايات وردّه</w:t>
      </w:r>
      <w:bookmarkEnd w:id="2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مقابلها روايات استدلّ بها للطهارة ربّما يقال ببلوغها اثنتي عشرة</w:t>
      </w:r>
      <w:r>
        <w:rPr>
          <w:rStyle w:val="FootnoteAnchor"/>
          <w:rtl w:val="true"/>
        </w:rPr>
        <w:footnoteReference w:id="9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غير ظاهر ، إلاّ أن يلحق بها بعض أدلّة النجاسة ، كرواية إعارة الثوب لمن يعلم أ نّه يشرب الخمر ، حيث أجاز الصلاة فيه قبل غسله ، وروايةٍ دلّت على جواز الصلاة فيما يعمله المجوس وهم يشربون الخمر ، وغيرهما ، وقد مرّ أ نّها ظاهرة في مفروغية نجاستها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فممّا استدلّ بها صحيحة أبي بكر الحضرمي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أصاب ثوبي نبيذ ، اُصلّي فيه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قطرة من نبيذ قطر في حبّ ، أشرب منه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؛ إنّ أصل النبيذ حلال ، وأصل الخمر 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نّها تدلّ على خلاف مطلوبهم إن جعلت العلّة مربوطة بالفقرتين ؛ لدلالتها على ملازمة حرمة المشروب لنجاسته ، ولا محيص عن حمل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 النبيذ حلال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، على حلّية نفس النبيذ ، وحرمة نفس الخمر ، وإلاّ فما يؤخذ منه الخمر حلال بالضرورة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إلاّ أن يراد من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الغليان قبل صيرورته خمراً ، وهو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تدلّ على مطلوبهم إن جعلت علّة للأخيرة ؛ فإنّها قرينة على أنّ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النبيذ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الفقرة المتقدّمة قسم الحلال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يبعد شيوع النبيذ الحلال في تلك الأزمنة ؛ بحيث كان اللفظ منصرفاً إليه ، ولهذا ترى في بعض الروايات تقييده بالمسكر</w:t>
      </w:r>
      <w:r>
        <w:rPr>
          <w:rStyle w:val="FootnoteAnchor"/>
          <w:rtl w:val="true"/>
        </w:rPr>
        <w:footnoteReference w:id="9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وفي بعضها سئل عنه بلا قيد ، فأجاب بأ نّه حلال ، كرواية الكلبي النسّابة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سأل أبا عبداللّه علیه السلام عن النبيذ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ننبذه ، فنطرح فيه العَكَر وما سوى ذلك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 ، شه ، تلك الخمرة المنتنة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9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وموثّقة حنان بن سَدير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رجلاً يقول لأبي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في النبيذ ، فإنّ أبا مريم يشربه ، ويزعم أ نّك أمرته بشربه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 أبو مريم ، سألني عن النبيذ ، فأخبرته أ نّه حلال ، ولم يسألني عن المسكر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فيظهر منهما شيوع استعماله في القسم الحلال ، ومعه لا مجال للاستدلال بها للطهارة في القسم 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والعجب من الأردبيلي حيث اقتصر على نقل صدرها لمطلوبه ، وترك ذيلها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هو قرينة على الصدر ، أو دالّ على خلاف مطلوبه</w:t>
      </w:r>
      <w:r>
        <w:rPr>
          <w:rStyle w:val="FootnoteAnchor"/>
          <w:rtl w:val="true"/>
        </w:rPr>
        <w:footnoteReference w:id="9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وأعجب منه توهّم</w:t>
      </w:r>
      <w:r>
        <w:rPr>
          <w:rStyle w:val="FootnoteAnchor"/>
          <w:rtl w:val="true"/>
        </w:rPr>
        <w:footnoteReference w:id="9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انحصار الصحيحة في الروايات الدالّة على النجاسة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بصحيحة ابن مهزيار</w:t>
      </w:r>
      <w:r>
        <w:rPr>
          <w:rStyle w:val="FootnoteAnchor"/>
          <w:rtl w:val="true"/>
        </w:rPr>
        <w:footnoteReference w:id="9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أنّ فيها جملةً من الصحاح تدلّ عليها ، كصحيحتي</w:t>
      </w:r>
      <w:r>
        <w:rPr>
          <w:rStyle w:val="FootnoteAnchor"/>
          <w:rtl w:val="true"/>
        </w:rPr>
        <w:footnoteReference w:id="9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عبداللّه بن سِنان في باب إعارة الثوب الذمّيَّ ، ومعاوية بن عمّار في باب طهارة ما يعمله الكفّار من الثياب ما لم يعلم تنجيسهم لها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الموثّق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سيّما مثل موثّق عمّار</w:t>
      </w:r>
      <w:r>
        <w:rPr>
          <w:rStyle w:val="FootnoteAnchor"/>
          <w:rtl w:val="true"/>
        </w:rPr>
        <w:footnoteReference w:id="9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يقصر في إثبات الحكم عن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والعجب منه أيضاً تصحيح رواية الحسين بن أبي سارة بمجرّد ظنّه بأنّ ما وقع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موضعين</w:t>
      </w:r>
      <w:r>
        <w:rPr>
          <w:rStyle w:val="FootnoteAnchor"/>
          <w:rtl w:val="true"/>
        </w:rPr>
        <w:footnoteReference w:id="9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اشتباه النسّاخ ، وأنّ 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أبي سارة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لوقوعه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الاستبصار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مكبّراً </w:t>
      </w:r>
      <w:r>
        <w:rPr>
          <w:rStyle w:val="FootnoteAnchor"/>
          <w:rtl w:val="true"/>
        </w:rPr>
        <w:footnoteReference w:id="9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وعدم ذكر من الحسين في الرجال</w:t>
      </w:r>
      <w:r>
        <w:rPr>
          <w:rStyle w:val="FootnoteAnchor"/>
          <w:rtl w:val="true"/>
        </w:rPr>
        <w:footnoteReference w:id="9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مجرّد وقوعه فيه كذلك وإهمال الحسين ، لا يوجب الاطمئنان به ، والظنّ لا يغني من الحقّ شيئاً ، مع أنّ إهمال الراوي في كتب الرجال ليس بعزيز ، ومن المحتمل أنّ لأبي سارة ولداً آخر يسمّى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أهمله أصحاب الرجال لجهالته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ذلك لا يوجب جواز طرح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الاستبصار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في سندها الحسن الثقة ، لكان له 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لكنّه غير وجيه ؛ لعدم احتمال كون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الاستبصار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حديثاً ثالثاً غير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اتّحادهما من جميع الجهات إلاّ الاختلاف في الحسن مكبّراً ومصغّراً ، ومع 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الاستبصار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قلنا في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دليل على حجّية أخبار الثقة إلاّ بناء العقلاء الممضى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الشارع المقدّس</w:t>
      </w:r>
      <w:r>
        <w:rPr>
          <w:rStyle w:val="FootnoteAnchor"/>
          <w:rtl w:val="true"/>
        </w:rPr>
        <w:footnoteReference w:id="9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وليس بناؤهم على الاحتجاج بمثل هذه الرواية مع هذه الحال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مضافاً إلى أنّ متنها أيضاً لا يخلو من نحو اختلال ، وهو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أصاب ثوبي شيء من الخمر ، اُصلّي فيه قبل أن أغسله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؛ إنّ الثوب لا يسكر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هذا التعليل غير المناسب للسؤال والحكم ، ربّما يوجب وهناً فيها ، سيّما في المقام ؛ سواء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يسكر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باب الإفعال ؛ ويراد به أنّ الثوب لا يوجب سكر لابسه حتّى لا تصحّ صلاته لأجل كونه سكرانَ ، أو يراد به أنّ الثوب لا يكون مسكراً حتّى لا تصحّ الصلاة فيه ، أو من المجرّد ؛ ويراد به أنّ الثوب لا يصير سكرانَ ؛ فإنّ إفادة طهارة الثوب أو الخمر بتلك العلّة البعيدة عن الأذهان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المناسبة للمقام ، توجب وهناً فيها ، وينقدح في الذهن أ نّها معلّلة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 نّه على الاحتمال الثاني تشعر بنجاسة الخمر ، أو تدلّ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وأضعف منها سنداً ودلالة روايته الاُخرى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إنّا نخالط اليهود والنصارى والمجوس ، وندخل عليهم وهم يأكلون ويشربون ، فيمرّ ساقيهم ، ويصبّ على ثيابي الخمر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 ، إلاّ أن تشتهي أن تغسله لأثره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اشتراكها مع ما قبلها في الحسين بن أبي سارة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سندها صالح بن سَيابة ، وهو 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في متنها أيضاً وهناً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جهة تقريره حضورهم في مجلس شربهم ، والمخالطة معهم حتّى في المجالس التي يشربون فيها ، ويدور الساقي حولها ، مع أ نّه حرام منهيّ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جهة دلالتها على طهارة الطوائف الثلاث ؛ فإنّ الظاهر أنّ الخمر التي أصابت ثيابه من يد ساقيهم ، كانت من فضلهم ، ومن الكأس الدائر بينهم للشرب ، فتعارض ما دلّت على نجاستهم آيةً وروايةً وإجماعاً </w:t>
      </w:r>
      <w:r>
        <w:rPr>
          <w:rStyle w:val="FootnoteAnchor"/>
          <w:rtl w:val="true"/>
        </w:rPr>
        <w:footnoteReference w:id="9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وسيأتي محمل لمثلها </w:t>
      </w:r>
      <w:r>
        <w:rPr>
          <w:rStyle w:val="FootnoteAnchor"/>
          <w:rtl w:val="true"/>
        </w:rPr>
        <w:footnoteReference w:id="9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ويتلوهما في ذلك رواية الصدوق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أبو جعفر وأبو عبداللّه علیهما السلام فقيل لهما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إنّا نشتري ثياباً يصيبها الخمر و ودك الخنزير عند حاكتها ، أنصلّي فيها قبل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نغسلها ؟ فقالا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لا بأس ؛ إنّ اللّه إنّما حرّم أكله وشربه ، ولم يحرّم لبسه ولمسه والصلاة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اشتمالها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ودك الخنزير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شحمه ودسمه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يجوز الصلاة فيه بما أ نّه نجس العين ، وبما أ نّه ميتة ، وبما أ نّه من غير المأكول ، موجب لوهنها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وعدم جواز التمسّك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والتفكيك في مثله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ونظيرهما في ضعف السند بل الدلالة رواية حفص الأعور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الدَنّ يكون فيه الخمر ، ثمّ يجفّف فيجعل فيه الخلّ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لجهالة حفص ، وقوّةِ احتمال أن يكون السائل بصدد السؤال عن أنّ الدنّ الذي هو وعاء من خزف ينفذ فيه الخمر إذا جفّف يجعل فيه الخلّ ، ولا ينفذ من جوفه الخمر ؛ فتسري إلى الخلّ فتفسده وتنجّسه ؟ ولم يكن في مقام السؤال عن طهارة الخمر ونجاستها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تشعر الرواية أو تدلّ على نجاستها من حيث مفروغيتها ، والسؤال عن نفوذها وتنجيسها ، 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؛ الظاهر عدم الإطلاق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وبالجملة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كانت الظروف التي تصنع فيها الخمر من نظائره ، منهيّاً عنها في الروايات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في رواية أبي الربيع الشامي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نهى رسول اللّه صلی الله علیه و آله وسلم عن كلّ مسكر ، فكلّ مسكر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فالظروف التي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يصنع فيها منه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نهى رسول اللّه صلی الله علیه و آله وسلم عن الدباء والمُزَفَّت والحَنْتَم والنَقير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9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فلعلّ ذلك صار سبباً للسؤال عن نحوها ، فلا يكون لها إطلاق يتمسّك به للطهارة ؛ لو لم نقل بدلالتها على خلافها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الكلام في حسنة</w:t>
      </w:r>
      <w:r>
        <w:rPr>
          <w:rStyle w:val="FootnoteAnchor"/>
          <w:rtl w:val="true"/>
        </w:rPr>
        <w:footnoteReference w:id="9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الواسطي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دخلت الجويرية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وكانت تحت عيسى بن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أبي عبداللّه علیه السلام وكانت صالحة ،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أتطيّب لزوجي ، فيجعل في المشطة التي أمتشط بها الخمر ، وأجعله في رأسي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لقرب احتمال أن تكون شبهتها في حلّية الانتفاع بالخمر ، وجواز التمشّط بها ؛ ضرورة أ نّه مع تلك التشديدات في أمر الخمر والمسكر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يحلّ للمسلم أن ينظر إليه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اُحبّ أن أنظر إليه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أشمّه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والنهي عن الانتفاع بها </w:t>
      </w:r>
      <w:r>
        <w:rPr>
          <w:rStyle w:val="FootnoteAnchor"/>
          <w:rtl w:val="true"/>
        </w:rPr>
        <w:footnoteReference w:id="9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وتحريم الأكل على مائدة تشرب عليها الخمر</w:t>
      </w:r>
      <w:r>
        <w:rPr>
          <w:rStyle w:val="FootnoteAnchor"/>
          <w:rtl w:val="true"/>
        </w:rPr>
        <w:footnoteReference w:id="9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والنهي عن الجلوس عند شرّاب الخمر</w:t>
      </w:r>
      <w:r>
        <w:rPr>
          <w:rStyle w:val="FootnoteAnchor"/>
          <w:rtl w:val="true"/>
        </w:rPr>
        <w:footnoteReference w:id="9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وعن الصلاة في بيت فيه خمر</w:t>
      </w:r>
      <w:r>
        <w:rPr>
          <w:rStyle w:val="FootnoteAnchor"/>
          <w:rtl w:val="true"/>
        </w:rPr>
        <w:footnoteReference w:id="9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وعن الظروف التي يصنع فيها الخمر</w:t>
      </w:r>
      <w:r>
        <w:rPr>
          <w:rStyle w:val="FootnoteAnchor"/>
          <w:rtl w:val="true"/>
        </w:rPr>
        <w:footnoteReference w:id="9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التداوي بها </w:t>
      </w:r>
      <w:r>
        <w:rPr>
          <w:rStyle w:val="FootnoteAnchor"/>
          <w:rtl w:val="true"/>
        </w:rPr>
        <w:footnoteReference w:id="9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</w:t>
      </w:r>
      <w:r>
        <w:rPr>
          <w:rStyle w:val="FootnoteAnchor"/>
          <w:rtl w:val="true"/>
        </w:rPr>
        <w:footnoteReference w:id="9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ينقدح في الأذهان عدم جواز التطيّب بها ، بل وسائر الانتفاعات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لعلّه تنقدح فيها شبهة جواز مسّها ولمسها ، ولبس الثوب الذي أصابها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وعليه لا يبقى لمثل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في الطهارة مع قرب احتمال نفي الحرمة النفسية ، فإذن فرق بين الخمر والمسكر ، وبين سائر الموارد ممّا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يحتمل الحرمة النفسية احتمالاً معتدّاً به ، حيث يقال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بظهور نفي البأس في نفي المانعية أو النجاسة ، فإنّه مع هذا الاحتمال القريب ، لا يبقى لنفي البأس ظهور في الغيرية حتّى يستفاد منه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وعليه لا يبعد إنكار ظهور موثّقة ابن بكير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 رجل أبا عبداللّه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عنده عن المسكر والنبيذ يصيب الثوب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نفي البأس الغيري حتّى يستفاد منه الطهارة ، أو عدم المانعية ؛ بعد احتمال أن يكون نفيه عن لبس ما يصيبه الخمر ، كما نفى البأس عنه في موثّقته الاُخرى المتقدّمة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لا بأس ، إنّ اللّه حرّم أكله وشربه ، ولم يحرّم لبسه ولمسه والصلاة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فإنّها تشعر أو تدلّ على أنّ جواز اللبس واللمس ، أيضاً كان مورد الشبهة والنظر ، فلا يبقى ظهورها في الطهارة بعد 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ليس ببعيد بعد التأمّل فيما مرّ ، والتدبّر فيما ورد في الخمر ؛ وإن كان بعيداً بدواً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صحيحة علي بن جعفر ، عن أخيه موسى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البيت يبال على ظهره ، ويغتسل من الجنابة ، ثمّ يصيبه المطر ، أيؤخذ من مائه فيتوضّأ به للصلاة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جرى فلا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وسألته عن الرجل يمرّ في ماء المطر وقد صبّ فيه خمر ، فأصاب ثوبه ، هل يصلّي فيه قبل أن يغسله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يغسل ثوبه ولا رجله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ويصلّي فيه ، ولا بأس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علي بن 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مثله</w:t>
      </w:r>
      <w:r>
        <w:rPr>
          <w:rStyle w:val="FootnoteAnchor"/>
          <w:rtl w:val="true"/>
        </w:rPr>
        <w:footnoteReference w:id="9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وسألته عن الكنيف يكون فوق البيت ، فيصيبه المطر ، فيكفّ فيصيب الثياب ، أيصلّى فيها قبل أن تغسل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جرى من ماء المطر لا بأس ، ويصلّى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من أدلّة نجاسة الخمر لا طهارتها ؛ ضرورة أنّ السؤال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كالسؤال عن البول والكنيف بعد الفراغ عن نجاستها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هو عن حال إصابة المطر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الاستدلال بمثلها للطهارة ، ليس إلاّ لتكثير سواد الدليل ، وإلاّ فهي من أدلّة نجاستها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فقه الرضا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 ضعفها بل عدم ثبوت كونها رواية</w:t>
      </w:r>
      <w:r>
        <w:rPr>
          <w:rStyle w:val="FootnoteAnchor"/>
          <w:rtl w:val="true"/>
        </w:rPr>
        <w:footnoteReference w:id="9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الرضا عليه‌السلام كما قاله المصنّف قدس‌سره في الجزء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مشتملة على ما لا نقول به ، فراجعها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بقي في الباب إلاّ صحيحة ابن رئاب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عبداللّه علیه السلام 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الخمر والنبيذ المسكر يصيب ثوبي ، فأغسله ، أو اُصلّي فيه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 فيه ، إلاّ أن تقذره فتغسل منه موضع الأثر ؛ إنّ اللّه تعالى إنّما حرّم شربها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فإنّها سليمة سنداً ودلالةً من الخدشة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يمكن أن 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إلاّ أن تقذره فتغسل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، نحو تفسير للأوامر الواردة في غسل الثوب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لقوله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بدعوى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القذارة فيها بالمعنى العرفي ، فتكون شاهدة للرجس والنجس في غيرها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إنّما حرّم شربها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، حاكم على ما تقدّم لولا صحيحة علي بن مَهْزِيار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قرأت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عبداللّه بن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أبي الحسن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جعلت فداك ، روى زرارة ، عن أبي جعفر وأبي عبداللّه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الخمر يصيب ثوب الرجل ، أ نّهما قالا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بأن تصلّي فيه ؛ إنّما حرّم شربها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غير زرارة ، عن أبي عبداللّه علیه السلام أ 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أصاب ثوبك خمر أو نبيذ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يعني المسكر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فاغسله إن عرفت موضعه ، وإن لم تعرف موضعه فاغسله كلّه ، وإن صلّيت فيه فأعد صلاتك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فأعلمني ما آخذ به ؟ فوقّع علیه السلام بخطّه وقرأته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 بقول 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وحسنة خَيْران الخادم أو صحيحته المتقدّمة</w:t>
      </w:r>
      <w:r>
        <w:rPr>
          <w:rStyle w:val="FootnoteAnchor"/>
          <w:rtl w:val="true"/>
        </w:rPr>
        <w:footnoteReference w:id="9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فإنّهما حاكمتان عليها وعلى جميع الروايات في الباب ؛ على فرض تسليم دلالتها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والعجب من الأردبيلي ، حيث ردّ الاُولى 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باحتمال أنّ المراد من الأخذ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بقول أبي عبداللّه علیه السلام هو الأخذ بقوله المشترك مع أبي جعفر علیه السلام ، واُخرى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بأنّ المشافهة خير من المكاتبة</w:t>
      </w:r>
      <w:r>
        <w:rPr>
          <w:rStyle w:val="FootnoteAnchor"/>
          <w:rtl w:val="true"/>
        </w:rPr>
        <w:footnoteReference w:id="9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وأنت خبير بما فيه من الضعف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إنّه على فرض تسليم دلالة الروايات المذكورة على الطهارة ، والغضّ عمّا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مرّ ، فلا شبهة في تعارض الطائفتين من غير جمع مقبول بينهما ؛ ضرورة وقوع المعارضة والمخالفة بين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تصلّ فيه ؛ فإنّه رجس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يبلّ الميل ينجّس حبّاً من 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واللّه ، ولا قطرة قطرت في حبّ إلاّ اُهريق ذلك الحبّ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خبيث بمنزلة الميتة ، وإنّه بمنزلة شحم الخنزير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تغسل الإناء منه سبع مرّات ، وكذلك الكلب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غير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وبين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بالصلاة فيه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 فيه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معلّلاً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اللّه إنّما حرّم شربها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غير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حاول أحد الجمع بينهما ؛ بحمل الطائفة الاُولى على الاستحباب</w:t>
      </w:r>
      <w:r>
        <w:rPr>
          <w:rStyle w:val="FootnoteAnchor"/>
          <w:rtl w:val="true"/>
        </w:rPr>
        <w:footnoteReference w:id="9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غير ما هو المعهود</w:t>
      </w:r>
      <w:r>
        <w:rPr>
          <w:rStyle w:val="FootnoteAnchor"/>
          <w:rtl w:val="true"/>
        </w:rPr>
        <w:footnoteReference w:id="9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لساغ له الجمع بين </w:t>
      </w:r>
      <w:bookmarkStart w:id="280" w:name="pg15022_205119"/>
    </w:p>
    <w:p>
      <w:pPr>
        <w:pStyle w:val="BookText"/>
        <w:rPr/>
      </w:pPr>
      <w:bookmarkEnd w:id="2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جميع الروايات المتعارضة ، فإنّه ما من مورد إلاّ ويمكن حمل الروايات على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يخرجها عن التعارض ، فبقيت أخبار العلاج بلا مورد ، وقد حقّق في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ميزان الجمع هو الجمع العرفي لا العقلي</w:t>
      </w:r>
      <w:r>
        <w:rPr>
          <w:rStyle w:val="FootnoteAnchor"/>
          <w:rtl w:val="true"/>
        </w:rPr>
        <w:footnoteReference w:id="9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مفقود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قلنا في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الشهرة التي اُمرنا في مقبولة عمر بن حنظلة</w:t>
      </w:r>
      <w:r>
        <w:rPr>
          <w:rStyle w:val="FootnoteAnchor"/>
          <w:rtl w:val="true"/>
        </w:rPr>
        <w:footnoteReference w:id="9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باب التعارض بالأخذ بها ، وترك الشاذّ النادر المقابل لها ، هو الشهرة في الفتوى ، لا في النقل ، وتلك الشهرة ومقابلها معيار تشخيص الحجّة عن اللا حجّة ، والمشهور بين الأصحاب بيّن رشده ، ومقابله بيّن غيّه ، والمقام من هذا القبيل ، والتفصيل موكول إلى محلّه</w:t>
      </w:r>
      <w:r>
        <w:rPr>
          <w:rStyle w:val="FootnoteAnchor"/>
          <w:rtl w:val="true"/>
        </w:rPr>
        <w:footnoteReference w:id="9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1" w:name="__RefHeading___Toc90931_2142443653"/>
      <w:bookmarkStart w:id="282" w:name="_Toc98"/>
      <w:bookmarkEnd w:id="281"/>
      <w:r>
        <w:rPr>
          <w:rtl w:val="true"/>
        </w:rPr>
        <w:t>سريان حكم الخمر في جميع المسكرات المائعة بالأصالة</w:t>
      </w:r>
      <w:bookmarkEnd w:id="2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حكم الخمر سارٍ في جميع المسكرات المائعة بالأصالة ، ولا يختصّ بالخمر والنبيذ المنصوص عليهما في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لصدق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لغة أو عرفاً ؛ ضرورة عدم ثبوت ذلك لو لم نقل بثبوت خلافه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للحقيقة الشرعية كما ادّعاها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الحدائق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مستدلاًّ بجملة من الروايات ، كرواية أبي الجارود ، عن أبي جعفر علیه السلام في قوله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إِنَّمَا ا لْخَمْرُ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 لْمَيْسِرُ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.(</w:t>
      </w:r>
      <w:r>
        <w:rPr>
          <w:rStyle w:val="FootnoteAnchor"/>
          <w:rtl w:val="true"/>
        </w:rPr>
        <w:footnoteReference w:id="9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فكلّ مسكر من الشراب إذا أخمر فهو خمر ، وما أسكر كثيره فقليله 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ذكر قضيّة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كانت الخمر يوم حرّمت بالمدينة فضيخ البُسْر والتمر ، فلمّا نزل تحريمها خرج رسول اللّه صلی الله علیه و آله وسلم فقعد في المسجد ، ثمّ دعا بآنيتهم التي كانوا ينبذون فيها فأكفأها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كلّها خمر حرّمها اللّه ، فكان أكثر شيء أكفى في ذلك اليوم الفضيخ ، ولم أعلم اُكفئ يومئذٍ من خمر العنب شيء إلاّ إناء واحد كان فيه زبيب وتمر جميعاً ، وأمّا عصير العنب فلم يكن منه يومئذٍ بالمدينة شيء ، وحرّم اللّه الخمر قليلها وكثيرها ، وبيعها وشراءها ، والانتفاع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.»</w:t>
      </w:r>
      <w:r>
        <w:rPr>
          <w:rStyle w:val="FootnoteAnchor"/>
          <w:rtl w:val="true"/>
        </w:rPr>
        <w:footnoteReference w:id="9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وبما عن ابن عبّاس في تفسير الآية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بالخمر جميع الأشربة التي تسكر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وبقوله صلی الله علیه و آله وسلم المحكيّ في رواية عطاء بن يسار ، عن الباقر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 مسكر حرام ، وكلّ مسكر 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وبجملة من الروايات المصرّحة بأنّ الخمر من خمسة أو ستّة أشياء ، كصحيحة عبد الرحمان بن الحجّاج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الخمر من خمسة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العصير من الكرم ، والنقيع من الزبيب ، والبتع من العسل ، والمِزْر من الشعير ، والنبيذ من التمر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ونحوها غيرها </w:t>
      </w:r>
      <w:r>
        <w:rPr>
          <w:rStyle w:val="FootnoteAnchor"/>
          <w:rtl w:val="true"/>
        </w:rPr>
        <w:footnoteReference w:id="9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ظهر بما نقلناه من الأخبار ، تطابق كلام اللّه تعالى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ورسوله على أنّ الخمر أعمّ ممّا ذكروه من التخصيص بالمتّخذ من العنب ، فيكون حقيقة شرعية في ذلك بلا إشكال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خبير بما فيه ؛ ضرورة أنّ تلك الروايات وقول ابن عبّاس ، لا يثبت بها إلاّ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غير المتّخذ من العنب أحياناً ، وأمّا كونه على وجه الحقيقة فغير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والتمسّك بأصالة الحقيقة مع معلومية المراد والشكّ في الوضع لإثباته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شأن الرسول والأئمّة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صلوات اللّه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بيان اللغة ووضعها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والعجب منه كيف غفل عن سائر الروايات الظاهرة في أنّ الخمر مختصّة بالمتّخذ من العنب ، وأنّ ما حرّم اللّه تعالى هو ذلك بعينه ، وأنّ رسول اللّه صلی الله علیه و آله وسلم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حرّم غيره من المسكرات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كرواية زرارة ، 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رسول اللّه صلی الله علیه و آله وسلم دية العين ودية النفس ، وحرّم النبيذ وكلّ مسكر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 رسول اللّه صلی الله علیه و آله وسلم من غير أن يكون جاء فيه شيء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؛ ليعلم من يطيع الرسول ممّن يعصيه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فانظر كيف صرّح فيها بعدم ورود شيء في حرمة المسكرات ، مع ورود حكم الخمر في الكتاب 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وروايةِ أبي الربيع الشامي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حرّم الخمر بعينها ، فقليلها وكثيرها حرام ، كما حرّم الميتة والدم ولحم الخنزير ، وحرّم رسول اللّه صلی الله علیه و آله وسلم الشراب من كلّ مسكر ، وما حرّمه رسول اللّه فقد حرّمه اللّه عزّ وجلّ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وروايةِ الفضيل بن يسار ، 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النبيذ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حرّم اللّه الخمر بعينها ، وحرّم رسول اللّه صلی الله علیه و آله وسلم من الأشربة كلّ مسكر</w:t>
      </w:r>
      <w:r>
        <w:rPr>
          <w:rStyle w:val="FootnoteAnchor"/>
          <w:rtl w:val="true"/>
        </w:rPr>
        <w:footnoteReference w:id="9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وأوضح منها صحيحة علي بن يقطين ، عن أبي الحسن الماضي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لم يحرّم الخمر لاسمها ، ولكن حرّمها لعاقبتها ، فما كان عاقبته عاقبة الخمر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فإنّها صريحة في أنّ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يطلق على غيرها من المسكرات ، لكنّها خمر عاقبة وأثراً وحكماً ، وهي شاهدة للمراد في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تمسّك بها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المراد من كون الخمر من 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نّها خمر لأجل كون عاقبتها عاقبة الخمر ، فهي خمر حكماً ، لا اسماً ولغة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تنافي بينها وبين ما تقدّم من أنّ تحريم غيرها من رسول اللّه صلی الله علیه و آله وسلم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الظاهر منها أيضاً أنّ اللّه إنّما حرّم الخمر ، لكن سرّ تحريمه عاقبتها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ورسول اللّه صلی الله علیه و آله وسلم حرّم كلّ ما فيه هذا السرّ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اللّه تعالى حرّم الخمر فقط ، لكن حكمة الجعل إسكاره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ورسول اللّه صلی الله علیه و آله وسلم حرّم كلّ ما فيه هذه الحكمة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لكون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النبيذ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حقيقة في جميع الأنبذة ؛ وإن ظهر ذلك من بعض اللغويين ، 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الملقى ، وما نبذ من عصير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والنبيذ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يعمل من الأشربة من التمر والزبيب والعسل والحنطة والشعير وغير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المنبوذ ، الخمر المعتصر من العنب أو التمر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الشراب عموماً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لأنّ الشائع في عصر صدور الروايات ومحلّه ؛ هو استعماله في النبيذ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التمر ، وقد يطلق على الزبيب ، فكان المستعمل فيها منصرفاً عن سائر الأنبذة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جزماً ، وعن الزبيب ظاهراً ، وقد تقدّم عن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الخمر من خمسة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.»</w:t>
      </w:r>
      <w:r>
        <w:rPr>
          <w:rStyle w:val="FootnoteAnchor"/>
          <w:rtl w:val="true"/>
        </w:rPr>
        <w:footnoteReference w:id="9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وخصّ النبيذ بالتمر ، والنقيع بالزبيب ، ولعلّ شيوع استعماله فيه لأجل كون التمر في محيط صدور الروايات شائعاً جدّاً ، وما كانوا ينبذون من غيره إلاّ نادراً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يمكن استفادة حكم سائر المسكرات من روايات النبيذ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لروايات خاصّة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مضافاً إلى عدم الخلاف فيه ممّن قال بحرمته</w:t>
      </w:r>
      <w:r>
        <w:rPr>
          <w:rStyle w:val="FootnoteAnchor"/>
          <w:rtl w:val="true"/>
        </w:rPr>
        <w:footnoteReference w:id="9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مرّ عدم الاعتداد بخلاف من خالف في المسألة المتقدّمة</w:t>
      </w:r>
      <w:r>
        <w:rPr>
          <w:rStyle w:val="FootnoteAnchor"/>
          <w:rtl w:val="true"/>
        </w:rPr>
        <w:footnoteReference w:id="97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كموثّقة عمّار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تصلّ في بيت فيه خمر ولا مسكر ؛ لأنّ الملائكة لا تدخله ، ولا تصلّ في ثوب قد أصابه خمر أو مسكر حتّى تغسله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والخدشة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اشتمالها على النهي عن الصلاة في بيت فيه خمر المحمول على الكراهة ، يوهن دلالتها على الحرمة الوضعية</w:t>
      </w:r>
      <w:r>
        <w:rPr>
          <w:rStyle w:val="FootnoteAnchor"/>
          <w:rtl w:val="true"/>
        </w:rPr>
        <w:footnoteReference w:id="9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مدفوعة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مجرّد ورود نهي في صدرها قام الدليل على عدم حرمته ، لا يوجب الوهن في نهي آخر مستقلّ مستأنف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وعطفه عليها يدفع توهّم الوهن لو فرض ؛ فإنّ النهي عن الصلاة في ثوب أصابه خمر ، تحريمي كما مرّ</w:t>
      </w:r>
      <w:r>
        <w:rPr>
          <w:rStyle w:val="FootnoteAnchor"/>
          <w:rtl w:val="true"/>
        </w:rPr>
        <w:footnoteReference w:id="9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ولأجل نجاستها ، كما صرّحت بها رواية خَيْران الخادم</w:t>
      </w:r>
      <w:r>
        <w:rPr>
          <w:rStyle w:val="FootnoteAnchor"/>
          <w:rtl w:val="true"/>
        </w:rPr>
        <w:footnoteReference w:id="9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وكذلك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المعطوف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وحسنةِ عمر بن حنظلة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ترى في قدح من مسكر يصبّ عليه الماء حتّى تذهب عاديته ، ويذهب سكره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واللّه ، ولا قطرة قطرت في حبّ إلاّ اُهريق ذلك الحبّ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وصحيحة علي بن مهْزيار</w:t>
      </w:r>
      <w:r>
        <w:rPr>
          <w:rStyle w:val="FootnoteAnchor"/>
          <w:rtl w:val="true"/>
        </w:rPr>
        <w:footnoteReference w:id="9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بناءً على أنّ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يعني المسكر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يكن تفسيراً للنبيذ ، بل يكون المراد التعميم في السؤال ، وهو وإن كان للراوي ظاهراً ، لكن تقرير أبي الحسن علیه السلام إيّاه ، وإرجاعه إلى قول أبي عبداللّه علیه السلام من غير التعرّض للتفسير ، دالّ على ارتضائه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للخدشة فيها مجال ؛ لاحتمال أن يكون التفسير للنبيذ ؛ فإنّه على قسمين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محلّل ، ومحرّم مسكر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والإنصاف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روايات النبيذ مع التقييد بالمسكر ، أو التفسير به ، وما وردت في الخمر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الثوب لا يسكر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لم يحرّم الخمر لاسمها ، لكن حرّمها لعاقبتها ، فما كان عاقبته عاقبة الخمر </w:t>
      </w:r>
      <w:bookmarkStart w:id="283" w:name="pg15022_205126"/>
    </w:p>
    <w:p>
      <w:pPr>
        <w:pStyle w:val="BookText"/>
        <w:rPr/>
      </w:pPr>
      <w:bookmarkEnd w:id="2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تؤيّد نجاسة مطلق المسكر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لأحد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المستفاد من الأخيرة عموم التنزيل وإطلاقه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ومجرّد كون صدرها في مقام بيان التحريم ، لا يوجب صرف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المعروف من خاصّة الخمر في تلك الأزمنة هو حرمتها لا نجاستها ، فإنّها كانت محلّ خلاف وكلام ، فينزّل على الخاصّة المعروفة في زمان الصدور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لا يخلو من تأمّل وكلام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التمسّك لإثبات النجاسة بما دلّت على أنّ الخمر من خمسة أشياء</w:t>
      </w:r>
      <w:r>
        <w:rPr>
          <w:rStyle w:val="FootnoteAnchor"/>
          <w:rtl w:val="true"/>
        </w:rPr>
        <w:footnoteReference w:id="9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بدعوى أنّ الحمل إمّا حقيقي كما قد يدّعى</w:t>
      </w:r>
      <w:r>
        <w:rPr>
          <w:rStyle w:val="FootnoteAnchor"/>
          <w:rtl w:val="true"/>
        </w:rPr>
        <w:footnoteReference w:id="9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وإمّا لثبوت أحكام الحقيقة</w:t>
      </w:r>
      <w:r>
        <w:rPr>
          <w:rStyle w:val="FootnoteAnchor"/>
          <w:rtl w:val="true"/>
        </w:rPr>
        <w:footnoteReference w:id="9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فغير تامّ ؛ لأنّ الحمل ليس بحقيقي كما تقدّم</w:t>
      </w:r>
      <w:r>
        <w:rPr>
          <w:rStyle w:val="FootnoteAnchor"/>
          <w:rtl w:val="true"/>
        </w:rPr>
        <w:footnoteReference w:id="9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وليس في تلك الروايات إطلاق جزماً ، فهي أسوأ حالاً من الرواية المتقدّمة ؛ وإن عكس الأمر شيخنا الأعظم رحمه الله علیه </w:t>
      </w:r>
      <w:r>
        <w:rPr>
          <w:rStyle w:val="FootnoteAnchor"/>
          <w:rtl w:val="true"/>
        </w:rPr>
        <w:footnoteReference w:id="9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4" w:name="__RefHeading___Toc90933_2142443653"/>
      <w:bookmarkStart w:id="285" w:name="_Toc99"/>
      <w:bookmarkEnd w:id="284"/>
      <w:r>
        <w:rPr>
          <w:rtl w:val="true"/>
        </w:rPr>
        <w:t>طهارة المسكر الجامد بالأصالة</w:t>
      </w:r>
      <w:bookmarkEnd w:id="285"/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مقتضى الأصل طهارة المسكر الجامد بالأصالة وإن صار مائعاً بالعرض ، كما نصّ عليها في محكيّ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 المقاصد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الذخيرة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عن الأخير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الحكم بنجاسة المسكرات مخصوص عند الأصحاب بما هو مائع بالأصالة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الحكم به مقطوع به في كلام الأصحاب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الدلائل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 الإجماع عليه</w:t>
      </w:r>
      <w:r>
        <w:rPr>
          <w:rStyle w:val="FootnoteAnchor"/>
          <w:rtl w:val="true"/>
        </w:rPr>
        <w:footnoteReference w:id="9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اتّفاق كلّهم عليه</w:t>
      </w:r>
      <w:r>
        <w:rPr>
          <w:rStyle w:val="FootnoteAnchor"/>
          <w:rtl w:val="true"/>
        </w:rPr>
        <w:footnoteReference w:id="9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الدروس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ظهور الخلاف فيه</w:t>
      </w:r>
      <w:r>
        <w:rPr>
          <w:rStyle w:val="FootnoteAnchor"/>
          <w:rtl w:val="true"/>
        </w:rPr>
        <w:footnoteReference w:id="9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يتوهّم شمول بعض الروايات الدالّة على النجاسة له أيضاً </w:t>
      </w:r>
      <w:r>
        <w:rPr>
          <w:rStyle w:val="FootnoteAnchor"/>
          <w:rtl w:val="true"/>
        </w:rPr>
        <w:footnoteReference w:id="9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كعموم التنزيل في الرواية المتقدّمة</w:t>
      </w:r>
      <w:r>
        <w:rPr>
          <w:rStyle w:val="FootnoteAnchor"/>
          <w:rtl w:val="true"/>
        </w:rPr>
        <w:footnoteReference w:id="9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 مسكر حرام ، وكلّ مسكر 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نّها منصرفة إلى المائعات ، خصوصاً مع حصر الخمر في الروايات التي تقدّم بعضها بالأشياء التي كلّها مائعات بالأصالة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مضافاً إلى قوله علیه السلام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رواية أبي الجارود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فكلّ مسكر من الشراب فهو 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bookmarkStart w:id="286" w:name="pg15022_205128"/>
    </w:p>
    <w:p>
      <w:pPr>
        <w:pStyle w:val="BookText"/>
        <w:rPr/>
      </w:pPr>
      <w:bookmarkEnd w:id="2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مع عدم الجزم بعموم التنزيل في تلك الروايات ، فلا ينبغي التأمّل في قصورها عن إثباتها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7" w:name="__RefHeading___Toc90935_2142443653"/>
      <w:bookmarkStart w:id="288" w:name="_Toc100"/>
      <w:bookmarkEnd w:id="287"/>
      <w:r>
        <w:rPr>
          <w:rtl w:val="true"/>
        </w:rPr>
        <w:t>نجاسة المسكر المنجمد المائع بالأصالة</w:t>
      </w:r>
      <w:bookmarkEnd w:id="2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ينبغي التأمّل في نجاسة المنجمد من المسكر المائع بالأصالة ؛ للأصل ، بل إطلاق الأدلّة ، ضرورة أ نّه لو جمد الخمر أو المسكر ، لا يسلب عنه الاسم ، فتكون خمراً جامدة ومسكرة كذلك ؛ لعدم انقلاب الحقيقة بالجمود عمّا هي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زال عن غير الخمر والنبيذ إسكاره ، يتشبّث فيه بالاستصحاب لإثبات نجاسته ، ولا شبهة في جريانه ، وأمّا الخمر والنبيذ فالحكم تابع لعنوانهما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9" w:name="pg15022_205129"/>
    </w:p>
    <w:p>
      <w:pPr>
        <w:pStyle w:val="Heading5"/>
        <w:numPr>
          <w:ilvl w:val="4"/>
          <w:numId w:val="1"/>
        </w:numPr>
        <w:rPr/>
      </w:pPr>
      <w:bookmarkStart w:id="290" w:name="__RefHeading___Toc90937_2142443653"/>
      <w:bookmarkStart w:id="291" w:name="_Toc101"/>
      <w:bookmarkEnd w:id="289"/>
      <w:bookmarkEnd w:id="290"/>
      <w:r>
        <w:rPr>
          <w:rtl w:val="true"/>
        </w:rPr>
        <w:t>تنبيه في حكم العصير العنبي</w:t>
      </w:r>
      <w:bookmarkEnd w:id="2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وقع الخلاف بين أصحابنا قديماً وحديثاً في نجاسة عصير العنب الذي غلى ولم يذهب ثلثاه ، ولم يعرض له إسكار ، بعد عدم الإشكال والريب في حرمته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اعلم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يجوز الاتّكال في المسألة على دعاوى الشهرة وعدم الخلاف والاتّفاق ؛ لتراكم الأقوال والدعاوى فيها من الطرفين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فربّما يدّعى الشهرة على نجاسته بين المتأخّرين</w:t>
      </w:r>
      <w:r>
        <w:rPr>
          <w:rStyle w:val="FootnoteAnchor"/>
          <w:rtl w:val="true"/>
        </w:rPr>
        <w:footnoteReference w:id="9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مطلقاً </w:t>
      </w:r>
      <w:r>
        <w:rPr>
          <w:rStyle w:val="FootnoteAnchor"/>
          <w:rtl w:val="true"/>
        </w:rPr>
        <w:footnoteReference w:id="9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يدّعى</w:t>
      </w:r>
      <w:r>
        <w:rPr>
          <w:rStyle w:val="FootnoteAnchor"/>
          <w:rtl w:val="true"/>
        </w:rPr>
        <w:footnoteReference w:id="9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الوقوف على القول بها إلاّ من ابن حمزة من القدماء</w:t>
      </w:r>
      <w:r>
        <w:rPr>
          <w:rStyle w:val="FootnoteAnchor"/>
          <w:rtl w:val="true"/>
        </w:rPr>
        <w:footnoteReference w:id="9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والمحقّق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القول بالنجاسة بين الطبقة الاُولى من فقهائنا إمّا قليل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معدوم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كذلك ظاهراً، كما يظهر بالمراجعة إلى كتبهم، 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الناصريات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الظاهر من كلّ من قيّده بالاشتداد</w:t>
      </w:r>
      <w:r>
        <w:rPr>
          <w:rStyle w:val="FootnoteAnchor"/>
          <w:rtl w:val="true"/>
        </w:rPr>
        <w:footnoteReference w:id="9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الصدوقان وإن يظهر منهما أنّ العصير المغليّ خمر</w:t>
      </w:r>
      <w:r>
        <w:rPr>
          <w:rStyle w:val="FootnoteAnchor"/>
          <w:rtl w:val="true"/>
        </w:rPr>
        <w:footnoteReference w:id="9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لكن قد مرّ أنّ الظاهر منهما عدم نجاسة الخمر</w:t>
      </w:r>
      <w:r>
        <w:rPr>
          <w:rStyle w:val="FootnoteAnchor"/>
          <w:rtl w:val="true"/>
        </w:rPr>
        <w:footnoteReference w:id="9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المسألة ممّا لا يمكن تحصيل الشهرة والإجماع فيها ؛ فإنّ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من عبارات الأصحاب التقييدَ بالاشتداد ، حتّى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نجاسته إذا غلى واشتدّ مشهورة بين الأصحاب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وحكي ذلك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 المقاصد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وغيرهما </w:t>
      </w:r>
      <w:r>
        <w:rPr>
          <w:rStyle w:val="FootnoteAnchor"/>
          <w:rtl w:val="true"/>
        </w:rPr>
        <w:footnoteReference w:id="10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كنز العرفان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دعوى الإجماع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نجاسته وحرمته مع الاشتداد</w:t>
      </w:r>
      <w:r>
        <w:rPr>
          <w:rStyle w:val="FootnoteAnchor"/>
          <w:rtl w:val="true"/>
        </w:rPr>
        <w:footnoteReference w:id="10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أو المحتمل أن يكون مرادهم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الاشتداد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السكر ، كما احتمله </w:t>
      </w:r>
      <w:bookmarkStart w:id="292" w:name="pg15022_205131"/>
    </w:p>
    <w:p>
      <w:pPr>
        <w:pStyle w:val="BookText"/>
        <w:rPr/>
      </w:pPr>
      <w:bookmarkEnd w:id="2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، منهم النراقي</w:t>
      </w:r>
      <w:r>
        <w:rPr>
          <w:rStyle w:val="FootnoteAnchor"/>
          <w:rtl w:val="true"/>
        </w:rPr>
        <w:footnoteReference w:id="10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وتبعهم بعض أهل التتبّع والتحقيق ، وأصرّ عليه</w:t>
      </w:r>
      <w:r>
        <w:rPr>
          <w:rStyle w:val="FootnoteAnchor"/>
          <w:rtl w:val="true"/>
        </w:rPr>
        <w:footnoteReference w:id="10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فحينئذٍ تكون المسألة خارجة عن بحثنا ؛ أي إلحاق العصير المغليّ غير المسكر بالمسكر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93" w:name="__RefHeading___Toc90939_2142443653"/>
      <w:bookmarkStart w:id="294" w:name="_Toc102"/>
      <w:bookmarkEnd w:id="293"/>
      <w:r>
        <w:rPr>
          <w:rtl w:val="true"/>
        </w:rPr>
        <w:t xml:space="preserve">تعيين المراد من </w:t>
      </w:r>
      <w:r>
        <w:rPr>
          <w:rtl w:val="true"/>
        </w:rPr>
        <w:t>«</w:t>
      </w:r>
      <w:r>
        <w:rPr>
          <w:rtl w:val="true"/>
        </w:rPr>
        <w:t>العصير</w:t>
      </w:r>
      <w:r>
        <w:rPr>
          <w:rtl w:val="true"/>
        </w:rPr>
        <w:t xml:space="preserve">» </w:t>
      </w:r>
      <w:r>
        <w:rPr>
          <w:rtl w:val="true"/>
        </w:rPr>
        <w:t>المبحوث عنه</w:t>
      </w:r>
      <w:bookmarkEnd w:id="2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قبل الاشتغال بالاستدلال بتحصيل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الوارد في النصّ والفتوى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شبهة في أنّ المراد منه فيهما هو العصير العنبي ، لا لأ نّه موضوع لخصوصه وضعاً جامداً ؛ فإنّه غير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وضعه لمطلق عصارة الأجسام غير ثابت ؛ وإن يوهمه بعض تعبيرات اللغويين ، أو يظهر منه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عصر العنب ونحوه يعصره ، فهو معصور وعصير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وعصارته وعصاره وعصيره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تحلَّب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العصير والعصيرة والعصار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تحلَّب ممّا عصر ، العصير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والمستفاد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موضوع له نحو موضوعية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، لا أ نّه يطلق عليه نحو إطلاق العنوان الاشتقاقي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5" w:name="pg15022_205132"/>
    </w:p>
    <w:p>
      <w:pPr>
        <w:pStyle w:val="BookText"/>
        <w:rPr/>
      </w:pPr>
      <w:bookmarkEnd w:id="2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عصرت العنب عصراً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باب ضرب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استخرجت ماءه ، واسم الماء العصير فعيل بمعنى 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ومراده من 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بقرينة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 بمعنى 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يطلق عليه وصفاً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96" w:name="__RefHeading___Toc90941_2142443653"/>
      <w:bookmarkStart w:id="297" w:name="_Toc103"/>
      <w:bookmarkEnd w:id="296"/>
      <w:r>
        <w:rPr>
          <w:rtl w:val="true"/>
        </w:rPr>
        <w:t>كلام المحقّق شيخ الشريعة في المقام ونقده</w:t>
      </w:r>
      <w:bookmarkEnd w:id="2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ولعلّه منه أخذ بعض أهل التحقيق ، حيث ذهب في رسالته المعمولة في عصير العنب إلى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اُطلق على الماء المستخرج من العنب وغيره بالمعنى الوصفي ، ومن قبيل 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مفعول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ووجّهه 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العصر إذا وقع على الشيء المتضمّن للماء ، فقد وقع على جميع أجزائه التي منها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المفعول حقيقةً ، لا يختصّ بما إذا كان مفعولاً من غير تقييد ، بل يصحّ إذا كان مفعولاً مع التقييد بحرف ، كالنبيذ والنقيع والمريس ، 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النبيذ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استعمل في الماء الذي ينبذ فيه التمر ، والنقيع فيما نقع فيه الزبيب ، والمريس في الماء الذي دلك فيه التمر أو الزبيب ، فهي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المفعول مع التقييد ، والعصير أيضاً يستعمل في الماء المستخرج 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المفعول المقيّد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جعل ذلك دقيقة لغوية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أيضاً في تقريبه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إذا تحقّق العصر فالفاعل عاصر ، وذلك الشيء معصور ، والماء معصور منه ، وقد يؤدّى هذا المعنى بالفعل المجهول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عُصِر هذا من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يؤدّى بصيغة المفعول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معصور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فالعنب وماؤه كلاهما معصور منه ، لكن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الأوّل نائب الفاعل ، وفي الثاني الضمير المستتر في المعصور الراجع إلى الماء ، هو نائب الفاعل</w:t>
      </w:r>
      <w:r>
        <w:rPr>
          <w:rStyle w:val="FootnoteAnchor"/>
          <w:rtl w:val="true"/>
        </w:rPr>
        <w:footnoteReference w:id="10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ملخّصاً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مواقع للنظر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يدّعي من أنّ العصر إذا وقع على العنب ، وقع على مائه الذي في جوفه ، لأنّ الماء ونحوه من المائعات لا يقع عليها العصر ، ولا تصير معصوراً حقيقة في العرف واللغة ، فإذا وقع العصر على شيء كان في جوفه الماء ، يقع العصر على ذلك الشيء ، ويفرّ الماء من تحت يد العاصر ، وربّما يخرج من المعصور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فالماء لا يقبل العصر ولا يقع عليه ، إلاّ ببعض الآلات الحديثة ممّا توجب تكاثفه ، وأمّا الماء في جوف العنب أو الثوب فلا يصير معصوراً ، وإلاّ لكان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صادقاً على الماء الذي في جوف العنب إذا عصر العنب رقيقاً ؛ بحيث لا يخرج ماؤه ، ولكان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صادقاً على الماء في جوف القربة إذا عصرت ، وهو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والسرّ فيه عدم قبول المائعات العصر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جعله دقيقة لغوية في العصير والنبيذ ومثلهما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المفعول مع التقييد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يخالف الموازين الأدبية والدقائق اللغوية ، ومغالطة نشأت من الخلط بين المفعول الصرفي والمفعول النحوي ، 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يجيء بمعنى المفعول الصرفي لا النحوي ، والمفعول الصرفي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مقابل الفاعل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يصدق حقيقة إلاّ على ما وقع عليه الفعل ، فهل ترى صحّة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المفعول فيه حقيقة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زمان الجرح ومكانه ، وعلى سائر المفاعيل ، كالمفعول المطلق والمفعول له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المقام ما وقع عليه العصر هو العنب ، ولأجله خرج الماء من جوفه ، فالعنب معصور وعصير ؛ بمعنى المعصور ، والماء مستخرج منه ، لا معصور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لا محصّل عند التأمّل للمعصور منه ، إلاّ أن يراد أ نّه معصور من قِبَله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الماء ليس معصوراً لا من قِبَل العاصر ، كما عرفت ، ولا من قِبَل العنب ، فلو اُطلق على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المعصور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المراد أ نّه مستخرج من العنب بالعصر الواقع عليه ، لا على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لا مانع من الإطلاق الاستعاري والمجازي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دعواه أنّ العنب معصور منه وكذا الماء ؛ مستشهداً بصدق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عصر هذا من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غير محلّها ؛ لأنّ العنب معصور ، لا معصور منه ؛ 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متعدٍّ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عصر العنب يعصره ، فهو عاصر ، وذاك معصور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معنى لتعديته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الماء فلا يطلق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معصور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وقع عليه العصر من العاصر ، فلا يصحّ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، إلاّ أن يراد أ نّه يستخرج من العنب عصراً ؛ بمعنى وقوعه على العنب ، لا وقوعه عليه ، وكذا الحال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عصر هذا من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يراد به أ نّه خارج منه عصراً ، لا أ نّه معصور منه ، فإنّه لا يرجع إلى محصّل ، فما زعمه دقيقة ففي الحقيقة غفلة عن دقيقة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إشكال في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كثرتها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يعهد </w:t>
      </w:r>
      <w:bookmarkStart w:id="298" w:name="pg15022_205135"/>
    </w:p>
    <w:p>
      <w:pPr>
        <w:pStyle w:val="BookText"/>
        <w:rPr/>
      </w:pPr>
      <w:bookmarkEnd w:id="2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استعماله في غير الماء المستخرج من العنب ، كما أنّ استعماله فيه شائع كثير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الورود فيها </w:t>
      </w:r>
      <w:r>
        <w:rPr>
          <w:rStyle w:val="FootnoteAnchor"/>
          <w:rtl w:val="true"/>
        </w:rPr>
        <w:footnoteReference w:id="10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بحيث لا يبقى شبهة للمتتبّع فيها في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ليس إلاّ الماء المستخرج من العنب ، وهذا كافٍ في حمل المطلقات عليه ولو قلنا بأنّ استعماله حقيقة في مطلق المعتصر من الأجسام ، فضلاً عن القول بأ نّه ليس على نحو الحقيقة ؛ لأنّ المتيقّن منه حينئذٍ عصير العنب ، وإرادة غيره مشكوك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مجال للتشكيك في أنّ المراد من المطلقات والعمومات هو خصوص العنبي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99" w:name="__RefHeading___Toc90943_2142443653"/>
      <w:bookmarkStart w:id="300" w:name="_Toc104"/>
      <w:bookmarkEnd w:id="299"/>
      <w:r>
        <w:rPr>
          <w:rtl w:val="true"/>
        </w:rPr>
        <w:t>الروايات الدالّة على إرادة خصوص العنبي من العصير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مع أنّ جملة من الروايات شاهدة على أنّ ما هو محطّ النظر فيها هو خصوص ذلك ، كرواية أبي الربيع الشامي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أبا عبداللّه علیه السلام عن أصل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الخمر ، كيف كان بدء حلالها وحرامها ، ومتى اتّخذ الخمر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آدم لمّا اُهبط من الجنّة اشتهى من ثمارها ، فأنزل اللّه عليه قضيبتين من عنب فغرسهما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ساق قضيّة منازعته مع إبليس ،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فرضيا بينهما بروح القدس ، فلمّا انتهيا إليه قصّ آدم عليه قصّته ، فأخذ روح القدس ضغثاً من نار فرمى به عليهما والعنب في أغصانهما ، حتّى ظنّ آدم أ نّه لم يبقَ منهما شيء ، وظنّ إبليس مثل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فدخلت النار حيث دخلت وقد ذهب منهما ثلثاهما ، وبقي الثلث ، فقال الروح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ما ذهب منهما فحظّ إبليس ، وما بقي فلك يا آدم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وموثّقةِ زرارة ، عن أبي جعفر علیه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نوحاً لمّا هبط من السفينة غرس غرساً ، فكان فيما غرس الحَبَلَة</w:t>
      </w:r>
      <w:r>
        <w:rPr>
          <w:rStyle w:val="FootnoteAnchor"/>
          <w:rtl w:val="true"/>
        </w:rPr>
        <w:footnoteReference w:id="10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فجاء إبليس فقلعها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له الثلثين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أبو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أخذت عصيراً فاطبخه حتّى يذهب الثلثان ، وكل واشرب ، فذاك نصيب الشيطان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كذا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الكافي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النخلة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باختلاف ما ، وذكر 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النخلة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والأصحّ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الحَبَلَة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لأنّ الظاهر من المجلسي أنّ النسخة المشهورة كذلك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مضافاً إلى أنّ سائر الروايات قرينة عليها ، كموثّقة سعيد بن يسار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إبليس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لعنه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نازع نوحاً في الكرم ، فأتاه جبرئيل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له حقّاً فأعطه ، فأعطاه الثلث فلم يرضَ إبليس ، ثمّ أعطاه النصف فلم يرضَ ، فطرح جبرئيل ناراً ، فأحرقت الثلثين ، وبقي الثلث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أحرقت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النار فهو نصيبه ، وما بقي فهو لك يا نوح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وهب بن مُنبِّه ذكر قضيّة نوح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آخر شيء أخرج حَبَلَة العنب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ساق القضيّة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كان فوق الثلث من طبخها فلإبليس ، وهو حظّه ، وما كان من الثلث فما دونه فهو لنوح ، وهو حظّه ، وذلك الحلال الطيّب يشرب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يظهر من تلك الروايات أنّ أصل قضيّة التثليث ، والنزاع بين إبليس وآدم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تارة ، وبينه وبين نوح علیه السلام اُخرى ، إنّما هو في الكرم والحَبَلَة والعصير هو العنبي المورد للنزاع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طوائف اُخرى من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حكي عن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الخمر من خمسة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العصير من الكرم ، والنقيع من الزبيب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.»</w:t>
      </w:r>
      <w:r>
        <w:rPr>
          <w:rStyle w:val="FootnoteAnchor"/>
          <w:rtl w:val="true"/>
        </w:rPr>
        <w:footnoteReference w:id="10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وردت في جواز بيع العصير ممّن يعمل خمراً ، مثل رواية أبي كَهْمَس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 رجل أبا عبداللّه علیه السلام عن العصير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 كرم ، وأنا أعصره كلّ سنة وأجعله في الدنان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.»</w:t>
      </w:r>
      <w:r>
        <w:rPr>
          <w:rStyle w:val="FootnoteAnchor"/>
          <w:rtl w:val="true"/>
        </w:rPr>
        <w:footnoteReference w:id="10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وصحيحةِ رِفاعة بن موسى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أبو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حاضر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بيع العصير ممّن يخمّره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10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سئل فيه عن بيعه ، فيصير خمراً قبل قبض الثمن</w:t>
      </w:r>
      <w:r>
        <w:rPr>
          <w:rStyle w:val="FootnoteAnchor"/>
          <w:rtl w:val="true"/>
        </w:rPr>
        <w:footnoteReference w:id="10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حكي فيها لعن رسول اللّه صلی الله علیه و آله وسلم الخمر وعاصرها ومعتصرها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آخره</w:t>
      </w:r>
      <w:r>
        <w:rPr>
          <w:rStyle w:val="FootnoteAnchor"/>
          <w:rtl w:val="true"/>
        </w:rPr>
        <w:footnoteReference w:id="10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أخبار متفرّقة ، كصحيحة عبيد بن زرارة ، عن 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قال في الرجل إذا باع عصيراً ، فحبسه السلطان حتّى صار خمراً ، فجعله صاحبه خلاًّ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تحوّل عن 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وصحيحةِ عبدالعزيز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إلى الرضا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جعلت فداك ، العصير يصير خمراً فيصبّ عليه الخلّ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.»</w:t>
      </w:r>
      <w:r>
        <w:rPr>
          <w:rStyle w:val="FootnoteAnchor"/>
          <w:rtl w:val="true"/>
        </w:rPr>
        <w:footnoteReference w:id="10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 دلالة تلك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لما يختمر </w:t>
      </w:r>
      <w:bookmarkStart w:id="301" w:name="pg15022_205139"/>
    </w:p>
    <w:p>
      <w:pPr>
        <w:pStyle w:val="BookText"/>
        <w:rPr/>
      </w:pPr>
      <w:bookmarkEnd w:id="3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العنب</w:t>
      </w:r>
      <w:r>
        <w:rPr>
          <w:rStyle w:val="FootnoteAnchor"/>
          <w:rtl w:val="true"/>
        </w:rPr>
        <w:footnoteReference w:id="10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لا يسمّى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عرفاً ولغة ، كما هو الظاهر من الروايات أيضاً </w:t>
      </w:r>
      <w:r>
        <w:rPr>
          <w:rStyle w:val="FootnoteAnchor"/>
          <w:rtl w:val="true"/>
        </w:rPr>
        <w:footnoteReference w:id="10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02" w:name="__RefHeading___Toc90945_2142443653"/>
      <w:bookmarkStart w:id="303" w:name="_Toc105"/>
      <w:bookmarkEnd w:id="302"/>
      <w:r>
        <w:rPr>
          <w:rtl w:val="true"/>
        </w:rPr>
        <w:t xml:space="preserve">إرادة العصير العنبي أيضاً من </w:t>
      </w:r>
      <w:r>
        <w:rPr>
          <w:rtl w:val="true"/>
        </w:rPr>
        <w:t>«</w:t>
      </w:r>
      <w:r>
        <w:rPr>
          <w:rtl w:val="true"/>
        </w:rPr>
        <w:t>الطِلاء</w:t>
      </w:r>
      <w:r>
        <w:rPr>
          <w:rtl w:val="true"/>
        </w:rPr>
        <w:t xml:space="preserve">» </w:t>
      </w:r>
      <w:r>
        <w:rPr>
          <w:rtl w:val="true"/>
        </w:rPr>
        <w:t>و</w:t>
      </w:r>
      <w:r>
        <w:rPr>
          <w:rtl w:val="true"/>
        </w:rPr>
        <w:t>«</w:t>
      </w:r>
      <w:r>
        <w:rPr>
          <w:rtl w:val="true"/>
        </w:rPr>
        <w:t>البختج</w:t>
      </w:r>
      <w:r>
        <w:rPr>
          <w:rtl w:val="true"/>
        </w:rPr>
        <w:t>»</w:t>
      </w:r>
      <w:bookmarkEnd w:id="3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الطِلاء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الوارد في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كصحيحة ابن أبي يعفور ،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زاد الطِلاء على الثلث فهو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العصير العنبي ، إمّا المطبوخ منه إلى ذهاب الثلثين ، كما في بعض كتب اللغة ، أو أعمّ من ذلك ، كما في 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الطِلاء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طبخ من عصير العنب حتّى ذهب ثلثاه ، وتسمّيه العجم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المَيْبخْتَج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تفسيره بذلك</w:t>
      </w:r>
      <w:r>
        <w:rPr>
          <w:rStyle w:val="FootnoteAnchor"/>
          <w:rtl w:val="true"/>
        </w:rPr>
        <w:footnoteReference w:id="10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تفسيره بالشراب المطبوخ من عصير العنب</w:t>
      </w:r>
      <w:r>
        <w:rPr>
          <w:rStyle w:val="FootnoteAnchor"/>
          <w:rtl w:val="true"/>
        </w:rPr>
        <w:footnoteReference w:id="10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دعائم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روينا عن علي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 نّه كان يروِّق الطِلاء ؛ وهو ما طبخ من عصير العنب حتّى يصير له قوام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التفسير من صاحب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مراده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ذهاب الثلثين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شبهة في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الطِلاء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العصير العنبي المطبوخ ، كما يظهر أيضاً من قصّة ورود عمر بالشام ، وتوصيف أهله ما صنعوا من العنب شراباً يشبه العسل ، فجعل عمر يرفعه بإصبعه يتمدّد كهيئة العسل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 هذا طِلاء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هذا صار سبباً لتسميته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البُخْتُج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الوارد في بعض الروايات هو العصير المطبوخ ، لا مطلق المطبوخ ، وهو واضح ، ولا المطبوخ من سائر العصارات التي تجعل خمراً ؛ لتعارف الطبخ في العصير دون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ولأنّ الطبخ على الثلث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بعض رواياته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التثليث المعهود في عصير العنب ، ولم يعهد وروده في الروايات في غيره إلاّ في شاذّ غير معتمد عليه</w:t>
      </w:r>
      <w:r>
        <w:rPr>
          <w:rStyle w:val="FootnoteAnchor"/>
          <w:rtl w:val="true"/>
        </w:rPr>
        <w:footnoteReference w:id="103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ولتفسيره به ، فعن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النهاية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البُخْتُج العصير المطبوخ ، وأصله بالفارسية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مَيْ پُخْتَه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وفسّره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 به</w:t>
      </w:r>
      <w:r>
        <w:rPr>
          <w:rStyle w:val="FootnoteAnchor"/>
          <w:rtl w:val="true"/>
        </w:rPr>
        <w:footnoteReference w:id="10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مفسّر في كلام الكلّ بالعصير المطبوخ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باتّفاق اللغويين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مراده اتّفاق المتعرّض لتفسيره ، وإلاّ فلم يتعرّض الكلّ لذكره أو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الفقهاء المستدلّون</w:t>
      </w:r>
      <w:r>
        <w:rPr>
          <w:rStyle w:val="FootnoteAnchor"/>
          <w:rtl w:val="true"/>
        </w:rPr>
        <w:footnoteReference w:id="10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نجاسة العصير المغليّ بصحيحة معاوية ابن عمّار الآتية ، لم يعهد استدلالهم بها على نجاسة سائر العصارات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تحصّل ممّا مرّ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العناوين الثلاثة الواردة في الأخبار حرمتها قبل ذهاب الثلثين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 العصير والطِلاء والبُخْتُج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هي خصوص العصير العنبي ؛ حتّى المطلقات والعمومات ، كصحيحة عبداللّه بن سِنان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 أبو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العصير إذا طبخ حتّى يذهب ثلثاه ويبقى ثلثه ، فهو 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وصحيحته الاُخرى ، عنه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 عصير أصابته النار فهو حرام حتّى يذهب ثلثاه ويبقى ثلثه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وغيرهما </w:t>
      </w:r>
      <w:r>
        <w:rPr>
          <w:rStyle w:val="FootnoteAnchor"/>
          <w:rtl w:val="true"/>
        </w:rPr>
        <w:footnoteReference w:id="10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04" w:name="pg15022_205142"/>
    </w:p>
    <w:p>
      <w:pPr>
        <w:pStyle w:val="Heading5"/>
        <w:numPr>
          <w:ilvl w:val="4"/>
          <w:numId w:val="1"/>
        </w:numPr>
        <w:rPr/>
      </w:pPr>
      <w:bookmarkStart w:id="305" w:name="__RefHeading___Toc90947_2142443653"/>
      <w:bookmarkStart w:id="306" w:name="_Toc106"/>
      <w:bookmarkEnd w:id="304"/>
      <w:bookmarkEnd w:id="305"/>
      <w:r>
        <w:rPr>
          <w:rtl w:val="true"/>
        </w:rPr>
        <w:t>حول ما استدلّ به لنجاسة العصير المغليّ</w:t>
      </w:r>
      <w:bookmarkEnd w:id="3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استدلّ</w:t>
      </w:r>
      <w:r>
        <w:rPr>
          <w:rStyle w:val="FootnoteAnchor"/>
          <w:rtl w:val="true"/>
        </w:rPr>
        <w:footnoteReference w:id="10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نجاسة العصير المغليّ 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بالإجماع والشهرة ، وقد عرفت حالهما </w:t>
      </w:r>
      <w:r>
        <w:rPr>
          <w:rStyle w:val="FootnoteAnchor"/>
          <w:rtl w:val="true"/>
        </w:rPr>
        <w:footnoteReference w:id="10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بموثّقة معاوية بن عمّار أو صحيحته</w:t>
      </w:r>
      <w:r>
        <w:rPr>
          <w:rStyle w:val="FootnoteAnchor"/>
          <w:rtl w:val="true"/>
        </w:rPr>
        <w:footnoteReference w:id="10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أبا عبداللّه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من أهل المعرفة بالحقّ ، يأتيني بالبُخْتُج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طبخ على الثلث ، وأنا أعرفه أ نّه يشربه على النصف ، أفأشربه بقوله وهو يشربه على النصف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خمر ، لا تشربه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فرجل من غير أهل المعرفة ممّن لا نعرفه يشربه على الثلث ، ولا يستحلّه على النصف ، يخبرنا أنّ عنده بُخْتُجاً على الثلث قد ذهب ثلثاه ، وبقي ثلثه ، يشرب منه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والأشربة ، أبواب الأشربة المحرّمة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بتقريب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الحمل إمّا حقيقي ، كما هو المحكيّ عن جمع من الفريقين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للعصير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وإمّا تنزيلي</w:t>
      </w:r>
      <w:r>
        <w:rPr>
          <w:rStyle w:val="FootnoteAnchor"/>
          <w:rtl w:val="true"/>
        </w:rPr>
        <w:footnoteReference w:id="10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فمقتضى إطلاق التنزيل ثبوت جميع أحكامه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الحمل لا يمكن أن يكون حقيقياً ؛ لأنّ الموضوع هو المغليّ المشتبه بين كونه على الثلث أو النصف ، ولا يجوز 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حقيقةً على مشتبه الخمرية ، فضلاً عن العصير المشتبه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خمرية العصير بمجرّد الغليان ممنوعة ؛ لعدم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عرفاً ولغة ، وسيأتي الكلام في ذلك</w:t>
      </w:r>
      <w:r>
        <w:rPr>
          <w:rStyle w:val="FootnoteAnchor"/>
          <w:rtl w:val="true"/>
        </w:rPr>
        <w:footnoteReference w:id="10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يمكن أن يكون تنزيلياً ؛ لأنّ المشتبه لا يكون منزّلاً منزلته واقعاً ؛ بحيث يكون محرّماً ونجساً واقعاً ولو كان مطبوخاً على الثلث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الظاهر من الرواية صدراً وذيلاً هو السؤال عن الحكم الظاهري ؛ وعن حال شهادة ذي اليد بالتثليث ، فالمراد بقوله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 خمر ظاهراً يجب البناء على خمريته ؛ للاستصحاب ، وهو وإن يكشف عن كون المغليّ قبل التثليث نازلاً منزلة الخمر في الجملة ، لكن لا يكشف عن إطلاق دليل التنزيل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نّها ليست في مقام بيان التنزيل وحكم العصير حتّى يتمسّك بإطلاقها ، بل بعد الفراغ عن حكمه كانت بصدد بيان حال الشكّ ، فدعوى إمكان استكشاف دليل مطلق من الحكم الظاهري ممنوعة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وليس لأحد أن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يمكن أن تكون بصدد أمرين ؛ 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تنزيل العصير منزلة الخمر ، والآخر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التعبّد ببقاء خمريته ، لأنّ ذلك غير معقول بجعل 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هو أسوأ حالاً من استفادة قاعدة الطهارة والاستصحاب من مثل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 شيء حلال حتّى تعرف أ نّه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 القائل بها إنّما قال باستفادة الثاني من الغاية</w:t>
      </w:r>
      <w:r>
        <w:rPr>
          <w:rStyle w:val="FootnoteAnchor"/>
          <w:rtl w:val="true"/>
        </w:rPr>
        <w:footnoteReference w:id="10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والمقام ليس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احتمال أن يكون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خبراً عن العصير المغليّ قبل ذهاب ثلثيه ؛ إفادةً للحكم الواقعي بالتنزيل ، وقوله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تشربه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يكون نهياً عن شرب المشتبه ، فهو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ترى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يستأهل جواباً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وعلى فرض كونها بصدد التنزيل فإطلاقه أيضاً لا يخلو من مناقشة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ذلك مع الغضّ عمّا في الرواية من الإشكال ؛ فإنّها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والنسخة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كانت عند الحرّ والكاشاني</w:t>
      </w:r>
      <w:r>
        <w:rPr>
          <w:rStyle w:val="FootnoteAnchor"/>
          <w:rtl w:val="true"/>
        </w:rPr>
        <w:footnoteReference w:id="10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خالية من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إتقان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وشدّة ضبط الكليني ، وما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الاغتشاش والتحريف والزيادة والنقيصة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عدم تمسّك الفقهاء بها لنجاسته ، وأوّل من تمسّك بها الأسترآبادي</w:t>
      </w:r>
      <w:r>
        <w:rPr>
          <w:rStyle w:val="FootnoteAnchor"/>
          <w:rtl w:val="true"/>
        </w:rPr>
        <w:footnoteReference w:id="10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هذا التعبير غير معهود في أدلّة الاستصحاب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كثرتها عموماً وخصوصاً ، بل التعبير فيها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نقض اليقين بالشكّ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يشبهه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الزيادة في مثل الرواية ليست بذلك البعد ؛ لأنّ خمرية عصير العنب لمّا كانت مورداً للبحث والجدال ، فربّما تنسبق إلى ذهن الراوي أو الناسخ ، فيأتي بها ارتكازاً ، كما قلنا </w:t>
      </w:r>
      <w:r>
        <w:rPr>
          <w:rStyle w:val="FootnoteAnchor"/>
          <w:rtl w:val="true"/>
        </w:rPr>
        <w:footnoteReference w:id="10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نظيره في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ضرر ولا ضرار في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تقدّم أصالة عدم الزيادة على أصالة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النقيصة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ليس مسلّماً مطلقاً لو سلّم في 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ما أفاد شيخنا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الظاهر عدم الزيادة حتّى من الشيخ الذي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يكثر منه الخلل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موجّه إن أراد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الأصل العقلائي ؛ لعدم الدليل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عرفت عدم ثبوت الأصل العقلائي في مثل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تأييده وجود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الرواية بتعبير والد الصدوق بمضمونها في رسالته إلى ولده</w:t>
      </w:r>
      <w:r>
        <w:rPr>
          <w:rStyle w:val="FootnoteAnchor"/>
          <w:rtl w:val="true"/>
        </w:rPr>
        <w:footnoteReference w:id="10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هي كالروايات المنقولة بالمعنى ، غير وجيه ؛ لأنّ تعبير والد الصدوق غير مضمون الرواية ؛ فإنّه بصدد بيان حكم العصير العنبي إذا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غلى أو نشّ بنفسه ، وهي بصدد بيان الحكم الظاهري ؛ وأنّ المشتبه محكوم بحرمة الشرب ، فأين أحدهما من الآخر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يراد به مجرّد اشتماله على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يراد أنّ والد الصدوق عثر على رواية بذلك المضمون ، وهو كذلك ؛ لأنّ عبارته عين عبارة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الفقه الرضوي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لا يوجب ذلك تأييد اشتمال الموثّقة عليها مع اختلافهما في المضمون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يستدلّ بصحيحة عمر بن يزيد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بناءً على كونه بيّاع السابري ، كما لا يبعد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 يهدي إليّ البُخْتُج من غير أصحابنا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كان ممّن يستحلّ المسكر فلا تشربه ، وإن كان ممّن لا يستحلّ شربه فاقبله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احتجّ بها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6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والعجب من بعض أهل التتبّع من دعوى عدم وجدان الاحتجاج بها من أحد</w:t>
      </w:r>
      <w:r>
        <w:rPr>
          <w:rStyle w:val="FootnoteAnchor"/>
          <w:rtl w:val="true"/>
        </w:rPr>
        <w:footnoteReference w:id="10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وتقريبه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المنع عن شرب ما في يد المستحلّ إنّما هو لخوف الإسكار ، فيظهر منه أنّ للعصير المطبوخ قسمين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مسكر ، وغيره ، والمستحلّ لا يأبى عن هديّة المسكر منه ، فلا يقبل هديته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المراد من ذكر الاستحلال بيان فسقه جزماً ، بل ذكر لمناسبة بينهما 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غاية ما تدلّ الرواية عليه وجود قسم مسكر للبُخْتُج ، وهو لا يدلّ على أنّ مطلق المغليّ قبل التثليث مسكر ، ولعلّ المستحلّ كان يطبخ عصيراً ويعالجه حتّى يصير مسكراً ، كما كانوا يعالجون النبيذ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الإسكار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الظاهر من الروايات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يحصل بالاختمار والفساد ، لا بالغليان بالنار والطبخ المانع منهما ، ومعه لا خوف من الإسكار إذا كان منشأ الشكّ طبخه على الثلث أو أزيد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بدّ من حمل الرواية على أنّ المستحلّ للمسكر لمّا لا يبالي بالعصير المطبوخ ، ولا يرى غير الخمر حراماً ، لا يجوز الاعتماد عليه في هديته ، بخلاف غير المستحلّ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المستحلّ لا يبالي بإبقاء العصير قبل تثليثه للشرب مدّة ؛ حتّى يعرض عليه الاختمار المطلوب لأصحابه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الاستدلال عليها بالروايات الحاكية لقضيّتي آدم ونوح علیهما السلام مع إبليس</w:t>
      </w:r>
      <w:r>
        <w:rPr>
          <w:rStyle w:val="FootnoteAnchor"/>
          <w:rtl w:val="true"/>
        </w:rPr>
        <w:footnoteReference w:id="10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بدعوى دلالتها على أنّ تلك الواقعة منشأ تحريم الخمر ، وفيها دلالة واضحة على أنّ عصير العنب إذا غلى بالنار أو نشّ بنفسه ، حكمه حكم الخمر ، إلاّ أن يذهب ثلثاه ، أو يصير خلاًّ ، كما أفاده الشيخ الأعظم</w:t>
      </w:r>
      <w:r>
        <w:rPr>
          <w:rStyle w:val="FootnoteAnchor"/>
          <w:rtl w:val="true"/>
        </w:rPr>
        <w:footnoteReference w:id="10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دلالة فيها رأساً ، فضلاً عن وضوح الدلالة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رواية أبي الربيع الشامي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عبداللّه علیه السلام عن أصل الخمر ، كيف كان بدء حلالها وحرامها ، ومتى اتّخذ الخمر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آدم لمّا اُهبط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10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ساق القضيّة في بيان حرمة عصير العنب المغليّ قبل ذهاب ثلثيه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ففيها إشعار بأنّ العصير المغليّ خمر حقيقة ، حيث تصدّى لبيان حرمته عند السؤال عن بدو حرمة الخمر ، لكن لمّا كانت خمرية العصير المغليّ خلاف الوجدان والضرورة ، وإن فرض مسكريته مع ممنوعيتها أيضاً ، فلا محالة لا يريد بذكر القضيّة بيان خمريته ، بل أراد بيان بدو القضيّة ومقدّماتها ؛ حتّى انجرّ إلى حرمة الخمر ، فكأنّ نزاع آدم مع إبليس في الكرم صار موجباً لتحريم الخمر ، لا أنّ محلّ النزاع هو الخمر ، فإنّه خلاف الواقع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احتمال كونه بصدد بيان أنّ حكم العصير حكم الخمر ، ففي غاية البعد ؛ لعدم تطابق السؤال والجواب ، فإنّه سأل عن بدو حرمة الخمر ، فالجواب بأنّ عصير العنب خمر حكماً ، غير مربوط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الرواية محمولة على أ نّه بصدد بيان أنّ الخمر كانت حراماً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لدن زمن آدم علیه السلام كما وردت به روايات ، وبدو قصّتها نزاع آدم علیه السلام مع إبليس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الكرم وعصيره ، لا بصدد بيان أنّ العصير خمر أو في حكمه ، كما يظهر بالتأمّل في سائر روايات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مع ما فيها من الضعف سنداً </w:t>
      </w:r>
      <w:r>
        <w:rPr>
          <w:rStyle w:val="FootnoteAnchor"/>
          <w:rtl w:val="true"/>
        </w:rPr>
        <w:footnoteReference w:id="10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سائر الروايات الواردة في تلك القضيّة أو قضيّة نوح علیه السلام </w:t>
      </w:r>
      <w:r>
        <w:rPr>
          <w:rStyle w:val="FootnoteAnchor"/>
          <w:rtl w:val="true"/>
        </w:rPr>
        <w:footnoteReference w:id="10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إشعار فيها بما ذكره رحمه الله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الاستدلال عليها بقوله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خير فيه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هنا طاب الطِلاء على الثلث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وذلك الحلال الطيّب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الخمر من خمسة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العصير من الكرم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يمكن الاستدلال عليها برواية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الخمر حرام بعينها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ولها خمسة أسامٍ ، فالعصير من الكرم ، وهي الخمرة الملعونة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والأشربة ، أبواب الأشربة المحرّمة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العصير لمّا لم يكن وجداناً الخمرة الملعونة ، لا بدّ من الحمل على التنزيل ، وإطلاقه وإن اقتضى كونه بمنزلتها حتّى قبل الغليان وبعد التثليث ، لكنّهما خارجان نصّاً وفتوى ، وبقي الباقي ، ومقتضى إطلاق التنزيل ثبوت جميع الأحكام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ضعفها </w:t>
      </w:r>
      <w:r>
        <w:rPr>
          <w:rStyle w:val="FootnoteAnchor"/>
          <w:rtl w:val="true"/>
        </w:rPr>
        <w:footnoteReference w:id="10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ظاهرها بقرينة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ولها خمسة أسامٍ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وسائرِ فقراتها ، أنّ المراد بها الخمرة الواقعية لا التنزيلية ، كما يشعر به توصيفها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الملعونة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كان العصير قبل غليانه وبعده إذا كان بالنار ليس خمراً حقيقة بلا شبهة ، فلا محالة يراد بذلك العصير الخاصّ المختمر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الاستدلال عليها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الفقه الرضوي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، 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أصل الخمر من الكرم إذا أصابته النار أو غلى من غير أن تصيبه النار ، فهو خمر ولا يحلّ شربه إلاّ أن يذهب ثلثاه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10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بعينه عبارة والد الصدوق رحمهما اللّه </w:t>
      </w:r>
      <w:r>
        <w:rPr>
          <w:rStyle w:val="FootnoteAnchor"/>
          <w:rtl w:val="true"/>
        </w:rPr>
        <w:footnoteReference w:id="10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بعد ما لم يكن حقيقياً يحمل على التنزيل ، وعمومه يقتضي ترتّب جميع الآثار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لكنّه غير صالح للاستناد عليه ؛ لضعفه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عدم ثبوت كونه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احتمال أن يكون التنزيل في حرمة شربه ، كما قيل</w:t>
      </w:r>
      <w:r>
        <w:rPr>
          <w:rStyle w:val="FootnoteAnchor"/>
          <w:rtl w:val="true"/>
        </w:rPr>
        <w:footnoteReference w:id="10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موثّقة ابن عمّار</w:t>
      </w:r>
      <w:r>
        <w:rPr>
          <w:rStyle w:val="FootnoteAnchor"/>
          <w:rtl w:val="true"/>
        </w:rPr>
        <w:footnoteReference w:id="10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جعله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مؤكّداً لنجاسته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قد استفاضت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كادت تكون متواترة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بتعليق الحرمة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النبيذ وغيره على الإسكار ، وعدمها على عدمه ، مع استفاضة الروايات بحرمة عصير العنب إذا غلى قبل ذهاب الثلثين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وحملها على التخصيص ، ليس بأولى من حملها على تحقّق الإسكار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هو أولى ؛ لأصالة عدم التجوّز ، بل لعلّه متعيّن ؛ لعدم القرينة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قد يقطع به ؛ لعدم ظهور شيء من روايات الحرمة في خروج ذلك عن تلك الكلّية ، بل ولا إشارة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لا يخلو من غرابة ؛ لعدم ورود رواية في مطلق الأشربة ولا في الخمر أو العصير أو النبيذ بنحو ما ذكره من التعليق ، فضلاً عن استفاضتها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وردت روايات كثيرة بأنّ كلّ مسكر حرام ، وأنّ المسكر حرام</w:t>
      </w:r>
      <w:r>
        <w:rPr>
          <w:rStyle w:val="FootnoteAnchor"/>
          <w:rtl w:val="true"/>
        </w:rPr>
        <w:footnoteReference w:id="10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النبيذ روايات بأنّ المسكر منه حرام</w:t>
      </w:r>
      <w:r>
        <w:rPr>
          <w:rStyle w:val="FootnoteAnchor"/>
          <w:rtl w:val="true"/>
        </w:rPr>
        <w:footnoteReference w:id="10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ورود روايات بأنّ ما ليس بمسكر فليس بحرام فكلاّ ، لا بنحو الإطلاق أو العموم ، ولا في موضوع خاصّ ، فدوران الأمر بين التخصيص والتخصّص لا موضوع له جزماً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لو فرض ورود روايات في النبيذ بذلك المضمون ، فلا ربط له بالعصير العنبي الذي هو عنوان خاصّ مغاير له ، فما معنى تخصيص ما ورد في النبيذ بما ورد في العصير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أولوية التخصّص من التخصيص فيما إذا علم المراد ممنوعة ، </w:t>
      </w:r>
      <w:bookmarkStart w:id="307" w:name="pg15022_205152"/>
    </w:p>
    <w:p>
      <w:pPr>
        <w:pStyle w:val="BookText"/>
        <w:rPr/>
      </w:pPr>
      <w:bookmarkEnd w:id="3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علم عدم وجوب إكرام زيد ، ولم يعلم أ نّه عالم وخارج عن وجوب إكرام العلماء تخصيصاً ، أو ليس بعالم ، فخرج تخصّصاً ، لا دليل على تقديم الثاني ، فأصالة عدم التخصيص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كأصالة الحقيقة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معوّل عليها مطلقاً في نحو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تشبّثه بأصالة عدم التجوّز فلا يخفى ما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كلامه موارد اُخر للمناقشة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من جميع ما ذكر عدم دليل على نجاسته ، فالأصل طهارته ؛ من غير فرق بين ما غلى بنفسه ، أو بالنار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08" w:name="__RefHeading___Toc90949_2142443653"/>
      <w:bookmarkStart w:id="309" w:name="_Toc107"/>
      <w:bookmarkEnd w:id="308"/>
      <w:r>
        <w:rPr>
          <w:rtl w:val="true"/>
        </w:rPr>
        <w:t>حول تفصيل ابن حمزة بين ما غلى بنفسه وغيره</w:t>
      </w:r>
      <w:bookmarkEnd w:id="3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فصّل ابن حمزة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ما غلى بنفسه ، فذهب إلى نجاسته وحرمته إلى أن يصير خلاًّ ، وبين ما غلى بالنار ، فذهب إلى حرمته إلى ذهاب الثلثين دون نجاسته</w:t>
      </w:r>
      <w:r>
        <w:rPr>
          <w:rStyle w:val="FootnoteAnchor"/>
          <w:rtl w:val="true"/>
        </w:rPr>
        <w:footnoteReference w:id="10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يتوهّم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تفصيله ليس في الحكم الشرعي ، بل لإحراز مسكرية ما غلى بنفسه ، فحكمه بالنجاسة لمسكريته ، لا للتفصيل في العصير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أصرّ على ذلك بعض أهل التتبّع ، حتّى نسب الغفلة إلى أساطين العلم وجهابذة الفنّ ، وأرعد وأبرق في رسالته المعمولة لحكم العصير ، ولم يأتِ بشيء مربوط بجوهر المسألة الفقهية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وقع منه فلتات عجيبة ، من جملتها دعوى عدم تفرّد ابن حمزة في ذلك التفصيل ، وزعم أنّ مرجع أقوال عدا من شذّ إلى هذا القول ، وعدّ منهم شيخ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الطائفة والحلّي والقاضي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دعائم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والقاضي ابن البرّاج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المهذّب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والشهيد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استظهر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رسالة علي بن بابويه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عبارة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فقه الرضا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المحقّق والعلاّمة والفاضل المقداد كلّهم ، موافقون لما عزي إلى ابن حمزة من التفصيل ، وإنّ عدّ قولهم مقابلاً لقوله ناشئ من عدم تدقيق النظر وتحديد البصر ، فانتظر لهذه الفائدة التي لم يتنبّه لها أحد في الحديث والقديم ، ولا ينبّئك مثل الخبير العليم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أرَ من وافق ابن حمزة ؛ حتّى صاحب هذه الرسالة نفسه ، ولتوضيح ذلك لا بدّ من تحرير المسألة حتّى يتّضح موضع الخلط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محطّ البحث في هذه المسألة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الفراغ عن حكم المسكر ونجاسته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العصير العنبي هل هو ملحق بالمسكرات في النجاسة مطلقاً ، أو لا مطلقاً ، أو ملحق بها إذا غلى بنفسه ، دون ما إذا غلى بالنار ؟ والأقوال إنّما تتقابل في المسألة الفقهية إذا كان محطّ كلامهم العصير الذي لا يسكر ، أو لم يحرز إسكاره ، وأمّا إذا ادّعى أحد مسكريته فحكم بنجاسته ، والآخر عدمها فذهب إلى طهارته ، والمفصّل يرى مسكرية قسم منه ، فلا تتقابل في المسألة الفقهية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فرض اختلاف كلامهم موضوعاً فلا تتقابل الأقوال رأساً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0" w:name="pg15022_205154"/>
    </w:p>
    <w:p>
      <w:pPr>
        <w:pStyle w:val="Heading5"/>
        <w:numPr>
          <w:ilvl w:val="4"/>
          <w:numId w:val="1"/>
        </w:numPr>
        <w:rPr/>
      </w:pPr>
      <w:bookmarkStart w:id="311" w:name="__RefHeading___Toc90951_2142443653"/>
      <w:bookmarkStart w:id="312" w:name="_Toc108"/>
      <w:bookmarkEnd w:id="310"/>
      <w:bookmarkEnd w:id="311"/>
      <w:r>
        <w:rPr>
          <w:rtl w:val="true"/>
        </w:rPr>
        <w:t>حول الاختلاف في غاية حرمة العصير</w:t>
      </w:r>
      <w:bookmarkEnd w:id="3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قد وقع خلاف آخر بين الفقهاء في غاية حرمة العصير لا نجاسته ، فذهب جمع إلى أنّ غايتها ذهاب الثلثين ، وجمع آخر إلى التفصيل بين ما غلى بنفسه فغايتها انقلابه خلاًّ ، وما غلى بالنار فذهاب الثلثين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عرفت ذلك فاعلم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ابن حمزة قائل بالتفصيل في المسألتين ، ولم يوافقه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المسألة الاُولى ، ووافقه جملة من الأساطين في الثانية ، والخلط بين المسألتين صار سبباً لنسبة التفصيل في المسألة الاُولى إليهم ، وقلّة التأمّل في كلام ابن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وفي المسألة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صارت منشأً لتوهّم أنّ ابن حمزة قائل بنجاسة ما غلى بنفسه ؛ لصيرورته مسكراً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قلّة التدبّر في كلمات القوم ، صارت منشأً لزعم موافقتهم مع ابن حمزة في التفصيل بما زعم أ نّه قائل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نحكي كلام ابن حمزة والشيخ حتّى يتّضح مورد خلط صاحب الرسالة في كلامهما ، ثمّ راجع غيرهما من كلمات الأصحاب حتّى يتّضح لك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حمزة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 الأشربة التي تؤخذ من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العبارة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يؤخذ من الأشربة من غير الحيوان فضربان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مسكر ، وغير مسكر ، فالمسكر نجس 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المسكر ضربان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 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10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الربّ ضربان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جعل فيه شيء من المسكرات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ويحرم شربه ، وينجس بوقوع المسكر فيه ، أو لم يجعل فيه شيء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عصيراً لم يخلُ إمّا غلى ، أو لم يغلِ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غلى لم يخلُ إمّا غلى من قِبَل نفسه ،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غلى من قِبَل نفسه حتّى يعود أسفله أعلاه حرم ونجس ، إلاّ أن يصير خلاًّ بنفسه أو بفعل غيره ، فيعود حلالاً طيّباً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غلى بالنار حرم شربه حتّى يذهب على النار نصفه ونصف سدسه ، ولم ينجس أو يخضب الإناء ويعلق به ويحلو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كلامه كالصريح في أنّ التفصيل بين المغليّ بنفسه وغيره ، بعد الفراغ عن عدم كونه مسكراً ، فإنّه من قسم غير المسكر الذي لم يقع فيه مسكر ، كما هو واضح ، فهو مفصّل في مسألتنا ، وقائل بنجاسة العصير الذي غلى بنفسه ، ولم يكن مسكراً ، وجعل غاية النجاسة الانقلاب بالخلّ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 نّه مفصّل في المسألة الثانية بأنّ غاية الحلّية</w:t>
      </w:r>
      <w:r>
        <w:rPr>
          <w:rStyle w:val="FootnoteAnchor"/>
          <w:rtl w:val="true"/>
        </w:rPr>
        <w:footnoteReference w:id="10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إذا غلى بنفسه ، صيرورته خلاًّ ، وفيما إذا غلى بالنار التثليث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وكثير من الأصحاب وافقوه في المسألة الثانية دون الاُولى ؛ حتّى أنّ صاحب الرسالة أيضاً لم يوافقه فيها ، ولم يلتزم بالنجاسة لو فرض عدم إسكاره ، لكنّه مدّعٍ لذلك ، وسيأتي الكلام فيه</w:t>
      </w:r>
      <w:r>
        <w:rPr>
          <w:rStyle w:val="FootnoteAnchor"/>
          <w:rtl w:val="true"/>
        </w:rPr>
        <w:footnoteReference w:id="10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أسكر كثيره فالقليل منه حرام ؛ لا يجوز استعماله بالشرب ، والتصرّف فيه بالبيع والهبة ، وينجس ما يحصل فيه ؛ خمراً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أو نبيذاً أو بتعاً أو نقيعاً أو مزراً ، أو غير ذلك من أجناس المسكرات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وحكم الفُقّاع حكم الخمر على السواء في أ نّه حرام شربه وبيعه والتصرّف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والعصير لا بأس بشربه وبيعه ما لم يغلِ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وحدّ الغليان الذي يحرّم ذلك هو أن يصير أسفله أعلاه ، فإذا غلى حرم شربه وبيعه إلى أن يعود إلى كونه خلاًّ ، وإذا غلى العصير على النار لم يجز شربه إلى أن يذهب ثلثاه ، ويبقى ثلثه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خبير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الظاهر منه موافقة ابن حمزة في غاية الحلّية ، لا في النجاسة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الظاهر منه عدم نجاسة العصير مطلقاً ، حيث جعله مقابل النجس ، ولم يحكم بالتسوية فيه كما حكم في الفُقّاع ؛ وإن كانت عبارته في الفُقّاع لا تخلو من نوع إجمال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المنوال أو قريب منه العبارات المحكيّة عن ابن إدريس ، وصاحب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والقاضي ابن البرّاج ، والشهيد</w:t>
      </w:r>
      <w:r>
        <w:rPr>
          <w:rStyle w:val="FootnoteAnchor"/>
          <w:rtl w:val="true"/>
        </w:rPr>
        <w:footnoteReference w:id="10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فإنّها أيضاً بصدد بيان المسألة الثانية لا الاُولى ،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وأعجب من ذلك إرجاع كلمات المحقّق والعلاّمة والفاضل المقداد إلى ما فصّل ابن حمزة ، مع أنّ المتأمّل في عباراتهم لا ينبغي أن يشكّ في خلافه ؛ وأ نّهم في طرف النقيض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المحقّق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نجاسة العصير بغليانه قبل اشتداده تردّد أمّا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التحريم فعليه إجماع فقهائنا ، ثمّ منهم من اتّبع التحريم النجاسة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والوجه الحكم بالتحريم مع الغليان حتّى يذهب الثلثان ، ووقوف النجاسة على الاشتداد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صريح في خلاف ابن حمزة القائل بالنجاسة مع عدم السكر ؛ إن أراد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الاشتداد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السكر ، كما قال به صاحب الرسالة</w:t>
      </w:r>
      <w:r>
        <w:rPr>
          <w:rStyle w:val="FootnoteAnchor"/>
          <w:rtl w:val="true"/>
        </w:rPr>
        <w:footnoteReference w:id="10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 في ذلك كلام العلاّمة ، والمحكيّ عن الفاضل المقداد</w:t>
      </w:r>
      <w:r>
        <w:rPr>
          <w:rStyle w:val="FootnoteAnchor"/>
          <w:rtl w:val="true"/>
        </w:rPr>
        <w:footnoteReference w:id="10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والد الصدوق ، فقال في وصيّته إلى 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يا بنيّ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أصل الخمر من الكرم إذا أصابته النار ، أو غلى من غير أن تصيبه النار فيصير أسفله أعلاه ، فهو خمر لا يحلّ شربه إلى أن يذهب ثلثاه ، ويبقى ثلثه ، فإن نشّ من غير أن تصيبه النار فدعه حتّى يصير خلاًّ من ذاته من غير أن تلقي فيه شيئاً فإذا صار خلاًّ من ذاته حلّ أكله ، فإن تغيّر بعد ذلك وصار خمراً فلا بأس أن تلقي فيه ملحاً أو غيره حتّى يتحوّل خلاًّ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كما ترى مخالف لابن حمزة وموافقيه في المسألة الثانية ؛ أي غاية الحلّية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نشّ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، فمسألة اُخرى غير مربوطة بما ذكرها أوّلاً ، كما لا يخفى على المتأمّل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غير أن تلقي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، لكن </w:t>
      </w:r>
      <w:bookmarkStart w:id="313" w:name="pg15022_205158"/>
    </w:p>
    <w:p>
      <w:pPr>
        <w:pStyle w:val="BookText"/>
        <w:rPr/>
      </w:pPr>
      <w:bookmarkEnd w:id="3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الرسالة لم يرتضِ إلاّ بأن يأوّل كلامه وكذا عبارة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فقه الرضا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الموافقة له بما لا يرضى به صاحبهما ، ولا منصف متأمّل</w:t>
      </w:r>
      <w:r>
        <w:rPr>
          <w:rStyle w:val="FootnoteAnchor"/>
          <w:rtl w:val="true"/>
        </w:rPr>
        <w:footnoteReference w:id="10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فتبيّن ممّا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ابن حمزة متفرّد في تفصيله في مسألتنا ؛ بذهابه إلى النجاسة في المغليّ بنفسه مع عدم إسكاره ، وعدمها في المغليّ بالنار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تفصيله خالٍ عن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 فصّل أحد بعكس ما فصّل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ذهب إلى نجاسة ما يغلي بالنار ، دون ما يغلي بنفسه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لكان أوجه ؛ بدعوى أنّ عمدة ما يمكن أن يتمسّك بها للنجاسة موثّقةُ معاوية بن عمّار وصحيحة عمر بن يزيد المتقدّمتان</w:t>
      </w:r>
      <w:r>
        <w:rPr>
          <w:rStyle w:val="FootnoteAnchor"/>
          <w:rtl w:val="true"/>
        </w:rPr>
        <w:footnoteReference w:id="10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وهما واردتان في البُخْتُج ؛ وهو العصير المطبوخ ، بل غالب ما يستدلّ به لها إنّما هو في العصير المغليّ بالنار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فالأقوى طهارة العصير ؛ سواء غلى بالنار أو بنفسه ، إلاّ أن يحرز مسكريته ، وهو أمر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14" w:name="__RefHeading___Toc90953_2142443653"/>
      <w:bookmarkStart w:id="315" w:name="_Toc109"/>
      <w:bookmarkEnd w:id="314"/>
      <w:r>
        <w:rPr>
          <w:rtl w:val="true"/>
        </w:rPr>
        <w:t>حول مسكرية العصير المغليّ بنفسه</w:t>
      </w:r>
      <w:bookmarkEnd w:id="315"/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لا يلزم علينا دفع الشبهة الموضوعية ، وليس تحقيق مسكرية ما غلى بنفسه شأن الفقيه ، لكن لا بأس في البحث عنها على سبيل الاختصار ؛ دفعاً لتوهّم دلالة الروايات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6" w:name="pg15022_205159"/>
    </w:p>
    <w:p>
      <w:pPr>
        <w:pStyle w:val="BookText"/>
        <w:rPr/>
      </w:pPr>
      <w:bookmarkEnd w:id="3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والعجب من صاحب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لمّا سمع أنّ قائلاً من معاصريه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البحث في الشبهة الموضوعية ليس بمهمّ للفقيه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اعترض عليه ، ونسبه إلى الغرور والغفلة ، والبعد عن تلك المسائل بمراحل ، وأ نّه عدوّ لما جهله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الذي لا يهمّ للفقيه أن يتكلّم في موضوع وهمي فرضي ، من قبيل اتّصاف الشيء بنقيضه ، أو سلب الشيء عن نفسه ، أو يتعرّض لحكم الكوسج العريض اللحية ، أو العنّين المستهتر بالجماع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خبير بما في كلامه من الوهن ، وكيف غفل عن أمر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أنّ تنقيح الموضوعات ؛ وإثبات كون شيء خمراً أو خلاًّ ، أو أنّ الأدوية الكذائية مسكرة ، أو ليست بمسكرة ، أو أنّ المسافة الكذائية ثمانية فراسخ أو لا وهكذا ، ليس من المسائل الفقهية التي للفقيه البحث عنها ، وليس رأي الفقيه فيها حجّة على غيره ، وإنّما شأنه البحث عن الأحكام الكلّية ومداركها ، لا عن موضوعاتها؟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Heading5"/>
        <w:numPr>
          <w:ilvl w:val="4"/>
          <w:numId w:val="1"/>
        </w:numPr>
        <w:rPr/>
      </w:pPr>
      <w:bookmarkStart w:id="317" w:name="__RefHeading___Toc90955_2142443653"/>
      <w:bookmarkStart w:id="318" w:name="_Toc110"/>
      <w:bookmarkEnd w:id="317"/>
      <w:r>
        <w:rPr>
          <w:rtl w:val="true"/>
        </w:rPr>
        <w:t>إعضالات المحقّق شيخ الشريعة وحلّها</w:t>
      </w:r>
      <w:bookmarkEnd w:id="3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زعم أنّ في المسألة إعضالات لا تنحلّ إلاّ بالالتزام بمسكرية العصير المغليّ بنفسه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الإعضال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الروايات المتضمّنة لحرمة العصير المطبوخ ، كلّها مغيّاة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بذهاب الثلثين</w:t>
      </w:r>
      <w:r>
        <w:rPr>
          <w:rStyle w:val="FootnoteAnchor"/>
          <w:rtl w:val="true"/>
        </w:rPr>
        <w:footnoteReference w:id="10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يتّفق التحديد بذهابهما إلاّ فيما تضمّن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ما يساوقه ، 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البُخْتُج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الطِلاء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وأمّا الروايات الحاكمة بتحريم العصير بالغليان</w:t>
      </w:r>
      <w:r>
        <w:rPr>
          <w:rStyle w:val="FootnoteAnchor"/>
          <w:rtl w:val="true"/>
        </w:rPr>
        <w:footnoteReference w:id="10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فكلّها خالية من التحديد بهما </w:t>
      </w:r>
      <w:r>
        <w:rPr>
          <w:rStyle w:val="FootnoteAnchor"/>
          <w:rtl w:val="true"/>
        </w:rPr>
        <w:footnoteReference w:id="10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هذا شاهداً على أنّ العصير المغليّ بنفسه مسكر ، وشاهداً على التفصيل المتقدّم ، بعد التنبيه على أنّ الغليان والنشيش إذا اُسندا إلى الأشياء التي يحدثان فيها تارة بسبب ، واُخرى باقتضاء نفسها من غير ذكر السبب ، كان المراد بهما حصولهما بنفسها لا بالسبب ، وبعد دعوى حصول السكر بمجرّد الغليان</w:t>
      </w:r>
      <w:r>
        <w:rPr>
          <w:rStyle w:val="FootnoteAnchor"/>
          <w:rtl w:val="true"/>
        </w:rPr>
        <w:footnoteReference w:id="11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بعد تسليم كون الروايات كما زعمها ، لا تدلّ هي إلاّ على أنّ غاية الحرمة فيما نشّ بنفسه ، ليست التثليث ، وهو موافق للتفصيل في المسألة الثانية المشار إليها في صدر البحث ، وغير مربوط بالمسألة الاُولى ، ولا هي شاهدة على حصول السكر في المغليّ بنفسه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دعاويه بجميع شعبها ممنوعة ، أو غير مسلّمة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دعوى كون الغليان إذا لم يسند إلى سبب ومؤثّر خارجي ، يكون المراد ما حصل بذاته ، ففيها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كونها مجرّدة من الدليل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لا يخفى ؛ فإنّ المتبادر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عرفاً ولغةً هو الفوران والقلب بقوّة ، ولا يبعد أن يكون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مأخوذاً من الصوت في الأصل ، ثمّ اشتقّ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غلت القدر غلياناً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اشتدّ فورانها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غلت 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جاشت بقوّة الحرارة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يفسّره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لوضوحه عرفاً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الفوران واشتداده لا يحصل فيما إذا غلى العصير بنفسه ، بل ما حصل بنفسه هو النشّ والجيش الضعيف ، فإذن لأحد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وسائر تصاريفه إذا اُسند إلى شيء بلا إضافة إلى نفسه ، يتبادر منه الفوران الشديد بقوّة الحرارة النارية وغيرها ، وإذا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غلى بنفسه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يراد منه القلب الضعيف غالباً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النشّ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المستعمل في الروايات</w:t>
      </w:r>
      <w:r>
        <w:rPr>
          <w:rStyle w:val="FootnoteAnchor"/>
          <w:rtl w:val="true"/>
        </w:rPr>
        <w:footnoteReference w:id="1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إذا غلى العصير بنفسه ، عبارة عن الصوت الحاصل من الجيش الضعيف للعصير المغليّ بنفسه ؛ وإن كان لغةً أعمّ منه</w:t>
      </w:r>
      <w:r>
        <w:rPr>
          <w:rStyle w:val="FootnoteAnchor"/>
          <w:rtl w:val="true"/>
        </w:rPr>
        <w:footnoteReference w:id="11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بيّنة على دعواه ، بل على خلافها ، ولا أقلّ من أن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دعوى حصول الإسكار بمجرّد الغليان ، فسيأتي الكلام فيها </w:t>
      </w:r>
      <w:r>
        <w:rPr>
          <w:rStyle w:val="FootnoteAnchor"/>
          <w:rtl w:val="true"/>
        </w:rPr>
        <w:footnoteReference w:id="1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 يظهر حال مستنده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أنّ كلّ ما ذكر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 فيه الثلثان لإثبات أنّ الغليان بنفسه موجب للإسكار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الواقع ليس كما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صحيحة حمّاد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يحرم العصير حتّى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 الغضّ عمّا ذكرناه آنفاً ، والغضّ عن احتمال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مجهولاً من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دافع له إلاّ الظنّ الخارجي غير الحجّة ، والغضّ عن أنّ المراد في المقام الذي بصدد بيان الكبرى الكلّية هو مطلق الغليان بنفسه أو بغيره جزماً ، ولا تعارض بينها وبين ما دلّ على حرمة العصير المغليّ بالنار ، وأنّ الاختصاص موجب لمخالفته للواقع نصّاً وفتوى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معنى لذكر الثلثين فيها ؛ لأ نّها بصدد بيان غاية الحلّية ، لا غاية الحرمة كما 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يظهر الحال في روايته الاُخرى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شرب العصير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تشرب ما لم يغلِ ، فإذا غلى فلا تشربه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 شيء الغليان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فإنّها أيضاً بيان غاية الحلّية صدراً وذيلاً ، فلا معنى لذكر التثليث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موثّقة ذُرَيح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أبا عبداللّه علیه السلام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نشّ العصير أو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غلى 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كالنصّ في خلاف دعواه ، ولهذا تشبّث بدعوى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أنّ الرواية في النسخ المصحّحة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بالواو 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والأوّل أصحّ ؛ لأضبطية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 نّه لا وجه لجعل النشيش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الصوت الحاصل بالغليان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مقابلاً له ، إلاّ على وجه راجع إلى عدم المقابلة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هو الموجود في كتب الأخبار والفقه واللغة 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المرآة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طهارة الشيخ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مصباح 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هي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بالواو</w:t>
      </w:r>
      <w:r>
        <w:rPr>
          <w:rStyle w:val="FootnoteAnchor"/>
          <w:rtl w:val="true"/>
        </w:rPr>
        <w:footnoteReference w:id="11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يشر أحدهم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اختلاف 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فضلاً عن كون النسخ المصحّحة كذلك ، فأضبطية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تفيد إذا ثبت كونها كذلك فيه ، وأمّا مع اختلاف نسخه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التسليم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واتّفاق 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موافقةً للنسخ المشهورة المتداولة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وجه لرجحان ما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الأصحّ بحسب الاعتبار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أشرنا إليه من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النشّ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كلّما اُطلق في الأخبار اُريد به الجيش بنفسه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بمناسبة ما ذكرناه</w:t>
      </w:r>
      <w:r>
        <w:rPr>
          <w:rStyle w:val="FootnoteAnchor"/>
          <w:rtl w:val="true"/>
        </w:rPr>
        <w:footnoteReference w:id="11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 حصل بالنار ، ولا أقلّ من كونه أعمّ ، لكن في الرواية بعد عدم معنى لذكر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النشّ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معاً بعد كون أحدهما موضوعاً للحكم ، لا بدّ وأن يراد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النشّ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ذكرناه ، كما في سائر الروايات ، 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غلى بغيره ، فلا بدّ من العطف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الواو ، لكن صاحب الرسالة لمّا اغترّ بإصابة رأيه فتح باب التأويل والتحريف في الروايات المخالفة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دعواه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كلّ ما ورد بلفظ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ما يساوقه ، فهو مغيّا بذهاب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الثلثين ، ففيها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إن أراد بذلك أنّ ما ذكر فيها ذهاب الثلثين منحصر بالمطبوخ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الظاهر منه ، ولهذا ادّعى أمراً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أنّ المغليّ بنفسه إذا ذهب ثلثاه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بالنار يكون حراماً ، ولا يفيد التثليث إلاّ في العصير الذي طبخ قبل نشيشه بنفسه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ففيها منع ؛ فإنّ الظاهر من غير واحد من الروايات أنّ التثليث غاية مطلقاً ، ففي رواية أبي الربيع الشامي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ذكر منازعة آدم علیه السلام وإبليس لعنه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فرضيا بينهما بروح القدس ، فلمّا انتهيا إليه قصّ آدم علیه السلام عليه قصّته ، فأخذ روح القدس ضغثاً من نار فرمى به عليهما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 على القضيبين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والعنب في أغصانهما ؛ حتّى ظنّ آدم أ نّه لم يبقَ منهما شيء ، وظنّ إبليس مثل ذلك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فدخلت النار حيث دخلت ، وقد ذهب منهما ثلثاهما ، وبقي الثلث ، فقال الروح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ما ذهب منهما فحظّ إبليس ، وما بقي فلك يا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الظاهر منها أنّ التثليث مطلقاً موجب للحلّية ؛ لأنّ إحراق نفس القضيبين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هو لتعيين حظّ آدم وإبليس ، وهو غير مربوط بطبخ عصير العنب وتثليثه بالنار ، فبعد تعيين ذلك وتحديد الحدود قال الروح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ما ذهب منهما فحظّ إبليس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مقدار ما ذهب من القضيبين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الثلثان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فحظّ إبليس من العصير الذي نشّ أو غلى بالنار ، وإنّما قيّدناه بذلك ؛ لقيام الإجماع والضرورة بعدم حظّ لإبليس في نفس العنب ، ولا في عصيره قبل الغليان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فاتّضح ممّا ذكر من فقه 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مقتضى إطلاقه أنّ الثلثين من العصير المغليّ بنفسه أو بغيره لإبليس ، وبعد ذهابهما يتخلّص سهم آدم علیه السلام ويحلّ ما بقي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يظهر الكلام في موثّقة سعيد بن يسار ، عن أبي عبداللّه علیه السلام </w:t>
      </w:r>
      <w:r>
        <w:rPr>
          <w:rStyle w:val="FootnoteAnchor"/>
          <w:rtl w:val="true"/>
        </w:rPr>
        <w:footnoteReference w:id="11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 صاحب الرسالة حمل الطبخ في الروايتين ونحوهما على طبخ العصير ، فصار ذلك موجباً لدعواه المتقدّمة ، مع أ نّهما صريحتان في أنّ الإحراق وقع في نفس القضيبين والكرم لتعيين الحظّين ، لا في العصير للتثليث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موثّقة زرارة ، عن أبي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ذكر معارضة إبليس نوحاً علیه السلام في الحَبَلَة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جبرئيل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أحسن يا رسول اللّه ، فإنّ منك الإحسان ، فعلم نوح أ نّه قد جُعل له عليها سلطان ، فجعل له الثلثين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أبو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أخذت عصيراً فطبخته حتّى يذهب الثلثان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نصيب الشيطان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فكل واشرب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أيضاً ظاهر في أنّ حظّ إبليس هو الثلثان ، وأمّا قول أبي جعفر علیه السلام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فتفريع على قول نوح لا ينبغي أن يتوهّم منه اختصاص الغاية بذهاب الثلثين بالنار ، كما لا يتوهّم منه اختصاص الحرمة بالغليان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حسنة</w:t>
      </w:r>
      <w:r>
        <w:rPr>
          <w:rStyle w:val="FootnoteAnchor"/>
          <w:rtl w:val="true"/>
        </w:rPr>
        <w:footnoteReference w:id="11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مسلم ، عن 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أبي علیه السلام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نوحاً حين اُمر بالغرس كان إبليس إلى جانبه ، فلمّا أراد أن يغرس العنب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الشجرة لي ، فقال له نوح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كذبت ، فقال إبليس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لي منها ؟ فقال نوح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لك الثلثان ، فمن هناك طاب الطِلاء على الثلث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وهي أوضح في تفريع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هناك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، على كلّية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هي كون الثلثين من العصير المغليّ لإبليس لعنه اللّه ، والثلثِ لنوح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هنا يظهر حال رواية وهب بن منبّه</w:t>
      </w:r>
      <w:r>
        <w:rPr>
          <w:rStyle w:val="FootnoteAnchor"/>
          <w:rtl w:val="true"/>
        </w:rPr>
        <w:footnoteReference w:id="11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مرسلة محمّد بن الهيثم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العصير يطبخ بالنار حتّى يغلي من ساعته ، أيشربه صاحبه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تغيّر عن حاله وغلى فلا خير فيه حتّى يذهب ثلثاه ، ويبقى ثلثه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أوضح فيما ذكرناه ؛ فإنّ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تغيّر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ضمير راجع إلى العصير ، لا هو مع قيد الطبخ والغليان ، وهو واضح ، فحينئذٍ إعراضه عن الموضوع المفروض في السؤال ، واستئناف الكلام بأ 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تغيّر العصير عن حاله وغلى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لإعطاء قاعدة كلّية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أنّ مطلق التغيّر عن حاله والغليان موجب للحرمة إلى ذهاب الثلثين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أنّ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تغيّر عن حاله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يبعد أن يكون ظاهراً في الفساد الذي يحصل من الجيش بنفسه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وكيف كان لا وجه لاختصاصه بالنار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فقه الرضا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أصل الخمر من الكرم إذا أصابته النار ، أو غلى من غير أن تصيبه النار ، فهو خمر ، ولا يحلّ شربه إلاّ أن يذهب ثلثاه على النار ، وبقي ثلثه ، فإن نشّ من غير أن تصيبه النار فدعه حتّى يصير خلاًّ من ذاته من غير أن يلقى فيه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ظاهرة في أنّ ما غلى بنفسه يحلّ إذا ذهب ثلثاه على النار ، 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نشّ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، فمتعرّض لفرع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عدم جواز إلقاء شيء خارجي فيما يجعل خلاًّ ، بل لا بدّ من أن يدعه حتّى يصير خلاًّ بذاته من دون إلقاء شيء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قيد ذهاب الثلثين بكونه على النار ؛ لأجل أنّ التثليث بغير النار قلّما يتّفق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العصير إذا غلى بنفسه يصير خلاًّ أو خمراً بعلاج أو بغيره قبل أن يذهب ثلثاه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يصير خمراً أو مسكراً بمجرّد الغليان بنفسه ، بل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ذهاب الثلثين يتبدّل إليه أو إلى الخلّ ، ولهذا قيّده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ولعلّه لأجل ما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عدم دخالة النار في الحلّية لو اتّفق التثليث بغيرها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أسقطها علي بن بابويه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يحلّ شربه إلى أن يذهب ثلثاه ، ويبقى‌ثلثه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كلامه عين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فقه الرضا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تقريباً ، لكن صاحب الرسالة نقل كلام ابن بابويه 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اُحصّله من هذا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عصير الكرم إذا أصابته النار ولم يذهب ثلثاه ، وترك على هذا الحال ، أو غلى من غير أن يصيبه النار ، فهو خمر ، وإن لم يترك طبخه حتّى ذهب ثلثاه كان حلالاً ، وإن غلى بنفسه كان خمراً لا يفيد فيه التثليث إلاّ أن ينقلب خلاًّ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وليت شعري ، من أين حصل له هذا الأمر المخالف لظاهر الكلام ، بل صريحه ، ومن أين لفّق بالعبارة قولَه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وترك على هذا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يترك طبخه حتّى يذهب ثلثاه كان حلالاً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وافقت مذهبه بعد مخالفتها له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 نّه على فرض كون مراده ذلك لا يتّضح موافقته لمذهبه ؛ لما مرّ من أنّ هؤلاء إنّما يكون كلامهم في مسألة الحلّية والحرمة ، لا النجاسة والطهارة</w:t>
      </w:r>
      <w:r>
        <w:rPr>
          <w:rStyle w:val="FootnoteAnchor"/>
          <w:rtl w:val="true"/>
        </w:rPr>
        <w:footnoteReference w:id="1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ولم يتّضح أنّ مراده من كونه خمراً أ نّه هو تكويناً ، ولعلّه تبع بعض النصوص</w:t>
      </w:r>
      <w:r>
        <w:rPr>
          <w:rStyle w:val="FootnoteAnchor"/>
          <w:rtl w:val="true"/>
        </w:rPr>
        <w:footnoteReference w:id="11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، كما هو دأبه ، ولم يظهر منه ولا من الفقهاء ملازمة النشيش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والغليان من قِبَل نفسه للإسكار ؛ وإن نسب صاحب الرسالة ذلك أيضاً إليهم</w:t>
      </w:r>
      <w:r>
        <w:rPr>
          <w:rStyle w:val="FootnoteAnchor"/>
          <w:rtl w:val="true"/>
        </w:rPr>
        <w:footnoteReference w:id="11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غير حجّة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مع الحجّة على خلافه ، كما لعلّنا أشرنا إليها من ذي قبل</w:t>
      </w:r>
      <w:r>
        <w:rPr>
          <w:rStyle w:val="FootnoteAnchor"/>
          <w:rtl w:val="true"/>
        </w:rPr>
        <w:footnoteReference w:id="11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الإعضال الثاني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 نّه قد ورد في صحيحة عبداللّه بن سِنان عن أبي عبداللّه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عصير أصابته النار فهو حرام حتّى يذهب ثلثاه ويبقى ثلثه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التقييد لا يتّضح وجهه مع أ نّه بصدد إعطاء القاعدة ، وموضوع الحكم مطلق ما غلى بنفسه أو بالنار ، فالتقييد مخلّ إن قلنا بمفهوم الوصف ، وموجب لعدم دلالته على حكم ما غلى بنفسه إن لم نقل به ، فالمناسب أو المتعيّن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عصير غلى فهو حرام حتّى يذهب ثلثاه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 وجه 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الحديث في مقام بيان الحرمة المحدودة بذهاب الثلثين ، وليست إلاّ في العصير المطبوخ ، فالتقييد في موقعه ، والضابطة تامّة ، والقاعدة محكمة</w:t>
      </w:r>
      <w:r>
        <w:rPr>
          <w:rStyle w:val="FootnoteAnchor"/>
          <w:rtl w:val="true"/>
        </w:rPr>
        <w:footnoteReference w:id="11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ملخّصاً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بعد تسليم ما ذكره ، لا تدلّ إلاّ على أنّ غاية الحرمة في المغليّ بالنار ذهاب الثلثين ، لا في المغليّ بنفسه ، وهو غير مربوط بمدّعاه الذي ذكر الإعضالات والانحلالات المتوهّمة لأجله ؛ وهي مسكرية ما غلى بنفسه ، دون ما غلى بالنار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مورد البحث ومحطّ كلام الفقهاء في مسألتين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النجاسة والطهارة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غاية الحلّية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تمامية مدّعاه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مربوطة بالثانية ، وهو يريد الاستدلال بها للاُولى على زعمه في طرح المسألة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إشكال في أنّ الصحيحة بصدد بيان حرمة ما أصابته النار ، لا مطلق العصير المغليّ ، كما لا إشكال في أنّ ذهاب الثلثين غاية للحرمة فيه ، وأمّا عدم ذكر العصير المغليّ بنفسه مع حرمته بنحو الإطلاق ، فهو إشكال مشترك لو فرض وروده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والعذر بأ نّها بصدد بيان العصير الذي يصير حلالاً بذهاب الثلثين ، تسليم للإشكال ، لا دافع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بصدد بيان الغاية فقط ، وهو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مع عدم ورود الإشكال رأساً ؛ لأنّ السكوت عن بعض أنواع موضوع بعد عدم المفهوم للقيد هنا جزماً ، غير عزيز ، سيّما إذا كان المذكور أخفى حكماً ، كما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والظاهر أ نّه غفل عمّا التزم به من اختصاص مثل رواية حمّاد بن عثمان ، 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يحرم العصير حتّى يغلي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بما يغلي بنفسه</w:t>
      </w:r>
      <w:r>
        <w:rPr>
          <w:rStyle w:val="FootnoteAnchor"/>
          <w:rtl w:val="true"/>
        </w:rPr>
        <w:footnoteReference w:id="11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أ نّها بصدد بيان الضابطة والقاعدة الكلّية جزماً ، والضابطة مع ذلك الاختصاص مخلّة بالمقصود جزماً ؛ لأنّ ما غلى بالنار حرام أيضاً ، ولم يذكر فيها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الغاية حتّى يتوهّم أ نّها بصدد بيان ما كانت غايته التخليل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إلاّ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اُحصّله منها ذلك ، كما قال في عبارة الصدوق</w:t>
      </w:r>
      <w:r>
        <w:rPr>
          <w:rStyle w:val="FootnoteAnchor"/>
          <w:rtl w:val="true"/>
        </w:rPr>
        <w:footnoteReference w:id="11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كلام لنا حينئذٍ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لقائل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إطلاق ذيل الصحيحة يقتضي أن يحلّ ما أصابته النار بذهاب الثلثين ولو بغير النار ، ومجرّد كون الغليان بالنار لا يوجب صرفه إلى كون التثليث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توهّم الانصراف فهو بدوي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ندرة الوجود لا توجبه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مقتضى إطلاق صدرها أنّ ما أصابته النار أعمّ ممّا كانت الإصابة بعد النشّ بنفسه أو لا ، وأوّل مراتب النشّ ليس بنادر في العصير الذي يتهيّأ للطبخ ، سيّما إذا كان كثيراً ، ويعصر بتدريج ، وسيّما إذا كان في المناطق الحارّة ، وليس ظهور الصحيحة في حدوث الحرمة بإصابة النار ظهوراً يدفع الإطلاق ، سيّما مع قوّة احتمال أن يكون المقصود الأصلي فيها بيان غاية التحريم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فتكون دالّة على خلاف مدّعاه من 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دعواه بأنّ ما غلى بنفسه لا يحلّ ولا يطهر إلاّ بصيرورته خلاًّ ، ولا يفيده ذهاب الثلثين بالنار ، وهي دالّة على خلافها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دعواه بأنّ ما غلى بالنار لا يحلّ إلاّ بذهاب ثلثيه بها ، وهي دالّة على خلافها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الإعضال 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قد وقع في موثّقة عمّار ما لم يهتدِ إلى وجهه وسرّه أغلب الواقفين عليها ، قال عمّار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لي أبو عبداللّه علیه السلام المطبوخ كيف يطبخ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يصير حلالاً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تأخذ ربعاً من زبيب وتنقّيه ، ثمّ تصبّ عليه اثني عشر رطلاً من ماء ، ثمّ تنقعه ليلة ، فإذا كان أيّام الصيف وخشيت أن ينشّ جعلته في تنّور مسجور قليلاً حتّى لا ينشّ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تغليه بالنار ، فلا تزال تغليه حتّى يذهب الثلثان ، ويبقى الثلث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هذه الفقرة ممّا تحيّر الناظر من 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إذا نشّ خارج التنُّور فهو بأن ينشّ فيه أولى ، فكيف داواه بما يضاعفه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أمره بعد ذلك بالتثليث ، فالنشيش ليس فيه محذور يخاف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فرض خوف فيندفع بعد الغليان والتثليث</w:t>
      </w:r>
      <w:r>
        <w:rPr>
          <w:rStyle w:val="FootnoteAnchor"/>
          <w:rtl w:val="true"/>
        </w:rPr>
        <w:footnoteReference w:id="11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حلّ هذه المعضلة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 نّه إذا نشّ بنفسه حدث فيه الإسكار ، وبطل المقصود ؛ إذ لا بدّ من إراقته أو تخليله ، بخلاف تعجيل غليانه بالتنُّور المسجور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يمنع من تسارع الفساد إليه</w:t>
      </w:r>
      <w:r>
        <w:rPr>
          <w:rStyle w:val="FootnoteAnchor"/>
          <w:rtl w:val="true"/>
        </w:rPr>
        <w:footnoteReference w:id="11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بتلخيص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الغضّ عن تسميتها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موثّقة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تردّدها بين موثّقة ومرسلة</w:t>
      </w:r>
      <w:r>
        <w:rPr>
          <w:rStyle w:val="FootnoteAnchor"/>
          <w:rtl w:val="true"/>
        </w:rPr>
        <w:footnoteReference w:id="11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وبعد الغضّ عن أنّ ذلك بعد تسليم المقدّمات لا ينتج مقصوده ؛ لأنّ غاية ما يستفاد منها أ نّه مع النشيش بنفسه لا يحلّله التثليث ، وهو المسألة الثانية من المسألتين المتقدّمتين</w:t>
      </w:r>
      <w:r>
        <w:rPr>
          <w:rStyle w:val="FootnoteAnchor"/>
          <w:rtl w:val="true"/>
        </w:rPr>
        <w:footnoteReference w:id="11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استدلّ بها للاُولى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هذه الرواية لا يمكن التعويل عليها حتّى في حرمة ما ينشّ بنفسه لو لا دليل آخر ؛ ضرورة أنّ القيود الكثيرة المأخوذة فيها ، ممّا لا دخالة لها في الحلّية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تمنع عن الاستدلال بها ، فمن المحتمل قريباً أن يكون الأمر بجعله في التنُّور لئلاّ ينشّ ؛ لأجل أنّ النشيش بنفسه يوجب الفساد تكويناً ، فلا يحصل معه المقصود من تحصيل مشروب لذيذ طبّي مطبوخ له خواصّ وآثار ، لا لما ذكره من لزوم إراقته أو تخليله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اُحصّله ذلك ، ولا كلام 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إشكال في أنّ الرواية دالّة على أ نّه بعد ما عمل بدستوره ، حصل له مطبوخ حلال ، وأمّا لو نشّ فلم يصر حلالاً لإسكاره ولا يحلّ إلاّ بالتخليل ، فلا تدلّ عليه بوجه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مع أنّ هذه الفقرة غير مذكورة في روايته الاُخرى الموثّقة</w:t>
      </w:r>
      <w:r>
        <w:rPr>
          <w:rStyle w:val="FootnoteAnchor"/>
          <w:rtl w:val="true"/>
        </w:rPr>
        <w:footnoteReference w:id="11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أنّ الناظر فيهما يرى أ نّهما رواية واحدة نقلتا بالمعنى لحكاية قضيّة واحدة ، نعم ترك في الثانية ذيل الاُولى ، فلو كان النشّ موجباً لحرمته وعدم حلّيته بالتثليث ، كان عليه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بوقوع السقط في الثانية اشتباهاً ، أو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بتوهّم الساباطي عدم الدخالة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وأولى بالدلالة على عدم الدخالة ما لو كانت الموثّقة رواية مستقلّة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الإعضال الرابع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 نّه قد ورد في صحيحة محمّد بن مسلم ، عن أبي جعفر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نبيذ قد سكن غليانه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مسكر 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قد دلّ 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سيّما مع ترك الاستفصال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مطلق الغليان في النبيذ يوجب إسكاره ؛ غلى بنفسه أو بالنار ، بل يدلّ على أنّ اندراجه في موضوع الجواب مفروغ عنه عند السائل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مخالفته للوجدان ، وصريح رواية وفد اليمن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 نّه لو كان الغليان موجباً لإسكاره ، لم يكن معنى لجعل ذهاب الثلثين محلّلاً ؛ فإنّ تسخين المسكر وتغليظه لا يزيل إسكاره</w:t>
      </w:r>
      <w:r>
        <w:rPr>
          <w:rStyle w:val="FootnoteAnchor"/>
          <w:rtl w:val="true"/>
        </w:rPr>
        <w:footnoteReference w:id="11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أجاب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بنفسه ، فاندراجه تحت الكبرى لمّا كان مفروغاً عنه أجاب بما أجاب</w:t>
      </w:r>
      <w:r>
        <w:rPr>
          <w:rStyle w:val="FootnoteAnchor"/>
          <w:rtl w:val="true"/>
        </w:rPr>
        <w:footnoteReference w:id="11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إصلاح الرواية ؛ فإنّ صحيحة ابن مسلم ليست كما نقلها ، بل هي هكذا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مسلم ، عن أحدهما علیهما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نبيذ سكن غليانه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 مسكر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تسليم اندراج مورد السؤال في موضوع الجواب ، بل مفروغيته لدى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السائل ، والغضّ عن احتمال أنّ إلقاء الكبرى لأجل إفادة أنّ الحرمة دائرة مدار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السكر ، فإن كان ما وصفته مسكراً فهو حرام ، وإلاّ فلا ، كما في رواية وفد اليمن ، حيث إنّ فيها قال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توصيفهم ما صنعوا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هذا ، قد أكثرت عليّ ، أفيسكر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 مسكر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مضمون الرواية غير مرتبط بدعواه التي من أجلها أسّس أساس المعضلات المتوهّمة ؛ أي مسكرية العصير إذا نشّ وغلى بنفسه ، لو لم 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ضدّها ، لا لأ نّها واردة في النبيذ ، وكلامنا في العصير ، بل لأنّ موضوع السؤال نبيذ سكن غليانه ، لا حدث فيه الغليان ، فلو فرض كون النبيذ الذي غلى بنفسه وبقي حتّى سكن غليانه مسكراً ، لم يثبت به مسكرية ما غلى في أوّل غليانه فيه ، فضلاً عن العصير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عدم مسكرية ما غلى بنفسه مفروغ عنه لدى السائل ، وإنّما شبهته فيما سكن غليانه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وهذه الصحيحة نظير جملة اُخرى من الروايات التي تمسّك بها لإثبات مدّعاه بعد عدّة مقالات ، كرواية إبراهيم بن أبي البلاد ، عن أبيه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كنت عند أبي جعفر علیه السلام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جارية ، اسقيني ماءً ، فقال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اسقيه من نبيذي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فجاءت بنبيذ مَرِيس في قدح من صفر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أهل الكوفة لا يرضون بهذا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نبيذهم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يجعلون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القعوة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القعوة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الدازي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الدازي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ثفل التمر يفرى به الإناء حتّى يهدر النبيذ فيغلي ، ثمّ يسكن فيشرب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ذاك 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وقريب منها رواية إبراهيم بن أبي البلاد ،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الرضا علیه السلام </w:t>
      </w:r>
      <w:r>
        <w:rPr>
          <w:rStyle w:val="FootnoteAnchor"/>
          <w:rtl w:val="true"/>
        </w:rPr>
        <w:footnoteReference w:id="11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مرآة العقول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يسكر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يسكن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فعليها تدلّ الرواية على ضدّ مقصوده ، لمكان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وكصحيحة عبد الرحمان بن الحجّاج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استأذنت لبعض أصحابنا على أبي عبداللّه علیه السلام فسأله عن النبيذ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سألتك عن النبيذ الذي يجعل فيه العكر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فيغلي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يسكن ،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 مسكر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المرآة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فيغلي حتّى يسكر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فعليها تدلّ على ضدّ مقصوده ؛ فإنّ الظاهر منها أ نّه يغلي إلى أن ينتهي إلى السكر ، فتدلّ على أنّ السكر بعد الغليان بمدّة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وفد اليمن في وصف النبيذ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يؤخذ التمر فينبذ في إناء ، ثمّ يصبّ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الماء حتّى يمتلي ، ثمّ يوقد تحته حتّى ينطبخ ، فإذا انطبخ أخرجوه فألقوه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إناء آخر ، ثمّ صبّوا عليه ماءً ، ثمّ مرس ، ثمّ صفّوه بثوب ، ثمّ اُلقي في إناء ، ثمّ صبّ عليه من عكر ما كان قبله ، ثمّ هدر وغلى ، ثمّ سكن على عكره ، فقال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هذا ، قد أكثرت عليّ ، أفيسكر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 مسكر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تدلّ على أنّ النبيذ بعد العلاج وإلقاء العكر فيه والغليان والسكون بعده ، صار مسكراً ، فتدلّ على أنّ الإسكار إنّما هو بعد تلك المقدّمات لا بمجرّده ، فتكون دالّة على ضدّ مقصوده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منعت دلالتها على ذلك فلا شبهة في عدم دلالتها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ولا إشعارها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بحصول السكر بمجرّد الغليان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صاحب الرسالة لا يبالي بعدم الدلالة ؛ حتّى استدلّ بها على حصول السكر بمجرّده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استدلّ عليه بروايات اُخر نظيرها في عدم الدلالة ، كذيل رواية إبراهيم في باب تحريم العصير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إنّ إبليس ذهب بعد وفاة آدم علیه السلام فبال في أصل الكرمة والنخلة ، فجرى الماء في عودهما ببول عدوّ اللّه ، فمن ثمّ يختمر العنب والتمر ، فحرّم اللّه على ذرّية آدم كلّ مسكر ؛ لأنّ الماء جرى ببول عدوّ اللّه في النخلة والعنب ، وصار كلّ مختمر خمراً ؛ لأنّ الماء اختمر في النخلة والكرمة من رائحة بول عدوّ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واستشهد لإتمام الدلالة بقول ابن الأعرابي</w:t>
      </w:r>
      <w:r>
        <w:rPr>
          <w:rStyle w:val="FootnoteAnchor"/>
          <w:rtl w:val="true"/>
        </w:rPr>
        <w:footnoteReference w:id="11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سمّيت الخمر خمراً ؛ لأ نّها تركت واختمرت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واختمارها تغيّر ريحها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الرواية فلا دلالة لها على منظوره بوجه ؛ فإنّ صيرورة الخمر حراماً لجريان بول عدوّ اللّه في عود النخلة والكرم ، وصيرورةَ كلّ مختمر خمراً لاختمار الماء فيهما من رائحة بوله ، لا تدلّ على أنّ العصير بمجرّد غليانه بنفسه صار مسكراً أو خمراً ، وأيّ ربط بين تلك الفقرات ودعواه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رائحة الخمر إذا كانت في شيء ، تكشف عن بول عدوّ اللّه واختماره ببوله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حسن لمن أراد الدعابة والمزاح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موافقة رائحة الخمر لرائحة العصير إذا نشّ ، غير معلومة ، بل معلومة العدم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التشبّث بقول ابن الأعرابي وغيره من أئمّة اللغة</w:t>
      </w:r>
      <w:r>
        <w:rPr>
          <w:rStyle w:val="FootnoteAnchor"/>
          <w:rtl w:val="true"/>
        </w:rPr>
        <w:footnoteReference w:id="11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فمع الغضّ عن عدم حجّية قولهم في غير المعاني اللغوية ، وذكر وجه التسمية غير داخل في فنّهم ، بل من قبيل الاجتهاد في أصل اللغة ، أنّ العبارة المنقولة عنه غير دالّة على أنّ كلّ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تغيّر ريحها تسمّى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تدلّ على أنّ الخمر سمّيت بذلك لهذا الوجه ، والافتراق بينهما ظاهر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اختمارها تغيّر ريحها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أراد به الإخبار عن حقيقة كيمياوية ، فهو غير مسموع منه ؛ لعدم كونه داخلاً في فنّه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يدّعي التجربة ، وهي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مضافاً إلى أنّ الظاهر من تلك العبارة أنّ الخمر سمّيت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 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تركت واختمرت وتغيّرت حالها ، لا أنّ العصير إذا ترك وتغيّر حاله يصير خمراً ويسمّى بها ، فلعلّ مراده أنّ وجه تسمية الخمر أ نّها إذا تركت تتغيّر في ريحها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وتأويل كلامه بما يرجع إلى ما أراد المستدلّ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حجّة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داعي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واستدلّ أيضاً </w:t>
      </w:r>
      <w:r>
        <w:rPr>
          <w:rStyle w:val="FootnoteAnchor"/>
          <w:rtl w:val="true"/>
        </w:rPr>
        <w:footnoteReference w:id="11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دلّ على حرمة ما تغيّر من العصير وغيره إذا نشّ وغلى بنفسه</w:t>
      </w:r>
      <w:r>
        <w:rPr>
          <w:rStyle w:val="FootnoteAnchor"/>
          <w:rtl w:val="true"/>
        </w:rPr>
        <w:footnoteReference w:id="115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وأمر النبي صلی الله علیه و آله وسلم بإهراق ما تغيّر ونشّ</w:t>
      </w:r>
      <w:r>
        <w:rPr>
          <w:rStyle w:val="FootnoteAnchor"/>
          <w:rtl w:val="true"/>
        </w:rPr>
        <w:footnoteReference w:id="11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والأمرِ بغسل الإناء الذي ينبذ فيه لكيلا يغتلم</w:t>
      </w:r>
      <w:r>
        <w:rPr>
          <w:rStyle w:val="FootnoteAnchor"/>
          <w:rtl w:val="true"/>
        </w:rPr>
        <w:footnoteReference w:id="11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وبروايات النهي عن الانتباذ في جملة من الأواني ، أو مطلق استعمالها ، كالدباء والمزَّفَت والحَنْتَم والنَقير</w:t>
      </w:r>
      <w:r>
        <w:rPr>
          <w:rStyle w:val="FootnoteAnchor"/>
          <w:rtl w:val="true"/>
        </w:rPr>
        <w:footnoteReference w:id="1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 خبير بما في الاستدلال بها لإثبات مسكرية ما غلى بنفسه من الوهن ؛ بعد التأمّل فيما مرّ ، والتمييز بين المسألتين المتقدّمتين ؛ أي مسألة حرمة ما نشّ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وغلى والاختلاف في غايتها ، ومسألة نجاسة العصير المغليّ التي تفرّد بالتفصيل فيها ابن حمزة كما مرّ</w:t>
      </w:r>
      <w:r>
        <w:rPr>
          <w:rStyle w:val="FootnoteAnchor"/>
          <w:rtl w:val="true"/>
        </w:rPr>
        <w:footnoteReference w:id="11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 جعل ذلك نصب عينيك ، تهتدي إلى أنّ ما تمسّك </w:t>
      </w:r>
      <w:bookmarkStart w:id="319" w:name="pg15022_205180"/>
    </w:p>
    <w:p>
      <w:pPr>
        <w:pStyle w:val="BookText"/>
        <w:rPr/>
      </w:pPr>
      <w:bookmarkEnd w:id="3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لمدّعاه من الأخبار وكلمات الأصحاب ، إمّا مخالف لمذهبه ، أو غير مربوط به ، إلاّ بعض إشعارات في بعض الكلمات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الوقت متّسعاً ، والحال مقتضياً ، والمسألة مهمّة ، لسردت عليك موارد خلطه حتّى لا تغترّ بعباراته ودعاويه ، واتّضح لك وهن اعتراضاته على أئمّة الفقه ومهرة الفنّ ، واللّه العاصم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فاتّضح ممّا مرّ عدم قيام دليل على نجاسته مطلقاً ؛ لا ما غلى بنفسه ، ولا ما غلى بغيره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0" w:name="__RefHeading___Toc90957_2142443653"/>
      <w:bookmarkStart w:id="321" w:name="_Toc111"/>
      <w:bookmarkEnd w:id="320"/>
      <w:r>
        <w:rPr>
          <w:rtl w:val="true"/>
        </w:rPr>
        <w:t>حول المراد بالاشتداد</w:t>
      </w:r>
      <w:bookmarkEnd w:id="3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الاشتداد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الواقع في كلام جملة من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كالمحقّق والعلاّمة</w:t>
      </w:r>
      <w:r>
        <w:rPr>
          <w:rStyle w:val="FootnoteAnchor"/>
          <w:rtl w:val="true"/>
        </w:rPr>
        <w:footnoteReference w:id="11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المراد منه الإسكار فالتعبير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الإلحاق بالمسكر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مناسب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المراد الثخانة والخثورة ، فلا دليل على اعتباره إلاّ ما احتمله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عمدة الدليل على النجاسة لمّا كانت الموثّقة المتقدّمة المختصّة بما بعد الثخونة المحسوسة ، وفتوى المشهور المتيقّن منها ذلك ، كان الاقتصار في مخالفة الأصل عليها أولى ؛ وإن كان الإطلاق لا يخلو من قوّة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غير وجيه ؛ فإنّه على فرض كون المستند هو الموثّقة ، لا يظهر منها الاختصاص ، بل الظاهر منها ولو بالقرائن الداخلية والخارجية هو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مضافاً إلى أنّ في كونها مستندهم إشكالاً ؛ بعد كونها في مقام بيان الحكم الظاهري كما مرّ</w:t>
      </w:r>
      <w:r>
        <w:rPr>
          <w:rStyle w:val="FootnoteAnchor"/>
          <w:rtl w:val="true"/>
        </w:rPr>
        <w:footnoteReference w:id="11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وبعد 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عدم معهودية التمسّك بها إلى زمان الأسترآبادي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قيل باستنادهم إلى مثل الرضوي المتقدّم</w:t>
      </w:r>
      <w:r>
        <w:rPr>
          <w:rStyle w:val="FootnoteAnchor"/>
          <w:rtl w:val="true"/>
        </w:rPr>
        <w:footnoteReference w:id="11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وصحيحة عمر بن يزيد المتقدّمة</w:t>
      </w:r>
      <w:r>
        <w:rPr>
          <w:rStyle w:val="FootnoteAnchor"/>
          <w:rtl w:val="true"/>
        </w:rPr>
        <w:footnoteReference w:id="11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كان أولى ، ولم يظهر منهما الاختصاص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الرضوي فظاهر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الصحيحة ، فلأنّ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البُخْتُج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صادق على أوّل مراتب الطبخ الحاصل بالغليان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المراد به الاشتداد في الغليان وإن كان بعيداً بل غير وجيه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فبعد بطلان أصل الدعوى ، لا داعي للبحث في متفرّعاتها وقيودها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2" w:name="pg15022_205182"/>
    </w:p>
    <w:p>
      <w:pPr>
        <w:pStyle w:val="Heading5"/>
        <w:numPr>
          <w:ilvl w:val="4"/>
          <w:numId w:val="1"/>
        </w:numPr>
        <w:rPr/>
      </w:pPr>
      <w:bookmarkStart w:id="323" w:name="__RefHeading___Toc90959_2142443653"/>
      <w:bookmarkStart w:id="324" w:name="_Toc112"/>
      <w:bookmarkEnd w:id="322"/>
      <w:bookmarkEnd w:id="323"/>
      <w:r>
        <w:rPr>
          <w:rtl w:val="true"/>
        </w:rPr>
        <w:t>في طهارة عصير الزبيب</w:t>
      </w:r>
      <w:bookmarkEnd w:id="3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عصير الزبيب ، فلا ينبغي الإشكال في طهارته ، وإن قلنا بنجاسة عصير العنب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أ نّه لا خلاف في طهارته وعدم نجاسته بالغليان ؛ فإنّي لم أقف على قائل بالنجاسة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وحكي ذلك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الذخيرة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Style w:val="FootnoteAnchor"/>
          <w:rtl w:val="true"/>
        </w:rPr>
        <w:footnoteReference w:id="11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يظهر من بعضهم وجود قول بها </w:t>
      </w:r>
      <w:r>
        <w:rPr>
          <w:rStyle w:val="FootnoteAnchor"/>
          <w:rtl w:val="true"/>
        </w:rPr>
        <w:footnoteReference w:id="11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عن أطعمة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البرهان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يظهر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اختيار نجاسة عصير التمر والزبيب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مفتاح الكرامة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لذلك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عين ولا أثر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أن نسب الحكم بالنجاسة إلى ابن حمزة والمحقّق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وذكر أنّ المصنّف تردّد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نقف لغيرهم على قول بالنجاسة</w:t>
      </w:r>
      <w:r>
        <w:rPr>
          <w:rStyle w:val="FootnoteAnchor"/>
          <w:rtl w:val="true"/>
        </w:rPr>
        <w:footnoteReference w:id="11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اختار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النجاسة</w:t>
      </w:r>
      <w:r>
        <w:rPr>
          <w:rStyle w:val="FootnoteAnchor"/>
          <w:rtl w:val="true"/>
        </w:rPr>
        <w:footnoteReference w:id="11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  <w:r>
        <w:rPr>
          <w:rStyle w:val="FootnoteAnchor"/>
          <w:rtl w:val="true"/>
        </w:rPr>
        <w:footnoteReference w:id="11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أرَ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نسب إليهما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العصير شامل للأقسام ، وهو غير ظاهر ، سيّما بعد معروفية اختصاصه عند </w:t>
      </w:r>
      <w:bookmarkStart w:id="325" w:name="pg15022_205183"/>
    </w:p>
    <w:p>
      <w:pPr>
        <w:pStyle w:val="BookText"/>
        <w:rPr/>
      </w:pPr>
      <w:bookmarkEnd w:id="3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الإطلاق بالعنبي وتسميةِ غيره بأسماء اُخر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فالأصل فيه الطهارة إلى قيام دليل على نجاسته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6" w:name="__RefHeading___Toc90961_2142443653"/>
      <w:bookmarkStart w:id="327" w:name="_Toc113"/>
      <w:bookmarkEnd w:id="326"/>
      <w:r>
        <w:rPr>
          <w:rtl w:val="true"/>
        </w:rPr>
        <w:t>التمسّك بالاستصحاب لإثبات النجاسة وجوابه</w:t>
      </w:r>
      <w:bookmarkEnd w:id="3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يتمسّك لنجاسته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البناء على نجاسة العصير العنبي المغليّ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بالاستصحاب التعليقي تارة ، وبالتنجيزي اُخرى ؛ وهو استصحاب سببية غليانه للحرمة والنجاسة ، أو استصحاب ملازمته لهما </w:t>
      </w:r>
      <w:r>
        <w:rPr>
          <w:rStyle w:val="FootnoteAnchor"/>
          <w:rtl w:val="true"/>
        </w:rPr>
        <w:footnoteReference w:id="1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ظواهر الأدلّة المستدلّ بها لنجاسة العصير مختلفة ، ويختلف حال الاستصحاب حسب اختلاف المستند ، فإنّ ظاهر موثّقة معاوية بن عمّار</w:t>
      </w:r>
      <w:r>
        <w:rPr>
          <w:rStyle w:val="FootnoteAnchor"/>
          <w:rtl w:val="true"/>
        </w:rPr>
        <w:footnoteReference w:id="1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وصحيحة عمر بن يزيد</w:t>
      </w:r>
      <w:r>
        <w:rPr>
          <w:rStyle w:val="FootnoteAnchor"/>
          <w:rtl w:val="true"/>
        </w:rPr>
        <w:footnoteReference w:id="11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جعل الحكم التنجيزي للعصير المطبوخ ؛ لأنّ موضوع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السؤال فيهما البُخْتُج ؛ وهو العصير المطبوخ ، فقد نزّله في الموثّقة منزلة الخمر في الآثار فرضاً ، ومنها النجاسة ، فكأ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البُخْتُج حرام ونجس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الحال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الصحيحة ، فإنّ الحكم فيها أيضاً تنجيزي لا تعليقي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ظاهر مرسلة محمّد بن الهيثم</w:t>
      </w:r>
      <w:r>
        <w:rPr>
          <w:rStyle w:val="FootnoteAnchor"/>
          <w:rtl w:val="true"/>
        </w:rPr>
        <w:footnoteReference w:id="11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خبر أبي بصير</w:t>
      </w:r>
      <w:r>
        <w:rPr>
          <w:rStyle w:val="FootnoteAnchor"/>
          <w:rtl w:val="true"/>
        </w:rPr>
        <w:footnoteReference w:id="11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المستدلّ بكلّ منها عليها ، فهو إنشاء قضايا تعليقية ؛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تغيّر العصير وغلى فلا خير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أصابته النار أو غلى من غير أن تصيبه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النار فهو 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المستفاد من مثلهما جعل حكم على العصير معلّقاً على الغليان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يرجع ذلك إلى الحكم التنجيزي مطلقاً ؛ لا في الجعل ، ولا في الاعتبار ، ولا في الواقع ، لا قبل حصول المعلّق عليه ، ولا بعده ؛ لاختلاف موضوعهما اعتباراً وواقعاً ، وكذا حكمهما ؛ لأنّ المجعول في القضايا التنجيزية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مفاد الطائفة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الحكم الفعلي المنجّز على موضوع مقيّد ؛ أي العصير المغليّ ولو تحليلاً ؛ فإنّ البُخْتُج هو العصير المغليّ أو المطبوخ ، وفي القضايا التعليقية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الموضوع ذات العصير ، والغليان واسطةً ومعلّقاً عليه الحكم ، وهو أمر تعليقي يتوقّف فعليته على حصول المعلّق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فقبل حصول المعلّق عليه وبعده ، لا يفترق الموضوع ولا الحكم المجعول ؛ فإنّ القضيّة لا تنقلب عمّا هي عليها ؛ حصل المعلّق عليه ، أو لم يحصل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بعد حصول المعلّق عليه يصير الحكم فعلياً منجّزاً على العبد ، وحجّة عليه ، لا بانقلاب القضيّة التعليقية إلى التنجيزية ، أو انقلاب موضوعها إلى موضوع آخر ؛ فإنّه غير معقول ، فالموضوع في القضيّة التعليقية هو العصير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العصير المغليّ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بعد حصول المعلّق عليه ، فالغليان ليس قيداً له في وعاء من الأوعية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قرع الأسماع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الجهات التعليلية ترجع إلى التقي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إنّما هو في القضايا العقلية ، لا القضايا العرفية والظواهر اللفظية ، وهو ظاهر لدى التأمّل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الظاهر من القضايا التعليقية ؛ هو جعل الحكم على الموضوع على تقدير وجود المعلّق عليه ، ففي المقام جعل النجاسة والحرمة على تقدير وجود الغليان ، وينتزع منه سببية الغليان لهما ، أو ملازمتهما 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يمكن جعل السببية أو الملازمة ثبوتاً ، بل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الظاهر منها في مقام الإثبات جعل الحكم ، لا جعل السببية أو الملازمة ، فهما منتزعتان من جعل الحكم عقلاً ، لا مجعولتان شرعاً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عرفت ذلك فاعلم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النجاسة في العصير العنبي مستفادة من القضيّة التعليقية ، فإن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المستفاد منها هو سببية الغليان لها ، أو ملازمته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، فاستصحابهما وإن كان تنجيزياً ، والسببية والملازمة شرعية ، لكن تحقّق المسبّب بتحقّق سببه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تحقّق الملازم بتحقّق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عقلي ، فاستصحاب السببية المجعولة لعصير العنب ، لا يثبت نجاسة عصير الزبيب المغليّ إلاّ بالأصل المثبت ، وكذا استصحاب الملازمة ، فصِرف كون السببية أو الملازمة شرعية ، لا يوجب التخلّص من المثبتية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المستفاد منها الحكم التعليقي ، فيجري استصحابه من غير شبهة المثبتية ؛ لأنّ حصول الحكم بحصول المعلّق عليه شرعي ، فكأنّ الشارع المقدّس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تعبَّدْ بأ نّه إذا وجد غليان عصير الزبيب ، وجدت النجاسة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bookmarkStart w:id="328" w:name="pg15022_205186"/>
    </w:p>
    <w:p>
      <w:pPr>
        <w:pStyle w:val="BookText"/>
        <w:rPr/>
      </w:pPr>
      <w:bookmarkEnd w:id="328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تعبَّدْ بوجودها عند وجوده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إشكال من هذه الجهة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السببية الشرعية ليست على مثابة السببية التكوينية ، بل ترجع إلى التعبّد بوجود المسبّب عند وجود سببه ، يكون استصحابها كاستصحاب الحكم التعليقي جارياً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9" w:name="__RefHeading___Toc90963_2142443653"/>
      <w:bookmarkStart w:id="330" w:name="_Toc114"/>
      <w:bookmarkEnd w:id="329"/>
      <w:r>
        <w:rPr>
          <w:rtl w:val="true"/>
        </w:rPr>
        <w:t>في الإشكالات الواردة على الاستصحاب التعليقي</w:t>
      </w:r>
      <w:bookmarkEnd w:id="3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قد يستشكل في الاستصحاب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بقاء الموضوع ؛ 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الزبيب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عنوانان مختلفان عرفاً وعقلاً ، وكذا مصاديقهما ، ولهذا لا يمكن التمسّك بدليل حكم العنب على حكم الزبيب</w:t>
      </w:r>
      <w:r>
        <w:rPr>
          <w:rStyle w:val="FootnoteAnchor"/>
          <w:rtl w:val="true"/>
        </w:rPr>
        <w:footnoteReference w:id="11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المعتبر في الاستصحاب وحدة القضيّة المتيقّنة مع القضيّة المشكوك فيها ، لا وحدة المستصحب مع موضوع الدليل الاجتهادي ، ولمّا كان الزبيب في الخارج مسبوقاً بالعنبية ، فحين كان عنباً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الموجود في الخارج إذا غلى عصيره ينجس ويحرم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بالاستنتاج من كبرى كلّية اجتهادية ، وصغرى وجدانية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فموضوع القضيّة المتيقّنة فيه ليس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الكلّي ، بل الموجود الخارجي المشار إليه ؛ لانطباق الكبرى عليه ، فإذا جفّ رطوبته لم يصر موجوداً آخر ؛ وإن صدق عليه عنوان آخر ، وسلب عنه عنوانه الأوّلي ، فالرطوبة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واليبوسة فيه نظير الكبر والصغر والمرض والصحّة في الشخص الخارجي ، حيث بقيت شخصيته عرفاً وعقلاً مع تبادل العناوين والعوارض عليه ، فموضوع القضيّة المتيقّنة باقٍ مع العلم بعدم بقاء موضوع الدليل الاجتهادي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الحكم التعليقي والتقديري ليس بشيء ، ولا بدّ في الاستصحاب من ثبوت حكم وضعي أو تكليفي أو موضوع ذي حكم ، والشكّ في بقائه</w:t>
      </w:r>
      <w:r>
        <w:rPr>
          <w:rStyle w:val="FootnoteAnchor"/>
          <w:rtl w:val="true"/>
        </w:rPr>
        <w:footnoteReference w:id="11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الحكم التكليفي أو الوضعي المشروط ، أمر مجعول محقّق في وعائه ، وليس معدوماً ولا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يشترط في الاستصحاب كون المستصحب أمراً موجوداً ، بل ما يعتبر فيه هو فعليةُ الشكّ واليقين ، لا فعلية المتيقّن والمشكوك فيه ، وكونُ المتعلّق ذا أثر قابل للتعبّد في زمان الشكّ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تعلّق اليقين بعدم شيء ، وكان له أثر في زمان الشكّ ، يجري الاستصحاب بلا شبهة ، فضلاً عن المقام ؛ فإنّ اليقين متعلّق بقضيّة شرعية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إذا نشّ العصير أو غلى يحرم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أصابته النار فهو 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وشكّ في بقائها بعد انطباقها على العنب الخارجي لأجل صيرورته زبيباً ، والتعبّد به ذو أثر في زمان الشكّ ، وهو الحكم بالنجاسة والحرمة إذا تحقّق الغليان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معنى الاستصحاب التعليقي ؛ هو الشكّ في بقاء الحكم المرتّب على موضوع مركّب من جزءين عند فرض وجود أحد جزءيه ، وتبدّل بعض حالاته قبل فرض وجود الجزء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استشكل على الاستصحاب التعليقي 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الحكم المرتّب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المركّب ، إنّما يكون وجوده وتقرّره بوجود الموضوع بما له من الأجزاء والشرائط ؛ لأنّ الموضوع كالعلّة للحكم ، ولا يعقل تقدّم الحكم عليه ، فلا معنى لاستصحاب ما لا وجود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ليس للجزء الموجود من المركّب أثر إلاّ إذا انضمّ إليه الغليان ، وهذا ممّا لا شكّ فيه ، فلا معنى لاستصحابه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هذه القضيّة التعليقية عقلية ؛ لأ نّها لازم جعل الحكم على الموضوع المركّب</w:t>
      </w:r>
      <w:r>
        <w:rPr>
          <w:rStyle w:val="FootnoteAnchor"/>
          <w:rtl w:val="true"/>
        </w:rPr>
        <w:footnoteReference w:id="118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ينبغي أن يصغى إليه ؛ بعد خلطه بين القضايا التعليقية التي موضوعها نفس العناوين ، وحكمها تعليقي ، والمعلّق عليه واسطة في ثبوت الحكم للموضوع ، وبين القضايا التنجيزية التي موضوعها أمر مركّب من جزءين ؛ أي العصير ، والغليان ، وهو مبنى إشكاله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وأعجب منه إشكاله الثاني ، فإنّ ما لا شكّ فيه هو عصير العنب إذا ضمّ إليه الغليان ، لا عصير الزبيب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وأعجب من ذلك إشكاله الثالث ، حيث أرجع القضايا التعليقية الواردة في الشرع إلى القضايا التنجيزية المركّبة الموضوع 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القضيّة التعليقية لازمة عقلاً لجعل الحكم على الموضوع المركّب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الاستصحاب التعليقي معارض دائماً باستصحاب تنجيزي</w:t>
      </w:r>
      <w:r>
        <w:rPr>
          <w:rStyle w:val="FootnoteAnchor"/>
          <w:rtl w:val="true"/>
        </w:rPr>
        <w:footnoteReference w:id="11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العصير الزبيبي المغليّ ، كما هو محكوم بالنجاسة والحرمة للاستصحاب التعليقي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وبعد حصول المعلّق عليه، كذلك محكوم بالطهارة والحلّية الثابتتين له قبل الغليان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فأجابوا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بحكومة الأصل التعليقي السببي على التنجيزي المسبّبي ، وذكروا في وجهها ما لا يخلو من مناقشة أو مناقشات</w:t>
      </w:r>
      <w:r>
        <w:rPr>
          <w:rStyle w:val="FootnoteAnchor"/>
          <w:rtl w:val="true"/>
        </w:rPr>
        <w:footnoteReference w:id="118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في تقريرها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الاستصحاب التعليقي جارٍ بلحاظ حال قبل الغليان ، والمستصحب فيه هو القضيّة التعليقية ، فإذا شكّ في بقائها يستصحب ، وأمّا مفاد القضيّة المستصحبة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هذا العصير إذا غلى ينجس ويحرم ، وبعد حصول الغليان وضمّ الوجدان إلى القضيّة المستصحبة تصير النتيجة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هذا العصير نجس وحرام ، لا أنّ العصير المشكوك في نجاسته أو حرمته كذا ؛ لأنّ الاستصحاب لم يجرِ في المغليّ المشكوك فيه ، بل يجري في التعليقي بلحاظ قبل الغليان ، فيحرز الدليل الاجتهادي في ظرفه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استصحاب الحلّ والطهارة ، فإنّما يجري في العصير المغليّ المشكوك في حلّيته وطهارته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فالدليل الاجتهادي المستصحب لسانه نجاسة هذا العصير إذا غلى ، وبعد الغليان ينتج نجاسة هذا العصير من غير قيد الشكّ ، ولسان استصحاب الحلّ والطهارة الجاري في المغليّ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المشكوك فيه طاهر وحلال ، فالأوّل بلسانه مقدّم 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هو السرّ في تقدّم الأصل السببي على المسبّبي في جميع الموارد ، مثلاً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شكّ في نجاسة الثوب المغسول بما شكّ في كرّيته ، فاستصحاب الكرّية ينقّح موضوع الدليل الاجتهادي تعبّداً ، فينطبق عليه الدليل الاجتهادي ؛ أي أنّ الكرّ مطهّر لما أصابه وغسل فيه ، وليس مفاده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شككت فيما غسل فيه فهو طاهر ، بخلاف مفاد استصحاب نجاسة الثوب ، فإنّ مفاده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شكّ في نجاسته فهو باقٍ عليها ، فمفاد الأوّل بعد تطبيق الدليل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هذا طاهر ، ومفاد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شكّ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نجاسته فهو نجس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استصحاب الكرّية في المثال ، لا يعارض استصحاب النجاسة ؛ لتعدّد موضوعهما ، وإنّما التعارض بين مفاد الدليل الاجتهادي المنطبق على المستصحب تعبّداً بعد ضمّ الوجدان ، وبين مفاد استصحاب نجاسة الثوب ، والأوّل مقدّم بلسانه على الثاني وحاكم عليه ؛ ولو كان تنقيحه ببركة التعبّد ببقاء الكرّية بالاستصحاب ، وكذا الحال في المقام ، فتدبّر واغتنم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الحكم إنّما تعلّق بالعصير ، لا بالعنب حتّى يقال ببقاء 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الإشكال يقرّر بوجهين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موضوع الدليل الاجتهادي عصير العنب لا نفسه ، وهو غير باقٍ ؛ فإنّ الزبيب لمّا كان مسبوقاً بالعنبية 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هذا الموجود كان كذا ، والآن كما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عصيره لم يكن مسبوقاً بعصيرية العنب حتّى يجيء فيه ما ذكر ، فإسراء الحكم من عصير العنب إلى عصيره ، إسراء له من موضوع إلى موضوع مباين له في المفهوم والحقيقة والوجود</w:t>
      </w:r>
      <w:r>
        <w:rPr>
          <w:rStyle w:val="FootnoteAnchor"/>
          <w:rtl w:val="true"/>
        </w:rPr>
        <w:footnoteReference w:id="11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بعد فرض تعلّق الحكم بعصير العنب ، يصحّ أن يقال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عصير هذا الموجود إذا غلى يحرم وينجس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يبس وصار زبيباً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هذا الموجود كان عصيره كذا ، والآن كما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ليس للزبيب عصير ، فإنّ العنب بعد جفاف ما في جوفه من الماء صار زبيباً ، وما بقي فيه هو الجرم اللزج ، وهو ليس بعصير جزماً ، وموضوع الحكم في العنب هو عصيره لا نفسه ، فإذا صار زبيباً لا يبقى فيه ماء يعتصر ويغلي ، والماء الخارجي الذي يراق فيه لإخراج حلاوته غير العصير العنبي جزماً ، فالقضيّة المتيقّنة غير القضيّة المشكوك فيها يقيناً </w:t>
      </w:r>
      <w:r>
        <w:rPr>
          <w:rStyle w:val="FootnoteAnchor"/>
          <w:rtl w:val="true"/>
        </w:rPr>
        <w:footnoteReference w:id="11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الإشكال متين ، وهو الجواب عن الاستصحاب التعليقي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إذا كان المستند للنجاسة والحرمة هو القضايا التعليقية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إذا كان المستند لهما القضايا التنجيزية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البُخْتُج 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تشرب البُخْتُج من يد مستحلّ المسكر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فعدم جريان الاستصحاب واضح ؛ لأنّ الحكم التنجيزي على الموضوع المقيّد ، لا يتحقّق إلاّ بعد تحقّق موضوعه بجميع قيوده ، وقبله لا وجود له ولو بنحو الاعتبار في الخارج حتّى يشكّ في بقائه ويستصحب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إجراء الاستصحاب التعليقي بتقريب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العنب كان إذا انضمّ إليه الغليان محكوماً بالحرمة والنجاسة ، فإذا صار زبيباً يستصحب الحكم التعليقي ، فاسد ؛ فإنّ هذا التعليق عقلي لا شرعي ؛ لأنّ المفروض أ نّه ليس للشارع إلاّ </w:t>
      </w:r>
      <w:bookmarkStart w:id="331" w:name="pg15022_205192"/>
    </w:p>
    <w:p>
      <w:pPr>
        <w:pStyle w:val="BookText"/>
        <w:rPr/>
      </w:pPr>
      <w:bookmarkEnd w:id="3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تنجيزي على العصير المغليّ ، فالحكم التعليقي غير مجعول ، بل من اللوازم العقلية ، وفي مثله لا يجري الاستصحاب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ورود الإشكال الأخير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عدم بقاء 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ذكر عدم جريان الأصل ، وعدم الدليل على نجاسة العصير الزبيبي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قد مرّ جوابها </w:t>
      </w:r>
      <w:r>
        <w:rPr>
          <w:rStyle w:val="FootnoteAnchor"/>
          <w:rtl w:val="true"/>
        </w:rPr>
        <w:footnoteReference w:id="11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كلّه على فرض تسليم نجاسة عصير العنب ، وإلاّ فقد عرفت عدم نجاسته</w:t>
      </w:r>
      <w:r>
        <w:rPr>
          <w:rStyle w:val="FootnoteAnchor"/>
          <w:rtl w:val="true"/>
        </w:rPr>
        <w:footnoteReference w:id="11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فضلاً عن نجاسة عصير الزبيب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32" w:name="__RefHeading___Toc90965_2142443653"/>
      <w:bookmarkStart w:id="333" w:name="_Toc115"/>
      <w:bookmarkEnd w:id="332"/>
      <w:r>
        <w:rPr>
          <w:rtl w:val="true"/>
        </w:rPr>
        <w:t>في حلّية عصير الزبيب</w:t>
      </w:r>
      <w:bookmarkEnd w:id="3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لا بأس بصرف الكلام إلى حكم عصير الزبيب من جهة الحرمة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خارجاً عن محطّ البحث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لكونه محلاًّ للابتلاء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المشهور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حلّيته</w:t>
      </w:r>
      <w:r>
        <w:rPr>
          <w:rStyle w:val="FootnoteAnchor"/>
          <w:rtl w:val="true"/>
        </w:rPr>
        <w:footnoteReference w:id="11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في طهارة شيخنا الأعظم عن جماعة دعوى الشهرة عليه</w:t>
      </w:r>
      <w:r>
        <w:rPr>
          <w:rStyle w:val="FootnoteAnchor"/>
          <w:rtl w:val="true"/>
        </w:rPr>
        <w:footnoteReference w:id="11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كادت تكون إجماعية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مقتضى الأصل السالم عن المعارض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الاستصحاب فقد عرفت الكلام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34" w:name="pg15022_205193"/>
    </w:p>
    <w:p>
      <w:pPr>
        <w:pStyle w:val="Heading5"/>
        <w:numPr>
          <w:ilvl w:val="4"/>
          <w:numId w:val="1"/>
        </w:numPr>
        <w:rPr/>
      </w:pPr>
      <w:bookmarkStart w:id="335" w:name="__RefHeading___Toc90967_2142443653"/>
      <w:bookmarkStart w:id="336" w:name="_Toc116"/>
      <w:bookmarkEnd w:id="334"/>
      <w:bookmarkEnd w:id="335"/>
      <w:r>
        <w:rPr>
          <w:rtl w:val="true"/>
        </w:rPr>
        <w:t>حول التمسّك برواية زيد النرسي للحرمة</w:t>
      </w:r>
      <w:bookmarkEnd w:id="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فعمدة المستند للحرمة رواية زيد النرْسي في أصله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سئل أبو عبداللّه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الزبيب يدقّ ويلقى في القدر ، ثمّ يصبّ عليه الماء ، ويوقد تحته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تأكله حتّى يذهب الثلثان ، ويبقى الثلث ؛ فإنّ النار قد أصابته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فالزبيب كما هو في القدر ، ويصبّ عليه الماء ، ثمّ يطبخ ويصفّى عنه الماء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هو سواء ، إذا أدّت الحلاوة إلى الماء ، فصار حلواً بمنزلة العصير ، ثمّ نشّ من غير أن تصيبه النار فقد حرم ، وكذلك إذا أصابته النار فأغلاه فسد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37" w:name="pg15022_205194"/>
    </w:p>
    <w:p>
      <w:pPr>
        <w:pStyle w:val="Heading5"/>
        <w:numPr>
          <w:ilvl w:val="4"/>
          <w:numId w:val="1"/>
        </w:numPr>
        <w:rPr/>
      </w:pPr>
      <w:bookmarkStart w:id="338" w:name="__RefHeading___Toc90969_2142443653"/>
      <w:bookmarkStart w:id="339" w:name="_Toc117"/>
      <w:bookmarkEnd w:id="337"/>
      <w:bookmarkEnd w:id="338"/>
      <w:r>
        <w:rPr>
          <w:rtl w:val="true"/>
        </w:rPr>
        <w:t>تحقيق في حجّية أصل زيد النرسي</w:t>
      </w:r>
      <w:bookmarkEnd w:id="339"/>
    </w:p>
    <w:p>
      <w:pPr>
        <w:pStyle w:val="Heading5"/>
        <w:numPr>
          <w:ilvl w:val="4"/>
          <w:numId w:val="1"/>
        </w:numPr>
        <w:rPr/>
      </w:pPr>
      <w:bookmarkStart w:id="340" w:name="__RefHeading___Toc90971_2142443653"/>
      <w:bookmarkStart w:id="341" w:name="_Toc118"/>
      <w:bookmarkEnd w:id="340"/>
      <w:r>
        <w:rPr>
          <w:rtl w:val="true"/>
        </w:rPr>
        <w:t>حول محاولة العلاّمة الطباطبائي</w:t>
      </w:r>
      <w:bookmarkEnd w:id="3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حاول العلاّمة الطباطبائي تصحيح سندها تبعاً للمجلسي رحمه الله علیه </w:t>
      </w:r>
      <w:r>
        <w:rPr>
          <w:rStyle w:val="FootnoteAnchor"/>
          <w:rtl w:val="true"/>
        </w:rPr>
        <w:footnoteReference w:id="11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واستند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قول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يرويه عنه 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أحمد بن علي بن نوح السِيرافي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محمّد بن أحمد الصفواني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علي بن إبراهيم بن هاشم ، عن أبيه ، عن ابن أبي عمير ، عن زيد النرسي بكتابه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نصّ الشيخ رواية ابن أبي عمير كتابه</w:t>
      </w:r>
      <w:r>
        <w:rPr>
          <w:rStyle w:val="FootnoteAnchor"/>
          <w:rtl w:val="true"/>
        </w:rPr>
        <w:footnoteReference w:id="11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 طريق إليه بتوسّط ابن أبي عمير</w:t>
      </w:r>
      <w:r>
        <w:rPr>
          <w:rStyle w:val="FootnoteAnchor"/>
          <w:rtl w:val="true"/>
        </w:rPr>
        <w:footnoteReference w:id="11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وروايته لهذا الأصل تدلّ على صحّته واعتباره والوثوق بمن رواه ؛ فإنّ المستفاد من تتبّع الحديث وكتب الرجال ، بلوغه الغاية في الثقة والعدالة والورع والضبط ، والتحذّر عن التخليط ، والرواية عن الضعفاء والمجاهيل ، ولهذا ترى أنّ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الأصحاب يسكنون إلى روايته ، ويعتمدون على مراسيله ، وقد ذكر الشيخ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لا يروي ولا يرسل إلاّ عمّن يوثق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وهذا توثيق عامّ لمن روى عنه ، ولا معارض له هاهنا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ذكر إجماع الكَشّي على تصحيح ما يصحّ عنه</w:t>
      </w:r>
      <w:r>
        <w:rPr>
          <w:rStyle w:val="FootnoteAnchor"/>
          <w:rtl w:val="true"/>
        </w:rPr>
        <w:footnoteReference w:id="11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وأجال القلم حوله</w:t>
      </w:r>
      <w:r>
        <w:rPr>
          <w:rStyle w:val="FootnoteAnchor"/>
          <w:rtl w:val="true"/>
        </w:rPr>
        <w:footnoteReference w:id="11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قول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وعدّ النَرْسي من أصحاب الاُصول ، وتسمية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يشهد بحسن حاله واعتبار كتابه ؛ 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اصطلاح المحدّثين من أصحابنا بمعنى الكتاب المعتمد الذي لم ينتزع من كتاب آخر ، وليس بمعنى مطلق الكتاب ، فإنّه قد يجعل مقابلاً له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، وله 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حكى الكلام المنقول عن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طاب ثراه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صنّفت الإمامية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أمير المؤمنين علیه السلام إلى عهد أبي محمّد الحسن بن علي العسكري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أربعمائة كتاب تسمّى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معنى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أصل</w:t>
      </w:r>
      <w:r>
        <w:rPr>
          <w:rStyle w:val="FootnoteAnchor"/>
          <w:rtl w:val="true"/>
        </w:rPr>
        <w:footnoteReference w:id="11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ومعلوم أنّ مصنّفات الإمامية فيما ذكر من المدّة ، تزيد على ذلك بكثير ، كما يشهد به تتبّع كتب الرجال ، فالأصل أخصّ من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يكفي فيه مجرّد عدم انتزاعه من كتاب آخر وإن لم يكن معتمداً ، فإنّه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يؤخذ في كلام الأصحاب مدحاً لصاحبه ، ووجهاً للاعتماد على ما تضمّنه ، وربّما ضعّفوا الرواية لعدم وجدان متنها في شيء من الاُصول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وثالثة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بسكوت ابن الغضائري عن الطعن فيه ، مع طعنه في جملة من المشايخ وأجلاّء الأصحاب ، حتّى 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السالم من رجال الحديث من سلم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زيد الزَرّاد وزيد النَرْسي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رويا عن أبي عبداللّه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جعفر بن بابويه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كتابهما موضوع وضعه محمّد بن موسى السمّان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وغلط أبو جعفر في هذا القول ، فإنّي رأيت كتبهما مسموعة من محمّد بن أبي عمير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ولولا أنّ هذا الأصل من الاُصول المعتمدة المتلقّاة بالقبول بين الطائفة ، لما سلم من طعنه ومن غمزه ؛ على ما جرت به عادته في كتابه الموضوع لهذا الغرض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ورابعة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بإخراج الكليني في جامعه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الكافي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الذي ذكر أ نّه قد جمع الآثار الصحيحة عن الصادقين علیهم السلام </w:t>
      </w:r>
      <w:r>
        <w:rPr>
          <w:rStyle w:val="FootnoteAnchor"/>
          <w:rtl w:val="true"/>
        </w:rPr>
        <w:footnoteReference w:id="1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روايتين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باب التقبيل من كتاب الإيمان والكفر</w:t>
      </w:r>
      <w:r>
        <w:rPr>
          <w:rStyle w:val="FootnoteAnchor"/>
          <w:rtl w:val="true"/>
        </w:rPr>
        <w:footnoteReference w:id="12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كتاب الصوم في باب صوم العاشوراء</w:t>
      </w:r>
      <w:r>
        <w:rPr>
          <w:rStyle w:val="FootnoteAnchor"/>
          <w:rtl w:val="true"/>
        </w:rPr>
        <w:footnoteReference w:id="12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 الشيخ عنه حديثاً في كتاب الوصايا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إيراده الرواية الأخيرة في كتابي الأخبار بإسناده عن الكليني</w:t>
      </w:r>
      <w:r>
        <w:rPr>
          <w:rStyle w:val="FootnoteAnchor"/>
          <w:rtl w:val="true"/>
        </w:rPr>
        <w:footnoteReference w:id="12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 تخلو الكتب الأربعة من أخباره</w:t>
      </w:r>
      <w:r>
        <w:rPr>
          <w:rStyle w:val="FootnoteAnchor"/>
          <w:rtl w:val="true"/>
        </w:rPr>
        <w:footnoteReference w:id="12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الفوائد الرجالية ، بحر العلوم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روى جعفر بن قولويه ، عن علي بن الحسين وغيره ، بسندهم عن النرسي</w:t>
      </w:r>
      <w:r>
        <w:rPr>
          <w:rStyle w:val="FootnoteAnchor"/>
          <w:rtl w:val="true"/>
        </w:rPr>
        <w:footnoteReference w:id="12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 يعلم رواية علي بن بابويه والد الصدوق أصل النرسي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منه أنّ أصل نسبة اعتقاد وضعهما إلى الصدوق تبعاً لشيخه ضعيف ، أو رجع عنه بعد ما ذكره في فهرسته</w:t>
      </w:r>
      <w:r>
        <w:rPr>
          <w:rStyle w:val="FootnoteAnchor"/>
          <w:rtl w:val="true"/>
        </w:rPr>
        <w:footnoteReference w:id="12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والده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القمّي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 وفقيههم وثقتهم والذي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خاطبه الإمام العسكري علیه السلام بقوله في توقيعه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شيخي ومعتمدي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.»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يروي الأصل المذكور ، وولده يعتقد كونه موضوعاً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ممّا لا ينبغي نسبته إليه</w:t>
      </w:r>
      <w:r>
        <w:rPr>
          <w:rStyle w:val="FootnoteAnchor"/>
          <w:rtl w:val="true"/>
        </w:rPr>
        <w:footnoteReference w:id="12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انتهى ملخّصاً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تفصيل ما أفاده المجلسي على ما حكي عنه تقريباً ، قال بعد نقل كلمات الجماعة في الأصلين وصاحبيهما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يوثّقهما أصحاب الرجال ، لكن أخذُ أكابر المحدّثين من كتابهما ، واعتمادهم عليهما حتّى الصدوق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معاني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، ورواية ابن أبي عمير عنهما ، وعدّ </w:t>
      </w:r>
      <w:bookmarkStart w:id="342" w:name="pg15022_205198"/>
    </w:p>
    <w:p>
      <w:pPr>
        <w:pStyle w:val="BookText"/>
        <w:rPr/>
      </w:pPr>
      <w:bookmarkEnd w:id="3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كتابهما من الاُصول ، لعلّها تكفي لجواز الاعتماد عليهما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، ثمّ ذكر حال نسخته العتيقة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43" w:name="__RefHeading___Toc90973_2142443653"/>
      <w:bookmarkStart w:id="344" w:name="_Toc119"/>
      <w:bookmarkEnd w:id="343"/>
      <w:r>
        <w:rPr>
          <w:rtl w:val="true"/>
        </w:rPr>
        <w:t>التحقيق في أخبار أصحاب الإجماع وهو الجواب عمّا تشبّث به أوّلاً</w:t>
      </w:r>
      <w:bookmarkEnd w:id="3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بصرف الكلام إلى حال ما تشبّثا به ، سيّما إجماع الكَشّي الذي هو العمدة في المقام وغيره من الموارد الكثيرة المبتلى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فعن الكَشّي في حقّ فقهاء أصحاب أبي جعفر وأبي عبداللّه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العصابة على تصديق هؤلاء الأوّلين من أصحاب أبي جعفر وأبي عبداللّه علیهما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وانقادوا لهم بالفقه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أفقه الأوّلين ستّة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121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ساق أسماءهم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فقهاء أصحاب 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أجمعت العصابة على تصحيح ما يصحّ عن هؤلاء ، وتصديقهم لما يقولون ، وأقرّوا لهم بالفقه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.»</w:t>
      </w:r>
      <w:r>
        <w:rPr>
          <w:rStyle w:val="FootnoteAnchor"/>
          <w:rtl w:val="true"/>
        </w:rPr>
        <w:footnoteReference w:id="121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ساق أسماءهم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فقهاء أصحاب أبي إبراهيم وأبي الحسن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اجتمع أصحابنا على تصحيح ما يصحّ عن هؤلاء ، وتصديقهم ، وأقرّوا لهم بالفقه والعلم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.»</w:t>
      </w:r>
      <w:r>
        <w:rPr>
          <w:rStyle w:val="FootnoteAnchor"/>
          <w:rtl w:val="true"/>
        </w:rPr>
        <w:footnoteReference w:id="12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ذكر أسماءهم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ويقع الكلام 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المفهوم المراد من تلك العبارات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5" w:name="pg15022_205199"/>
    </w:p>
    <w:p>
      <w:pPr>
        <w:pStyle w:val="BookText"/>
        <w:rPr/>
      </w:pPr>
      <w:bookmarkEnd w:id="3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كلمات الأصحاب ، وفهمهم المعنى المراد منها ، وحال دعوى تلقّيهم هذا الإجماع بالقبول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46" w:name="__RefHeading___Toc90975_2142443653"/>
      <w:bookmarkStart w:id="347" w:name="_Toc120"/>
      <w:bookmarkEnd w:id="346"/>
      <w:r>
        <w:rPr>
          <w:rtl w:val="true"/>
        </w:rPr>
        <w:t>المراد من تصديق أصحاب الإجماع وتصحيح ما يصحّ عنهم</w:t>
      </w:r>
      <w:bookmarkEnd w:id="3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ففيها احتمالات ، أظهرها أنّ المراد تصديقهم بما أخبروا عنه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وليس إخبارهم في الإخبار مع الواسطة إلاّ الإخبار عن قول الواسطة وتحديثه ، فإذا قال محمّد بن أبي عمير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حدّثني زيد النَرْسي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حدّثني علي بن مَزْيَد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أبو عبداللّه علیه السلام كذا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يكون إخبار ابن أبي عمير إلاّ بتحديث زيد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فيما ورد في الطبقة الاُولى واضح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الحال في الطبقتين الأخيرتين ؛ أي الإجماع على تصحيح ما يصحّ عنهم ؛ لأنّ ما يصحّ عنهم ليس متن الحديث في الإخبار مع الواسطة ؛ لو لم نقل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فحينئذٍ إن كان المراد من الموصول مطلق ما صحّ عنهم ، يكون لازمه قيام الإجماع على صحّة مطلق إخبارهم ؛ سواء كان مع الواسطة أو لا ، إلاّ أ نّه في الإخبار مع الواسطة لا يفيد تصديقهم وتصحيح ما صحّ عنهم بالنسبة إلى الوسائط ، فلا بدّ من ملاحظة حالهم ووثاقتهم وعدمها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المراد منه متن الحديث بدعوى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الصحّة والضعف من صفات المتن ولو بلحاظ سنده ، فلازمه قيام الإجماع على تصحيح الإخبار بلا واسطة ؛ فإنّ ما يصحّ عنهم من المتن هو الذي أخبروا عن نفسه ، وأمّا الإخبار مع الواسطة فليس إخبارهم عن متنه ، بل عن تحديث الغير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صحّ عنهم الذي يجب تصحيحه ، لا بدّ وأن يكون الإخبار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واقع حتّى يجوز فيه الصدق والكذب ، والتصحيح وعدمه ، فإذا قال ابن أبي عمير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حدّثني النرسي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حدّثني علي بن مَزْيَد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الصادق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أخبر به ابن أبي عمير ويصحّ أن يكون كاذباً فيه وصادقاً ويمكن الحكم بصحّته والإجماع على تصحيحه ، هو إخباره بأنّ زيداً حدّثني ، وأمّا قول النرسي وعلي بن مَزْيَد وكذا قول الصادق علیه السلام فليس من إخباره ، ولهذا لو كان إخبار النرسي أو علي بن مَزْيَد كاذباً لا يكون ابن أبي عمير كاذباً ، وليس ذلك إلاّ لعدم إخباره به ، وصحّة سلبه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واضح جدّاً ، فهل ترى من نفسك لزوم تصديق الجماعة حتّى فيما لا يقولون ، بل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إنّا لم نقله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كذب علي بن مزيد مثلاً على الصادق علیه السلام ونقل ابن أبي عمير قوله ، ثمّ قيل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لِمَ كذبت على الصادق علیه السلام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يصحّ له أن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إنّي لم أكذب عليه ، بل نقلت عن زيد ، وهو عن علي بن مزيد ، وهو كاذب ، لا أنا ، ولا زيد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وإنّما كرّرنا هذا الأمر الواضح لما هو مورد الاشتباه كثيراً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قد يقال في ردّ هذا الاحتمال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 نّه لا يخفى ما فيه من الركاكة ؛ خصوصاً بالنسبة إلى هؤلاء الأعلام ، ولو كان المراد ما ذكر اكتفي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أجمعت العصابة على تصديقهم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هنا دقيقة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أنّ الصحّة والضعف من أوصاف متن الحديث ، تعرضه باعتبار اختلاف حالات رجال السند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يخفى ما فيه من الغفلة عن أنّ ذلك من قبيل الفرار من المطر إلى الميزاب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يلزم منه عدم قيام الإجماع على تصديقهم في الإخبار مع الواسطة ؛ حتّى بالنسبة إلى تحديث الوسائط ، إلاّ بدعوى تنقيح المناط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لازم تصديقهم وثاقتهم وصداقتهم في النقل ، وهو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دعوى ركاكة دعوى الإجماع على صِرْف تصديقهم ، سيّما في هؤلاء العظماء ، ففيها أ نّه إذا قام الإجماع على تصديق هؤلاء ، فأيّة ركاكة في نقله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ركاكة في نقل الإجماع على فقاهتهم والإقرار لهم بالعلم ، كما نقله أيضاً </w:t>
      </w:r>
      <w:r>
        <w:rPr>
          <w:rStyle w:val="FootnoteAnchor"/>
          <w:rtl w:val="true"/>
        </w:rPr>
        <w:footnoteReference w:id="12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ودعوى عدم اختصاص هذا الإجماع بهم</w:t>
      </w:r>
      <w:r>
        <w:rPr>
          <w:rStyle w:val="FootnoteAnchor"/>
          <w:rtl w:val="true"/>
        </w:rPr>
        <w:footnoteReference w:id="12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تسليمها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يمكن أن لا يكون عند الكَشّي ثابتاً في 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مضافاً إلى أنّ لزوم الركاكة في ظاهر لفظ ، لا يوجب جواز صرفه عن ظاهره ، وحمله على ما لا تلزم منه الركاكة كائناً ما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المراد ذلك لاكتفى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أجمعت العصابة على تصديقهم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اكتفى به في الطبقة الاُولى ، ومن في الطبقتين الأخيرتين ليسوا بأوثق وأورع ممّن في الاُولى ، ومن ذلك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مراده في الجميع واحد ، وحيث لم يرد في الاُولى إلاّ تصديقهم وتوثيقهم لم يرد في غيرها إلاّ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الطبقة الاُولى لمّا لم يكن إخبارهم مع الواسطة ، لم يحتج إلى دعوى الإجماع على تصحيح ما يصحّ عنهم ، وهو كذلك نوعاً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دعوى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على تصديقهم لو كانت ركيكة ، كانت بالنسبة إليهم ركيكة أيضاً ، بل أشدّ ركاكة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أن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المراد من العبارة ما ذكرتم من تصحيح الرواية مع توثيق من بعده ، لكان عليه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اجتمعت العصابة على وثاقة من نقل عنه واحد من هؤلاء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نحو ذلك من العبارات ، حتّى لا يشتبه الأمر على الناظر ، وما الداعي إلى ذكر تلك العبارة التي هي ظاهرة في خلاف المقصود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وربّما 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بناء فقهاء أصحاب الأئمّة علیهم السلام نقل فتواهم بالرواية ، فكلّ ما روى أحد هؤلاء العظماء كان مضمونها فتواه ، فكما صحّ من أصحاب الإجماع التحديث بالمعنى الذي تقدّم ، صحّ منهم الفتوى على مضمون حديثه ، ومقتضى تصديقهم وتصحيح ما صحّ عنهم ، تصديق التحديث ومضمون الحديث جميعاً ، فيتمّ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2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تسليم ذلك ، وبعد الغضّ عن أنّ ذلك الإجماع لو ثبت ، فإنّما قام على تصديقهم في النقل لا الفتوى ، كما هو الظاهر من معقده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ينتج لإتمام المطلوب إثبات أنّ كلّ ما رووا موافق لفتواهم ، وهو مقطوع البطلان ؛ ضرورة وجود رواية المتعارضين من شخص واحد في مرويّاتنا ، ورواية ما هو خلاف المذهب اُصولاً أو فروعاً فيها ممّا لا يمكن مطابقتها لفتواهم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إثبات كون فتواهم بنحو الرواية فلا ينتج المطلوب ، فإذا علمنا أنّ بعض ما روى ابن أبي عمير مطابق لفتواه ، لا ينتج ذلك لزوم الأخذ بجميع رواياته ، </w:t>
      </w:r>
      <w:bookmarkStart w:id="348" w:name="pg15022_205203"/>
    </w:p>
    <w:p>
      <w:pPr>
        <w:pStyle w:val="BookText"/>
        <w:rPr/>
      </w:pPr>
      <w:bookmarkEnd w:id="3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لو علمنا أنّ كلّ ما أفتى به فهو بنحو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مغالطة نشأت من إيهام الانعكاس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في أصل الدعوى أيضاً كلاماً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49" w:name="__RefHeading___Toc90977_2142443653"/>
      <w:bookmarkStart w:id="350" w:name="_Toc121"/>
      <w:bookmarkEnd w:id="349"/>
      <w:r>
        <w:rPr>
          <w:rtl w:val="true"/>
        </w:rPr>
        <w:t>في وجه حجّية هذا الإجماع</w:t>
      </w:r>
      <w:bookmarkEnd w:id="3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إنّهم ذكروا في وجه حجّية هذا 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عدم كونه بالمعنى المصطلح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الأمرين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اطّلاع العصابة على احتفاف جميع الأخبار التي هي منقولة بتوسّطهم بقرائن خارجية ، يوجب الاطّلاع عليها العلم بصحّة الخبر</w:t>
      </w:r>
      <w:r>
        <w:rPr>
          <w:rStyle w:val="FootnoteAnchor"/>
          <w:rtl w:val="true"/>
        </w:rPr>
        <w:footnoteReference w:id="12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غير ممكن عادة ؛ ضرورة عدم حصر تلك الأخبار ، وعدم إمكان اطّلاع جميع العصابة على القرائن الموجبة لكلّ ناظر في كلّ واحد من الأخبار التي لاتحصى ، فهذا محمّد بن مسلم أحد الجماعة ، روي عن الكَشّي ، عن حَريز ، عنه أ 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شجر في رأيي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قطّ إلاّ سألت عنه أبا جعفر علیه السلام حتّى سألته عن ثلاثين ألف حديث ، وسألت أبا عبداللّه علیه السلام عن ستّة عشر ألف 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2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أحاديث زرارة لم تقصر عنها ؛ لو لم تكن أزيد ، ومن المحال اطّلاع جميع الأصحاب على جميع ما روى هؤلاء مع اطّلاعهم على قرائن موجبة للقطع ، بل من المحال عادة احتفاف جميع أخبارهم بالقرائن الكذائية ، فهذا ليس وجه إجماعهم ، ولا ذاك وجه حجّيته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اطّلاعهم على جميع مشايخ هؤلاء ومن يروون عنهم مسنداً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ومرسلاً ، والعلم بوثاقة جميعهم ، فحكموا بصحّة أحاديثهم لأجل صحّة سندها إلى المعصوم علیه السلام </w:t>
      </w:r>
      <w:r>
        <w:rPr>
          <w:rStyle w:val="FootnoteAnchor"/>
          <w:rtl w:val="true"/>
        </w:rPr>
        <w:footnoteReference w:id="12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وجه إجماعهم ، ومنه يظهر وجه حجّيته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وإن كان دون الأوّل في البطلان ، لكنّه يتلوه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اطّلاع جميع العصابة على جميع الأفراد الذين يروي هؤلاء الجماعة عنهم بلا واسطة ومع الواسطة ، بعيد في الغاية ، بل غير ممكن عادة ، مع عدم تدوين كتب الحديث والرجال في تلك الأعصار ؛ بنحو يصل الكلّ إلى الكلّ ، وبُعْد وصول أخبار البلاد البعيدة بعضها إلى 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وتصوير تهيئة الأسباب جميعاً لجميعهم ، مجرّد تصوّر لا يمكن تصديقه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مشايخ الجماعة ومن يروون عنهم ، لم يكن كلّهم ثقاة ، بل فيهم من كان كاذباً وضّاعاً ضعيفاً لا يعتنى برواياته وبكتبه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أشهر الطائفة في هذه الخاصّة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 عن يونس ابن ظَبْيان الذي قال النجاشي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حكي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جدّاً ، لا يلتفت إلى ما رواه ، كلّ كتبه تخليط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غالٍ وضّاع للحديث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الفضل في بعض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الكذّابون المشهورون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الخطّاب ، ويونس بن ظبيان ، ويزيد الصائغ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12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ورد فيه عن أبي الحسن الرضا علیه السلام اللعن البليغ</w:t>
      </w:r>
      <w:r>
        <w:rPr>
          <w:rStyle w:val="FootnoteAnchor"/>
          <w:rtl w:val="true"/>
        </w:rPr>
        <w:footnoteReference w:id="12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عبداللّه بن القاسم الحضرمي ، الذي قال فيه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غالٍ متهافت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كذّاب غالٍ يروي عن الغلاة ، لا خير فيه ، ولا يعتدّ بروايته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وقريب منه بل أزيد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 بن أبي حمزة البطائني ، الذي قال فيه أبو الحسن علي بن الحسن ابن فضّال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المحكيّ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أبي حمزة كذّاب متّهم ملعون ، قد رويت عنه أحاديث كثيرة ، وكتبت عنه تفسير القرآن من أوّله إلى آخره ، إلاّ أ نّي لا أستحلّ أن أروي عنه حديثاً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عن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ذلك في حقّ ابنه الحسن بن علي بن أبي حمزة</w:t>
      </w:r>
      <w:r>
        <w:rPr>
          <w:rStyle w:val="FootnoteAnchor"/>
          <w:rtl w:val="true"/>
        </w:rPr>
        <w:footnoteReference w:id="12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لعنه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الوقف ، وأشدّ الخلق عداوة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للمولى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يعني الرضا علیه السلام </w:t>
      </w:r>
      <w:r>
        <w:rPr>
          <w:rStyle w:val="FootnoteAnchor"/>
          <w:rtl w:val="true"/>
        </w:rPr>
        <w:footnoteReference w:id="12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ونقل عنه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لي أبو الحسن موسى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أنت يا علي وأصحابك أشباه الحمير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2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الكَشّي روايات في ذمّه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بسنده عن يونس بن عبد الرحمان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أبو الحسن وليس من قوّامه أحد إلاّ وعنده المال الكثير ، وكان ذلك سبب وقفهم وجحودهم موته ، وكان عند علي بن أبي حمزة ثلاثون ألف دينار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رواه بسنده عن محمّد بن الفضيل ، عن أبي الحسن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حديثاً ، 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وسمعته يقول في ابن أبي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استبان لكم كذبه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</w:t>
      </w:r>
      <w:r>
        <w:rPr>
          <w:rStyle w:val="FootnoteAnchor"/>
          <w:rtl w:val="true"/>
        </w:rPr>
        <w:footnoteReference w:id="12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والاعتذار بأنّ رواية ابن أبي عمير عنه كانت قبل وقفه ، غير مقبول ؛ لظهور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تقدّم وغيره في سوء حاله قبل الوقف ، وأنّ الوقف لأجل حطام الدنيا ، ولهذا لم يستحلّ علي بن الحسن بن فضّال أن يروي عنه رواية واحدة ، فلو كان قبل الوقف صحيح الرواية ، لم يستحلّ له ترك روايته ؛ بناءً على كون ذلك في حقّه كما عن ابن طاوس والعلاّمة</w:t>
      </w:r>
      <w:r>
        <w:rPr>
          <w:rStyle w:val="FootnoteAnchor"/>
          <w:rtl w:val="true"/>
        </w:rPr>
        <w:footnoteReference w:id="12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وعمل الطائفة برواياته لا يوجب توثيقه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 نّه غير مسلّم بعد ما نقل عن المشهور عدم العمل بها </w:t>
      </w:r>
      <w:r>
        <w:rPr>
          <w:rStyle w:val="FootnoteAnchor"/>
          <w:rtl w:val="true"/>
        </w:rPr>
        <w:footnoteReference w:id="12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أبي جميلة الذي ضعّفه النجاشي</w:t>
      </w:r>
      <w:r>
        <w:rPr>
          <w:rStyle w:val="FootnoteAnchor"/>
          <w:rtl w:val="true"/>
        </w:rPr>
        <w:footnoteReference w:id="12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ابن الغضائري والعلاّمة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ضعيف كذّاب يصنع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 بن حديد الذي قال الشيخ في محكيّ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الاستبصار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ضعيف جدّاً لا يعوّل على ما ينفرد بنقله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وضعّفه في محكيّ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Style w:val="FootnoteAnchor"/>
          <w:rtl w:val="true"/>
        </w:rPr>
        <w:footnoteReference w:id="12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الحسين بن أحمد المِنْقَري الذي ضعّفه الشيخ والنجاشي والعلاّمة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  <w:r>
        <w:rPr>
          <w:rStyle w:val="FootnoteAnchor"/>
          <w:rtl w:val="true"/>
        </w:rPr>
        <w:footnoteReference w:id="12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إلى غير ذلك</w:t>
      </w:r>
      <w:r>
        <w:rPr>
          <w:rStyle w:val="FootnoteAnchor"/>
          <w:rtl w:val="true"/>
        </w:rPr>
        <w:footnoteReference w:id="12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نقله عن غير المعتمد والمجهول والمهمل ومن ضعّفه المتأخّرون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أمثال محمّد بن ميمون التميمي</w:t>
      </w:r>
      <w:r>
        <w:rPr>
          <w:rStyle w:val="FootnoteAnchor"/>
          <w:rtl w:val="true"/>
        </w:rPr>
        <w:footnoteReference w:id="12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وهاشم بن حيّان</w:t>
      </w:r>
      <w:r>
        <w:rPr>
          <w:rStyle w:val="FootnoteAnchor"/>
          <w:rtl w:val="true"/>
        </w:rPr>
        <w:footnoteReference w:id="12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فكثير يظهر للمتتبّع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صفوان بن يحيى ، فقد روى عن علي بن أبي حمزة ، وأبي جميلة المفضّل بن صالح المتقدّمين ، وعن محمّد بن سِنان الذي ضعّفوه</w:t>
      </w:r>
      <w:r>
        <w:rPr>
          <w:rStyle w:val="FootnoteAnchor"/>
          <w:rtl w:val="true"/>
        </w:rPr>
        <w:footnoteReference w:id="12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عن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من الكذّابين المشهورين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عبداللّه بن خِداش الذي قال فيه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جدّاً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البَزَنْطي ، فروى عن أبي جميلة المتقدّم ، وأحمد بن زياد الخزّاز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الضعيف</w:t>
      </w:r>
      <w:r>
        <w:rPr>
          <w:rStyle w:val="FootnoteAnchor"/>
          <w:rtl w:val="true"/>
        </w:rPr>
        <w:footnoteReference w:id="12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والحسن بن علي بن أبي حمزة الضعيف المطعون ، فعن 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واقفي ابن واقفي ، ضعيف في نفسه ، وأبوه أوثق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الحسن بن علي بن فضّال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لأستحيي من اللّه أن أروي عن الحسن ابن 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مرّ أنّ ما حكي عن ابن فضّال في علي بن أبي حمزة ذهب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 نّه في ابنه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الكَشّي عن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الحسن ابن علي بن أبي حمزة كذّاب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الحسن بن محبوب ، فروى عن أبي الجارود الضعيف جدّاً ، الوارد فيه عن الصادق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 نّه كذّاب مكذّب كافر عليه لعنة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2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محمّد ابن سِنان 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الجارود لم يمت حتّى شرب المسكر ، وتولّى الكافرين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صالح بن سهل الهمداني ، الذي قال ابن الغضائري 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غالٍ كذّاب وضّاع للحديث ، روى عن أبي عبداللّه علیه السلام ، لا خير فيه ولا في سائر ما رواه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2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روي أ نّه قال باُلوهية الصادق علیه السلام </w:t>
      </w:r>
      <w:r>
        <w:rPr>
          <w:rStyle w:val="FootnoteAnchor"/>
          <w:rtl w:val="true"/>
        </w:rPr>
        <w:footnoteReference w:id="12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عمرو بن شمر ، الذي قال فيه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ضعيف جدّاً ، زيّد أحاديث في كتب جابر الجعفي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وغيرِهم ، كعبدالعزيز العبدي ، وأبي جميلة ، ومحمّد بن سِنان ، ومقاتل ابن سليمان من الضعاف والموصوفين بالوضع</w:t>
      </w:r>
      <w:r>
        <w:rPr>
          <w:rStyle w:val="FootnoteAnchor"/>
          <w:rtl w:val="true"/>
        </w:rPr>
        <w:footnoteReference w:id="12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فقد حكي أ نّه قيل لأبي حنيفة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قدم مقاتل بن سليمان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إذن يجيئك بكذب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فويل لمن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  <w:r>
        <w:rPr>
          <w:rStyle w:val="FootnoteAnchor"/>
          <w:rtl w:val="true"/>
        </w:rPr>
        <w:footnoteReference w:id="12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يونس بن عبد الرحمان ، فقد روى عن صالح بن سهل ، وعمرو بن جميع</w:t>
      </w:r>
      <w:r>
        <w:rPr>
          <w:rStyle w:val="FootnoteAnchor"/>
          <w:rtl w:val="true"/>
        </w:rPr>
        <w:footnoteReference w:id="12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وأبي جميلة ، ومحمّد بن سِنان ، ومحمّد بن مصادف</w:t>
      </w:r>
      <w:r>
        <w:rPr>
          <w:rStyle w:val="FootnoteAnchor"/>
          <w:rtl w:val="true"/>
        </w:rPr>
        <w:footnoteReference w:id="12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الضعفاء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حال غيرهم ، كرواية ابن بُكير وابن مُسْكان عن محمّد بن مصادف ، وجميل وأبان بن عثمان عن صالح بن الحكم النيلي</w:t>
      </w:r>
      <w:r>
        <w:rPr>
          <w:rStyle w:val="FootnoteAnchor"/>
          <w:rtl w:val="true"/>
        </w:rPr>
        <w:footnoteReference w:id="12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روايتهم عن المجاهيل وغير الموثّقين فإلى ما شاء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 يظهر الجواب عن دعوى شيخ الطائفة ، قال في محكيّ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أحد الراويين مسنِداً ، والآخر مرسِلاً ، نظر في حال المرسل ، فإن كان ممّن يعلم أ نّه لا يرسل إلاّ عن ثقة موثوق به ، فلا ترجيح لخبر غيره على </w:t>
      </w:r>
      <w:bookmarkStart w:id="351" w:name="pg15022_205210"/>
    </w:p>
    <w:p>
      <w:pPr>
        <w:pStyle w:val="BookText"/>
        <w:rPr/>
      </w:pPr>
      <w:bookmarkEnd w:id="3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خبره ، ولأجل ذلك سوّت الطائفة بين ما رواه محمّد بن أبي عمير وصفوان بن يحيى وأحمد بن محمّد بن أبي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من الثقات الذين عرفوا بأ نّهم لا يروون ولا يرسلون إلاّ عمّن يوثق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 ما يسنده غيرهم ، ولذلك عملوا بمراسيلهم إذا انفردوا عن رواية غيرهم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هذا الإجماع المدّعى معلّل ، ونحن إذا وجدنا خلاف ما وجدوا أو ادّعوا لا يمكننا التعويل على إجماعهم ، فضلاً عن دعواه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عدم منافاة خروج فرد أو فردين للظنّ بل الاطمئنان بالوثاقة</w:t>
      </w:r>
      <w:r>
        <w:rPr>
          <w:rStyle w:val="FootnoteAnchor"/>
          <w:rtl w:val="true"/>
        </w:rPr>
        <w:footnoteReference w:id="12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مدفوع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الخارج كثير ، سيّما مع انضمام المجهول والمهمل إلى الضعيف ، ومعه كيف يمكن حصول الاطمئنان بذلك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والظنّ لو حصل لا يغني من الحقّ شيئاً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مع عدم إحراز اتّكال أصحابنا على دعوى إجماع الكَشّي ، ولا على إجماع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52" w:name="__RefHeading___Toc90979_2142443653"/>
      <w:bookmarkStart w:id="353" w:name="_Toc122"/>
      <w:bookmarkEnd w:id="352"/>
      <w:r>
        <w:rPr>
          <w:rtl w:val="true"/>
        </w:rPr>
        <w:t>دعوى اتّكال الأصحاب على إجماع الكشّي وجوابها</w:t>
      </w:r>
      <w:bookmarkEnd w:id="3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يقال</w:t>
      </w:r>
      <w:r>
        <w:rPr>
          <w:rStyle w:val="FootnoteAnchor"/>
          <w:rtl w:val="true"/>
        </w:rPr>
        <w:footnoteReference w:id="12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باتّكالهم على إجماع الكشّي ؛ فإنّ شيخ الطائفة قال في أوّل كتابه المختار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رجال الكشّي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العبارة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هذه الأخبار اختصرتها من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عمرو محمّد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عبدالعزيز الكشّي ، واخترت ما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ظهورها أو صراحتها في أنّ ما في الكتاب مختاره ومرضيه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عبارته المتقدّمة المحكيّة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إشارة إلى الإجماع 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 الشهيد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العصابة أجمعت على تصحيح ما يصحّ عن عبداللّه بن بكير ، وأقرّوا له بالفقه والثقة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ذكر في أوّل الرجال لا إشعار فيه بكون ما فيه مختاره ؛ لو لم نقل بإشعاره بخلافه ، فضلاً عن الظهور أو الصراحة فيه ؛ فإنّ الضمير المؤنّث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يرجع إلى الأخبار المذكورة قبله ، فيظهر منه أنّ مختاره بعض الأخبار التي اختصرها من كتابه ، وإلاّ لكان عليه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واخترناها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اخترنا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الاختيار في مقام التصنيف غير الارتضاء والاختيار بحسب الرأي ، كما هو ظاهر بعد التدبّر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رجال الكشّي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يظهر من مختاره ومختصره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مشحون بالروايات والأحاديث ، وإنّما 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هذه الأخبار اختصرتها من كتابه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وظاهره الأخبار المصطلحة ، فأيّ ربط لهذا الكلام مع ما ذكر من اختياره لدعاوي الكشّي وسائر ما في الكتاب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أنّ الضرورة قائمة على عدم كون جميع ما في الكتاب الذي اختصره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الكشّي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مرضيّاً له ؛ فإنّ فيه روايات الطعن على زرارة ومحمّد بن مسلم وأبي بصير وبُرَيْد بن معاوية من مشايخ أصحاب أبي جعفر وأبي عبداللّه علیهما السلام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، وفيه الأخبار المتناقضة ، فهل يمكن أن تكون تلك الأخبار مختاراً له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كذلك لزم منه هدم إجماع الكشّي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عبارته المتقدّمة</w:t>
      </w:r>
      <w:r>
        <w:rPr>
          <w:rStyle w:val="FootnoteAnchor"/>
          <w:rtl w:val="true"/>
        </w:rPr>
        <w:footnoteReference w:id="12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فمفادها غير مفاد إجماع الكشّي ، على ما تقدّم مستقصىً مفاده</w:t>
      </w:r>
      <w:r>
        <w:rPr>
          <w:rStyle w:val="FootnoteAnchor"/>
          <w:rtl w:val="true"/>
        </w:rPr>
        <w:footnoteReference w:id="12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اتّكل على إجماعه ؛ ونقله بالمعنى ، وأخطأ في فهم المراد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الظاهر عدم اعتماده على إجماع الكشّي ، وقد طعن على عبداللّه بن بكير بجواز وضعه الرواية والكذب على زرارة ؛ نصرةً لمذهبه ، في محكيّ كتاب الطلاق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التهذيب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الاستبصار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ذكر روايته عن زرارة ، عن أبي جعفر علیه السلام في هدم كلّ طلاق ما قبله إذا تركت الزوجة حتّى تخرج العدّة ولو كان مائة مرّة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العبارة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الرواية في طريقها ابن بكير ، وقد قدّمنا أ نّه قال حين سئل عن هذه المسألة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ممّا رزق اللّه من الرأي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كان سمع ذلك لكان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، رواية زرارة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ويجوز أن يكون أسند إلى زرارة نصرةً لمذهبه لمّا رأى أصحابه لا يقبلون ما يقوله برأيه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وقع منه من اعتقاد الفطحية ما هو أعظم من ذلك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2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خبير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ما ذكره فيه لا يجتمع مع تصديقه إجماع الكشّي ؛ لما عرفت</w:t>
      </w:r>
      <w:r>
        <w:rPr>
          <w:rStyle w:val="FootnoteAnchor"/>
          <w:rtl w:val="true"/>
        </w:rPr>
        <w:footnoteReference w:id="12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لازم إجماعه وثاقة الجماعة ، أو مع من بعدهم على زعم بعضهم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يمكن دعوى احتفاف جميع رواياتهم بالقرائن الموجبة للاطمئنان أو القطع بالصدور سوى هذه الرواية من ابن بكير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مع ما يأتي من شواهد اُخر على عدم اعتماده على إجماعه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العبارة المحكيّة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 عدم وجودها في كتب الشيخ ، كما قال بعض أهل التتبّع</w:t>
      </w:r>
      <w:r>
        <w:rPr>
          <w:rStyle w:val="FootnoteAnchor"/>
          <w:rtl w:val="true"/>
        </w:rPr>
        <w:footnoteReference w:id="12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واحتمال أن يكون النقل بالمعنى من العبارة المتقدّمة ؛ بزعم كونها إشارة إلى إجماع الكشّي ، أو زعم أنّ ما في مختصر الكشّي مختاره ومرضيّه ، ومنه دعوى الإجماع ، كما زعمها غيره</w:t>
      </w:r>
      <w:r>
        <w:rPr>
          <w:rStyle w:val="FootnoteAnchor"/>
          <w:rtl w:val="true"/>
        </w:rPr>
        <w:footnoteReference w:id="12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يمكن الاتّكال عليها في نسبة تصديق الإجماع إليه مع وجود الشواهد على خلافه ، كما مرّ ويأتي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حال شيخ 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أبو عُذْرة هذا الفنّ ، وسابق حلبته ، ومقدّم على الكلّ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ترَ منه إشارة ما إلى هذا الإجماع ، ولم يظهر منه أدنى اتّكال عليه ، مع شدّة حرصه على توضيح أحوال الرجال ، والفحص عن وثاقتهم ، وعنايته بنقل توثيق الثقات ، ولو كان هذا الإجماع صالحاً للاتّكال عليه لما غفل عنه ، بل لما خفي عليه إجماعهم مع تضلّعه وكثرة اطّلاعه ، وتقدّمه عليه في سعة الباع والإحاطة ، وقرب عهده منه ، فلو ثبت عنده ما ثبت عند الكشّي ، أو كان نقله معتمداً عنده ، لما صحّ منه التوقّف في أحد من الجماعة ورجالهم ، فضلاً عن تضعيف بعض رجالهم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فعدم التعرّض لهذا الإجماع ، وعدم توثيق بعض أصحابه ، كأبان بن عثمان وعبداللّه بن بكير</w:t>
      </w:r>
      <w:r>
        <w:rPr>
          <w:rStyle w:val="FootnoteAnchor"/>
          <w:rtl w:val="true"/>
        </w:rPr>
        <w:footnoteReference w:id="12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وتضعيف بعض رجالهم ، ورميه بالكذب والوضع كما تقدّم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</w:t>
      </w:r>
      <w:r>
        <w:rPr>
          <w:rStyle w:val="FootnoteAnchor"/>
          <w:rtl w:val="true"/>
        </w:rPr>
        <w:footnoteReference w:id="12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كاشف قطعي عن عدم ثبوت الإجماع عنده ، وعدم اعتنائه بنقل الكشّي ، لا لعدم اتّكاله على الإجماع المنقول بخبر الواحد ، بل لوجدان خلافه مع قربه منه ، وكان كتاب الكشّي موجوداً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عمر بن عبدالعزيز الكشّي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ثقة عيناً ، وروى عن الضعفاء كثيراً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العلم ، وفيه أغلاط كثيرة ، أخبرنا أحمد بن علي بن نوح وغيره ، عن جعفر بن محمّد ، عنه بكتابه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سيّما مع تعرّضه في ترجمة ابن أبي عمير لسكون الأصحاب إلى مرسلاته ، فلو كان إجماعه ثابتاً ، أو كان متّكلاً عليه في ابن أبي عمير ، لأشار إليه في سائر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المشاركين له فيه ، قال في ترجمة ابن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حبس في أيّام الرشيد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اُخته دفنت كتبه في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 استتاره وكونه في الحبس أربع سنين ، فهلكت الكتب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تركتها في غرفة فسال عليها المطر فهلكت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فحدّث من حفظه وممّا سلف له في أيدي الناس ، فلهذا أصحابنا يسكنون إلى مراسيله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واضح الدلالة على أنّ الأمر ليس كما ذكره الكشّي أو نسب إليه ، بل هذا خاصّة ابن أبي عمير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صِرْف ضياع الكتب ليس موجباً لعملهم على مراسيله ؛ لو كان السكون بمعنى العمل والاعتماد ، وفيه كلام ، بل لا بدّ من علمهم أو ثقتهم بأ نّه لا يرسل إلاّ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ثقة ، وهو يدلّ على أنّ مرسلاته فقط مورد اعتماد أصحابنا ، دون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المتيقّن منها ما إذا أسقط الواسطة ، ورفع الحديث إلى الإمام علیه السلام لا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بلفظ مبهم 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أصحابنا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وكون المرسلة في تلك الأزمنة أعمّ غير واضح عندي عجالةً ، ولا بدّ من الفحص 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فاتّضح بما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النجاشي لم يكن مبالياً بإجماع الكشّي ، وكان يرى سكون الأصحاب إلى خصوص مرسلات ابن أبي عمير ، دون مسنداته ، ولا بمرسلات غيره ومسنداته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لم يظهر من ابن الغضائري المعاصر لشيخ 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له نحو شيخوخة وتقدّم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أدنى اعتماد على ذلك الإجماع ، 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المفيد وغيره ممّن هو في عصر الكشّي أو قريب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ضعّف القمّيون يونس بن عبد الرحمان ، وطعنوا فيه</w:t>
      </w:r>
      <w:r>
        <w:rPr>
          <w:rStyle w:val="FootnoteAnchor"/>
          <w:rtl w:val="true"/>
        </w:rPr>
        <w:footnoteReference w:id="12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وبهذا يظهر المناقشة في دعوى إجماع شيخ الطائفة في عبارته المتقدّمة</w:t>
      </w:r>
      <w:r>
        <w:rPr>
          <w:rStyle w:val="FootnoteAnchor"/>
          <w:rtl w:val="true"/>
        </w:rPr>
        <w:footnoteReference w:id="12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حال تلك الأعصار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الأعصار المتأخّرة عنها التي اشتهر هذا الإجماع فيها ، وكلّما مضى الزمان قوى الاشتهار ، فلا حجّية في شهرتهم وإجماعهم ، لا في مثل المسألة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في المسائل الفرعية ؛ لعدم شيء عندهم غير ما عندنا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ذلك فإنّ المحقّق اختلفت كلماته ، فربّما مال إلى حجّية مرسلات ابن أبي عمير ، أو قال بها </w:t>
      </w:r>
      <w:r>
        <w:rPr>
          <w:rStyle w:val="FootnoteAnchor"/>
          <w:rtl w:val="true"/>
        </w:rPr>
        <w:footnoteReference w:id="12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وربّما صرّح بعدمها ، فعن موضع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الطعن في السند ؛ لمكان الإرسال ، ولو قال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مراسيل ابن أبي عمير يعمل بها الأصحاب ، منعنا ذلك ؛ لأنّ في رجاله من طعن الأصحاب فيه ، فإذا أرسل احتمل أن يكون الراوي أحدهم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بالنسبة إلى ابن أبي عمير ، فما حال مرسلات غيره ، كصفوان والبَزَنْطي ، فضلاً عن غيرهما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في زكاة المستحقّين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في أبان بن عثمان ضعفاً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وقريب منه عن العلاّمة والفخر والمقداد والشهيد</w:t>
      </w:r>
      <w:r>
        <w:rPr>
          <w:rStyle w:val="FootnoteAnchor"/>
          <w:rtl w:val="true"/>
        </w:rPr>
        <w:footnoteReference w:id="12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الشهيد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ظاهر كلام الأصحاب قبول مرسلات ابن أبي عمير ؛ لأجل إحراز أ نّه لا يرسل إلاّ عن ثقة ، ودون إثباته خرط القَتَاد ، وقد نازعهم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البشرى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ذلك ؛ ومنع تلك الدعوى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كون العلاّمة اتّكل كثيراً على الإجماع المذكور</w:t>
      </w:r>
      <w:r>
        <w:rPr>
          <w:rStyle w:val="FootnoteAnchor"/>
          <w:rtl w:val="true"/>
        </w:rPr>
        <w:footnoteReference w:id="12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حكى عنه فخر الدين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والدي عن أبان بن عثمان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الأقرب عدم قبول روايته ؛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جَاءَكُمْ فَاسِقٌ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.(</w:t>
      </w:r>
      <w:r>
        <w:rPr>
          <w:rStyle w:val="FootnoteAnchor"/>
          <w:rtl w:val="true"/>
        </w:rPr>
        <w:footnoteReference w:id="12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 ، ولا فسق أعظم من عدم الإيمان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وردّ ابن طاوس رواية ابن بكير</w:t>
      </w:r>
      <w:r>
        <w:rPr>
          <w:rStyle w:val="FootnoteAnchor"/>
          <w:rtl w:val="true"/>
        </w:rPr>
        <w:footnoteReference w:id="12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وضعّفه المحقّق والفاضل المقداد والشهيد ، وطعنوا في روايات هو في سندها لأجله</w:t>
      </w:r>
      <w:r>
        <w:rPr>
          <w:rStyle w:val="FootnoteAnchor"/>
          <w:rtl w:val="true"/>
        </w:rPr>
        <w:footnoteReference w:id="12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 ابن طاوس نحو تردّد في جميل بن درّاج</w:t>
      </w:r>
      <w:r>
        <w:rPr>
          <w:rStyle w:val="FootnoteAnchor"/>
          <w:rtl w:val="true"/>
        </w:rPr>
        <w:footnoteReference w:id="12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والاختلاف في الأسدي والمرادي معروف</w:t>
      </w:r>
      <w:r>
        <w:rPr>
          <w:rStyle w:val="FootnoteAnchor"/>
          <w:rtl w:val="true"/>
        </w:rPr>
        <w:footnoteReference w:id="12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يتعرّض النجاشي لمعروف بن خَرَّبوذ ، ولم يوثّقه الشيخ</w:t>
      </w:r>
      <w:r>
        <w:rPr>
          <w:rStyle w:val="FootnoteAnchor"/>
          <w:rtl w:val="true"/>
        </w:rPr>
        <w:footnoteReference w:id="12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والعلاّمة ، وقال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الكشّي فيه مدحاً وقدحاً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9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داود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وثقته أصحّ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2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ظاهر أو مشعر بوجود الخلاف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داود في بُرَيد بن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مدحه الكشّي ثمّ ذمّه ، ويقوى عندي أنّ ذمّه إنّما هو لإطباق العامّة على مدحه والثناء عليه، فساء ظنّ بعض أصحابنا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95"/>
      </w:r>
      <w:bookmarkStart w:id="354" w:name="pg15022_205218"/>
    </w:p>
    <w:p>
      <w:pPr>
        <w:pStyle w:val="BookText"/>
        <w:rPr/>
      </w:pPr>
      <w:bookmarkEnd w:id="3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ظاهر في أنّ الذامّ غير منحصر بالكشّي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حال أصحاب الإجماع ، وقد تقدّم حال جملة من رجالهم ومشايخهم ، وعليك بالفحص في حال سائرهم حتّى يتّضح لك حال إجماع الكشّي والشيخ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شطر من الكلام في أوّل ما تشبّث به الطباطبائي في إصلاح حال النَرْسي وكتابه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55" w:name="__RefHeading___Toc90981_2142443653"/>
      <w:bookmarkStart w:id="356" w:name="_Toc123"/>
      <w:bookmarkEnd w:id="355"/>
      <w:r>
        <w:rPr>
          <w:rtl w:val="true"/>
        </w:rPr>
        <w:t xml:space="preserve">المراد من </w:t>
      </w:r>
      <w:r>
        <w:rPr>
          <w:rtl w:val="true"/>
        </w:rPr>
        <w:t>«</w:t>
      </w:r>
      <w:r>
        <w:rPr>
          <w:rtl w:val="true"/>
        </w:rPr>
        <w:t>الأصل</w:t>
      </w:r>
      <w:r>
        <w:rPr>
          <w:rtl w:val="true"/>
        </w:rPr>
        <w:t xml:space="preserve">» </w:t>
      </w:r>
      <w:r>
        <w:rPr>
          <w:rtl w:val="true"/>
        </w:rPr>
        <w:t>و</w:t>
      </w:r>
      <w:r>
        <w:rPr>
          <w:rtl w:val="true"/>
        </w:rPr>
        <w:t>«</w:t>
      </w:r>
      <w:r>
        <w:rPr>
          <w:rtl w:val="true"/>
        </w:rPr>
        <w:t>الكتاب</w:t>
      </w:r>
      <w:r>
        <w:rPr>
          <w:rtl w:val="true"/>
        </w:rPr>
        <w:t xml:space="preserve">» </w:t>
      </w:r>
      <w:r>
        <w:rPr>
          <w:rtl w:val="true"/>
        </w:rPr>
        <w:t>وهو الجواب عمّا تشبّث به ثانياً</w:t>
      </w:r>
      <w:bookmarkEnd w:id="3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تشبّث به ثانياً من أ نّه ذو أصل</w:t>
      </w:r>
      <w:r>
        <w:rPr>
          <w:rStyle w:val="FootnoteAnchor"/>
          <w:rtl w:val="true"/>
        </w:rPr>
        <w:footnoteReference w:id="12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في اصطلاح المحدّثين من أصحابنا بمعنى الكتاب المعتمد الذي لم ينتزع من كتاب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 ما تقدّم منه ، فهو ينحلّ إلى دعويين ، أو دعاوٍ ثلاث إن حاول به إصلاح حال النرسي الراوي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الدعوى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الأصل عبارة عن كتاب معتمد ، لا مطلق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عليها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لا مستند له في ذلك من قول متقدّمي أصحابنا إلاّ قول المفيد المتقدّم</w:t>
      </w:r>
      <w:r>
        <w:rPr>
          <w:rStyle w:val="FootnoteAnchor"/>
          <w:rtl w:val="true"/>
        </w:rPr>
        <w:footnoteReference w:id="12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انحصار الاُصول بالأربعمائة ، مع كون الكتب أكثر من ذلك ، وأنت خبير بأنّ مجرّد ذلك لا يدلّ على مطلوبه ، بل يدلّ على أخصّية الأصل من الكتاب ، فيمكن أن يكون الأصل عبارة عن كتاب جامع لعدّة كتب يكون نسبته إليها كنسبة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كتاب الطهارة والصلاة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الديات ، فتكون تلك الكتب متفرّعة عن الكتاب الأصل ، وعددها أكثر من الأصل بكثير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يكون الأصل كتاباً غير مأخوذ من كتاب آخر من غير قيد الاعتماد فيه ، والكتاب أعمّ منه ، ولا دليل على أكثرية الكتب بلا واسطة من أربعمائة ، سيّما إذا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الأصل عبارة عن مجموع كتب غير مأخوذ من آخر ؛ أي أخذنا فيه القيدين ، وسيجيء احتمال أقرب منها ، فانتظر</w:t>
      </w:r>
      <w:r>
        <w:rPr>
          <w:rStyle w:val="FootnoteAnchor"/>
          <w:rtl w:val="true"/>
        </w:rPr>
        <w:footnoteReference w:id="12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دليله أعمّ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من التصفّح في كتب الرجال خلاف ما أفاده ؛ لأنّ جعل الاصطلاح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يمكن أن يكون لمحض التفنّن لغواً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والعياذ باللّه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سيّما من مثل هؤلاء الأعاظم ، بل لا بدّ أن يكون لتمييز من تأخّر منهم الكتبَ المعتمدة من غيرها ، فحينئذٍ كان عليهم التصريح به في كتبهم الموضوعة في الرجال والحديث ، مع عدم نقله منهم ، وعدم تصريح أو إشارة إليه فيها ، وإلاّ لما اختلفت كلمة المتأخّرين في معنى الأصل هذا الاختلاف ، ولكان عليهم عدّ جميع الكتب التي بهذه الخاصّية أصلاً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 نّه خلاف ما نجد في الفهارس وكتب الرجال ؛ لعدم إطلاقهم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كتب أصحاب الإجماع في جميع الطبقات 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جميل بن درّاج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الشيخ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وأثبت النجاشي له كتاباً وأصلاً</w:t>
      </w:r>
      <w:r>
        <w:rPr>
          <w:rStyle w:val="FootnoteAnchor"/>
          <w:rtl w:val="true"/>
        </w:rPr>
        <w:footnoteReference w:id="13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 أبان بن عثمان ، فأثبت الشيخ له أصلاً</w:t>
      </w:r>
      <w:r>
        <w:rPr>
          <w:rStyle w:val="FootnoteAnchor"/>
          <w:rtl w:val="true"/>
        </w:rPr>
        <w:footnoteReference w:id="13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لا يطلقون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نوع كتب أصحاب الأئمّة أكابرهم وغيرهم ، وإنّما أطلق النجاشي على كتب معدودة منهم لعلّها لم تتجاوز عدد الأصابع</w:t>
      </w:r>
      <w:r>
        <w:rPr>
          <w:rStyle w:val="FootnoteAnchor"/>
          <w:rtl w:val="true"/>
        </w:rPr>
        <w:footnoteReference w:id="13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وإن أطلقه على كتب جمع منهم كثيراً نسبةً ، لكن نسبته إلى ما لا يطلق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اُطلق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كنسبة القطرة إلى البحر ، فممّن لم يذكر له أصل من كبار أصحاب الأئمّة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من تقدّم من أصحاب 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بصير ليث المرادي ، والحسن بن علي بن فضّال ، وفضالة بن أيّوب ، وعثمان ابن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وهؤلاء من أصحاب الإجماع على نقل بعضهم</w:t>
      </w:r>
      <w:r>
        <w:rPr>
          <w:rStyle w:val="FootnoteAnchor"/>
          <w:rtl w:val="true"/>
        </w:rPr>
        <w:footnoteReference w:id="13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وجعفر بن بشير ، وصفوان الجمّال ، وعبد الرحمان بن الحجّاج ، وعبّاس بن معروف ، وعبد الرحمان بن أبي نجران ، وعبداللّه بن سِنان ، ومحمّد بن الحسين بن أبي الخطّاب ، وعلي بن الحسن بن فضّال ، ومحمّد الحلبي ، وعبيداللّه الحلبي ، وعمّار بن موسى الساباطي ، وعلي بن النعمان ، والحسن بن موسى الخشّاب ، وحَريز بن عبداللّه ، وسعد بن سعد ، وعلي بن يقطين ، والصفّار ، والحِمْيري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ذلك من المشايخ وأصحاب الكتب المتعدّدة والاُصول المعوّل عليها ممّن يطول ذكرهم ، كثعلبة بن ميمون ، ومعاوية بن وهب ، ومعاوية بن عمّار ، ومعاوية ابن حكيم ، والحسين بن سعيد ، وسعد بن عبداللّه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 ترى من نفسك أنّ هؤلاء المشايخ اصطلحوا على أنّ الأصل الكتاب المعتمد ، ثمّ لم يعدّوا كتب جميع المشايخ والأصحاب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كونها معتمدة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الاُصول إلاّ نادراً منها ، فما عذر هذا الإغراء بالجهل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ربّما اُطلق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كتب غير معتمدة من قوم ضعاف بتصريح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كالحسن بن صالح بن حيّ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زيدي ، إليه تنسب الصالحية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زيدي بتري ، متروك العمل بما يختصّ بروايته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 ذلك 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الفهرست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الرباطي له أصل ، والحسن بن صالح بن حيّ له 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والرباطي أيضاً غير موثّق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سعيد الأعرج له 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حجّة في روايته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وزكريّا بن مؤمن عدّه الشيخ في ترجمة أحمد بن الحسين المفلّس من صاحب الاُصول</w:t>
      </w:r>
      <w:r>
        <w:rPr>
          <w:rStyle w:val="FootnoteAnchor"/>
          <w:rtl w:val="true"/>
        </w:rPr>
        <w:footnoteReference w:id="13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حكي عنه ما يدلّ على أ نّه كان واقفاً ، وكان مختلط الأمر في حديثه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أحمد بن عمر الحلاّل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كوفي رديء الأصل ثقة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وتوقّف العلاّمة في قبول روايته لقوله هذا </w:t>
      </w:r>
      <w:r>
        <w:rPr>
          <w:rStyle w:val="FootnoteAnchor"/>
          <w:rtl w:val="true"/>
        </w:rPr>
        <w:footnoteReference w:id="13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والغرض من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الأصل لو كان بحسب اصطلاحهم الكتاب المعتمد ، لم يتوقّف العلاّمة في ذلك ، بل كان يحمل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رديء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محامل اُخر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وأثبت الشيخ الأصل لجماعة اُخر من الضعاف ، أو غير الموثّقين ، كعلي بن أبي حمزة ، وسفيان بن صالح</w:t>
      </w:r>
      <w:r>
        <w:rPr>
          <w:rStyle w:val="FootnoteAnchor"/>
          <w:rtl w:val="true"/>
        </w:rPr>
        <w:footnoteReference w:id="13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وعلي بن بُزُرْج</w:t>
      </w:r>
      <w:r>
        <w:rPr>
          <w:rStyle w:val="FootnoteAnchor"/>
          <w:rtl w:val="true"/>
        </w:rPr>
        <w:footnoteReference w:id="13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وشهاب بن عبد ربّه</w:t>
      </w:r>
      <w:r>
        <w:rPr>
          <w:rStyle w:val="FootnoteAnchor"/>
          <w:rtl w:val="true"/>
        </w:rPr>
        <w:footnoteReference w:id="13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وعبداللّه بن سليمان</w:t>
      </w:r>
      <w:r>
        <w:rPr>
          <w:rStyle w:val="FootnoteAnchor"/>
          <w:rtl w:val="true"/>
        </w:rPr>
        <w:footnoteReference w:id="13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وسعدان بن مسلم ، وزيد الزرّاد ، وزيد النَرْسي ، وإبراهيم ابن عمر اليماني ، وإبراهيم بن يحيى</w:t>
      </w:r>
      <w:r>
        <w:rPr>
          <w:rStyle w:val="FootnoteAnchor"/>
          <w:rtl w:val="true"/>
        </w:rPr>
        <w:footnoteReference w:id="13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ممّن يطلع عليه المتتبّع ، فهل تكون كتب تلك الجماعة المتقدّمة غير معتبرة عندهم ، دون هذه الجماعة من الضعفاء والمردودين ، أو اصطلحوا على أمر ، وخالفوه في غالب الموارد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لا ، ولكن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تعابيرهم تشعر أو تدلّ على خلاف هذه الدعوى ، كقول الشيخ في الساباطي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أصل ، وكان فطحياً ، إلاّ أ نّه ثقة ، وأصله معتمد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وكالمحكيّ عن الشيخ البهائي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مشرق الشمسين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الاُمور الموجبة لحكم القدماء بصحّة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وجوده في كثير من الاُصول الأربعمائة المشهورة ، أو تكرّره في أصل أو أصلين منها بأسانيد مختلفة متعدّدة ، أو وجوده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أصل رجل واحد من أصحاب 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الأصل هو الكتاب المعتمد عليه ، لكان وجوده في أصل واحد من أيّ شخص موجباً للحكم بالصحّة ؛ وإن كان في كلام البهائي كلام من جهة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وكالمحكيّ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رواشح المحقّق الداماد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الأخذ من الاُصول المصحّحة المعتمدة أحد أركان تصحيح الرواية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خبير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التقييد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المصحّحة المعتمدة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كون الأصل الكتاب المعتمد ، بشيع مخلّ بالمقصود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الدعوى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الأصل هو الكتاب الذي لم ينتزع من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 نّه على فرض صحّتها ، لا تنتج المدّعى إلاّ مع ضمّ الدعوى الاُولى إليها ، وقد عرفت ما فيها </w:t>
      </w:r>
      <w:r>
        <w:rPr>
          <w:rStyle w:val="FootnoteAnchor"/>
          <w:rtl w:val="true"/>
        </w:rPr>
        <w:footnoteReference w:id="13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نّها مجرّد دعوى خالية عن البيّنة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وكون كتب أصحابنا أكثر من الاُصول المنحصرة بالأربعمائة ، أعمّ من مدّعاه ، كما مرّ في دعواه الاُولى</w:t>
      </w:r>
      <w:r>
        <w:rPr>
          <w:rStyle w:val="FootnoteAnchor"/>
          <w:rtl w:val="true"/>
        </w:rPr>
        <w:footnoteReference w:id="13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الأصل بمعناه اللغوي ، وهو مقابل الفرع ، فإن كان الكتاب مأخوذاً من كتاب آخر يكون ذلك فرع ما اُخذ منه ، وهو أصله</w:t>
      </w:r>
      <w:r>
        <w:rPr>
          <w:rStyle w:val="FootnoteAnchor"/>
          <w:rtl w:val="true"/>
        </w:rPr>
        <w:footnoteReference w:id="13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 نّه أيضاً دعوى بلا بيّنة ، والتمسّك بأصالة عدم النقل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أعمّ من المدّعى ؛ لصحّة أن يقال لكتاب كبير مشتمل على كتب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ككتاب الشرائع المشتمل على عدّة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هذه فروع ، وذاك 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يصحّ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حقيقةً على كتاب مشتمل على أخبار اُصول الدين والمذهب ، ككتاب التوحيد والإمامة ، مقابل كتب الفروع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يصحّ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الاُصول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مطلق كتب الأخبار في مقابل كتب الفروع المستنبطة منها ، كالكتب الفقهية ، كما يظهر من البهائي</w:t>
      </w:r>
      <w:r>
        <w:rPr>
          <w:rStyle w:val="FootnoteAnchor"/>
          <w:rtl w:val="true"/>
        </w:rPr>
        <w:footnoteReference w:id="13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المحدّثين أطلقوا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كتاب منتزع من كتب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البهائي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الوجيزة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 الاُصول الأربعمائة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تصدّى جماعة من المتأخّرين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شكر اللّه سعيهم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لجمع تلك الكتب وترتيبها تقليلاً للانتشار ، وتسهيلاً على طالبي تلك الأخبار ، فأ لّفوا كتباً مبسوطة مبوّبة ، واُصولاً مضبوطة مهذّبة ، مشتملة على الأسانيد المتّصلة بأصحاب العصمة سلام اللّه عليهم ، 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لا يحضره 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الاستبصار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مدينة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عيون أخبار الرضا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وغيرها ، والاُصول الأربعة الاُوَل هي التي عليها المدار في هذه الأعصار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فجمعت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الحبل المتين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خلاصة ما تضمّنه الاُصول الأربعة من الأحاديث الصحاح والحسان والموثّقات التي منها تستنبط اُمّهات الأحكام الفقهية ، وإليها تردّ مهمّات المطالب الفرعية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وظاهره أنّ الاُصول عبارة عن كتب الأخبار مطلقاً ، مقابل الفروع التي هي الكتب المشتملة على ما يستنبط منها مثل الكتب الفقهية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تكرّر من المحدّث الكاشاني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الاُصول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الكتب الأربعة في مقدّمات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المحدّث المجلسي في 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مرآة العقول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أضبط الاُصول وأجمعها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السيّد الجزائري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هذه الاُصول الأربعة لم تستوفِ الأحكام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شيخ الطائفة في ترجمة أحمد بن محمّد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لم يروِ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حُمَيْد اُصولاً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وعدّ أحمد بن محمّد بن عمّار في باب من لم يروِ عنهم</w:t>
      </w:r>
      <w:r>
        <w:rPr>
          <w:rStyle w:val="FootnoteAnchor"/>
          <w:rtl w:val="true"/>
        </w:rPr>
        <w:footnoteReference w:id="13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 ذلك 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الفهرست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كثير الحديث والاُصول ، وصنّف كتباً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الحسين بن عبيداللّه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مات سنة ستّ وأربعين وثلاثمائة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وعدّ علي بن بُزُرْج ممّن لم يروِ عنهم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حُمَيْد كتباً كثيرة من الاُصول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البعيد جدّاً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لم 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مقطوع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تكون تلك الاُصول الكثيرة </w:t>
      </w:r>
      <w:bookmarkStart w:id="357" w:name="pg15022_205226"/>
    </w:p>
    <w:p>
      <w:pPr>
        <w:pStyle w:val="BookText"/>
        <w:rPr/>
      </w:pPr>
      <w:bookmarkEnd w:id="3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الجماعة ، رواياتٍ بلا واسطة ، أو مع الواسطة سماعاً ، لا من كتاب مدوّن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قبلهم ، مع شدّة حرص أصحابنا على ضبط أخبار الأئمّة علیهم السلام وكتابتها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واحتمال أن لا تكون تلك الاُصول من الجماعة بل من غيرهم ، في غاية البعد ، بل كخلاف الصريح في 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الحديث والاُصول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مضافاً إلى أنّ عدمَ إنهاء الكتب والاُصول إلى صاحبها والروايةَ عن الواسطة ، خلاف المعهود بينهم والمتعارف ، كما لا يخفى ، وعليه يمكن الاستدلال لضدّ مطلوبهم بكلّ من كان كذلك ، 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عبيداللّه 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نَهِيك وعلي بن إبراهيم الخيّاط وغيرهما ممّن لم يرووا عنهم ، وروي عنهم اُصول أو أصل</w:t>
      </w:r>
      <w:r>
        <w:rPr>
          <w:rStyle w:val="FootnoteAnchor"/>
          <w:rtl w:val="true"/>
        </w:rPr>
        <w:footnoteReference w:id="13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من جميع 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وجاهة دعوييه ، بل دعاويه الثلاث لو حاول إثبات وثاقة النرسي أو حسنه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58" w:name="__RefHeading___Toc90983_2142443653"/>
      <w:bookmarkStart w:id="359" w:name="_Toc124"/>
      <w:bookmarkEnd w:id="358"/>
      <w:r>
        <w:rPr>
          <w:rtl w:val="true"/>
        </w:rPr>
        <w:t>تحقيق في المراد من الأصل</w:t>
      </w:r>
      <w:bookmarkEnd w:id="3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بعد ما لم يثبت كون الأصل في اصطلاح متقدّمي أصحابنا بمعنى الكتاب المعتمد المعوّل عليه أو ثبت خلافه ، لا نتيجة معتدّ بها في التحقيق عن مرادهم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الرجل ذا 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اُصول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لمّا بلغ الكلام إلى هذا المجال ، لا بأس بالإشارة إلى احتمالين منقدحين في ذهني القاصر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انقدح في ذهني لأجل بعض التعبيرات والقرائن ؛ من أ نّه عبارة عن كتاب معدّ لتدوين ما هو مرتبط باُصول الدين أو المذهب ، كالإمامة والعصمة والبداء والرجعة وبطلان الجبر والتفويض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المطالب الكثيرة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الأصلية التي كان التصنيف فيها متعارفاً في تلك الأزمنة ، كما يظهر من الفهارس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والتراجم ، والكتاب أعمّ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أوقعني في هذا الاحتمال إثباتهم الأصل لكثير من أصحابنا المتكلّمين ، كهشام بن الحكم وهشام بن سالم وجميل بن درّاج وسعيد ابن غزوان الذي يظهر من ترجمته أ نّه أيضاً منهم</w:t>
      </w:r>
      <w:r>
        <w:rPr>
          <w:rStyle w:val="FootnoteAnchor"/>
          <w:rtl w:val="true"/>
        </w:rPr>
        <w:footnoteReference w:id="13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روى الكشّي بإسناده عن جعفر بن حكيم الخَثْعَمي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اجتمع هشام بن سالم وهشام بن الحكم وجميل بن درّاج وعبد الرحمان بن الحجّاج ومحمّد بن حُمْران وسعيد بن غزوان ونحو من خمسة عشر رجلاً من أصحابنا ، فسألوا هشام بن الحكم أن يناظر هشام بن سالم فيما اختلفوا فيه من التوحيد وصفة اللّه عزّ وجلّ ؛ لينظروا أيّهما أقوى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 هذا الاحتمال قول الشيخ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الفهرست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ترجمة أبي منصور الصرّام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من جملة المتكلّمين من أهل نيسابور ، وكان رئيساً مقدّماً ، وله 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كتاب في الاُصول سمّاه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ترجمة هشام بن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مباحث كثيرة مع المخالفين في الاُصول وغيرها ، وله 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منتجب الدين في ترجمة أبي الخير بركة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فقيه ديّن ، قرأ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شيخنا أبي جعفر الطوسي ، وله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حقائق الإيمان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الاُصول وكتاب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الإمامة</w:t>
      </w:r>
      <w:r>
        <w:rPr>
          <w:rStyle w:val="FootnoteAnchor"/>
          <w:rtl w:val="true"/>
        </w:rPr>
        <w:footnoteReference w:id="13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التعبيرات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عدلت عن هذا الاحتمال ، وقوي في نفسي احتمال آخر لعلّ المنصف يجزم به بعد الفحص الأكيد ؛ وهو أنّ لأصحابنا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يظهر من كلماتهم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تعبيراتٍ عن مؤلّفات أصحاب الكتب ، فقد يعبّر عنها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لفلان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أكثر تداولاً وإطلاقاً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يعبّر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اُصول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مرّ</w:t>
      </w:r>
      <w:r>
        <w:rPr>
          <w:rStyle w:val="FootnoteAnchor"/>
          <w:rtl w:val="true"/>
        </w:rPr>
        <w:footnoteReference w:id="13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أقلّ تداولاً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يعبّر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المصنَّف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مصنّفات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من المصنّفات كتاب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يعبّر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روايات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أنّ لأصحاب الأئمّة علیهم السلام ومن بعدهم وغيرهم كتباً مختلفة ؛ فربّما كان الكتاب ممحّضاً في نقل الرواية لا غيرها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وربّما كان لمقصد آخر ، كالتأريخ والأدب والرجال والتفسير وإثبات المعراج والرجعة والبداء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غير ذلك ممّا شاع تصنيفها في تلك الأعصار ، كما يظهر بأدنى مراجعة إلى تراجمهم ، وتلك المصنّفات وإن عملت لأجل إثبات مقصد ، لكنّها كانت مشحونة بالآيات والروايات ، وكان مصنّفوها استشهدوا بها كثيراً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عرفت ذلك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الظاهر المقطوع به أنّ الكتاب أعمّ من المصنّفات والاُصول ، وهما قسمان منه ، وكلٌّ قسيم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والظاهر أنّ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عبارة عن كتاب معمول لنقل الحديث ؛ سواء كان مسموعاً عن الإمام علیه السلام بلا واسطة أو معها ، وسواء كان مأخوذاً من كتاب وأصل آخر أو 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يبعد أن يكون غالب استعماله فيما لم يؤخذ من كتاب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والمصنَّف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عبارة عن كتاب معمول لأجل مقصد ممّا تقدّم ؛ وإن اُطلق أحياناً على مطلق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والشاهد على ما ذكرناه ما عن الشيخ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الفهرست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رأيت جماعة من أصحابنا من شيوخ طائفتنا من أصحاب التصانيف ، عملوا فهرست كتب أصحابنا ، وما صنّفوه من التصانيف ، ورووه من الاُصول ، فلم أجد أحداً استوفى ذلك إلاّ أحمد بن الحسين الغضائري ، فإنّه عمل كتابين ؛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فيه المصنّفات ، والآخر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الاُصول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الدلالة في أنّ الكتاب أعمّ من التصانيف والاُصول ، وهما متقابلان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ظاهر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صنّفوه من التصانيف ، ورووه من الاُصول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الفقرتين بيانية ، فتدلّ على أنّ مطلق كتب الرواية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ويشهد له أيضاً ما قال في ترجمة أبان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عرفت من مصنّفاته إلاّ كتابه الذي يجمع المبدأ والمبعث والمغازي والوفاة والسقيفة والردّة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</w:t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طرقه إليه ، ثمّ أنهى طريقه إلى أصل له إلى محسن بن أحمد وابن أبي نصر</w:t>
      </w:r>
      <w:r>
        <w:rPr>
          <w:rStyle w:val="FootnoteAnchor"/>
          <w:rtl w:val="true"/>
        </w:rPr>
        <w:footnoteReference w:id="13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فترى كيف جعل المعروف من مصنّفاته منحصراً في كتابه الكذائي ، وأثبت له أصلاً ، وأنهى طريقه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شهادة على مقابلة التصنيف بالأصل ، وعلى سنخ الكتب المصنّفة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في ترجمة هشام بن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له مباحث كثيرة مع المخالفين في الاُصول وغيرها ، وكان له أصل أخبرنا به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من المصنّفات كتب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عدّ ثمانية وعشرين كتاباً </w:t>
      </w:r>
      <w:r>
        <w:rPr>
          <w:rStyle w:val="FootnoteAnchor"/>
          <w:rtl w:val="true"/>
        </w:rPr>
        <w:footnoteReference w:id="13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الأسف ، ليس عندي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فهرست الشيخ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أنظر في تلك الكتب ، وإنّما أنقل عنه بواسطة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أيّ حال يظهر منه مقابلة المصنّف بالاُصول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في ترجمة أحمد بن محمّد بن عمّار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كثير الحديث والاُصول ، وصنّف كتباً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أخبار آل النبي وفضائلهم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إيمان أبي طالب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المبيِّضة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3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حكي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الفرقة المخالفة لبني العبّاس في البيعة والرأي</w:t>
      </w:r>
      <w:r>
        <w:rPr>
          <w:rStyle w:val="FootnoteAnchor"/>
          <w:rtl w:val="true"/>
        </w:rPr>
        <w:footnoteReference w:id="13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وعدّ النجاشي من كتبه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الممدوحين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والمذمومين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التقابل بين المصنّف والأصل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سنخ المصنّفات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 جماعة من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أصحاب الاُصول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المدوّنة والمصنّفات المشهورة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الصدوق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 جملة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ورسالة أبي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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إليّ ، وغيرها من الاُصول والمصنّفات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النجاشي في ترجمة أحمد بن عبيداللّه بن يحيى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ذكره أصحابنا في المصنّفين ، وأنّ له كتاباً يصف فيه سيّدنا أبا محمّد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3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فاتّضح ممّا مرّ مقابلة المصنّف بالأصل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إنّك لو تصفّحت مليّاً ، تجد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التصنيف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يطلق غالباً في لسانهم على الكتاب الذي عمل لمقصد غير جمع الأخبار ؛ وإن ذكرت فيه استشهاداً بها مثل بيان الفروع ، 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علي بن الحسين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ابنه ، أو لغير ذلك ، كالرجال والطبّ والنجوم وما يرتبط باُصول المذهب ونحوها ، فالكتاب أعمّ من الصنفين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لا يبعد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سرّ عدم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كتب من في الطبقة الاُولى من أصحاب الإجماع وأضرابهم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ما استثني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كونهم من المصنّفين ، وتعارف التصنيف في الطبقات المتأخّرة عنهم ، وإنّما اُطلق على كتاب أبان بن عثمان لكونه ذا تصنيف ، مضافاً إلى أ نّه ذو أصل</w:t>
      </w:r>
      <w:r>
        <w:rPr>
          <w:rStyle w:val="FootnoteAnchor"/>
          <w:rtl w:val="true"/>
        </w:rPr>
        <w:footnoteReference w:id="13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وكذا يظهر من ترجمة جميل بن درّاج أنّ له أصلاً ، وله كتاباً </w:t>
      </w:r>
      <w:r>
        <w:rPr>
          <w:rStyle w:val="FootnoteAnchor"/>
          <w:rtl w:val="true"/>
        </w:rPr>
        <w:footnoteReference w:id="13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60" w:name="pg15022_205232"/>
    </w:p>
    <w:p>
      <w:pPr>
        <w:pStyle w:val="BookText"/>
        <w:rPr/>
      </w:pPr>
      <w:bookmarkEnd w:id="3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جملة حول الأصل والكتاب ، وقد اتّضح عدم دلالة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له 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الاعتماد عليه أو على صاحبه ، فضلاً عن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Heading5"/>
        <w:numPr>
          <w:ilvl w:val="4"/>
          <w:numId w:val="1"/>
        </w:numPr>
        <w:rPr/>
      </w:pPr>
      <w:bookmarkStart w:id="361" w:name="__RefHeading___Toc90985_2142443653"/>
      <w:bookmarkStart w:id="362" w:name="_Toc125"/>
      <w:bookmarkEnd w:id="361"/>
      <w:r>
        <w:rPr>
          <w:rtl w:val="true"/>
        </w:rPr>
        <w:t>الجواب عمّا تشبّث به العلاّمة الطباطبائي ثالثاً</w:t>
      </w:r>
      <w:bookmarkEnd w:id="3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تشبّث به ثالثاً لإصلاح حال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عدم طعن ابن الغضائري عليه</w:t>
      </w:r>
      <w:r>
        <w:rPr>
          <w:rStyle w:val="FootnoteAnchor"/>
          <w:rtl w:val="true"/>
        </w:rPr>
        <w:footnoteReference w:id="13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ففيه 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تغليطه الشيخ الصدوق ، فهو غير مرتبط بوثاقة النَرْسي أو صحّة أصله ، بل غايته أ نّه غير مجعول ، ولم يكذب محمّد بن موسى الهمداني على زيد النرسي ، ففي الحقيقة هو دفاع عن الهمداني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سكوته فلا يدلّ على شيء ، ولعلّه لم يطّلع على طعن فيه ، وكان عنده من المجاهيل ، وهو لا يكفي في الاعتماد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63" w:name="__RefHeading___Toc90987_2142443653"/>
      <w:bookmarkStart w:id="364" w:name="_Toc126"/>
      <w:bookmarkEnd w:id="363"/>
      <w:r>
        <w:rPr>
          <w:rtl w:val="true"/>
        </w:rPr>
        <w:t>الجواب عمّا تشبّث به العلاّمة الطباطبائي رابعاً</w:t>
      </w:r>
      <w:bookmarkEnd w:id="364"/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تشبّث به رابعاً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عدم خلوّ الكتب الأربعة من 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النرسي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عجيب منه ؛ فإنّه لو لم يكن إلاّ هذا الأمر في سلب الوثوق عن أصله لكان كافياً ؛ لأنّ اقتصار المشايخ الثلاثة من روايات أصله على حديثين أو ثلاثة أحاديث ، دليل على عدم اعتمادهم على أصله من حيث هو أصله ، أو من حيث رواية ابن أبي عمير عنه ، فكانت لما نقلوا منه خصوصية خارجية ، وإلاّ </w:t>
      </w:r>
      <w:bookmarkStart w:id="365" w:name="pg15022_205233"/>
    </w:p>
    <w:p>
      <w:pPr>
        <w:pStyle w:val="BookText"/>
        <w:rPr/>
      </w:pPr>
      <w:bookmarkEnd w:id="3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فلأيّ علّة تركوا جميع أصله ، واقتصروا على روايتين منه ، مع كون الأصل عندهم ، وبمرءى ومنظرهم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 ثبت أنّ كتاباً كان عندهم ، فتركوا الرواية عنه إلاّ واحدة أو اثنتين مثلاً ، صار ذلك موجباً لعدم الاكتفاء بتوثيق أصحاب الرجال صاحبه في جواز الأخذ بالكتاب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واضح جدّاً ، وموجب لرفع اليد عن كتاب النرسي جزماً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تركهم الرواية عنه مع كون الراوي عنه ابن أبي عمير ، دليل على عدم تمامية ما قيل في شأن ابن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 نّه لا يروي إلاّ عن ثقة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وبما ذكرنا في 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النرسي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الكلام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زيد الزرّاد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فإنّهما مشتركان غالباً فيما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66" w:name="__RefHeading___Toc90989_2142443653"/>
      <w:bookmarkStart w:id="367" w:name="_Toc127"/>
      <w:bookmarkEnd w:id="366"/>
      <w:r>
        <w:rPr>
          <w:rtl w:val="true"/>
        </w:rPr>
        <w:t>تتمّة الكلام فيما يرد على التمسّك برواية زيد النرسي</w:t>
      </w:r>
      <w:bookmarkEnd w:id="367"/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كلّه مع عدم وصول النسخة التي عند المحدّث المجلسي إليه بسند يمكن الاتّكال عليه ؛ لجهالة منصور بن الحسن الآبي الذي كانت النسخة بخطّه مؤرّخة بأربع وسبعين وثلاثمائة</w:t>
      </w:r>
      <w:r>
        <w:rPr>
          <w:rStyle w:val="FootnoteAnchor"/>
          <w:rtl w:val="true"/>
        </w:rPr>
        <w:footnoteReference w:id="13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غير منصور بن الحسين الآبي الذي ترجمه منتجب الدين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فاضل عالم فقيه ، وله نظم حسن ، قرأ على شيخنا المحقّق أبي جعفر الطوسي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، لتأخّره عن كتابة النسخة عصراً بناءً على ما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؛ وإن صرّح بعض بأ نّه معاصر الصاحب بن عبّاد</w:t>
      </w:r>
      <w:r>
        <w:rPr>
          <w:rStyle w:val="FootnoteAnchor"/>
          <w:rtl w:val="true"/>
        </w:rPr>
        <w:footnoteReference w:id="13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اختلافهما في الأب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مع عدم ثبوت وثاقة الثاني أيضاً ، وعدم كفاية ما قال منتجب الدين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مع ما حكي من اشتمال أصله على المناكير وما يخالف المذهب</w:t>
      </w:r>
      <w:r>
        <w:rPr>
          <w:rStyle w:val="FootnoteAnchor"/>
          <w:rtl w:val="true"/>
        </w:rPr>
        <w:footnoteReference w:id="13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أضف إلى كلّ ذلك أنّ الرواية مغشوشة المتن ؛ فإنّ المحكيّ عن جملة من المشايخ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كسليمان بن عبداللّه البحراني رحمه الله علیه والوحيد البهبهاني وصاحب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3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والموجود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3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طهارة شيخنا الأعظم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نقلها بغير المتن الذي نقله المجلسي</w:t>
      </w:r>
      <w:r>
        <w:rPr>
          <w:rStyle w:val="FootnoteAnchor"/>
          <w:rtl w:val="true"/>
        </w:rPr>
        <w:footnoteReference w:id="13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وتبعه جملة اُخرى من المشايخ</w:t>
      </w:r>
      <w:r>
        <w:rPr>
          <w:rStyle w:val="FootnoteAnchor"/>
          <w:rtl w:val="true"/>
        </w:rPr>
        <w:footnoteReference w:id="13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والعجب من بعض أهل التتبّع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رأى صراحة الرواية بذلك المتن على خلاف مدّعاه الذي قد فرغنا عن فساده ، فأخذ في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الطعن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أكابر المشايخ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الذي اتّفق من هؤلاء الأكابر ، أمر ينبغي الاسترجاع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تذكّر مثله ، والاستعاذة باللّه العاصم من الوقوع في 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نقل الرواية على طبق رواية المجلسي من النسخة المتقدّمة ، وقد سبقه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هذا الاختلاف المحدّث النوري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مستدركه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ذكر موارد الاختلاف بين المتنين مسمّياً لما يخالف مذهبه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التصحيف والزيادة الباطلة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نقلناه مطابق لجميع 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المصحّحة الموجودة في عصرنا المنتشرة في بلاد مختلفة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بعد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وأوّل من عثرت عليه ممّن وقع في تلك الورطة الموحشة والهوّة المظلمة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الفاضل المتبحّر الشيخ سليمان الماحوزي البحراني ، فتبعه من تبعه ممّن لا يراجع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كالذين سمّيناهم أوّلاً ، وسلم منه من راجعه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كالذين سمّيناهم أخيراً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ذكر وصيّة الفاضل الهندي في آخ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 اللثام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تتميماً لإشكاله وطعنه</w:t>
      </w:r>
      <w:r>
        <w:rPr>
          <w:rStyle w:val="FootnoteAnchor"/>
          <w:rtl w:val="true"/>
        </w:rPr>
        <w:footnoteReference w:id="13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لأحد أن يسترجع عند تذكّر مثله من مثله من إطالة اللسان على هؤلاء الأكابر من غير دليل وثيق على خطئهم ؛ فإنّ الشيخ الأجلّ أبا الحسن سليمان بن عبداللّه البحراني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يظهر من ترجمته ، وشهدت له الأكابر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زميلاً للمحدّث المجلسي ، وعديلاً له عصراً وثقة وحفظاً وإحاطةً وعلماً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وخبراً ؛ فعن المولى الوحيد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العالم العامل والفاضل الكامل المحقّق المدقّق الفقيه النبيه نادرة العصر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والزمان المحقّق الشيخ سليمان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تلميذه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تلميذ الشيخ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عبداللّه بن صالح في إجازاته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هذا الشيخ اُعجوبةً في الحفظ والدقّة وسرعة الانتقال في الجواب والمناظرة وطلاقة اللسان ، لم أرَ مثله قطّ ، وكان ثقة في النقل ضابطاً ، إماماً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عصره ، وحيداً في دهره ، أذعنت له جميع العلماء ، وأقرّت بفضله جميع الحكماء ، وكان جامعاً لجميع العلوم ، علاّمة في جميع الفنون ، حسن التقرير ، عجيب التحرير ، خطيباً شاعراً مفوّهاً ، وكان أيضاً في غاية الإنصاف ، وكان أعظم علومه الحديث والرجال والتواريخ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وقريب منهما عن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ذكر تأريخ وفاته ، وهو سنة سبع وثلاثين ومائة وألف</w:t>
      </w:r>
      <w:r>
        <w:rPr>
          <w:rStyle w:val="FootnoteAnchor"/>
          <w:rtl w:val="true"/>
        </w:rPr>
        <w:footnoteReference w:id="13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هذا الشيخ معاصراً للمولى المجلسي ، وهو يروي هذا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حكي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بمتن روى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</w:t>
      </w:r>
      <w:r>
        <w:rPr>
          <w:rStyle w:val="FootnoteAnchor"/>
          <w:rtl w:val="true"/>
        </w:rPr>
        <w:footnoteReference w:id="13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وكيف يمكن تغليطه ونسبة التصحيف والخطأ إليه بمجرّد مخالفة حديثه نسخة المحدّث المجلسي ، وهل هذا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مثل تغليط المجلسي في رواية روى بعض معاصريه على خلافها ؛ ولو من نسخة عتيقة أو غيرها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احتمال كون ما روى من نسخة غيرها ، سيّما مثل هذا الشيخ الذي كان عمدة علومه الحديث والرجال ، كيف يمكن منه رواية حديث والاستناد إليه من غير إسناد إلى كتاب ونسخة أصل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المحدّث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مثله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وشأن الوحيد البهبهاني وتقدّمه في العلوم ، معلوم لا يحتاج إلى إطالة الكلام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يبعد من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وشيخنا المرتضى نقل رواية اتّكالاً على نقل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وليت شعري ، كيف لغير العالم بالغيب الاطلاع على جميع نسخ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سيّما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النرسي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يحكم بخطأ هؤلاء الأكابر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والعجب أ نّه ادّعى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نقلناه مطابق لجميع نسخ أصل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13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لأنّ الاطلاع على جميعها بل غالبها غير ممكن ، سيّما لمن لم يخرج من سور بلد ، وهل هذه الدعوى إلاّ من سذوجة النفس وصفاء الضمير ، حيث رأى أو سمع كون بعض النسخ كذلك ، فجزم بمطابقته لجميع النسخ المتفرّقة في البلاد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لأنّ الآلاف من النسخ المصحّحة إذا انتهت إلى نسخة المجلسي ، لا تفيد شيئاً إلاّ الجزم بأ نّها موافقة لما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المجلسي ، وأ نّها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بعين هذه الألفاظ ، ولا يكشف منها عدم نسخة اُخرى عند الشيخ سليمان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مضافاً إلى اختلاف بعض ما حكي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ما هو الموجود عند المجلسي</w:t>
      </w:r>
      <w:r>
        <w:rPr>
          <w:rStyle w:val="FootnoteAnchor"/>
          <w:rtl w:val="true"/>
        </w:rPr>
        <w:footnoteReference w:id="13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دليل على اختلاف في النسخ ،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فاتّضح من جميع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إمكان الاتّكال على أصلي الزيدين وما هو من قبيلهما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مع الغضّ عنه فالإنصاف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الخدشة في دلالتها في غير محلّها ؛ لظهورها صدراً وذيلاً في حرمة عصير الزبيب إذا غلى بالنار أو بنفسه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التعبير في ذيلها عن الحكم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 التحريم ، لا يبعد أن يكون الوجه فيه أ نّه بعد إصابة النار صار مَعْرضاً لطروّ الفساد والإسكار لا لحرمته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ينبغي الإصغاء إليه ؛ لأنّ مجرّد الاحتمال لا يوجب جواز رفع اليد عن الظاهر المتفاهم عرفاً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وإطلاقُ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يكون مَعْرضاً للإسكار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تسليم 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إصابة النار توجب تسريع الإسكار والمعرضية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مجازٌ لا يصار إليه بلا وجه ، ولم يظهر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إشعاراً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التفكيك بين ما غلى بنفسه وغيره ، بل ظاهرها عدم التفكيك كما لا يخفى ، فالعمدة ما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8" w:name="pg15022_205239"/>
    </w:p>
    <w:p>
      <w:pPr>
        <w:pStyle w:val="Heading5"/>
        <w:numPr>
          <w:ilvl w:val="4"/>
          <w:numId w:val="1"/>
        </w:numPr>
        <w:rPr/>
      </w:pPr>
      <w:bookmarkStart w:id="369" w:name="__RefHeading___Toc90991_2142443653"/>
      <w:bookmarkStart w:id="370" w:name="_Toc128"/>
      <w:bookmarkEnd w:id="368"/>
      <w:bookmarkEnd w:id="369"/>
      <w:r>
        <w:rPr>
          <w:rtl w:val="true"/>
        </w:rPr>
        <w:t>حول التمسّك بباقي الروايات لحرمة العصير الزبيبي</w:t>
      </w:r>
      <w:bookmarkEnd w:id="3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إنّه قد يتمسّك للتحريم بوجوه مخدوشة</w:t>
      </w:r>
      <w:r>
        <w:rPr>
          <w:rStyle w:val="FootnoteAnchor"/>
          <w:rtl w:val="true"/>
        </w:rPr>
        <w:footnoteReference w:id="13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كعموم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كلّ عصير أصابته النار فهو 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.»</w:t>
      </w:r>
      <w:r>
        <w:rPr>
          <w:rStyle w:val="FootnoteAnchor"/>
          <w:rtl w:val="true"/>
        </w:rPr>
        <w:footnoteReference w:id="13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ما مرّ في أوائل البحث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الروايات هو العنبي منه لا غير</w:t>
      </w:r>
      <w:r>
        <w:rPr>
          <w:rStyle w:val="FootnoteAnchor"/>
          <w:rtl w:val="true"/>
        </w:rPr>
        <w:footnoteReference w:id="13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مطلق العصير لا يكون موضوعاً للحكم بالضرورة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المدّعى الأخذ بالعموم بعد خروج ما خرج منه</w:t>
      </w:r>
      <w:r>
        <w:rPr>
          <w:rStyle w:val="FootnoteAnchor"/>
          <w:rtl w:val="true"/>
        </w:rPr>
        <w:footnoteReference w:id="13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من تخصيص الأكثر البشيع ، فلا بدّ أن يحمل على عصير معهود ، والمتيقّن هو العنبي ، وغيره مشكوك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العصير بنفسه ليس موضوع الحكم ، فلا محيص من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الموضوع عصير العنب ونحوه ، ومن الواضح أ نّه ليس للزبيب والتمر بلا نقع في الماء عصير ، ومعه يَجذب الماءَ الخارجي ، وهو ليس عصير الزبيب ؛ فإنّ المتفاهم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عصير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عصيره بالذات ، لا بمداخلة شيء أجنبيّ فيه وإخراجه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دلّ دليل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عصير الزبيب أو التمر إذا غلى يحرم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يكون بدّ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بالحمل على الماء الخارجي المعصور منه بعد نقعه فيه ، وهو مفقود ، وإطلاق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يحمل إلاّ على ما بنفسه عصير الشيء ، فالعصير منحصر بالعنب أو ما يشبهه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الزبيب المنقوع في الماء ، لا يجذب من الماء ما يمكن أن يعصر منه شيء معتدّ به ، بل دائماً يكون المعصور منه مستهلكاً في الماء المصبوب فيه ، فلا يطلق على المجموع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وكالروايات الواردة في خصوص الزبيب ، كمرسلة الساباطي أو موثّقته</w:t>
      </w:r>
      <w:r>
        <w:rPr>
          <w:rStyle w:val="FootnoteAnchor"/>
          <w:rtl w:val="true"/>
        </w:rPr>
        <w:footnoteReference w:id="13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لي أبو عبداللّه علیه السلام المطبوخ كيف يطبخ حتّى يصير حلالاً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.»</w:t>
      </w:r>
      <w:r>
        <w:rPr>
          <w:rStyle w:val="FootnoteAnchor"/>
          <w:rtl w:val="true"/>
        </w:rPr>
        <w:footnoteReference w:id="13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وموثّقته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عن الزبيب كيف طبخه حتّى يشرب حلالاً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.»</w:t>
      </w:r>
      <w:r>
        <w:rPr>
          <w:rStyle w:val="FootnoteAnchor"/>
          <w:rtl w:val="true"/>
        </w:rPr>
        <w:footnoteReference w:id="13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فذكر فيهما كيفية طبخه ، وأمر بالإغلاء حتّى يذهب الثلثان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الرواية الاُولى وإن كانت ظاهرة في أنّ المفروض لدى الساباطي ؛ أنّ المغليّ من الزبيب حرام إلى غاية ، ويصير حلالاً بما وصف أبو عبداللّه علیه السلام ، لكن لم يظهر منها أنّ أبا عبداللّه علیه السلام أفتى بحرمته وصيرورته حلالاً بالتثليث ، بل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فيها توصيف أبي عبداللّه علیه السلام طبخه من غير ذكر الحرمة والحلّية ، ولعلّ الساباطي توهّم من ذكر التثليث أنّ الغليانَ موجب للحرمة ، والتثليثَ لرفعها ؛ قياساً على عصير العنب المعهود فيه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 نّها مردّدة بين المرسلة والموثّقة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اعتماد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وإن كانت موثّقة ، لكن لا ظهور فيها في المدّعى ؛ للفرق الظاهر بين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يطبخ حتّى يصير حلالاً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طبخه حتّى يشرب حلالاً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المتعارف في طبخ الزبيب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تلك التفصيلات والتشريفات المذكورة في الروايتين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طبخ مقدار كثير حتّى بقي عدّة أيّام كثيرة ، بل إلى شهور أو سنة أو أزيد ، كما قال في رواية علي بن جعفر الآتية ، فيشرب منه السنة ، فإذا لم يذهب الثلثان لا يبعد أن يعرض عليه الفساد والإسكار إذا طال بقاؤه ، سيّما في تلك الآفاق ، فإذا اُريد أن يشرب ذاك المشروب حلالاً من غير عروض الإسكار عليه ، فلا بدّ من طبخه حتّى يذهب ثلثاه ، فيشرب حلالاً إلى آخر أمده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هذا الاحتمال لو لم يكن ظاهراً فيها ، فلا أقلّ من عدم مرجوحيته بالنسبة إلى احتمال آخر يوافق دعوى المدّعي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ويشهد لرجحانه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تعيّنه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ذيل رواية إسماعيل الهاشمي ، حيث قال بعد وصف النبيذ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شراب طيّب لا يتغيّر إذا بقي إن 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الطيّب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الخبيث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اُطلق على الخمر والمسكر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تشهد له صحيحة علي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بناءً على وثاقة سهل بن زياد ، كما هو الأصحّ</w:t>
      </w:r>
      <w:r>
        <w:rPr>
          <w:rStyle w:val="FootnoteAnchor"/>
          <w:rtl w:val="true"/>
        </w:rPr>
        <w:footnoteReference w:id="138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أخيه موسى أبي الحسن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الزبيب ، هل يصلح أن يطبخ حتّى يخرج طعمه ، ثمّ يؤخذ الماء ، فيطبخ حتّى يذهب ثلثاه ، ويبقى ثلثه ، ثمّ يرفع فيشرب منه السنة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3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الظاهر أنّ علي بن جعفر لم يكن شكّه إلاّ في أنّ ماء الزبيب المطبوخ كذلك إذا بقي سنة ، يحلّ شربه ، أو يعرضه الفساد والإسكار ، وإلاّ فحلّيته بعد ذهاب الثلثين كانت واضحة ، فتصير شاهدة لسائر الروايات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وبما ذكرناه يظهر ضعف الاستدلال بها على حرمة عصير الزبيب قبل التثليث بتوهّم دلالتها على معهوديتها ؛ وذلك لما عرفت من أنّ السؤال لم يكن عن حلّيته بالتثليث ، بل عن بقائه حلالاً إلى آخر السنة ؛ لاحتمال عروض الفساد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مضافاً إلى أنّ غاية ما تدلّ عليه هذه الصحيحة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سائر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معهودية التثليث ، وأمّا كونه لرفع الحرمة فلا ، والظاهر أنّ تعارفه لأجل عدم عروض الفساد والإسكار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ويشهد لذلك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مضافاً إلى ما تقدّم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ورود التثليث في السفرجل والعسل في رواية خليلان بن هاشم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إلى أبي الحسن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جعلت فداك ، عندنا شراب يسمّى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المَيْبِهْ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نعمد إلى السفرجل فنقشره ونلقيه في الماء ، ثمّ نعمد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العصير فنطبخه على الثلث ، ثمّ ندقّ ذلك السفرجل ونأخذ ماءه ، ونعمد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المثلّث وهذا السفرجل فنلقي فيه المسك والأفاوي والزعفران والعسل ، فنطبخه حتّى يذهب ثلثاه ويبقى ثلثه ، أيحلّ شربه ؟ فكتب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به ما لم يتغيّر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وضوح عدم حرمة عصير السفرجل والعسل بالغليان بالنار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ووروده في دستور الطبيب أيضاً في رواية إسحاق بن عمّار</w:t>
      </w:r>
      <w:r>
        <w:rPr>
          <w:rStyle w:val="FootnoteAnchor"/>
          <w:rtl w:val="true"/>
        </w:rPr>
        <w:footnoteReference w:id="13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وليس ذلك ظاهراً إلاّ لعدم عروض الفساد أو الإسكار عليه بطول المدّة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وربّما يتمسّك</w:t>
      </w:r>
      <w:r>
        <w:rPr>
          <w:rStyle w:val="FootnoteAnchor"/>
          <w:rtl w:val="true"/>
        </w:rPr>
        <w:footnoteReference w:id="13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للحرمة بالروايات الحاكية لمشاجرة إبليس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لعنه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ونوحاً علیهما السلام </w:t>
      </w:r>
      <w:r>
        <w:rPr>
          <w:rStyle w:val="FootnoteAnchor"/>
          <w:rtl w:val="true"/>
        </w:rPr>
        <w:footnoteReference w:id="13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إعطائهما إبليس من ثمرة الحَبَلة الثلثين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ما لا يخفى ؛ فإنّ الأخذ بظاهر تلك الروايات ، مستلزم لمالكية إبليس ثلثي جميع شجرة الكرم ، كما هو مقتضى بعضها </w:t>
      </w:r>
      <w:r>
        <w:rPr>
          <w:rStyle w:val="FootnoteAnchor"/>
          <w:rtl w:val="true"/>
        </w:rPr>
        <w:footnoteReference w:id="13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ولزوم تثليث ماء العنب بإغلائه وإخراج حظّ إبليس ، وعدم جواز شربه قبل غليانه ، وهو كما ترى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بدّ من حملها على بيان سرّ حرمة الخمر أو عصير العنب المغليّ ، كما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المتيقّن منها ، بل الظاهر من بعضها </w:t>
      </w:r>
      <w:r>
        <w:rPr>
          <w:rStyle w:val="FootnoteAnchor"/>
          <w:rtl w:val="true"/>
        </w:rPr>
        <w:footnoteReference w:id="13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يستفاد الإطلاق من هذه الروايات التي هي بصدد بيان سرّ مخفيّ ، وحكمةٍ غير معقولة لنا لحرمة شيء معهود 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وأضعف منه التمسّك</w:t>
      </w:r>
      <w:r>
        <w:rPr>
          <w:rStyle w:val="FootnoteAnchor"/>
          <w:rtl w:val="true"/>
        </w:rPr>
        <w:footnoteReference w:id="13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بموثّقة عمّار ، عن أبي عبداللّه علیه السلام في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سأل عن الرجل يأتي بالشراب فيقول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مطبوخ على الثلث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كان مسلماً ورعاً مؤمناً فلا بأس أن يشرب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3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ونحوها رواية علي بن جعفر ، عن أخيه</w:t>
      </w:r>
      <w:r>
        <w:rPr>
          <w:rStyle w:val="FootnoteAnchor"/>
          <w:rtl w:val="true"/>
        </w:rPr>
        <w:footnoteReference w:id="13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 نّها بصدد بيان حكم آخر ، فلا إطلاق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من جميع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حلّية عصير الزبيب المغليّ وطهارته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1" w:name="pg15022_205245"/>
    </w:p>
    <w:p>
      <w:pPr>
        <w:pStyle w:val="Heading5"/>
        <w:numPr>
          <w:ilvl w:val="4"/>
          <w:numId w:val="1"/>
        </w:numPr>
        <w:rPr/>
      </w:pPr>
      <w:bookmarkStart w:id="372" w:name="__RefHeading___Toc90993_2142443653"/>
      <w:bookmarkStart w:id="373" w:name="_Toc129"/>
      <w:bookmarkEnd w:id="371"/>
      <w:bookmarkEnd w:id="372"/>
      <w:r>
        <w:rPr>
          <w:rtl w:val="true"/>
        </w:rPr>
        <w:t>حلّية العصير التمري وطهارته</w:t>
      </w:r>
      <w:bookmarkEnd w:id="3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العصير التمري فأولى بهما ؛ لفقد الأصل الذي تمسّك به للزبيبي ، وعدم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دليل على حرمته عدا ما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دعائم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محمّد علیه السلام أ 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الحلال من النبيذ أن تنبذه وتشربه من يومه ومن الغد ، فإذا تغيّر فلا تشربه ، ونحن نشربه حلواً قبل أن يغلي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3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مضافاً إلى ضعف سنده وإرساله ، ونقل الإجماع على خلافه</w:t>
      </w:r>
      <w:r>
        <w:rPr>
          <w:rStyle w:val="FootnoteAnchor"/>
          <w:rtl w:val="true"/>
        </w:rPr>
        <w:footnoteReference w:id="13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ومعارضته بما يأتي</w:t>
      </w:r>
      <w:r>
        <w:rPr>
          <w:rStyle w:val="FootnoteAnchor"/>
          <w:rtl w:val="true"/>
        </w:rPr>
        <w:footnoteReference w:id="139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المراد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التغيّر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يمكن أن يكون الإسكار ، لا مطلق التغيّر أو الغليان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ويمكن الاستشهاد عليه بقوله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نحن نشربه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، حيث يشعر بأنّ عدم الشرب بعد الغليان ليس حكماً إلزامياً على الناس ، بل أهل البيت علیهم السلام كانوا لا يشربونه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 هذا التعبير غير عزيز في الروايات ، كرواية زرارة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مسح الخفّين تقيّة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لا أتقي فيهنّ أحداً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 المسكر ، ومسح الخفّين ، ومتعة الحجّ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الواجب عليكم أن لا تتقوا فيهنّ أحداً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وورد نظيره في إتيان أدبار النساء</w:t>
      </w:r>
      <w:r>
        <w:rPr>
          <w:rStyle w:val="FootnoteAnchor"/>
          <w:rtl w:val="true"/>
        </w:rPr>
        <w:footnoteReference w:id="13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، فحينئذٍ يكون التغيّر مقابلاً للغليان ، فيرجع إلى الاستحالة وصيرورته خمراً ومسكراً ، 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على نجاسته إلاّ بعض الروايات الشاذّة المشعرة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كموثّقة عمّار ، عن أبي عبداللّه علیه السلام في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سئل عن النَضُوح المُعَتَّق ، كيف يصنع به حتّى يحلّ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 ماء التمر فأغله حتّى يذهب ثلثا ماء التمر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3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وموثّقته الاُخرى ، عنه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النَضُوح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يطبخ التمر حتّى يذهب ثلثاه ويبقى ثلثه ، ثمّ يمتشطن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4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يجب طرحها على فرض دلالتها ؛ لقيام الشهرة على طهارته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حكى شيخنا المرتضى الأنصاري خمسة إجماعات عليها </w:t>
      </w:r>
      <w:r>
        <w:rPr>
          <w:rStyle w:val="FootnoteAnchor"/>
          <w:rtl w:val="true"/>
        </w:rPr>
        <w:footnoteReference w:id="14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ولو ضمّ إليها ما حكي على حلّيته</w:t>
      </w:r>
      <w:r>
        <w:rPr>
          <w:rStyle w:val="FootnoteAnchor"/>
          <w:rtl w:val="true"/>
        </w:rPr>
        <w:footnoteReference w:id="14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المستلزم للطهارة لزاد عددها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ما في دلالتهما من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الثانية فواضح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الاُولى ، فبعد القطع بأنّ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الحلّية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حلّية الشرب ؛ لكونه من الطيب ، بل إمّا حلّية الاستعمال تكليفاً ، أو حلّية الصلاة فيه وضعاً ، أنّ الوصف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المُعتَّق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مشعر أو دالّ على أنّ المراد أ نّه كيف يصنع النَضُوح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الطيب الخاصّ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يحلّ استعماله معتَّقاً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يصنع حتّى لا يصير مع صيرورته عتيقاً ، فاسداً ومسكراً ؟ فالأمر بإذهاب الثلثين حينئذٍ لأجل عدم طروّ الفساد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 الروايات تعارف جعل الخمر أو النبيذ في النَضُوح في تلك الأزمنة</w:t>
      </w:r>
      <w:r>
        <w:rPr>
          <w:rStyle w:val="FootnoteAnchor"/>
          <w:rtl w:val="true"/>
        </w:rPr>
        <w:footnoteReference w:id="14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مضافاً إلى دلالة بعض الأخبار على أنّ حرمته ونجاسته تابعة لإسكاره ، كخبر وفد اليمن ، وفيها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توصيفهم النبيذ من التمر لرسول اللّه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وتصريحهم بطبخه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أكثرت عليّ ، أفيسكر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 مسكر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4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منها أ نّه مع طبخه وعدم عروض الإسكار عليه ليس بحرام ، ولازمه عدم نجاسته ، فالمسألة واضحة بحمد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4" w:name="pg15022_205248"/>
    </w:p>
    <w:p>
      <w:pPr>
        <w:pStyle w:val="Heading4"/>
        <w:numPr>
          <w:ilvl w:val="3"/>
          <w:numId w:val="1"/>
        </w:numPr>
        <w:rPr/>
      </w:pPr>
      <w:bookmarkStart w:id="375" w:name="__RefHeading___Toc90995_2142443653"/>
      <w:bookmarkStart w:id="376" w:name="_Toc130"/>
      <w:bookmarkEnd w:id="374"/>
      <w:bookmarkEnd w:id="375"/>
      <w:r>
        <w:rPr>
          <w:rtl w:val="true"/>
        </w:rPr>
        <w:t>الفُقّاع</w:t>
      </w:r>
      <w:bookmarkEnd w:id="376"/>
    </w:p>
    <w:p>
      <w:pPr>
        <w:pStyle w:val="Heading5"/>
        <w:numPr>
          <w:ilvl w:val="4"/>
          <w:numId w:val="1"/>
        </w:numPr>
        <w:rPr/>
      </w:pPr>
      <w:bookmarkStart w:id="377" w:name="__RefHeading___Toc90997_2142443653"/>
      <w:bookmarkStart w:id="378" w:name="_Toc131"/>
      <w:bookmarkEnd w:id="377"/>
      <w:r>
        <w:rPr>
          <w:rtl w:val="true"/>
        </w:rPr>
        <w:t>اشارة</w:t>
      </w:r>
      <w:bookmarkEnd w:id="3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الفُقّاع ، ولا ريب في نجاسته ، وقد حكي الإجماع عليها مستفيضاً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الانتصار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ومحكيّ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المهذّب البارع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التنقيح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 الالتباس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إرشاد الجعفرية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المبسوط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تأمّل في نجاسته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وردت به رواية ضعيفة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جميلة البصري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مع يونس ببغداد وأنا أمشي معه في السوق ، ففتح صاحب الفُقّاع فُقّاعه ، فقفز</w:t>
      </w:r>
      <w:r>
        <w:rPr>
          <w:rStyle w:val="FootnoteAnchor"/>
          <w:rtl w:val="true"/>
        </w:rPr>
        <w:footnoteReference w:id="14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فأصاب يونس ، فرأيته قد اغتمّ لذلك حتّى زالت الشمس ،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محمّد ، ألا تصلّي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اُريد أن اُصلّي حتّى أرجع إلى البيت فأغسل هذا الخمر من ثوبي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رأي رأيته ، أو شيء ترويه 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أخبرني هشام بن الحكم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سأل أبا عبداللّه علیه السلام عن الفُقّاع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تشربه ؛ فإنّه خمر مجهول ، فإذا أصاب ثوبك فاغسله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4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الطهارة ، أبواب النجاسات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مجال للتردّد في الحكم بعد ذلك الاشتهار وتلك الإجماعات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نوقش في الرواية بضعف السند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وعدم العلم بالجبر ؛ لاشتراطه بإحراز الاستناد ، وهو ممنوع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تصحّ المناقشة في دلالة الروايات المتظافرة الآتية</w:t>
      </w:r>
      <w:r>
        <w:rPr>
          <w:rStyle w:val="FootnoteAnchor"/>
          <w:rtl w:val="true"/>
        </w:rPr>
        <w:footnoteReference w:id="14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الحاكمة بأ 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خمر بعينها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خمرة استصغرها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، فإنّها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تدلّ على خمريته ومسكريته واقعاً ، فقد فرغنا عن نجاسة المسكرات المائعة</w:t>
      </w:r>
      <w:r>
        <w:rPr>
          <w:rStyle w:val="FootnoteAnchor"/>
          <w:rtl w:val="true"/>
        </w:rPr>
        <w:footnoteReference w:id="14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وإمّا تدلّ على التنزيل منزلته حكماً ، فلا شبهة في استفادة عموم التنزيل مع هذه التعبيرات والتأكيدات ، ولولا كونه بمنزلته في جميع الآثار ، لما صحّ هذا التنزيل بهذا اللسان الأكيد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والشاهد عليه ثبوت حكم شارب الخمر عليه</w:t>
      </w:r>
      <w:r>
        <w:rPr>
          <w:rStyle w:val="FootnoteAnchor"/>
          <w:rtl w:val="true"/>
        </w:rPr>
        <w:footnoteReference w:id="14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ينبغي الإشكال في نجاسته وحرمته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9" w:name="pg15022_205250"/>
    </w:p>
    <w:p>
      <w:pPr>
        <w:pStyle w:val="BookText"/>
        <w:rPr/>
      </w:pPr>
      <w:bookmarkEnd w:id="3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في رواية زكريّا بن آدم ، عن أبي الحسن علیه السلام </w:t>
      </w:r>
      <w:r>
        <w:rPr>
          <w:rStyle w:val="FootnoteAnchor"/>
          <w:rtl w:val="true"/>
        </w:rPr>
        <w:footnoteReference w:id="14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يشعر أو يدلّ على الخلاف ، لا يعوّل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ضعفها سنداً بابن المبارك ، ووهنها متناً باشتمالها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في الدم لا نقول به ، وموافقتها للناس ، ومخالفتها للإجماع والنصوص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80" w:name="__RefHeading___Toc90999_2142443653"/>
      <w:bookmarkStart w:id="381" w:name="_Toc132"/>
      <w:bookmarkEnd w:id="380"/>
      <w:r>
        <w:rPr>
          <w:rtl w:val="true"/>
        </w:rPr>
        <w:t>عدم خمرية الفقّاع وعدم مسكريته</w:t>
      </w:r>
      <w:bookmarkEnd w:id="3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يأتي الكلام في جهة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أنّ الفقّاع ليس خمراً حقيقة ، ولم يسمّ باسمها عرفاً ولغة ، والدليل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وضوحه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وفاق أهل الخلاف في عدم حرمته ونجاسته</w:t>
      </w:r>
      <w:r>
        <w:rPr>
          <w:rStyle w:val="FootnoteAnchor"/>
          <w:rtl w:val="true"/>
        </w:rPr>
        <w:footnoteReference w:id="14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أنّ كثيراً منهم من أهل اللسان وعلماء العربية وأئمّة الأدب واللغة ، فلو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صادقاً عليه حقيقة لما اتّفق بينهم هذا الاتّفاق مع حرمتها بنصّ الكتاب</w:t>
      </w:r>
      <w:r>
        <w:rPr>
          <w:rStyle w:val="FootnoteAnchor"/>
          <w:rtl w:val="true"/>
        </w:rPr>
        <w:footnoteReference w:id="14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استفادة ذلك من الأخبار وكلمات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الأخبار فقد تقدّم الكلام 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أنّ الظاهر منها أنّ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للمادّة الخبيثة المأخوذة من العنب ، وهي التي حرّمها اللّه تعالى ، وإنّما حرّم رسول اللّه صلی الله علیه و آله وسلم سائر المسكرات ، وفي بعضها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لم يحرّم الخمر لاسمها ، بل حرّمها لعاقبتها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كالنصّ في أنّ الاسم مختصّ بالمتّخذ من العنب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وإطلاقها على غيرها بضرب من التأويل</w:t>
      </w:r>
      <w:r>
        <w:rPr>
          <w:rStyle w:val="FootnoteAnchor"/>
          <w:rtl w:val="true"/>
        </w:rPr>
        <w:footnoteReference w:id="14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كلمات الأصحاب فبين ظاهرة في ذلك ؛ لأنّ مقابلة المسكرات مع الفقّاع في كلماتهم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أبواب النجاسات والأشربة المحرّمة والمكاسب المحرّمة والحدود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ظاهرة في أ نّه بعنوانه موضوع الحكم لا لإسكاره ، ولا لصدق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 نّه لم نرَ استدلالهم على خلاف العامّة في حرمته بظاهر القرآن ، فقد استدلّوا عليه 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بروايات من طرقهم ، واُخرى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بدليل الاحتياط ، ولو أمكن الاستدلال عليه بظاهر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بوجه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لاستدلّوا عليه ، سيّما علم الهدى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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الانتصار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لانتصار الحقّ وإزهاق الباطل ، جزاه اللّه عن الإسلام أفضل جزاء ، ومن دأبه التشبّث بظواهر الآيات عليهم حيثما أمكن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 نّه من أئمّة الأدب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شيخ الطائفة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وابن زهرة</w:t>
      </w:r>
      <w:r>
        <w:rPr>
          <w:rStyle w:val="FootnoteAnchor"/>
          <w:rtl w:val="true"/>
        </w:rPr>
        <w:footnoteReference w:id="14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تمسّك الشيخ في حدود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لإثبات أحكام الخمر له بثبوت سوائيته مع الخمر من أئمّة آل محمّد عليهم الصلاة والسلام</w:t>
      </w:r>
      <w:r>
        <w:rPr>
          <w:rStyle w:val="FootnoteAnchor"/>
          <w:rtl w:val="true"/>
        </w:rPr>
        <w:footnoteReference w:id="14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من كلمات أصحابنا عدم كونه خمراً أو مسكراً ، وليست حرمته لهما ؛ ففي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 المسكرات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وحكم الفقّاع حكم الخمر على السواء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والخمر وسائر المسكرات والفقّاع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 شراب مسكر نجس ، وكلّ فقّاع نجس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سائر الكتب والمصنّفات على هذا المنوال قديماً وحديثاً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 ناصّة على عدم مسكريته مطلقاً ، أو قسم منه ، المتفاهم منه عدم خمريته أيضاً ؛ لبعد تسميته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عدم الإسكار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الانتصار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روى أصحاب الحديث من طرق معروفة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قوماً من العرب سألوا رسول اللّه صلی الله علیه و آله وسلم عن الشراب المتّخذ من القمح ، فقال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يسكر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تقربوه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4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يسأل من الشراب المتّخذ من الشعير عن الإسكار ، بل حرّم ذلك على الإطلاق ، وحرّم الشراب الآخر إذا كان مسكراً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قبل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انفردت به الإمامية القول بتحريم الفقّاع ؛ وأ نّه جارٍ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مجرى الخمر في جميع الأحكام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كالنصّ في أ نّه بمنزلة الخمر لا نفسها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المسكر ضربان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فقّاع ، وغيره ، والفقّاع حرام نجس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فقه الرضا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كلّ صنف من صنوف الأشربة التي لا يغيّر العقل شرب الكثير منها لا بأس به ، سوى الفقّاع ، فإنّه منصوص عليه لغير هذه العلّة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والأشربة ، أبواب الأشربة المحرّمة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الاُستاذ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حاشية المدارك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 نّهم صرّحوا بأنّ حرمة الفقّاع ونجاسته يدوران مع الاسم والغليان لا السكر ، فهو حرام ونجس وإن لم يكن مسكراً ؛ لأنّ رسول اللّه صلی الله علیه و آله وسلم حكم بالحرمة من دون استفصال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4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الفُقّاع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كرُمّان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يشرب ، يتّخذ من ماء الشعير فقط ، ليس بمسكر ، ولكن ورد النهي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المعتبر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4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خمر اسماً وإن لم يكن مسكراً ، متمسّكاً بالتسمية الشرعية ، وأصالة الحقيقة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وبقول أبي هاشم الواسطي المحكيّ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الانتصار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الفُقّاع نبيذ الشعير ، فإذا نشّ فهو 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غير وجيه ؛ لأنّ الظاهر أنّ مراده من كونه خمراً أ نّه مسكر ، لا أ نّه مسمّى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التعويل على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غير محلّه ، ولهذا لم يعوّل عليه علم الهدى ، وإلاّ لاستدلّ على حرمته بظاهر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الكتاب منصرف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غير معلوم ، بل ممنوع بعد الصدق 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بعد العلم بعدم خمريته حقيقة ، لا بدّ من حمل الروايات الحاكمة بأ 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خمر بعينها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4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خمرة استصغرها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نحو من التنزيل ، فيدور الأمر بين احتمالين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إمّا البناء على التنزيل باعتبار الحكم ؛ بمعنى أنّ الأئمّة علیهم السلام لمّا رأوا ثبوت جميع آثار الخمر له ، أطلقوها عليه ادّعاءً ومجازاً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وإمّا البناء على التنزيل باعتبار الخاصّية ؛ وأ نّه لمّا كان عاقبته عاقبة الخمر وفعله فعلها ، نزّلوه منزلتها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والفرق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على الأوّل يحكم بترتّب الأحكام بمجرّد صدق الفُقّاع وإن لم يكن مسكراً ؛ لأنّ التنزيل ليس بلحاظ إسكاره ، وعلى الثاني يترتّب الأحكام على قسم المسكر ؛ لأنّ التنزيل باعتبار مسكريته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شبهة في أنّ مقتضى إطلاق الأخبار البناء على الوجه الأوّل ، ولا وجه لرفع اليد عن إطلاقها بلا دليل مقيّد ، ودعوى الانصراف إلى القسم المسكر ممنوعة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2" w:name="pg15022_205255"/>
    </w:p>
    <w:p>
      <w:pPr>
        <w:pStyle w:val="BookText"/>
        <w:rPr/>
      </w:pPr>
      <w:bookmarkEnd w:id="3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فالأقوى حرمته ونجاسته وترتّب سائر الآثار عليه بمجرّد صدق الاسم ولو لم يكن مسكراً ، كما نصّ عليه الأصحاب في كلماتهم المتقدّمة ، وأرسلوه إرسال المسلّمات</w:t>
      </w:r>
      <w:r>
        <w:rPr>
          <w:rStyle w:val="FootnoteAnchor"/>
          <w:rtl w:val="true"/>
        </w:rPr>
        <w:footnoteReference w:id="14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83" w:name="__RefHeading___Toc91001_2142443653"/>
      <w:bookmarkStart w:id="384" w:name="_Toc133"/>
      <w:bookmarkEnd w:id="383"/>
      <w:r>
        <w:rPr>
          <w:rtl w:val="true"/>
        </w:rPr>
        <w:t>حلّية الفقّاع في صورة عدم غليانه</w:t>
      </w:r>
      <w:bookmarkEnd w:id="3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الظاهر عدم ترتّبها قبل الغليان ؛ لصحيحة ابن أبي عمير ، عن مُرازِم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كان يعمل لأبي الحسن علیه السلام الفقّاع في منزله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أبي عمير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يعمل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فقّاع يغلي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ابن أبي عمير كان بصدد دفع توهّم عمل الفقّاع 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وموثّقةِ عثمان بن عيسى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 عبداللّه بن محمّد الرازي إلى أبي جعفر الثاني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رأيت أن تفسّر لي الفقّاع ، فإنّه قد اشتبه علينا ، أمكروه هو بعد غليانه ، أم قبله ؟ فكتب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تقرب الفقّاع إلاّ ما لم يضرّ آنيته ، أو كان جديداً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فأعاد الكتاب إليه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أسأل عن الفقّاع ما لم يغلِ ، فأتاني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اشربه ماكان في إناء جديد ، أو غير ضارّ ، ولم أعرف حدّ الضراوة والجديد ، وسأل أن يفسّر ذلك له ، وهل يجوز شرب ما يعمل في الغَضارة والزجاج والخشب ونحوه من الأواني ؟ فكتب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يفعل الفقّاع في الزجاج وفي الفخّار الجديد إلى قدر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 عملات ، ثمّ لا يعد منه بعد ثلاث عملات إلاّ في إناء جديد ، والخشب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منها أنّ النهي عن هذه الظروف لأجل حصول النشيش والغليان له إذا نبذ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يكون لحصول الإسكار له ، لكن هذا مجرّد احتمال لا يمكن رفع اليد به عن إطلاق الأدلّة وكلمات الأجلّة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وصحيحةِ علي بن يقطين ، عن أبي الحسن الماضي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شرب الفقّاع الذي يعمل في السوق ويباع ، ولا أدري كيف عمل ، ولا متى عمل ، أيحلّ أن أشربه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اُحبّه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4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منها وجود قسمين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حلال ، وحرام ، والظاهر من الروايتين المتقدّمتين أنّ الحلال منه قبل غليانه ونشيشه ، والحرامَ بعده ، وكذا الأخيرة أيضاً ؛ لإشعار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متى 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ظهوره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شكّه في بقائه إلى حال التغيّر والنشيش ، ولا يبعد حمل إطلاق كلمات الأصحاب على ما بعده ، كما مرّ ما عن الاُستاذ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حاشية المدارك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نّهم صرّحوا بأنّ حرمة الفقّاع ونجاسته تدوران مع الاسم والغليان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الظاهر من اللغويين عدم صدقه على ما لم ينشّ ؛ 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bookmarkStart w:id="385" w:name="pg15022_205257"/>
    </w:p>
    <w:p>
      <w:pPr>
        <w:pStyle w:val="BookText"/>
        <w:rPr/>
      </w:pPr>
      <w:bookmarkEnd w:id="385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الفُقّاع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كرمّان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الذي يشرب ، سمّي به لما يرتفع في رأسه من الزَبَد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معيار اللغة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فقّاعاً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يرتفع في رأسه من الزَبَد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الشهيد في محكيّ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اعتباره في الصدق</w:t>
      </w:r>
      <w:r>
        <w:rPr>
          <w:rStyle w:val="FootnoteAnchor"/>
          <w:rtl w:val="true"/>
        </w:rPr>
        <w:footnoteReference w:id="14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86" w:name="__RefHeading___Toc91003_2142443653"/>
      <w:bookmarkStart w:id="387" w:name="_Toc134"/>
      <w:bookmarkEnd w:id="386"/>
      <w:r>
        <w:rPr>
          <w:rtl w:val="true"/>
        </w:rPr>
        <w:t>اختصاص حكم الفقّاع بالمتّخذ من الشعير دون غيره</w:t>
      </w:r>
      <w:bookmarkEnd w:id="3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المتيقّن منه ما اُخذ من الشعير ، والظاهر عدم الكلام فيه ، وإنّما الكلام والإشكال فيما يؤخذ من سائر الأشياء ، كالقمح والذرة والزبيب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مرّ كلام الطريحي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انحصاره بما يؤخذ من الشعير</w:t>
      </w:r>
      <w:r>
        <w:rPr>
          <w:rStyle w:val="FootnoteAnchor"/>
          <w:rtl w:val="true"/>
        </w:rPr>
        <w:footnoteReference w:id="144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ظاهر السيّد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الانتصار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حيث استدلّ على حرمة الفقّاع مطلقاً بعدم استفصال النبي صلی الله علیه و آله وسلم فيما يؤخذ من الشعير ، دون ما يؤخذ من القمح</w:t>
      </w:r>
      <w:r>
        <w:rPr>
          <w:rStyle w:val="FootnoteAnchor"/>
          <w:rtl w:val="true"/>
        </w:rPr>
        <w:footnoteReference w:id="14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فما نسب إليه من أخذه من القمح أيضاً </w:t>
      </w:r>
      <w:r>
        <w:rPr>
          <w:rStyle w:val="FootnoteAnchor"/>
          <w:rtl w:val="true"/>
        </w:rPr>
        <w:footnoteReference w:id="14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مخالف 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حكى هو من طريق الناس ، عن اُمّ حبيبة زوجة النبي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اُناساً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أهل اليمن قدموا على رسول اللّه صلی الله علیه و آله وسلم ليعلّمهم الصلاة والسنن والفرائض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، إنّ لنا شراباً نعمله من القمح والشعير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الغُبَيْراء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تطعموه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14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حكى تفسير زيد بن أسلم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الغُبَيْراء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بالسُكُرْكة ، وهي بالفقّاع</w:t>
      </w:r>
      <w:r>
        <w:rPr>
          <w:rStyle w:val="FootnoteAnchor"/>
          <w:rtl w:val="true"/>
        </w:rPr>
        <w:footnoteReference w:id="14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ولعلّ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الغُبَيْراء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كلام النبي صلی الله علیه و آله وسلم كان مربوطاً بالمتّخذ من الشعير المتأخّر في الذكر في كلام السائل ، لا منه ومن القمح ، تأمّل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ويظهر من السيّد اختصاص الغُبَيْراء بما يؤخذ من الشعير ، فراجع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الانتصار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بتعمّق</w:t>
      </w:r>
      <w:r>
        <w:rPr>
          <w:rStyle w:val="FootnoteAnchor"/>
          <w:rtl w:val="true"/>
        </w:rPr>
        <w:footnoteReference w:id="14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المدنيات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شراب معمول من الشعير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السيّد عن الواسطي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الفقّاع نبيذ الشعير ، وإذا نشّ فهو 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بعض آخر عدم الاختصاص به ؛ فعن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رازيات السيّد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الانتصار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يعمل من الشعير ومن القمح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عرفت حال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الانتصار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عندي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الرازيات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مقداديات الشهيد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قديماً يتّخذ من الشعير غالباً ، ويحصّل حتّى يحصل فيه التنشّر ، وكأ نّه الآن يتّخذ من الزبيب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في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مفتاح الكرامة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مراده أ نّه يبقى حتّى ينشّ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السُكُرْكة من الذرة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مخزن الأدوية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الفقّاع اسم لنوع من النبيذ مركّب طعمه من حلاوة قليلة وحموضة ومرارة ، ويصنع من أكثر الحبوب ، كالشعير والأرُزّ والدخن والذرّة والخبز الحواري والزبيب والتمر والسكّر والعسل ، وقد يضيفون إليه الفلفل وسنبل الطيب والقرنفل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والمتحصّل من 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يؤخذ من الشعير فقّاع بلا ريب ، وصدقَه على ما عداه مشكوك فيه ، ومقتضى الأصل الحلّية والطهارة بعد كون الشكّ في المفهوم والوضع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ومجرّد إطلاقه في الأزمنة المتأخّرة على المأخوذ من غيره ، لا يفيد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وأصالة عدم النقل والاشتراك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جريانهما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تفيد في إثبات الوضع ولو كانت عقلائية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8" w:name="pg15022_205260"/>
    </w:p>
    <w:p>
      <w:pPr>
        <w:pStyle w:val="Heading4"/>
        <w:numPr>
          <w:ilvl w:val="3"/>
          <w:numId w:val="1"/>
        </w:numPr>
        <w:rPr/>
      </w:pPr>
      <w:bookmarkStart w:id="389" w:name="__RefHeading___Toc91005_2142443653"/>
      <w:bookmarkStart w:id="390" w:name="_Toc135"/>
      <w:bookmarkEnd w:id="388"/>
      <w:bookmarkEnd w:id="389"/>
      <w:r>
        <w:rPr>
          <w:rtl w:val="true"/>
        </w:rPr>
        <w:t>الكافر</w:t>
      </w:r>
      <w:bookmarkEnd w:id="390"/>
    </w:p>
    <w:p>
      <w:pPr>
        <w:pStyle w:val="Heading5"/>
        <w:numPr>
          <w:ilvl w:val="4"/>
          <w:numId w:val="1"/>
        </w:numPr>
        <w:rPr/>
      </w:pPr>
      <w:bookmarkStart w:id="391" w:name="__RefHeading___Toc91007_2142443653"/>
      <w:bookmarkStart w:id="392" w:name="_Toc136"/>
      <w:bookmarkEnd w:id="391"/>
      <w:r>
        <w:rPr>
          <w:rtl w:val="true"/>
        </w:rPr>
        <w:t>اشارة</w:t>
      </w:r>
      <w:bookmarkEnd w:id="3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الكافر بجميع أنواعه ؛ ذمّياً كان أو غيره ، أصلياً أو مرتدّاً ، إجماعاً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الانتصار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الناصريات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التصريح بالكلّية</w:t>
      </w:r>
      <w:r>
        <w:rPr>
          <w:rStyle w:val="FootnoteAnchor"/>
          <w:rtl w:val="true"/>
        </w:rPr>
        <w:footnoteReference w:id="14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دعواه في المشرك الذمّي وغيره</w:t>
      </w:r>
      <w:r>
        <w:rPr>
          <w:rStyle w:val="FootnoteAnchor"/>
          <w:rtl w:val="true"/>
        </w:rPr>
        <w:footnoteReference w:id="14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ادّعى الإجماع المركّب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التفرقة بين نجاسة المشرك وغيره خلاف 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وادّعى الإجماع صريحاً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وظاهراً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المحكيّ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الدلائل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الفاضل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نهاية الإحكام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إجماع المسلمين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مراده المؤمنون الذين هم المسلمون حقّاً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وحكي تأويله عن الفاضل الهندي بما هو أبعد ممّا ذكرناه</w:t>
      </w:r>
      <w:r>
        <w:rPr>
          <w:rStyle w:val="FootnoteAnchor"/>
          <w:rtl w:val="true"/>
        </w:rPr>
        <w:footnoteReference w:id="14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حاشية المدارك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الحكم بالنجاسة شعار الشيعة يعرفه علماء العامّة منهم ، بل وعوامّهم يعرفون أنّ هذا مذهب الشيعة ، بل ونساؤهم وصبيانهم يعرفون ذلك ، وجميع الشيعة يعرفون أنّ هذا مذهبهم في الأعصار والأمصار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القديمين القول بعدم نجاسة أسآر اليهود والنصارى</w:t>
      </w:r>
      <w:r>
        <w:rPr>
          <w:rStyle w:val="FootnoteAnchor"/>
          <w:rtl w:val="true"/>
        </w:rPr>
        <w:footnoteReference w:id="14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وكذا عن ظاهر المفيد</w:t>
      </w:r>
      <w:r>
        <w:rPr>
          <w:rStyle w:val="FootnoteAnchor"/>
          <w:rtl w:val="true"/>
        </w:rPr>
        <w:footnoteReference w:id="14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موضع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حاشية المدارك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يحسن جعل ابن أبي عقيل من المخالفين مع تخصيصه عدم النجاسة بأسآرهم ؛ لأ نّه لا يقول بانفعال الماء القليل ، والسؤر هو الماء الملاقي لجسم حيوان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والكراهة في كلام المفيد لعلّه يريد منها المعنى اللغوي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نسب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نهاية الشيخ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غير محلّه جزماً ، قال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يجوز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مؤاكلة الكفّار على اختلاف مللهم ، ولا استعمال أوانيهم إلاّ بعد غسلها بالماء ، وكلّ طعام تولاّه بعض الكفّار بأيديهم وباشروه بنفوسهم لم يجز أكله ؛ لأ نّهم أنجاس ينجس الطعام بمباشرتهم 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بعد أسطر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ويكره أن يدعو الإنسان أحداً من الكفّار إلى طعامه فيأكل منه ، وإن دعاه فليأمره بغسل يديه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كما ترى محمول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الطعام اليابس ، كالتمر والخبز ونحوهما ؛ بقرينة ما تقدّم ، والأمر بغسل يدهم لدفع القذارة العرفية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عن ابن إدريس من أ نّه ذكر ذلك إيراداً لا اعتقاداً </w:t>
      </w:r>
      <w:r>
        <w:rPr>
          <w:rStyle w:val="FootnoteAnchor"/>
          <w:rtl w:val="true"/>
        </w:rPr>
        <w:footnoteReference w:id="14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استناد الشيخ فيما ذكره إلى صحيحة عِيص بن القاسم</w:t>
      </w:r>
      <w:r>
        <w:rPr>
          <w:rStyle w:val="FootnoteAnchor"/>
          <w:rtl w:val="true"/>
        </w:rPr>
        <w:footnoteReference w:id="14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فإنّها بمضمون ما ذكره ظاهراً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يحضرني كلام ابن الجنيد ، وما نقل عنه</w:t>
      </w:r>
      <w:r>
        <w:rPr>
          <w:rStyle w:val="FootnoteAnchor"/>
          <w:rtl w:val="true"/>
        </w:rPr>
        <w:footnoteReference w:id="14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ظاهر في المخالفة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ونسب إلى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المفاتيح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الميل إلى طهارتهم</w:t>
      </w:r>
      <w:r>
        <w:rPr>
          <w:rStyle w:val="FootnoteAnchor"/>
          <w:rtl w:val="true"/>
        </w:rPr>
        <w:footnoteReference w:id="14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لكن لم يظهر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فراجع</w:t>
      </w:r>
      <w:r>
        <w:rPr>
          <w:rStyle w:val="FootnoteAnchor"/>
          <w:rtl w:val="true"/>
        </w:rPr>
        <w:footnoteReference w:id="14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يحضرني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المفاتيح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93" w:name="pg15022_205263"/>
    </w:p>
    <w:p>
      <w:pPr>
        <w:pStyle w:val="BookText"/>
        <w:rPr/>
      </w:pPr>
      <w:bookmarkEnd w:id="3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قد يظهر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؛ لأ نّه بعد ذكر الأخبار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مضى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طهارة الماء خبر في جواز الشرب من كوز شرب منه اليهودي</w:t>
      </w:r>
      <w:r>
        <w:rPr>
          <w:rStyle w:val="FootnoteAnchor"/>
          <w:rtl w:val="true"/>
        </w:rPr>
        <w:footnoteReference w:id="14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والتطهير من مسّهم ممّا لا ينبغي تركه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إشعار برجحان التطهير منه لا لزومه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94" w:name="__RefHeading___Toc91009_2142443653"/>
      <w:bookmarkStart w:id="395" w:name="_Toc137"/>
      <w:bookmarkEnd w:id="394"/>
      <w:r>
        <w:rPr>
          <w:rtl w:val="true"/>
        </w:rPr>
        <w:t>التمسّك بالإجماع والسيرة لإثبات نجاسة الكفّار</w:t>
      </w:r>
      <w:bookmarkEnd w:id="3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فالعمدة هو الإجماعات المتقدّمة ، والمعروفية بين جميع طبقات الشيعة ؛ بحيث صار شعارهم عند الفريقين ، كما تقدّم عن الاُستاذ الوحيد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ذلك لتخلّل اجتهاد من الفقهاء ، وتبعهم العوامّ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تأتي جملة منها </w:t>
      </w:r>
      <w:r>
        <w:rPr>
          <w:rStyle w:val="FootnoteAnchor"/>
          <w:rtl w:val="true"/>
        </w:rPr>
        <w:footnoteReference w:id="14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ظاهرة الدلالة على طهارة أهل الكتاب ، ولها جمع عقلائي مقبول مع غيرها لا يمكن خفاؤه على فاضل ، فضلاً عن جميع الطبقات من أهل الحلّ والعقد من الطائفة ، وهو دليل على أنّ استنادهم إلى بعض الآيات والأخبار</w:t>
      </w:r>
      <w:r>
        <w:rPr>
          <w:rStyle w:val="FootnoteAnchor"/>
          <w:rtl w:val="true"/>
        </w:rPr>
        <w:footnoteReference w:id="14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مبنى فتواهم ، بل المبنى هو المعلومية من الصدر الأوّل ؛ وأخذ كلّ طبقة لاحقة عن سابقتها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واحتمال تخلّل الاجتهاد وخطأ جميع طبقات الفقهاء في هذه المسألة الواضحة المأخذ بحسب الرواية ، ممّا تبطله الضرورة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تقاس هذه المسألة بمسألة المنزوحات التي اختلفت الآراء والأخبار فيها ؛ بحيث تكون مظنّة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تخلّل الاجتهاد ، كما يظهر بالرجوع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احتمال كون المعروفية عند جميع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النساء والصبيان والحاضر والبادي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فتوى فقهائهم ، بعيد جدّاً ، بل غير وجيه ؛ فإنّ المسائل الاجتهادية التي أجمعت الفقهاء عليها غير عزيزة ، مع عدم معروفيتها لدى العامّة ؛ حتّى فيما تكون محلّ الابتلاء ، كحرمة العصير العنبي ، وحرمة كثير من أجزاء الذبيحة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مع أنّ كثيراً ممّن يكون الحكم واضحاً عندهم ، لعلّه لا عهد لهم بالفقهاء وآرائهم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وبالجملة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الشهرة والمعروفية في جميع الطبقات في الأعصار والأمصار ، تكشف جزماً عن رأي أئمّتهم علیهم السلام ولا يبقى فيها محلّ تشكيك وريب ، سيّما مع مخالفة العامّة جميعاً ، فذهبوا إلى طهارة الكفّار مطلقاً ، قال السيّد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انفردت به الإمامية القول بنجاسة سؤر اليهودي والنصراني وكلّ كافر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 جميع الفقهاء في ذلك ، وحكى الطحاوي عن مالك في سؤر النصراني والمشرك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لا يتوضّأ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ووجدت المحصّلين من أصحاب مالك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ذلك على سبيل الكراهة لا التحريم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لأجل استحلالهم الخمر والخنزير ، وليس بمقطوع على نجاسته ، فالإمامية منفردة بهذا المذهب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أيضاً يؤكّد البناء على نجاستهم ، وعلى معلّلية ما دلّت على طهارتهم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الأخبار ، وقد تكرّر منّا </w:t>
      </w:r>
      <w:r>
        <w:rPr>
          <w:rStyle w:val="FootnoteAnchor"/>
          <w:rtl w:val="true"/>
        </w:rPr>
        <w:footnoteReference w:id="14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دليل معتدّ به على حجّية خبر الثقة إلاّ بناء العقلاء ، والتي وردت في هذا المضمار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آيةً وروايةً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يستشعر منها التأسيس ، بل كلّها أو جلّها دالّة على إمضاء ما لدى العقلاء ، وليس للشارع المقدّس طريق خاصّ وتعبّد في ذلك ، ولو وجد فيها ما يشعر بخلاف ذلك لم تصل إلى حدّ الدلالة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شبهة في عدم بناء العقلاء على العمل بمثل الروايات التي أعرض عنها الأصحاب مع كونها بمرءى ومنظر منهم ، وكونهم متعبّدين بالعمل بما وصل إليهم من طريق أهل البيت علیهم السلام فيكون إعراضهم إمّا موجباً للوهن في سندها ، أو مع عدم إمكان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لكثرة الروايات ، والقطع بصدور بعضها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محالة يوجب الوهن في جهة صدورها مع اتّفاق أهل الخلاف على طهارتهم</w:t>
      </w:r>
      <w:r>
        <w:rPr>
          <w:rStyle w:val="FootnoteAnchor"/>
          <w:rtl w:val="true"/>
        </w:rPr>
        <w:footnoteReference w:id="14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فالقول</w:t>
      </w:r>
      <w:r>
        <w:rPr>
          <w:rStyle w:val="FootnoteAnchor"/>
          <w:rtl w:val="true"/>
        </w:rPr>
        <w:footnoteReference w:id="14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مجرّد وثاقة الراوي يكفي في العمل بالرواية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تارة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احتمال صدورها تقيّة في المقال في مقام بيان الحكم ، بعيد عن مساق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اُخرى ، لا ينبغي أن يصغى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أنّ القول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بحدوث هذه السيرة والمعروفية بعد عصر الأئمّة علیهم السلام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يكن الحكم معروفاً في زمانهم ؛ لشهادة جلّ الروايات بخلوّ أذهان السائلين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هم من عظماء الشيعة ورواة الأحاديث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احتمال نجاستهم الذاتية ، وأنّ الذي أوقعهم في الريبة الموجبة للسؤال عدم تجنّبهم عن النجاسات ؛ حتّى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محمّد بن عبداللّه بن جعفر الحميري الذي كتب إلى صاحب الزمان في عصر الغيبة استشكل في الصلاة في الثياب المتّخذة من المجوس ؛ لأجل أ نّهم كانوا يأكلون الميتة ، ولا يغتسلون من الجنابة</w:t>
      </w:r>
      <w:r>
        <w:rPr>
          <w:rStyle w:val="FootnoteAnchor"/>
          <w:rtl w:val="true"/>
        </w:rPr>
        <w:footnoteReference w:id="14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فيستفاد منه عدم انقداح نجاستهم الذاتية في ذهنه ، فيظنّ منه حدوث المعروفية لدى العلماء للاجتهاد ، ولدى العوامّ للتقليد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غاية الضعف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أسئلة الرواة ، فلا تدلّ على عدم المعروفية لدى الشيعة ؛ فإنّ المتتبّع في أسئلتهم في المسائل الفقهية ، يرى أنّ كثيراً ما لم تكن الأسئلة الصادرة من فقهاء أصحابهم لرفع شبهة ، بل كان بناؤهم على السؤال لضبط الجواب عن كلّ إمام في اُصولهم وكتبهم ، فمثل مشايخ أصحاب 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نظير زرارة ومحمّد ابن مسلم وأبي بصير ، وغيرهم ممّن أدركوا عصر أبي جعفر علیه السلام وأخذوا المسائل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سألوا أبا عبداللّه علیه السلام عن تلك المسائل بعينها ، وربّما سألوا عن مسائل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واضحة لا يمكن خفاؤها عليهم إلى زمان الصادق علیه السلام ككيفية غسل الجنابة وغسل الميّت والوضوء وجواز المسح على الخفّين بل وعدد الصلوات الفرائض ، إلى غير ذلك ممّا لا تحصى ، حيث كان السؤال لمقاصد اُخر ، كالحفظ في الكتب للبقاء والوصول إلى الطبقة المتأخّرة ، وكثرة الانتشار ، وغير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جلّ الروايات شاهدة على خلوّ أذهان السائلين 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نجاستهم ذاتاً ، ففيها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الواقع خلاف ذلك ؛ فإنّ جلّها خالية من الإشعار بما ذكر ، فضلاً عن الشهادة به ، كما يظهر للمراجع إليها في كتاب الطهارة والأطعمة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في بعضها إشعار بذلك ، كرواية الحميري المتقدّمة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ليس محطّ نظره السؤال عن نجاسة المجوس ، بل نظره إلى السؤال عن حال الثوب المنسوج بيدهم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يبعد أن يكون بعد الفراغ عن نجاستهم ، ولهذا خصّهم بالذكر ، وإنّما ذكر أكلهم الميتة وعدم اغتسالهم من الجنابة ؛ لفرض قوّة احتمال تنجّس الثوب ، وأ نّه مع كونهم نجساً كانوا كذلك ، ولأجله صار ما بأيديهم أقرب إلى التنجّس ، ولهذا أضاف إلى أكل الميتة عدم اغتسالهم من الجنابة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فهي نظير صحيحة معاوية بن عمّار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أبا عبداللّه علیه السلام عن الثياب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السابرية يعملها المجوس ، وهم أخباث ، وهم يشربون الخمر ، ونساؤهم على تلك الحال ، ألبسها ولا أغسلها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14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أنّ المراد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الأخباث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الأنجاس ؛ فإنّ الخبث الباطني النفساني لا يناسب المقام ، وذكر النجاسة العرضية غير مناسب لقوله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يشربون 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فالظاهر فرض قوّة احتمال تلوّث الثياب وتنجّسها بفرض نجاسات ذاتاً وعرضاً فيهم وفيما بأيديهم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ونحوها صحيحة عبداللّه بن سِنان</w:t>
      </w:r>
      <w:r>
        <w:rPr>
          <w:rStyle w:val="FootnoteAnchor"/>
          <w:rtl w:val="true"/>
        </w:rPr>
        <w:footnoteReference w:id="1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فرض فيها إعارة الذمّي الثوب ، </w:t>
      </w:r>
      <w:bookmarkStart w:id="396" w:name="pg15022_205268"/>
    </w:p>
    <w:p>
      <w:pPr>
        <w:pStyle w:val="BookText"/>
        <w:rPr/>
      </w:pPr>
      <w:bookmarkEnd w:id="3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ويعلم أ نّه يشرب الخمر ، ويأكل لحم الخنزير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الأسئلة الكثيرة في الروايات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ثياب المجوس والنصارى واليهود وبواريهم وما يعملونه وغير ذلك</w:t>
      </w:r>
      <w:r>
        <w:rPr>
          <w:rStyle w:val="FootnoteAnchor"/>
          <w:rtl w:val="true"/>
        </w:rPr>
        <w:footnoteReference w:id="14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ظاهرة الدلالة في معهودية نجاستهم في ذلك العصر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اختصاصهم بالذكر لكثرة ابتلائهم بها ، كما ربّما يشهد به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97" w:name="__RefHeading___Toc91011_2142443653"/>
      <w:bookmarkStart w:id="398" w:name="_Toc138"/>
      <w:bookmarkEnd w:id="397"/>
      <w:r>
        <w:rPr>
          <w:rtl w:val="true"/>
        </w:rPr>
        <w:t>التمسّك بالكتاب لإثبات نجاسة الكفّار</w:t>
      </w:r>
      <w:bookmarkEnd w:id="3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إنّه قد استدلّ</w:t>
      </w:r>
      <w:r>
        <w:rPr>
          <w:rStyle w:val="FootnoteAnchor"/>
          <w:rtl w:val="true"/>
        </w:rPr>
        <w:footnoteReference w:id="14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نجاستهم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ا لْمُشْرِكُونَ نَجَسٌ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4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تقريبه بنحو لا يرد عليه بعض الإشكالات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أنّ المستفاد من كلمة الحصر وحمل المصدر ؛ أنّ المشركين ليسوا إلاّ حقيقة النجاسة بالمعنى المصدري ، وهو مبنيّ على الادّعاء والتأوّل ، وهو لا يناسب طهارتهم ونظافتهم ظاهراً التي هي بنظر العرف أوضح مقابل للنجاسة وأظهره ، فلا يجوز الحمل على القذارة الباطنية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كفرهم أو جنابتهم ؛ لبشاعة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الكافر ليس إلاّ عين القذارة ، لكنّه طاهر نظيف في ظاهره ، كسائر الأعيان الطاهرة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 منع من إفادة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الحصر ، يكون حمل المصدر الدالّ على الاتّحاد في الوجود ، موجباً لذلك أيضاً ، كما لا يخفى على العارف بأساليب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قرن الكلام بدعوى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دعوى أنّ المشركين ليسوا إلاّ بواطنهم ، لكان لإنكار الدلالة وجه ، لكنّها على فرض صحّتها خلاف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والحمل على القذارة الصورية العرفية غير جائز ؛ لعدم مطابقته للواقع إن اُريد الحقيقة ، فلا بدّ من ارتكاب تجوّز ؛ وهو 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من هو نظيف بينهم كالعدم ، وهي لا تصحّ إلاّ إذا كان النظيف بينهم نادراً يلحق بالعدم ، وهو غير معلوم ، بل معلوم العدم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المجاز خلاف الأصل ، ولا قرينة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إن اُريد نجاستهم عرضاً لا بدّ من ارتكاب التجوّز ، وهو أيضاً خلاف الأصل لو فرض كثرة ابتلائهم بحدّ تصحّح الدعوى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دعوى كونهم عين النجاسة بالمعنى المصدري أو حاصله ، أيضاً لا تتناسب في النجاسة العرضية إلاّ في بعض الأحيان ، كما لو تلوّث جميع البدن تحقيقاً أو تقريباً ، وإلاّ فمع الملاقاة ببعض البدن لا يصحّ دعوى أ نّه عين القذارة ، وتلوّث جميع أفراد المشركين أو أكثرهم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بنحو تصحّ دعوى أنّ جميعهم نجاسة ونجَس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معلوم العدم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المجاز خلاف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حمل الآية على إرادة القذارة المعنوية فقط ، غير صحيح لا يناسب البلاغة ، وحملَها على القذارة العرفية حقيقة ، غير موافق للواقع ، وعلى التأوّل غير صحيح ، ومع فرض الصحّة مخالف للأصل ، وكذا على القذارة العرضية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فبقي احتمال أن يكون المراد به النجاسة الجعلية الاعتبارية ،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محمول على الإخبار عن الواقع ، فلا بدّ من مسبوقيته بجعل آخر ، وهو 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على الإخبار في مقام الإنشاء ، فيصحّ دعوى أ نّهم عين القذارة والنجاسة بعد كون جميع أبدانهم قذراً ، سيّما إذا اُريد نجاستهم الباطنية أيضاً ، فتكون دعوى أ نّهم عين القذارة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كونهم ظاهراً وباطناً ملوّثين بالكفر والخباثة والجنابة والقذارة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غاية البلاغة ، فإبقاء المصدر على ظاهره أبلغ في إفادة المطلوب من حمله على خلاف ظاهره مرادفاً للنجِس بالكسر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وبما ذكرناه يندفع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نمنع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زمان صدور الآية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حقيقة في المعنى المصطلح ، بل المتبادر منه هو المعنى اللغوي الذي هو أعمّ من الاصطلاحي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عرفت من أنّ الحمل على المعنى الحقيقي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القذارة العرفية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ممكن ، كما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يدور الأمر بين 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المعنى الحقيقي ، والتصرّف والتأويل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المشركين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العكس ، ولا ترجيح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الترجيح مع 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الجعلي الاعتباري ؛ لمساعدة العرف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مصحّح الادّعاء في المشركين غير محقّق ؛ لما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مضافاً إلى ما أشرنا إليه</w:t>
      </w:r>
      <w:r>
        <w:rPr>
          <w:rStyle w:val="FootnoteAnchor"/>
          <w:rtl w:val="true"/>
        </w:rPr>
        <w:footnoteReference w:id="14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هذا المختصر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بأنْ ليس للشارع اصطلاح خاصّ في النجاسة والقذارة مقابل العرف ، بل وضع أحكاماً لبعض القذارات العرفية ، وأخرج بعضها عنها ، وألحق اُموراً بها ، فالبول والغائط ونحوهما قذرة عرفاً وشرعاً ، ووضع الشارع لها أحكاماً ، وأخرج مثل النخامة والقيح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ونحوهما من القذارات العرفية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عنها حكماً بلسان نفي الموضوع في بعضها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وألحق مثل الكافر والخمر والكلب بها بجعلها نجَساً ؛ أي اعتبر القذارة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الحقيقة أخرج مصاديق من المفاهيم تعبّداً ، وأدخل مصاديق فيه كذلك ؛ من غير تصرّف في المفهوم ، فإن اُريد من الاصطلاح الشرعي ذلك فلا كلام ، وإن اُريد أنّ مفهوم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القذارة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الشرع والعرف مختلفان ، فهو ممنوع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إشكال في أنّ الأحكام الشرعية كانت مترتبة على قذارات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كالأخبثين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عصر الشارع الأقدس ، فقوله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ا لْمُشْرِكُونَ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4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محمول على النجاسة بمفهومها ، لكن لا بمعنى الإخبار عن الواقع ، فإنّه غير محقّق ، ومع فرض تحقّقه لا يكون الإخبار به وظيفة الشارع ، بل بمعنى جعل ما ليس بمصداق مصداقاً تعبّداً ، وهو الأقرب بعد قيام القرينة العقلية والعادية ، كما عرفت الكلام فيها مستقصىً</w:t>
      </w:r>
      <w:r>
        <w:rPr>
          <w:rStyle w:val="FootnoteAnchor"/>
          <w:rtl w:val="true"/>
        </w:rPr>
        <w:footnoteReference w:id="14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دلالة الآية الكريمة بالنسبة إلى المشركين تامّة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بالنسبة إلى الذمّي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يقال بانسلاكه فيهم</w:t>
      </w:r>
      <w:r>
        <w:rPr>
          <w:rStyle w:val="FootnoteAnchor"/>
          <w:rtl w:val="true"/>
        </w:rPr>
        <w:footnoteReference w:id="14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وَقَالَتِ ا ليَهُودُ عُزَيْرٌ ابْنُ اللّه‌ِ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سُبْحَانَهُ عَمَّا يُشْرِكُونَ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4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تلك الآية مسبوقة باُخرى ؛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اتَّخَذُوا أَحْبَارَهُمْ وَرُهْبَانَهُمْ أَرْبَابَاً مِنْ دُونِ اللّه‌ِ وَا لْمَسِيحَ ابْنَ مَرْيَمَ وَمَا اُمِرُوا إِلاّ لِيَعْبُدُوا إِلَهاً وَاحِداً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 إِلَهَ إِلاَّ هُوَ سُبْحَانَهُ عَمَّا يُشْرِكُونَ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باتّخاذهم أرباباً ليس ما هو ظاهرها ؛ لعدم قولهم باُلوهيتهم ، ففي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الثعلبي ، عن عديّ بن حاتم في حديث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انتهيت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إلى رسول اللّه صلی الله علیه و 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يقرأ من سورة البراءة 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اتَّخَذُوا أَحْبَارَهُمْ وَرُهْبَانَهُمْ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فرغ منها ،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لسنا نعبدهم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أليس يحرّمون ما أحلّ اللّه فتحرّمونه ، ويحلّون ما حرّم اللّه فتستحلّونه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فتلك عبادتهم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وقريب منها في رواياتنا </w:t>
      </w:r>
      <w:r>
        <w:rPr>
          <w:rStyle w:val="FootnoteAnchor"/>
          <w:rtl w:val="true"/>
        </w:rPr>
        <w:footnoteReference w:id="14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فعليه لا يكون الشرك بمعناه الحقيقي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يقول النصارى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المسيح اللّه ، كما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أَنْتَ قُلْتَ لِلنَّاسِ اتَّخِذُونِى وَأُمِّى إِلهَيْنِ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5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في الآية المتقدّمة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 لْمَسِيحَ ابْنَ مَرْيَمَ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ينفه عديّ بن حاتم ، بل الظاهر نفي عبادتهم للأحبار والرهبان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كَفَرَ الَّذِينَ قَالُوا إِنَّ اللّه‌َ ثَالِثُ ثَلاَثَةٍ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5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القائلون بهذه المقالة جمهور النصارى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الملكانية ، واليعقوبية ، والنسطورية ؛ لأ نّهم يقولون بثلاثة أقانيم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ردّ على النصارى لإثباتهم قدم الاُقْنوم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كَفَرَ الَّذِينَ قَالُوا إِنَّ اللّه‌َ هُوَ ا لْمَسِيحُ ابْنُ مَرْيَمَ وَقَالَ ا لْمَسِيحُ يَا بَنِى إِسْرَائِيلَ اعْبُدُوا اللّه‌َ رَبِّى وَرَبَّكُمْ إِنَّهُ مَنْ يُشْرِكْ بِاللّه‌ِ فَقَدْ حَرَّمَ اللّه‌ُ عَلَيْهِ ا لْجَنَّةَ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5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يظهر منها شركهم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ولعلّه لقولهم بأنّ المسيح هو الربّ المتجسّد في الناسوت ؛ حتّى أنّ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المسيحي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 الربّ ، يسوع ابن اللّه المتجسّد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المسيحي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المنسوب إلى المسيح الربّ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اللّه عمّا يقول الظالمون علوّاً كبيراً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مذهب اليعقوبية منهم ؛ لأ نّهم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اتّحد بالمسيح اتّحاد الذات ، فصارا شيئاً واحداً ، وصار الناسوت لاهوتاً ، وذلك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الإله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يمكن لنا إثبات الشرك لجميع طوائفهم ، ولا إثباته لليهود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في قول النصارى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ثَالِثُ ثَلاَثَةٍ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5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إشعار بأنّ اليهود قائلون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 اثنين ، ومجرّد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عزيراً ابن اللّه لا يوجب الشرك وإن لزم منه الكفر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القائلين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قيل</w:t>
      </w:r>
      <w:r>
        <w:rPr>
          <w:rStyle w:val="FootnoteAnchor"/>
          <w:rtl w:val="true"/>
        </w:rPr>
        <w:footnoteReference w:id="15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طائفة منهم قد انقرضوا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المجوس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قالوا بإلهية النور والظلمة ، أو يزدان وأهْرمن ، فهم مشركون داخلون في إطلاق الآية الكريمة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احتمال أن يكون المراد بالمشركين في الآية هو مشركو العرب ؛ أي الوثنيون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الطبيعيين من الكفّار والمنتحلين للإسلام ، خارجون عن الشرك ، فالآية الشريفة غير وافية لإثبات تمام المدّعى ؛ أي نجاسة تمام صنوف الكفّار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واستدلّ المحقّق لنجاستهم</w:t>
      </w:r>
      <w:r>
        <w:rPr>
          <w:rStyle w:val="FootnoteAnchor"/>
          <w:rtl w:val="true"/>
        </w:rPr>
        <w:footnoteReference w:id="15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كَذَلِكَ يَجْعَلُ اللّه‌ُ ا لرِّجْسَ عَلَى الَّذِينَ لاَ يُؤْمِنُونَ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5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مشكل مع اشتراكه بين العذاب واللعنة وغيرهما ؛ وإن حكي عن الشيخ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 لرِّجْسَ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النجس بلا 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ظاهره أ نّه لا خلاف بين علمائنا في أ نّه في الآية بمعنى النجس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دعواه ناشئة من عدم الخلاف في نجاستهم ، وإلاّ فلم يفسّره </w:t>
      </w:r>
      <w:bookmarkStart w:id="399" w:name="pg15022_205275"/>
    </w:p>
    <w:p>
      <w:pPr>
        <w:pStyle w:val="BookText"/>
        <w:rPr/>
      </w:pPr>
      <w:bookmarkEnd w:id="3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المفسّرون به ، كما يظهر من المحقّق</w:t>
      </w:r>
      <w:r>
        <w:rPr>
          <w:rStyle w:val="FootnoteAnchor"/>
          <w:rtl w:val="true"/>
        </w:rPr>
        <w:footnoteReference w:id="15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يحتمله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ينقله من أحد</w:t>
      </w:r>
      <w:r>
        <w:rPr>
          <w:rStyle w:val="FootnoteAnchor"/>
          <w:rtl w:val="true"/>
        </w:rPr>
        <w:footnoteReference w:id="15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 أنّ بناءه على نقل الأقوال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00" w:name="__RefHeading___Toc91013_2142443653"/>
      <w:bookmarkStart w:id="401" w:name="_Toc139"/>
      <w:bookmarkEnd w:id="400"/>
      <w:r>
        <w:rPr>
          <w:rtl w:val="true"/>
        </w:rPr>
        <w:t>التمسّك بطوائف من الروايات لإثبات نجاسة أهل الكتاب وما فيه</w:t>
      </w:r>
      <w:bookmarkEnd w:id="4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واستدلّ على نجاسة أهل الكتاب بروايات مستفيضة ، وهي على طوائف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وردت في النهي عن مصافحتهم ، والأمر بغسل اليد إن صافحهم ، كصحيحة محمّد بن مسلم ، عن أبي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رجل صافح رجلاً مجوسياً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يغسل يده ، ولا يتوضّأ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5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 علي بن جعفر ، عن أخيه أبي الحسن موسى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مؤاكلة المجوسي في قَصْعة واحدة ، وأرقد معه على فراش واحد ، واُصافحه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5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وقريب منها صحيحته الاُخرى</w:t>
      </w:r>
      <w:r>
        <w:rPr>
          <w:rStyle w:val="FootnoteAnchor"/>
          <w:rtl w:val="true"/>
        </w:rPr>
        <w:footnoteReference w:id="15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الأمر بالغسل محمول على ما إذا كان في اليد رطوبة سارية ، فهو ظاهر في نجاستهم ، كالأمر بغسل الثوب من ملاقاة الكلب</w:t>
      </w:r>
      <w:r>
        <w:rPr>
          <w:rStyle w:val="FootnoteAnchor"/>
          <w:rtl w:val="true"/>
        </w:rPr>
        <w:footnoteReference w:id="15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الأمر كذلك بالنسبة إلى صحيحة ابن مسلم لو لا سائر الروايات ، وأمّا مع ملاحظتها فالظاهر منها أنّ مصافحة الذمّي مرجوح نفساً ؛ لأجل ترك المحابّة معهم ، والأمر بالغسل محمول على الاستحباب لإظهار التنفّر والانزجار عنهم ؛ سواء كانت اليد مرطوبة أو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والدليل على المرجوحية مطلقاً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مضافاً إلى رواية الحسين بن زيد ، عن الصادق ، عن آبائه علیهم السلام عن النبي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 نّه نهى عن مصافحة الذمّي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5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علي بن جعفر المتقدّمة ، وصحيحته الاُخرى الظاهرتان في أنّ المصافحة معهم مطلقاً مرجوح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وحمل النهي فيها على الغيري خلاف الظاهر ، سيّما في مثل المقام ممّا يعلم مرجوحية إظهار الموادّة معهم بأيّ نحو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ويؤيّده بل يدلّ عليه إرداف النهي عن المصافحة بالرقود مع المجوس على فراش واحد ، وبالنهي عن إقعاد اليهودي والنصراني على فراشه ومسجده في صحيحته الاُخرى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وتدلّ على أنّ الغسل ليس للتطهير بل لإظهار التنفّر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مضافاً إلى ما تقدّم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رواية خالد القَلانسي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ألقى الذمّي فيصافحني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امسحها بالتراب أو بالحائط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فالناصب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اغسلها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5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الظاهر منها أنّ الموضوع في الموردين واحد ، فيكون المسح بالتراب أو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الحائط لإظهار نفرة وانزجار منهم ، وهو في الناصب أشدّ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يكون الغسل في الناصب للنجاسة ، والمسح في الذمّي لإظهار النفرة ، فالرواية دالّة على طهارتهم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وموثّقة أبي بصير ، عن أحدهما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مصافحة المسلم اليهودي والنصراني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وراء الثوب ، فإن صافحك بيده فاغسل يدك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5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منها أنّ غسل اليد ليس للنجاسة ، وإلاّ لكان يأمر بغسل الثوب أيضاً ، بل لأجل التماسّ مع يدهما ، وهو نحو انزجار ونفور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والحمل على عرق اليدين مشترك ، والتفكيك كما ترى ، فتلك الطائفة أجنبيّة عن الدلالة على النجاسة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دلّت على النهي عن مؤاكلتهم في قَصْعة واحدة ، كصحيحة علي ابن جعفر المتقدّمة وصحيحته الاُخرى ، عن أخيه موسى بن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فراش اليهودي والنصراني ، ينام عليه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بأس ، ولا يصلّى في ثيابهما ، ولا يأكل المسلم مع المجوسي في قَصْعة واحدة ، ولا يقعده على فراشه ، ولا مسجده ، ولا يصافحه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.»</w:t>
      </w:r>
      <w:r>
        <w:rPr>
          <w:rStyle w:val="FootnoteAnchor"/>
          <w:rtl w:val="true"/>
        </w:rPr>
        <w:footnoteReference w:id="15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 هارون بن خارجة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اُخالط المجوس ، فآكل من طعامهم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5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منها النهي عن المؤاكلة ، فتدلّ على نجاستهم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دلالة لها على النجاسة ؛ لقوّة احتمال مرجوحية المؤاكلة معهم مطلقاً ، لا للسراية ، كما أ نّه مقتضى إطلاقها الشامل لليابس ، سيّما مع اشتمالها على النهي عن الإقعاد على الفراش والمسجد ونحوهما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وتشهد له حسنة الكاهلي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عبداللّه علیه السلام عن قوم مسلمين يأكلون ، وحضرهم رجل مجوسي ، أيدعونه إلى طعامهم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أنا فلا اُؤاكل المجوس ، وأكره أن اُحرّم عليكم شيئاً تصنعونه في بلادكم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5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من التحريم المنع ، وظاهرها أنّ الحكم على سبيل التنزّه لا الحرمة ، كما هو ظاهر هذا التعبير في غير واحد من المقامات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وصحيحةُ عِيص بن القاسم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عبداللّه علیه السلام عن مؤاكلة اليهودي والنصراني والمجوسي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كان من طعامك وتوضّأ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5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وصحيحتهُ الاُخرى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عبداللّه علیه السلام عن مؤاكلة اليهودي والنصراني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إذا كان من طعامك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وسألت عن مؤاكلة المجوسي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توضّأ فلا بأس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المراد بالتوضّي الاستنجاء بالماء ، أو غسل 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ظاهرتا الدلالة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عدم نجاستهم ، والنهي عن مؤاكلتهم على سبيل الكراهة مطلقاً ، أو في بعض الصور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وردت في النهي عن آنيتهم ، كصحيحة إسماعيل بن جابر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لي أبو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تأكل ذبائحهم ، ولا تأكل في آنيتهم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يعني أهل الكتاب</w:t>
      </w:r>
      <w:r>
        <w:rPr>
          <w:rStyle w:val="FootnoteAnchor"/>
          <w:rtl w:val="true"/>
        </w:rPr>
        <w:footnoteReference w:id="15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ونحوها روايته الاُخرى</w:t>
      </w:r>
      <w:r>
        <w:rPr>
          <w:rStyle w:val="FootnoteAnchor"/>
          <w:rtl w:val="true"/>
        </w:rPr>
        <w:footnoteReference w:id="15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رواية عبداللّه بن طلحة</w:t>
      </w:r>
      <w:r>
        <w:rPr>
          <w:rStyle w:val="FootnoteAnchor"/>
          <w:rtl w:val="true"/>
        </w:rPr>
        <w:footnoteReference w:id="15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وصحيحةِ محمّد بن مسلم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جعفر علیه السلام عن آنية أهل الذمّة والمجوس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تأكلوا في آنيتهم ، ولا من طعامهم الذي يطبخون ، ولا في آنيتهم الذي يشربون فيه الخمر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5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النهي عنه ظاهر في نجاستهم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هاهنا احتمالين آخرين أقرب ممّا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احتمال المرجوحية النفسية ؛ لكون الأكل في آنيتهم أيضاً نحو عِشْرة معهم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والدليل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إطلاقها يقتضي منع الأكل من مطلق أوانيهم ؛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سواء كان المأكول يابساً أو لا ، والآنية يابسة أو 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رواية زرارة ، عن 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آنية المجوس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اضطررتم إليها فاغسلوها بالماء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5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الظاهر منها أنّ المنع ليس لنجاستهم ، وإلاّ لما قيّده بالاضطرار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ظاهر الأمر بالغسل نجاسة إنائهم ، وإطلاقه يقتضي نجاستهم ؛ وإن أمكن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إطلاقه يقتضي لزوم غسل إنائهم ولو لم يستعملوه في المائعات ، أو شكّ فيه ، فيكون الغسل نحو نفور وانزجار عنهم ، 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الأمر بالغسل لكونها مستعملة في أكل النجس وشربه ، وتدلّ عليه صحيحة محمّد بن مسلم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آنية أهل الكتاب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تأكلوا في آنيتهم إذا كانوا يأكلون فيها الميتة والدم ولحم الخنزير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وصحيحةُ إسماعيل بن جابر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تقول في طعام أهل الكتاب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تأكله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سكت هنيئة ،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تأكله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سكت هنيئة ،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تأكله ، ولا تتركه 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حرام ، ولكن تتركه تتنزّه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تنزّهاً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 ؛ إنّ في آنيتهم الخمر ولحم الخنزير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5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مفسّرتان لسائر الروايات ، وظاهرتان في طهارتهم ، وشاهدتان للجمع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جميع الروايات ؛ لو فرضت دلالتها على النجاسة في نفسها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وردت في سؤرهم ، كصحيحة سعيد الأعرج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بناءً على كونه ابن عبد الرحمان ، كما هو الظاهر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عبداللّه علیه السلام عن سؤر اليهودي والنصراني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5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ومرسلة الوشّاء ، عمّن ذكره ، عن 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 نّه كره سؤر ولد الزنا ، وسؤر اليهودي والنصراني والمشرك ، وكلّ من خالف الإسلام ، وكان أشدّ ذلك عنده سؤر الناصب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5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بناءً على كون الكراهة الانزجار على نحو الالتزام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مضافاً إلى معارضتهما بما هو كالصريح في الطهارة ؛ أعني موثّقة عمّار الساباطي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عن الرجل هل يتوضّأ من كوز أو إناء غيره إذا شرب منه على أ نّه يهودي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ذلك الماء الذي يشرب منه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5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المراد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 نّه يهودي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على فرض كون الرجل يهودياً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والحمل على الظنّ بكونه يهودياً خلاف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وصحيحةَ إبراهيم بن أبي محمود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للرضا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الجارية النصرانية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تخدمك ، وأنت تعلم أ نّها نصرانية ؛ لا تتوضّأ ، ولا تغتسل من جنابة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، تغسل يديها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ومقتضى الجمع بينهما وبين ما تقدّم حمل النهي على الكراهة ؛ لاحتمال النجاسة العرفية بل الصحيحة الأخيرة شاهدة للجمع بين الروايات المتفرّقة كما 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يمكن منع دلالتهما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على خلاف المطلوب أدلّ ، سيّما مع اقترانه بولد الزنا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فلأنّ استفادة نجاستهم منها ، إنّما هي بمدد ارتكاز العقلاء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النهي عن سؤرهم لانفعال الماء منه ، كما تستفاد النجاسة في سائر النجاسات من الأمر بالغسل ، أو النهي عن الصلاة فيها ، أو نحو ذلك ، وهو في المقام ممنوع بعد الاحتمال العقلائي المعوّل عليه بأنّ الشرب من سؤرهم وفضلهم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أ نّهم أعداء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منهيّاً عنه ومنفوراً ، سيّما مع ورود النهي عن مؤاكلتهم ومصافحتهم ، والنوم معهم على فراش واحد ، وإقعادهم على الفراش والمسجد</w:t>
      </w:r>
      <w:r>
        <w:rPr>
          <w:rStyle w:val="FootnoteAnchor"/>
          <w:rtl w:val="true"/>
        </w:rPr>
        <w:footnoteReference w:id="15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فإنّها توجب قوّة احتمال أن تكون النواهي الواردة فيهم ، نواهيَ نفسية لتجنّب المسلمين ونفورهم عنهم ، لا لنجاستهم العرضية أو الذاتية ، بل لمحض كونهم مخالفين للإسلام وأعداء اللّه ورسوله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ويؤيّده قوله في المرسلة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أشدّ ذلك عنده سؤر الناصب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لم نقل بأنّ تلك النواهي ظاهرة في ذلك ، فلا أقلّ من الاحتمال الراجح أو المساوي ، فلا يستفاد منها نجاستهم بوجه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وممّا ذكرناه يظهر الكلام في روايات اُخر ، كموثّقة عبداللّه بن أبي يعفور ، عن أبي عبداللّه علیه السلام في حديث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وإيّاك أن تغتسل من غُسالة الحمّام ؛ ففيها يجتمع غُسالة اليهودي والنصراني والمجوسي والناصب لنا أهلَ البيت ، وهو شرّهم ؛ فإنّ اللّه تبارك وتعالى لم يخلق خلقاً أنجس من الكلب ، وإنّ الناصب لنا أهلَ البيت لأنجس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استفادة نجاستهم منها لمقارنتهم بالناصب ، مع تصريحه بأ نّهم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أنجس من الكلب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لم تصل إلى حدّ الدلالة ، فضلاً عن معارضة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سلّمت دلالتها فمقتضى الجمع بينها وبين ما هو كالصريح في طهارتهم ، حملها على الكراهة ، أو على ابتلائهم بالنجاسات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مضافاً إلى قيام شواهد على ذلك في روايات المنع عن الاغتسال بغسالة الحمّام ، أو على الحمل على الكراهة ، كالتعليل بأنّ فيها غسالة ولد الزنا ، وهو لا يطهر إلى سبعة آباء</w:t>
      </w:r>
      <w:r>
        <w:rPr>
          <w:rStyle w:val="FootnoteAnchor"/>
          <w:rtl w:val="true"/>
        </w:rPr>
        <w:footnoteReference w:id="15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لمعلومية أنّ الطهارة فيها غير ما تقابل نجاسة ظاهر أبدانهم ، كرواية محمّد بن علي بن جعفر ، عن أبي الحسن الرضا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اغتسل من الماء الذي قد اغتُسل فيه فأصابه الجُذام ، فلا يلومنّ إلاّ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أهل المدينة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فيه شفاء من العين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كذبوا ، يغتسل فيه الجنب من الحرام والزاني والناصب الذي هو شرّهما وكلّ من خلق اللّه ، ثمّ يكون فيه شفاء من العين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!»</w:t>
      </w:r>
      <w:r>
        <w:rPr>
          <w:rStyle w:val="FootnoteAnchor"/>
          <w:rtl w:val="true"/>
        </w:rPr>
        <w:footnoteReference w:id="15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بناءً على أنّ المراد ، الغسل من غسالة الحمّام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علیه السلام في حديث أ 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تغتسل من غسالة ماء الحمّام ؛ فإنّه يغتسل فيه من الزنا ، ويغتسل فيه ولد الزنا والناصب لنا أهل البيت ، وهو شرّهم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5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وغيرها ممّا تشعر أو تدلّ على الكراه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إذا كان المراد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ماء الحمّام ، كما لا يبعد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لو كان المراد ذلك ، فلا إشكال في كونها محمولة على الكراهة ؛ للمستفيضة الدالّة على عدم انفعال ماء الحمّام ، وأ 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كماء النهر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ينجّسه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فعليها أيضاً تحمل صحيحة علي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سأل أخاه موسى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جعفر علیه السلام عن النصراني يغتسل مع المسلم في الحمّام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علم أ نّه نصراني اغتسل بغير ماء الحمّام ، إلاّ أن يغتسل وحده على الحوض ، فيغسله ثمّ يغتسل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وسأله عن اليهودي والنصراني يدخل يده في الماء ، أيتوضّأ منه للصلاة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إلاّ أن يضطرّ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الظاهر منها الاغتسال بماء الحمّام ، لا غسالته المجتمعة في البئر ، فلا محيص عن الحمل على الكراهة ؛ لعدم انفعاله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الظاهر من ذيلها طهارتهم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والحمل على الاضطرار للتقيّة ،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وردت فيما يعملون من الثياب أو يستعيرونها </w:t>
      </w:r>
      <w:r>
        <w:rPr>
          <w:rStyle w:val="FootnoteAnchor"/>
          <w:rtl w:val="true"/>
        </w:rPr>
        <w:footnoteReference w:id="15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فإنّها وإن اشتملت على نفي البأس غالباً ، لكن يظهر منها معهودية نجاستهم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نّها أعمّ من الذاتية ، كما تشعر أو تدلّ على العرضية نفس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 نّها لا تقاوم الأدلّة الصريحة أو كالصريحة بطهارتهم ، كما مرّت</w:t>
      </w:r>
      <w:r>
        <w:rPr>
          <w:rStyle w:val="FootnoteAnchor"/>
          <w:rtl w:val="true"/>
        </w:rPr>
        <w:footnoteReference w:id="15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من جميع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لا دليل على نجاسة أهل الكتاب ولا الملحدين ما عدا المشركين ، بل مقتضى الأصل طهارتهم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قامت الأدلّة على طهارة الطائفة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هي مقتضى الأخبار الكثيرة الدالّة على جواز تزويج الكتابية</w:t>
      </w:r>
      <w:r>
        <w:rPr>
          <w:rStyle w:val="FootnoteAnchor"/>
          <w:rtl w:val="true"/>
        </w:rPr>
        <w:footnoteReference w:id="15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واتّخاذها ظِئراً </w:t>
      </w:r>
      <w:r>
        <w:rPr>
          <w:rStyle w:val="FootnoteAnchor"/>
          <w:rtl w:val="true"/>
        </w:rPr>
        <w:footnoteReference w:id="15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وتغسيل الكتابي للميّت المسلم بعض الأحيان</w:t>
      </w:r>
      <w:r>
        <w:rPr>
          <w:rStyle w:val="FootnoteAnchor"/>
          <w:rtl w:val="true"/>
        </w:rPr>
        <w:footnoteReference w:id="155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غير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ويؤيّدها مخالطة الأئمّة علیهم السلام وخواصّهم للعامّة غير المتحرّزين عن معاشرتهم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فالمسألة مع هذه الحال التيتراها لا ينبغي وقوع خطأ عمّن له قدم في الصناعة فيها ، فضلاً عن أكابر أصحاب الفنّ ومهرة الصناعة ، فكيف بجميع طبقاتهم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ذلك يعلم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المسألة معروفة بينهم من الأوّل ، وأخذ كلّ طائفة من سابقتها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وهكذا إلى عصر الأئمّة علیهم السلام والتمسّك بالأدلّة أحياناً ليس لابتناء الفتوى عليها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أجاد العلَم المحقّق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نفسه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فتطويل البحث في المقام تضييع للأيّام في غير ما أعدّ له الملك العلاّم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وتعريض بعض الأجلّة عليه</w:t>
      </w:r>
      <w:r>
        <w:rPr>
          <w:rStyle w:val="FootnoteAnchor"/>
          <w:rtl w:val="true"/>
        </w:rPr>
        <w:footnoteReference w:id="15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 في غير محلّه ، وخروجٌ عن الحدّ في حقّ من عجز البيان عن وصفه ، وعقم الدهر عن الإتيان بمثله في التحقيق والتدقيق ، والكرّ والفرّ ، والرتق والفتق ، وجودة الذهن ، وثقابة الفكر ، والإحاطة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بأطراف المسائل والآثار والدلائل ، شكر اللّه سعيه ، ونضّر اللّه وجهه ، وجزاه اللّه</w:t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عنّا وعن الإسلام أفضل الجزاء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02" w:name="pg15022_205287"/>
    </w:p>
    <w:p>
      <w:pPr>
        <w:pStyle w:val="Heading5"/>
        <w:numPr>
          <w:ilvl w:val="4"/>
          <w:numId w:val="1"/>
        </w:numPr>
        <w:rPr/>
      </w:pPr>
      <w:bookmarkStart w:id="403" w:name="__RefHeading___Toc91015_2142443653"/>
      <w:bookmarkStart w:id="404" w:name="_Toc140"/>
      <w:bookmarkEnd w:id="402"/>
      <w:bookmarkEnd w:id="403"/>
      <w:r>
        <w:rPr>
          <w:rtl w:val="true"/>
        </w:rPr>
        <w:t>عدم الفرق في نجاسة الكفّار بين ما تحلّه الحياة وغيره</w:t>
      </w:r>
      <w:bookmarkEnd w:id="4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إنّه لا فرق في نجاسة الكفّار بين ما تحلّه الحياة وما لا تحلّه ، لا للآية الكريمة المتقدّمة</w:t>
      </w:r>
      <w:r>
        <w:rPr>
          <w:rStyle w:val="FootnoteAnchor"/>
          <w:rtl w:val="true"/>
        </w:rPr>
        <w:footnoteReference w:id="15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الظاهرة في نجاسة المشرك الذي هو الموجود الخارجي بجميع أجزائه ، 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اسم للموجود كذلك ، وتتميمه بعدم القول بالفصل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لما دلّ على نجاسة الناصب بعنوانه الشامل لما ذكر</w:t>
      </w:r>
      <w:r>
        <w:rPr>
          <w:rStyle w:val="FootnoteAnchor"/>
          <w:rtl w:val="true"/>
        </w:rPr>
        <w:footnoteReference w:id="15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وتتميمه بما ذكر ؛ وإن كان لهما 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لإطلاق معاقد الإجماعات وإطلاق فتاوى الأصحاب</w:t>
      </w:r>
      <w:r>
        <w:rPr>
          <w:rStyle w:val="FootnoteAnchor"/>
          <w:rtl w:val="true"/>
        </w:rPr>
        <w:footnoteReference w:id="15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لعدم تعقّل طهارة ما لا تحلّه الحياة من الكفّار وعدم استثناء الفقهاء ، مع شمول اللفظ للموجود بجميع أجزائه ، وهل هذا إلاّ الفتوى بغير ما أنزل اللّه تعالى ، وهل ترى أنّ استثناء ما لا تحلّ في الميتة وقع من باب الاتّفاق ، كعدم الاستثناء هاهنا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اللفظ غير شامل له عندهم ، واحتمل خطأ الكلّ في مثل هذا الأمر الواضح ، فلِمَ استثنوها في الميتة</w:t>
      </w:r>
      <w:r>
        <w:rPr>
          <w:rStyle w:val="FootnoteAnchor"/>
          <w:rtl w:val="true"/>
        </w:rPr>
        <w:footnoteReference w:id="15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وتركوها هاهنا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ليس ذلك إلاّ لعدم كونها مستثناةً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مقتضى كلام السيّد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الناصريات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واستدلاله في خروج ما لا تحلّه الحياة في الكلب والخنزير</w:t>
      </w:r>
      <w:r>
        <w:rPr>
          <w:rStyle w:val="FootnoteAnchor"/>
          <w:rtl w:val="true"/>
        </w:rPr>
        <w:footnoteReference w:id="15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جريان بحثه هاهنا أيضاً ، لكنّه 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5" w:name="pg15022_205288"/>
    </w:p>
    <w:p>
      <w:pPr>
        <w:pStyle w:val="Heading5"/>
        <w:numPr>
          <w:ilvl w:val="4"/>
          <w:numId w:val="1"/>
        </w:numPr>
        <w:rPr/>
      </w:pPr>
      <w:bookmarkStart w:id="406" w:name="__RefHeading___Toc91017_2142443653"/>
      <w:bookmarkStart w:id="407" w:name="_Toc141"/>
      <w:bookmarkEnd w:id="405"/>
      <w:bookmarkEnd w:id="406"/>
      <w:r>
        <w:rPr>
          <w:rtl w:val="true"/>
        </w:rPr>
        <w:t>إلحاق المتولّد من الكافرين بالكافر</w:t>
      </w:r>
      <w:bookmarkEnd w:id="4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ويلحق بالكافر ما تولّد من الكافرين ، كما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المبسوط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الإيضاح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 الالتباس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الاُستاذ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الصبيّ الذي يبلغ مجنوناً نجس عند الأصحاب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مؤذن بالإجماع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الكفاية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مشهور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وقرّبه العلاّمة</w:t>
      </w:r>
      <w:r>
        <w:rPr>
          <w:rStyle w:val="FootnoteAnchor"/>
          <w:rtl w:val="true"/>
        </w:rPr>
        <w:footnoteReference w:id="15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مؤذن بالخلاف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غير معلوم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جهاد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دعوى الإجماع بقسميه على تبعية الولد لوالديه في النجاسة والطهارة</w:t>
      </w:r>
      <w:r>
        <w:rPr>
          <w:rStyle w:val="FootnoteAnchor"/>
          <w:rtl w:val="true"/>
        </w:rPr>
        <w:footnoteReference w:id="15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جملة من الكتب دعوى الإجماع صريحاً على تبعية الولد المسبيّ مع أبويه لهما في النجاسة</w:t>
      </w:r>
      <w:r>
        <w:rPr>
          <w:rStyle w:val="FootnoteAnchor"/>
          <w:rtl w:val="true"/>
        </w:rPr>
        <w:footnoteReference w:id="15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والدليل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ذلك ، وإلى احتمال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اليهودي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المجوسي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أولادهم ، كما جزم به النراقي حتّى في الناصب</w:t>
      </w:r>
      <w:r>
        <w:rPr>
          <w:rStyle w:val="FootnoteAnchor"/>
          <w:rtl w:val="true"/>
        </w:rPr>
        <w:footnoteReference w:id="15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وإن لا يخلو من نظر ، بل منع ، سيّما في الأخير ، وإلى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 العناوين على أطفالهم المميّزين المظهرين لدين آبائهم ، سيّما مع قربهم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بأوان التكليف ، مع عدم القول بالفصل جزماً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السيرة القطعية على معاملة الطائفة الحقّة معهم معاملة آبائهم في الاحتراز عنهم ، وإلحاقهم بآبائهم ، وعدم التفريق 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سائر الاستدلالات فغير تامّ ، كالاستصحاب ، وتنقيح المناط عند أهل الشرع ، حيث إنّهم يتعدّون من نجاسة الأبوين ذاتاً إلى أولادهما ، وهو شيء مركوز في أذهانهم</w:t>
      </w:r>
      <w:r>
        <w:rPr>
          <w:rStyle w:val="FootnoteAnchor"/>
          <w:rtl w:val="true"/>
        </w:rPr>
        <w:footnoteReference w:id="15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إن لم يرجع إلى ما تقدّم من السيرة القطعية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وَلاَ يَلِدُوا إِلاَّ فَاجِراً كَفَّاراً </w:t>
      </w:r>
      <w:r>
        <w:rPr>
          <w:rStyle w:val="FootnoteAnchor"/>
          <w:rtl w:val="true"/>
        </w:rPr>
        <w:footnoteReference w:id="15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Style w:val="FootnoteAnchor"/>
          <w:rtl w:val="true"/>
        </w:rPr>
        <w:footnoteReference w:id="15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وقولِه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أبواه يهوّدانه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5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بدعوى أنّ المراد منه يجعلانه تبعاً لهما في التهوّد</w:t>
      </w:r>
      <w:r>
        <w:rPr>
          <w:rStyle w:val="FootnoteAnchor"/>
          <w:rtl w:val="true"/>
        </w:rPr>
        <w:footnoteReference w:id="15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وصحيحة عبداللّه بن سِنان</w:t>
      </w:r>
      <w:r>
        <w:rPr>
          <w:rStyle w:val="FootnoteAnchor"/>
          <w:rtl w:val="true"/>
        </w:rPr>
        <w:footnoteReference w:id="15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Style w:val="FootnoteAnchor"/>
          <w:rtl w:val="true"/>
        </w:rPr>
        <w:footnoteReference w:id="15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ممّا وردت في أولاد الكفّار</w:t>
      </w:r>
      <w:r>
        <w:rPr>
          <w:rStyle w:val="FootnoteAnchor"/>
          <w:rtl w:val="true"/>
        </w:rPr>
        <w:footnoteReference w:id="15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 حفص بن غياث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عبداللّه علیه السلام عن الرجل من أهل الحرب إذا أسلم في دار الحرب ، فظهر عليهم المسلمون بعد ذلك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إسلامه إسلام لنفسه ولولده الصغار ، وهم أحرار ، وولده ومتاعه ورقيقه له ، وأمّا الولد الكبار فهم فيء للمسلمين ، إلاّ أن يكونوا أسلموا قبل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.»</w:t>
      </w:r>
      <w:r>
        <w:rPr>
          <w:rStyle w:val="FootnoteAnchor"/>
          <w:rtl w:val="true"/>
        </w:rPr>
        <w:footnoteReference w:id="15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مرّ في نظائره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الطفل في بطن اُمّه ليس من أجزائها </w:t>
      </w:r>
      <w:r>
        <w:rPr>
          <w:rStyle w:val="FootnoteAnchor"/>
          <w:rtl w:val="true"/>
        </w:rPr>
        <w:footnoteReference w:id="15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واستصحاب الكلّي الجامع بين الذاتية والعرضية ، قد عرفت ما فيه</w:t>
      </w:r>
      <w:r>
        <w:rPr>
          <w:rStyle w:val="FootnoteAnchor"/>
          <w:rtl w:val="true"/>
        </w:rPr>
        <w:footnoteReference w:id="15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وتنقيح المناط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لم يرجع إلى السيرة المتقدّمة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ممنوع بعد عدم كفر الصغار وعدم نصبهم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يراد من عدم توليدهم إلاّ فاجراً كفّاراً ، هو كونهم كذلك لدى الولادة ؛ ضرورة عدم كونه فاجراً ، بل المراد أ نّهم يصيرون كذلك بسوء تربيتهم وتلقيناتهم ، وهو المراد من تهويد الوالدين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والروايات المشار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مخالفتها لاُصول العدلية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مربوطة بعالم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التكليف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معارضتها لجملة اُخرى من الروايات الدالّة على امتحانهم في الآخرة بتأجيج النار ، وأمرهم بالدخول فيها </w:t>
      </w:r>
      <w:r>
        <w:rPr>
          <w:rStyle w:val="FootnoteAnchor"/>
          <w:rtl w:val="true"/>
        </w:rPr>
        <w:footnoteReference w:id="15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 حفص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الغضّ عن سندها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تدلّ على المقصود ؛ لأنّ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إسلامه 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، ليس على وجه الحقيقة ، بل على نحو التنزيل ، ولم يتّضح التنزيل من جميع الجهات وإن لا يبعد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لو سلّم ذلك لا تدلّ على عمومه للكفر أيضاً ، كما لا يخفى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الاستدلال على طهارتهم بالأصل</w:t>
      </w:r>
      <w:r>
        <w:rPr>
          <w:rStyle w:val="FootnoteAnchor"/>
          <w:rtl w:val="true"/>
        </w:rPr>
        <w:footnoteReference w:id="15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فِطْرَتَ اللّه‌ِ ا لَّتِى فَطَرَ ا لنَّاسَ عَلَيْهَا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5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المفسّر بفطرة التوحيد والمعرفة والإسلام</w:t>
      </w:r>
      <w:r>
        <w:rPr>
          <w:rStyle w:val="FootnoteAnchor"/>
          <w:rtl w:val="true"/>
        </w:rPr>
        <w:footnoteReference w:id="15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كلّ مولود يولد على فطرة الإسلام ثمّ أبواه يهوّدانه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  <w:r>
        <w:rPr>
          <w:rStyle w:val="FootnoteAnchor"/>
          <w:rtl w:val="true"/>
        </w:rPr>
        <w:footnoteReference w:id="15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  <w:r>
        <w:rPr>
          <w:rStyle w:val="FootnoteAnchor"/>
          <w:rtl w:val="true"/>
        </w:rPr>
        <w:footnoteReference w:id="15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ما لا يخفى ؛ لانقطاع الأصل بما تقدّم ، وعدم كون المراد من فطرة التوحيد أو الإسلام هو كونهم موحّدين مسلمين ، بل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نّهم مولودون على وجهٍ لو لا إضلال الأبوين وتلقيناتهما ، لاهتدوا بنور فطرتهم إلى تصديق الحقّ ورفض الباطل عند التنبّه على آثار التوحيد وأدلّة المذهب الحقّ ، وهو المراد من النبوي المعروف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8" w:name="pg15022_205292"/>
    </w:p>
    <w:p>
      <w:pPr>
        <w:pStyle w:val="Heading5"/>
        <w:numPr>
          <w:ilvl w:val="4"/>
          <w:numId w:val="1"/>
        </w:numPr>
        <w:rPr/>
      </w:pPr>
      <w:bookmarkStart w:id="409" w:name="__RefHeading___Toc91019_2142443653"/>
      <w:bookmarkStart w:id="410" w:name="_Toc142"/>
      <w:bookmarkEnd w:id="408"/>
      <w:bookmarkEnd w:id="409"/>
      <w:r>
        <w:rPr>
          <w:rtl w:val="true"/>
        </w:rPr>
        <w:t>إلحاق الولد الكافر بأشرف أبويه</w:t>
      </w:r>
      <w:bookmarkEnd w:id="4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أسلم أحد الأبوين اُلحق به ولده ، لا لقوله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الإسلام يعلو ، ولا يعلى عليه</w:t>
      </w:r>
      <w:r>
        <w:rPr>
          <w:rStyle w:val="FootnoteAnchor"/>
          <w:rtl w:val="true"/>
        </w:rPr>
        <w:footnoteReference w:id="15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  <w:r>
        <w:rPr>
          <w:rStyle w:val="FootnoteAnchor"/>
          <w:rtl w:val="true"/>
        </w:rPr>
        <w:footnoteReference w:id="15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لمنع دلالته على ذلك ؛ لاحتمال أن يكون المراد منه غلبة حجّته على سائر الحجج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يكون المراد منه عدم علوّ غير المسلم على المسلم ، نظير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وَلَنْ يَجْعَلَ اللّه‌ُ لِلْكَافِرِينَ عَلَى ا لْمُؤْمِنِينَ سَبِيلاً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5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وَالَّذِينَ آمَنُوا وَاتَّبَعَتْهُمْ ذُرِّيَّتُهُمْ بِإِيمَانٍ أَلْحَقْنَا بِهِمْ ذُرِّيَّتَهُمْ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  <w:r>
        <w:rPr>
          <w:rStyle w:val="FootnoteAnchor"/>
          <w:rtl w:val="true"/>
        </w:rPr>
        <w:footnoteReference w:id="15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Style w:val="FootnoteAnchor"/>
          <w:rtl w:val="true"/>
        </w:rPr>
        <w:footnoteReference w:id="15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لكونه أجنبيّاً عمّا نحن بصدده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للنبوي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مولود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  <w:r>
        <w:rPr>
          <w:rStyle w:val="FootnoteAnchor"/>
          <w:rtl w:val="true"/>
        </w:rPr>
        <w:footnoteReference w:id="15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  <w:r>
        <w:rPr>
          <w:rStyle w:val="FootnoteAnchor"/>
          <w:rtl w:val="true"/>
        </w:rPr>
        <w:footnoteReference w:id="15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لما تقدّم</w:t>
      </w:r>
      <w:r>
        <w:rPr>
          <w:rStyle w:val="FootnoteAnchor"/>
          <w:rtl w:val="true"/>
        </w:rPr>
        <w:footnoteReference w:id="15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لكون عمدة دليل الحكم بالتبعية الإجماع والسيرة ، فليقتصر على القدر المتيقّن منهما ؛ وهو ثبوت الحكم مع تبعيته لهما ، ومقتضى الأصل الطهارة</w:t>
      </w:r>
      <w:r>
        <w:rPr>
          <w:rStyle w:val="FootnoteAnchor"/>
          <w:rtl w:val="true"/>
        </w:rPr>
        <w:footnoteReference w:id="15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لما </w:t>
      </w:r>
      <w:bookmarkStart w:id="411" w:name="pg15022_205293"/>
    </w:p>
    <w:p>
      <w:pPr>
        <w:pStyle w:val="BookText"/>
        <w:rPr/>
      </w:pPr>
      <w:bookmarkEnd w:id="4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 من جريان استصحاب النجاسة فيه وفي المسبيّ</w:t>
      </w:r>
      <w:r>
        <w:rPr>
          <w:rStyle w:val="FootnoteAnchor"/>
          <w:rtl w:val="true"/>
        </w:rPr>
        <w:footnoteReference w:id="15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لعدم نقل الخلاف في المسألة ، ودعوى الشيخ الإجماع عليها في لقطة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أسلمت الاُمّ وهي حبلى من مشرك ، أو كان لها منه ولد غير بالغ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يحكم للولد والحمل بالإسلام ويتبعانها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إجماع الفرقة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جهاد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نفى وجدان الخلاف عنها ، كما اعترف به بعضهم ، واستدلّ برواية حفص بن غياث المتقدّمة</w:t>
      </w:r>
      <w:r>
        <w:rPr>
          <w:rStyle w:val="FootnoteAnchor"/>
          <w:rtl w:val="true"/>
        </w:rPr>
        <w:footnoteReference w:id="15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يبعد دعوى عموم التنزيل فيها تمسّكاً بإطلاقه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12" w:name="__RefHeading___Toc91021_2142443653"/>
      <w:bookmarkStart w:id="413" w:name="_Toc143"/>
      <w:bookmarkEnd w:id="412"/>
      <w:r>
        <w:rPr>
          <w:rtl w:val="true"/>
        </w:rPr>
        <w:t>حكم ولد الكافر المسبيّ</w:t>
      </w:r>
      <w:bookmarkEnd w:id="4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المسبيّ ، فإن انفرد عن أبويه ففي إلحاقه بالسابي المسلم في مطلق الأحكام ، أو في الطهارة فقط ، أو عدم الإلحاق مطلقاً ، وجوه ؛ أوجهها الأخير ؛ لاستصحاب نجاسته المتيقّنة قبل السبي ، وكذا غيرها من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واستشكل الشيخ الأعظم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الدليل على ثبوت النجاسة للطفل هو الإجماع ، ولم يعلم ثبوتها لنفس الطفل أو الطفل المصاحب للأبوين ، فلعلّ لوصف المصاحبة مدخلاً في الموضوع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يعتبر القطع ببقائه في جريان الاستصحاب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وإليه يرجع ما في كلام بعض أهل التحقيق في الإشكال على استصحاب نجاسة من أسلم أحد أبويه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بتبدّل الموضوع وعدم بقائه عرفاً ؛ لأنّ وصف التبعية من مقوّمات الموضوع عرفاً في مثل هذه الأحكام الثابتة له بالتبع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وأضاف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الاستصحاب فيه من قبيل الشكّ في المقتضي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والجواب عنه ما مرّ مراراً </w:t>
      </w:r>
      <w:r>
        <w:rPr>
          <w:rStyle w:val="FootnoteAnchor"/>
          <w:rtl w:val="true"/>
        </w:rPr>
        <w:footnoteReference w:id="15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المعتبر في جريان الاستصحاب وحدة القضيّة المتيقّنة والمشكوك فيها ؛ من غير مدخلية لبقاء موضوع الدليل الاجتهادي وعدمه ، بل ومع القطع بعدم بقاء ما اُخذ في موضوعه ، فلو علمنا بأنّ المأخوذ في الدليل الاجتهادي هو الطفل المصاحب لأبويه ، لكن كان الدليل قاصراً عن نفي الحكم عمّا بعد المصاحبة ، وشككنا في بقاء الحكم ؛ لاحتمال أن يكون وصف المصاحبة واسطة في الإثبات ودخيلاً في ثبوت الحكم ، لا في بقائه ، فلا إشكال في جريانه ؛ لأ نّا على يقين من أنّ الطفل الموجود في الخارج ، كان نجساً ببركة الكبرى الكلّية المنضمّة إلى الصغرى الوجدانية ، فيشار إلى الطفل الموجود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كان مصاحباً لأبويه الكافرين ، وكلّ طفل كان كذلك كان نجساً ولو لأجل مصاحبته ، فهذا كان نجساً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القضيّة المتيقّنة المتّحدة مع القضيّة المشكوك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القضيّة المتيقّنة ببركة الدليل الاجتهادي ، لا بدّ وأن تكون على طبقه ، وهو لم يثبت الحكم على نفس الذات ، بل على الذات الموصوفة ، وهي غير باقية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الذات الموصوفة متّحدة الوجود في الخارج مع الذات ، ولا يعقل حصول القطع بنجاسة الذات الموصوفة الخارجية ، وعدم حصول القطع بنجاسة الذات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والتفكيك بين العناوين الكلّية ، لا يستلزم التفكيك في الموجود الخارجي عرفاً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كان زيد عالماً في الخارج ، يحصل القطع بأنّ ابن عمرو وابن أخ خالد عالم ؛ لمكان الاتّحاد ولو كانت العناوين مختلفة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إنكار العلم بأنّ الطفل الموجود المسمّى بفلان نجس مكابرة ، فالقضيّة المتيقّنة موضوعها الطفل المسمّى بكذا ، وهو باقٍ بعينه عقلاً وعرفاً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ما ذكر مستلزم للبناء على طهارة من انقطعت عنه هذه المصاحبة ولو بغير السبي ، كما لو فرّ الطفل من حجر أبويه ، أو مات الأبوان ، أو أخذه الوالي وسلّمه إلى دار الرضاعة من غير البناء على إعادته إليهما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ممّا لا يمكن الالتزام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دخالة السبي في الحكم بالطهارة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خلوّها عن الدليل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خروج عن محطّ البحث ، وفرار عن المبنى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والاستدلال</w:t>
      </w:r>
      <w:r>
        <w:rPr>
          <w:rStyle w:val="FootnoteAnchor"/>
          <w:rtl w:val="true"/>
        </w:rPr>
        <w:footnoteReference w:id="15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للتبعية ببعض ما تقدّم من النبوي وغيره ،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4" w:name="pg15022_205296"/>
    </w:p>
    <w:p>
      <w:pPr>
        <w:pStyle w:val="BookText"/>
        <w:rPr/>
      </w:pPr>
      <w:bookmarkEnd w:id="4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فالأقوى عدم تبعيته مطلقاً إذا سبي منفرداً ، فضلاً عمّن سبي مع أبويه أو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15" w:name="__RefHeading___Toc91023_2142443653"/>
      <w:bookmarkStart w:id="416" w:name="_Toc144"/>
      <w:bookmarkEnd w:id="415"/>
      <w:r>
        <w:rPr>
          <w:rtl w:val="true"/>
        </w:rPr>
        <w:t>حكم اللقيط</w:t>
      </w:r>
      <w:bookmarkEnd w:id="4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اللقيط ، فمقتضى الأصل طهارته ، وعدم جريان الأحكام المخالفة للقواعد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يبعد جريان حكم المسلم عليه إذا غلب على البلد المسلمون ؛ بحيث يكون غيرهم نادراً ، وحكم الكافر إذا غلبت الكفّار كذلك ؛ لعدم اعتناء العقلاء في أمثال ذلك على الاحتمال ، كما في الشبهة غير المحصورة ونحوها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مجرّد الغلبة لا يكون حجّة ما لم يحصل العلم العادي والاطمئنان ، إلاّ إذا كان بناء العقلاء على العمل ، وأحرزنا إمضاء الشارع ، وهو مشكل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7" w:name="pg15022_205297"/>
    </w:p>
    <w:p>
      <w:pPr>
        <w:pStyle w:val="Heading5"/>
        <w:numPr>
          <w:ilvl w:val="4"/>
          <w:numId w:val="1"/>
        </w:numPr>
        <w:rPr/>
      </w:pPr>
      <w:bookmarkStart w:id="418" w:name="__RefHeading___Toc91025_2142443653"/>
      <w:bookmarkStart w:id="419" w:name="_Toc145"/>
      <w:bookmarkEnd w:id="417"/>
      <w:bookmarkEnd w:id="418"/>
      <w:r>
        <w:rPr>
          <w:rtl w:val="true"/>
        </w:rPr>
        <w:t>تنبيه</w:t>
      </w:r>
      <w:bookmarkEnd w:id="419"/>
    </w:p>
    <w:p>
      <w:pPr>
        <w:pStyle w:val="Heading6"/>
        <w:numPr>
          <w:ilvl w:val="5"/>
          <w:numId w:val="1"/>
        </w:numPr>
        <w:rPr/>
      </w:pPr>
      <w:bookmarkStart w:id="420" w:name="__RefHeading___Toc91027_2142443653"/>
      <w:bookmarkStart w:id="421" w:name="_Toc146"/>
      <w:bookmarkEnd w:id="420"/>
      <w:r>
        <w:rPr>
          <w:rtl w:val="true"/>
        </w:rPr>
        <w:t>اشارة</w:t>
      </w:r>
      <w:bookmarkEnd w:id="4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تحصيل مفهوم الكفر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مقابلته مع الإسلام تقابل العدم والملكة ، والكافر وغير المسلم متساوقان ، فمن لم يعتقد بالاُلوهية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لم يعتقد بخلافها ، ولم ينقدح في ذهنه شيء من المعارف ومقابلاتها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كافراً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ذكرناه هو المرتكز عند المتشرّعة ، والمستفاد من الأدلّة ، فما في بعض الروايات ممّا يوهم خلاف ذلك ، لا بدّ من توجيهه ، كقوله علیه السلام في 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الرحيم القصير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يخرجه إلى الكفر إلاّ الجحود والاستحلال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صحيحةِ زرارة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أنّ العباد إذا جهلوا وقفوا ولم يجحدوا لم يكفروا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6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وروايةِ محمّد بن مسلم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كنت عند أبي عبداللّه علیه السلام جالساً عن يساره ، وزرارة عن يمينه ، إذ دخل أبو بصير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أبا عبداللّه ، ما تقول فيمن شكّ في اللّه تعالى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كافر ، يا أبا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4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فشكّ في رسول اللّه صلی الله علیه و آله وسلم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التفت إلى زرارة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يكفر إذا جحد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المرتدّ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المراد أ نّه لا يحكم بكفره إلاّ مع الجحود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المحتمل أن يكون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يُكفَّر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التفعيل مبنيّاً للمفعول ، بل هو مقتضى الجمع بين صدرها وذيلها ، ومقتضى الجمع بينها وبين غيرها ممّا حكم فيه بكفر الشاكّ ، كصحيحة منصور بن حازم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شكّ في رسول اللّه صلی الله علیه و آله وسلم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شكّ في كفر الشاكّ فهو كافر ؟ فأمسك عنّي ، فرددت عليه ثلاث مرّات ، فاستبنت في وجهه الغضب</w:t>
      </w:r>
      <w:r>
        <w:rPr>
          <w:rStyle w:val="FootnoteAnchor"/>
          <w:rtl w:val="true"/>
        </w:rPr>
        <w:footnoteReference w:id="16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أمير المؤمنين علیه السلام في خطبة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ترتابوا فتشكّوا ، ولا تشكّوا فتكفروا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6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صحيحة ابن سِنان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شكّ في اللّه تعالى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وفي رسوله صلی الله علیه و آله وسلم فهو كافر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6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بحسب ارتكاز المتشرّعة في مقابلة الكفر والإسلام ؛ وأنّ الكافر من لم يكن مسلماً ومن شأنه ذلك ، فلا بدّ في تحصيل معنى الكفر من </w:t>
      </w:r>
      <w:bookmarkStart w:id="422" w:name="pg15022_205299"/>
    </w:p>
    <w:p>
      <w:pPr>
        <w:pStyle w:val="BookText"/>
        <w:rPr/>
      </w:pPr>
      <w:bookmarkEnd w:id="4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تحصيل مفهوم الإسلام حتّى يتّضح هو بمقابلته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المسلم بحسب ارتكاز المتشرّعة هو المعتقد باللّه تعالى ، ووحدانيته ، ورسالة رسول اللّه صلی الله علیه و آله وسلم ، أو الشهادة بالثلاثة ، على احتمالين يأتي الكلام فيهما </w:t>
      </w:r>
      <w:r>
        <w:rPr>
          <w:rStyle w:val="FootnoteAnchor"/>
          <w:rtl w:val="true"/>
        </w:rPr>
        <w:footnoteReference w:id="16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الثلاثة ممّا لا شبهة ولا خلاف في اعتبارها في معنى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أن يكون الاعتقاد بالمعاد إجمالاً أيضاً مأخوذاً فيه لدى المتشرّعة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تأمّل يأتي وجهه</w:t>
      </w:r>
      <w:r>
        <w:rPr>
          <w:rStyle w:val="FootnoteAnchor"/>
          <w:rtl w:val="true"/>
        </w:rPr>
        <w:footnoteReference w:id="16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23" w:name="__RefHeading___Toc91029_2142443653"/>
      <w:bookmarkStart w:id="424" w:name="_Toc147"/>
      <w:bookmarkEnd w:id="423"/>
      <w:r>
        <w:rPr>
          <w:rtl w:val="true"/>
        </w:rPr>
        <w:t>في حكم المخالفين</w:t>
      </w:r>
      <w:bookmarkEnd w:id="4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الاعتقاد بالولاية فلا شبهة في عدم اعتباره فيه ، وينبغي أن يعدّ ذلك من الواضحات لدى كافّة الطائفة الحقّة ؛ إن اُريد بالكفر المقابل له ما يطلق على مثل أهل الذمّة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نجاستهم وحرمة ذبيحتهم ومساورتهم وتزويجهم ، ضرورة استمرار السيرة من صدر الإسلام إلى زماننا على عشرتهم ومؤاكلتهم ومساورتهم وأكل ذبائحهم والصلاة في جلودها ، وترتيب آثار سوق المسلمين على أسواقهم ؛ من غير أن يكون ذلك لأجل التقيّة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واضح لا يحتاج إلى مزيد تجشّم ، لكن اغترّ بعض</w:t>
      </w:r>
      <w:r>
        <w:rPr>
          <w:rStyle w:val="FootnoteAnchor"/>
          <w:rtl w:val="true"/>
        </w:rPr>
        <w:footnoteReference w:id="16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اختلّت طريقته ببعض ظواهر الأخبار وكلمات الأصحاب من غير غور في مغزاها ، </w:t>
      </w:r>
      <w:bookmarkStart w:id="425" w:name="pg15022_205300"/>
    </w:p>
    <w:p>
      <w:pPr>
        <w:pStyle w:val="BookText"/>
        <w:rPr/>
      </w:pPr>
      <w:bookmarkEnd w:id="4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فحكم بنجاستهم وكفرهم ، وأطال في التشنيع على المحقّق القائل بطهارتهم</w:t>
      </w:r>
      <w:r>
        <w:rPr>
          <w:rStyle w:val="FootnoteAnchor"/>
          <w:rtl w:val="true"/>
        </w:rPr>
        <w:footnoteReference w:id="16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لا ينبغي له وله ، غافلاً عن أ نّه حفظ أشياء هو غافل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26" w:name="__RefHeading___Toc91031_2142443653"/>
      <w:bookmarkStart w:id="427" w:name="_Toc148"/>
      <w:bookmarkEnd w:id="426"/>
      <w:r>
        <w:rPr>
          <w:rtl w:val="true"/>
        </w:rPr>
        <w:t xml:space="preserve">تمسّك صاحب </w:t>
      </w:r>
      <w:r>
        <w:rPr>
          <w:rtl w:val="true"/>
        </w:rPr>
        <w:t>«</w:t>
      </w:r>
      <w:r>
        <w:rPr>
          <w:rtl w:val="true"/>
        </w:rPr>
        <w:t>الحدائق</w:t>
      </w:r>
      <w:r>
        <w:rPr>
          <w:rtl w:val="true"/>
        </w:rPr>
        <w:t xml:space="preserve">» </w:t>
      </w:r>
      <w:r>
        <w:rPr>
          <w:rtl w:val="true"/>
        </w:rPr>
        <w:t>بالأخبار الدالّة على الكفر لإثبات نجاستهم</w:t>
      </w:r>
      <w:bookmarkEnd w:id="4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تمسّك لنجاستهم باُمور ؛ منها روايات مستفيضة</w:t>
      </w:r>
      <w:r>
        <w:rPr>
          <w:rStyle w:val="FootnoteAnchor"/>
          <w:rtl w:val="true"/>
        </w:rPr>
        <w:footnoteReference w:id="16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دلّت على كفرهم ، كموثّقة الفضيل بن يسار ، 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تعالى نصب عليّاً علماً بينه وبين خلقه ، فمن عرفه كان مؤمناً ، ومن أنكره كان كافراً ، ومن جهله كان ضالاًّ ، ومن نصب معه شيئاً كان مشركاً ، ومن جاء بولايته دخل الجنّة ، ومن جاء بعداوته دخل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6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وروايةِ أبي حمزة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أبا جعفر علیه السلام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عليّاً باب فتحه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تعالى ، من دخله كان مؤمناً ، ومن خرج منه كان كافراً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ونحوهما أخبار كثيرة</w:t>
      </w:r>
      <w:r>
        <w:rPr>
          <w:rStyle w:val="FootnoteAnchor"/>
          <w:rtl w:val="true"/>
        </w:rPr>
        <w:footnoteReference w:id="16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كفرهم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تسليمه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يفيد ما لم يضمّ إليه كبرى كلّية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كافر نجس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دليل عليها سوى توهّم إطلاق معاقد إجماعات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نجاسة الكفّار</w:t>
      </w:r>
      <w:r>
        <w:rPr>
          <w:rStyle w:val="FootnoteAnchor"/>
          <w:rtl w:val="true"/>
        </w:rPr>
        <w:footnoteReference w:id="16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وهم ظاهر ؛ ضرورة أنّ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الكفّار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مقابل المسلمين الأعمّ من العامّة والخاصّة ، ولهذا ترى إلحاقهم بعض المنتحلين للإسلام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كالخوارج والغلاة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بالكفّار</w:t>
      </w:r>
      <w:r>
        <w:rPr>
          <w:rStyle w:val="FootnoteAnchor"/>
          <w:rtl w:val="true"/>
        </w:rPr>
        <w:footnoteReference w:id="16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فلو كان مطلق المخالف نجساً عندهم فلا معنى 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يمكن دعوى الإجماع أو الضرورة على عدم نجاستهم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وتخيّل أنّ المحقّق أوّل من قال بطهارتهم</w:t>
      </w:r>
      <w:r>
        <w:rPr>
          <w:rStyle w:val="FootnoteAnchor"/>
          <w:rtl w:val="true"/>
        </w:rPr>
        <w:footnoteReference w:id="16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باطل ؛ لقلّة مصرّح بنجاستهم قبله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قد صرّح جمع بكفرهم ، منهم المحقّق في أوصاف المستحقّين من كتاب الزكاة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لا يعطى غير الإمامي وإن اتّصف بالإسلام ، ونعني بهم كلّ مخالف في اعتقادهم الحقّ ، كالخوارج والمجسّمة ، وغيرهم من الفرق الذين يخرجهم اعتقادهم عن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الإيمان هو تصديق النبي صلی الله علیه و آله وسلم في كلّ ما جاء به ، والكفر جحود ذلك ، فمن ليس بمؤمن فهو كافر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6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ذلك قد صرّح بطهارتهم في كتاب الطهارة</w:t>
      </w:r>
      <w:r>
        <w:rPr>
          <w:rStyle w:val="FootnoteAnchor"/>
          <w:rtl w:val="true"/>
        </w:rPr>
        <w:footnoteReference w:id="16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فالقول بكفرهم وطهارتهم غير متناقضين ؛ لعدم الدليل على نجاسة مطلق الكفّار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والعلاّمة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ظهور كلامه في محكيّ شرحه 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فصّ الياقوت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تصنيف الشيخ ابن نوبَخْت في كفرهم بالمعنى المعروف</w:t>
      </w:r>
      <w:r>
        <w:rPr>
          <w:rStyle w:val="FootnoteAnchor"/>
          <w:rtl w:val="true"/>
        </w:rPr>
        <w:footnoteReference w:id="16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على 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يحكم بنجاستهم في 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القواعد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صرّح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بطهارة من عدا النواصب منهم</w:t>
      </w:r>
      <w:r>
        <w:rPr>
          <w:rStyle w:val="FootnoteAnchor"/>
          <w:rtl w:val="true"/>
        </w:rPr>
        <w:footnoteReference w:id="16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فيظهر منه أنّ كفرهم لا يلازم نجاستهم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يعلم عدم استفادة النجاسة من مثل قول ابن نوبَخْت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دافِعو النصّ كفرة عند جمهور أصحابنا ، ومن أصحابنا من يفسّقهم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من قول ابن إدريس المحكيّ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اختيار عدم جواز الصلاة على المخالف تبعاً للمفيد</w:t>
      </w:r>
      <w:r>
        <w:rPr>
          <w:rStyle w:val="FootnoteAnchor"/>
          <w:rtl w:val="true"/>
        </w:rPr>
        <w:footnoteReference w:id="16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أظهر ، ويعضده القرآن ، وهو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وَلاَ تُصَلِّ عَلَى أَحَدٍ مِنْهُمْ مَاتَ أَبَدَاً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6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الكفّار ، والمخالف لأهل الحقّ كافر بلا خلاف بيننا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 السيّد المرتضى أيضاً حكم بكفرهم دون نجاستهم</w:t>
      </w:r>
      <w:r>
        <w:rPr>
          <w:rStyle w:val="FootnoteAnchor"/>
          <w:rtl w:val="true"/>
        </w:rPr>
        <w:footnoteReference w:id="16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وإن كان ما نقل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خلاف ذلك</w:t>
      </w:r>
      <w:r>
        <w:rPr>
          <w:rStyle w:val="FootnoteAnchor"/>
          <w:rtl w:val="true"/>
        </w:rPr>
        <w:footnoteReference w:id="16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حال سائر العبارات الموجبة لاغترار الغافل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التزمنا بكفرهم لا يوجب ذلك الالتزام بنجاستهم ؛ بعد عدم الدليل عليها ولا على نجاسة مطلق الكفّار الشامل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مع قيام الأدلّة على طهارتهم من النصوص المتفرّقة في أبواب الصيد والذباحة</w:t>
      </w:r>
      <w:r>
        <w:rPr>
          <w:rStyle w:val="FootnoteAnchor"/>
          <w:rtl w:val="true"/>
        </w:rPr>
        <w:footnoteReference w:id="16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وسوق المسلم</w:t>
      </w:r>
      <w:r>
        <w:rPr>
          <w:rStyle w:val="FootnoteAnchor"/>
          <w:rtl w:val="true"/>
        </w:rPr>
        <w:footnoteReference w:id="16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Style w:val="FootnoteAnchor"/>
          <w:rtl w:val="true"/>
        </w:rPr>
        <w:footnoteReference w:id="16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أنّ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النصوص والفتاوى في تلك الأبواب خصوص الشيعة الاثني عشرية</w:t>
      </w:r>
      <w:r>
        <w:rPr>
          <w:rStyle w:val="FootnoteAnchor"/>
          <w:rtl w:val="true"/>
        </w:rPr>
        <w:footnoteReference w:id="16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 أفحش التوهّمات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لو سلّم أ نّهم كفّار ، مع أ نّه غير مسلّم ؛ لتطابق النصوص والفتاوى في الأبواب المتفرّقة على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، فلا يراد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ذبيحة المسلمين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ما هو الأعمّ من الخاصّة والعامّة ؛ لو لم نقل باختصاصها بهم ؛ لعدم السوق في تلك الأعصار للشيعة ، كما هو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إجماع المسلمين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كتب أصحابنا ، هو الأعمّ من الطائفتين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مع ما تقدّم من ارتكاز المتشرّعة خلفاً بعد سلف على إسلامهم</w:t>
      </w:r>
      <w:r>
        <w:rPr>
          <w:rStyle w:val="FootnoteAnchor"/>
          <w:rtl w:val="true"/>
        </w:rPr>
        <w:footnoteReference w:id="16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الأخبار المتقدّمة</w:t>
      </w:r>
      <w:r>
        <w:rPr>
          <w:rStyle w:val="FootnoteAnchor"/>
          <w:rtl w:val="true"/>
        </w:rPr>
        <w:footnoteReference w:id="16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ونظائرها ، فمحمولة على بعض مراتب الكفر ؛ 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اُطلقت في الكتاب والسنّة بمعانٍ مختلفة ، ولها مراتب متفاوتة ، ومدارج متكثّرة ، كما صرّحت بها النصوص ، ويظهر من التدبّر في الآيات ، ففي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قَالَتِ الْأَعْرَابُ آمَنَّا قُلْ لَمْ تُؤْمِنُوا وَلَكِنْ قُولُوا أَسْلَمْنَا وَلَمَّا يَدْخُلِ الاْءِيمَانُ فِى قُلُوبِكُمْ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6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فَمَنْ أَسْلَمَ فَأُولئِكَ تَحَرَّوْا رَشَداً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6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 لدِّينَ عِنْدَ اللّه‌ِ الاْءِسْلاَمُ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6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فَإِنْ أسْلَمُوا فَقَدِ اهْتَدَوْا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6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فَمَنْ يُرِدِ اللّه‌ُ أَنْ يَهْدِيَهُ يَشْرَحْ صَدْرَهُ لِلاْءِسْلامِ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6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 ما ظهر من قول أو فعل ، وهو الذي عليه جماعة الناس من الفرق كلّها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اُخرى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شهادة أن لا إله إلاّ اللّه ، والتصديق برسول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4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خلق الإسلام فجعل له عرصة ، وجعل له نوراً ، وجعل له حصناً ، وجعل له ناصراً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 عريان ، فلباسه الحياء ، وزينته الوفاء ، ومروّته العمل الصالح ، وعماده الورع ، ولكلّ شيء أساس ، وأساس الإسلام حبّنا أهلَ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خامسة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أمير 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لأنسبنّ الإسلام نسبة لم ينسبه أحد قبلي ، ولا ينسبه أحد بعدي إلاّ بمثل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الإسلام هو التسليم ، والتسليم هو اليقين ، واليقين هو التصديق ، والتصديق هو الإقرار ، والإقرار هو العمل ، والعمل هو الأداء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.»</w:t>
      </w:r>
      <w:r>
        <w:rPr>
          <w:rStyle w:val="FootnoteAnchor"/>
          <w:rtl w:val="true"/>
        </w:rPr>
        <w:footnoteReference w:id="16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للإيمان مراتب ، لو حاولنا ذكرها خرجنا عمّا هو مقصدنا الآن ، وبإزاء كلّ مرتبة من مراتب الإسلام والإيمان مرتبة من مراتب الكفر والشرك ، فراجع أبواب 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 ، كباب وجوه الكفر ، وباب وجوه الشرك ، وباب أدنى الكفر والشرك ، ترى أ نّهما اُطلقا على غير الإمامي</w:t>
      </w:r>
      <w:r>
        <w:rPr>
          <w:rStyle w:val="FootnoteAnchor"/>
          <w:rtl w:val="true"/>
        </w:rPr>
        <w:footnoteReference w:id="16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الكافر بالنعمة</w:t>
      </w:r>
      <w:r>
        <w:rPr>
          <w:rStyle w:val="FootnoteAnchor"/>
          <w:rtl w:val="true"/>
        </w:rPr>
        <w:footnoteReference w:id="16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تارك ما أمر اللّه به</w:t>
      </w:r>
      <w:r>
        <w:rPr>
          <w:rStyle w:val="FootnoteAnchor"/>
          <w:rtl w:val="true"/>
        </w:rPr>
        <w:footnoteReference w:id="16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تارك الصلاة وعلى تاركها مع الجحد</w:t>
      </w:r>
      <w:r>
        <w:rPr>
          <w:rStyle w:val="FootnoteAnchor"/>
          <w:rtl w:val="true"/>
        </w:rPr>
        <w:footnoteReference w:id="16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تارك عمل أقرّ به</w:t>
      </w:r>
      <w:r>
        <w:rPr>
          <w:rStyle w:val="FootnoteAnchor"/>
          <w:rtl w:val="true"/>
        </w:rPr>
        <w:footnoteReference w:id="16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وعلى من عصى عليّاً علیه السلام </w:t>
      </w:r>
      <w:r>
        <w:rPr>
          <w:rStyle w:val="FootnoteAnchor"/>
          <w:rtl w:val="true"/>
        </w:rPr>
        <w:footnoteReference w:id="16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الزاني وشارب الخمر</w:t>
      </w:r>
      <w:r>
        <w:rPr>
          <w:rStyle w:val="FootnoteAnchor"/>
          <w:rtl w:val="true"/>
        </w:rPr>
        <w:footnoteReference w:id="16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ابتدع رأياً ، فيحبّ عليه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ويبغض</w:t>
      </w:r>
      <w:r>
        <w:rPr>
          <w:rStyle w:val="FootnoteAnchor"/>
          <w:rtl w:val="true"/>
        </w:rPr>
        <w:footnoteReference w:id="16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سمع عن ناطق يروي عن الشيطان</w:t>
      </w:r>
      <w:r>
        <w:rPr>
          <w:rStyle w:val="FootnoteAnchor"/>
          <w:rtl w:val="true"/>
        </w:rPr>
        <w:footnoteReference w:id="16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من قال للنواة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حصاة ، وللحصاة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نواة ، ثمّ دان به</w:t>
      </w:r>
      <w:r>
        <w:rPr>
          <w:rStyle w:val="FootnoteAnchor"/>
          <w:rtl w:val="true"/>
        </w:rPr>
        <w:footnoteReference w:id="16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استفاضت الروايات في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المرائي</w:t>
      </w:r>
      <w:r>
        <w:rPr>
          <w:rStyle w:val="FootnoteAnchor"/>
          <w:rtl w:val="true"/>
        </w:rPr>
        <w:footnoteReference w:id="16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يستفاد من بعض الروايات أنّ من لقي اللّه وفي قلبه غيره تعالى فهو مشرك</w:t>
      </w:r>
      <w:r>
        <w:rPr>
          <w:rStyle w:val="FootnoteAnchor"/>
          <w:rtl w:val="true"/>
        </w:rPr>
        <w:footnoteReference w:id="16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فهل لصاحب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الحدائق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وأمثاله أن يقولوا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كلّ من اُطلق في الروايات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المشرك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نجس ، وملحق بالكفّار وأهل الكتاب ، فهلاّ تنبّه إلى أنّ الروايات التي تشبّث بها ، لم يرد في واحدة منها أنّ من عرف علياً علیه السلام فهو مسلم ، ومن جهله فهو كافر ، بل قوبل في جميعها بين المؤمن والكافر ، والكافر المقابل للمسلم غير المقابل للمؤمن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سِنخ هذه الروايات الواردة في المعارف ، غير سنخ ما وردت في الفقه ، والخلط بين المقامين أوقعه فيما أوقعه ، ولهذا فإنّ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يورد تلك الروايات في أبواب النجاسات في جامعه ؛ لأ نّها أجنبيّة عن إفادة الحكم الفقهي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مع الغضّ عن كلّ ذلك ، فقد وردت روايات اُخر حاكمة عليها لا يشكّ معها ناظر في أنّ إطلاق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عليهم ليس على ما هو موضوع للنجاسة وسائر الآثار الظاهرة ، كموثّقة سَماعة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أخبرني عن الإسلام والإيمان ، أهما مختلفان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الإيمان يشارك الإسلام ، والإسلام لا يشارك الإيمان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فصفهما لي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شهادة أن لا إله إلاّ اللّه ، والتصديق برسول اللّه صلی الله علیه و آله وسلم ، به حقنت الدماء ، وعليه جرت المناكح والمواريث ، وعلى ظاهره جماعة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.»</w:t>
      </w:r>
      <w:r>
        <w:rPr>
          <w:rStyle w:val="FootnoteAnchor"/>
          <w:rtl w:val="true"/>
        </w:rPr>
        <w:footnoteReference w:id="16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وحسنةِ حُمران بن أعين أو صحيحته</w:t>
      </w:r>
      <w:r>
        <w:rPr>
          <w:rStyle w:val="FootnoteAnchor"/>
          <w:rtl w:val="true"/>
        </w:rPr>
        <w:footnoteReference w:id="16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سمعته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الإيمان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استقرّ في القلب ، وأفضى به إلى اللّه ، وصدّقه العمل بالطاعة للّه ، والتسليم لأمر اللّه ، والإسلام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ظهر من قول أو فعل ، وهو الذي</w:t>
      </w:r>
    </w:p>
    <w:p>
      <w:pPr>
        <w:sectPr>
          <w:footerReference w:type="default" r:id="rId4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جماعة الناس من الفرق كلّها ، وبه حقنت الدماء ، وعليه جرت المواريث ، وجاز النكاح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 للمؤمن فضل على المسلم في شيء من الفضائل والأحكام والحدود وغير ذلك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هما يجريان في ذلك مجرى واحد ، ولكن للمؤمن فضل على المسلم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16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 فقرات هذا الحديث لا يخلو من تشويش ،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وروايةِ سفيان بن السِمْط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 رجل أبا عبداللّه علیه السلام عن الإسلام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والإيمان ، ما الفرق بينهما ؟ فلم يجبه ، ثمّ سأله فلم يجبه ، ثمّ التقيا في الطريق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أزف من الرجل الرحيل ، فقال له أبو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كأ نّه قد أزف منك رحيل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فالقني في البيت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فلقيه ، فسأل عن الإسلام والإيمان ، ما الفرق بينهما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الظاهر الذي عليه الناس ؛ شهادة أن لا إله إلاّ اللّه ، وأنّ محمّداً رسول اللّه ، وإقام الصلاة ، وإيتاء الزكاة ، وحجّ البيت ، وصيام شهر رمضان ، فهذا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الإيمان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معرفة هذا الأمر مع هذا ، فإن أقرّ بها ولم يعرف هذا الأمر كان مسلماً ، وكان ضالاًّ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6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وروايةِ قاسم الصيرفي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أبا عبداللّه علیه السلام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الإسلام يحقن به الدم ، وتؤدّى به الأمانة ، وتستحلّ به الفروج ، والثواب على الإيمان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6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وقريب منها روايات اُخر يظهر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بنحو حكومة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الناس مسلمون ، وأنّ الإسلام عبارة عن الشهادتين ، وبهما حقنت الدماء ، وجرت الأحكام ؛ وإن كان الثواب على الإيمان والفضل له</w:t>
      </w:r>
      <w:r>
        <w:rPr>
          <w:rStyle w:val="FootnoteAnchor"/>
          <w:rtl w:val="true"/>
        </w:rPr>
        <w:footnoteReference w:id="16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مع ما مرّ</w:t>
      </w:r>
      <w:r>
        <w:rPr>
          <w:rStyle w:val="FootnoteAnchor"/>
          <w:rtl w:val="true"/>
        </w:rPr>
        <w:footnoteReference w:id="16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الكفر يقابل الإسلام تقابل العدم والملكة ؛ حسب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ارتكاز المتشرّعة ، وأنّ ما اُخذ في ماهية الإسلام ليس إلاّ الشهادة بالوحدانية ، والرسالة ، والاعتقاد بالمعاد ، بلا إشكال في الأوّلين ، وعلى احتمال اعتبار الأخير أيضاً ولو بنحو الإجمال ، ولا يعتبر فيها سوى ذلك ؛ سواء فيه الاعتقاد بالولاية وغيرها ، فالإمامة من اُصول المذهب ، لا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فالعامّة العمياء من المسلمين ؛ بشهادة جميع الملل مسلمة وغيرها ، وإنكاره إنكار لأمر واضح عند جميع طبقات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وردت في أ نّهم كفّار لا يراد به الحقيقة بلا إشكال ، ولا التنزيل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الأحكام الظاهرة ؛ لأ 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مخالفته للأخبار المستفيضة ، بل المتواترة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التي مرّت جملة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واضح البطلان ؛ ضرورة معاشرة أهل الحقّ معهم أنواع العشرة من لدن عصر الأئمّة علیهم السلام إلى الحال من غير نكير ، ومن غير شائبة تقيّة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بدّ من حملها إمّا على التنزيل في الأحكام الباطنة ، كالثواب في الآخرة ، كما صرّحت به رواية الصيرفي ، أو على بعض المراتب التي هي غير مربوطة بالأحكام الظاهرة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الحمل على أ نّهم كفّار حقيقة ، لكن يجري عليهم أحكام الإسلام ظاهراً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من باب المصالح العالية ؛ وعدم التفرقة بين جماعات المسلمين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فغير وجيه بعد ما تقدّم من أ نّه لا يعتبر في الإسلام إلاّ ما مرّ ذكره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4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28" w:name="pg15022_205310"/>
    </w:p>
    <w:p>
      <w:pPr>
        <w:pStyle w:val="Heading6"/>
        <w:numPr>
          <w:ilvl w:val="5"/>
          <w:numId w:val="1"/>
        </w:numPr>
        <w:rPr/>
      </w:pPr>
      <w:bookmarkStart w:id="429" w:name="__RefHeading___Toc91033_2142443653"/>
      <w:bookmarkStart w:id="430" w:name="_Toc149"/>
      <w:bookmarkEnd w:id="428"/>
      <w:bookmarkEnd w:id="429"/>
      <w:r>
        <w:rPr>
          <w:rtl w:val="true"/>
        </w:rPr>
        <w:t xml:space="preserve">تمسّك صاحب </w:t>
      </w:r>
      <w:r>
        <w:rPr>
          <w:rtl w:val="true"/>
        </w:rPr>
        <w:t>«</w:t>
      </w:r>
      <w:r>
        <w:rPr>
          <w:rtl w:val="true"/>
        </w:rPr>
        <w:t>الحدائق</w:t>
      </w:r>
      <w:r>
        <w:rPr>
          <w:rtl w:val="true"/>
        </w:rPr>
        <w:t xml:space="preserve">» </w:t>
      </w:r>
      <w:r>
        <w:rPr>
          <w:rtl w:val="true"/>
        </w:rPr>
        <w:t>بكونهم نصّاباً لإثبات نجاستهم</w:t>
      </w:r>
      <w:bookmarkEnd w:id="4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ذكرناه يتّضح الجواب عن دعوى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 نّهم نصّاب ، وكلّ ناصب نجس</w:t>
      </w:r>
      <w:r>
        <w:rPr>
          <w:rStyle w:val="FootnoteAnchor"/>
          <w:rtl w:val="true"/>
        </w:rPr>
        <w:footnoteReference w:id="16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الصغرى ، فلروايات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رواية عبداللّه بن سِنان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ليس الناصب من نصب لنا أهلَ البيت ؛ لأ نّك لا تجد رجلاً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أبغض محمّداً وآل محمّد ، ولكنّ الناصب من نصب لكم وهو يعلم أ نّكم تتولّونا ، وأ نّكم من شيعتنا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6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ونحوها عن المعلّى بن خُنيس</w:t>
      </w:r>
      <w:r>
        <w:rPr>
          <w:rStyle w:val="FootnoteAnchor"/>
          <w:rtl w:val="true"/>
        </w:rPr>
        <w:footnoteReference w:id="16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مكاتبة محمّد بن علي بن عيسى المنقولة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السرائر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إليه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يعني علي بن محمّد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أسأله عن الناصب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أحتاج في امتحانه إلى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أكثر من تقديمه الجبت والطاغوت ، واعتقاد إمامتهما ؟ فرجع 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كان على هذا فهو ناصب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الكبرى ، فللإجماع والأخبار على نجاسة الناصب</w:t>
      </w:r>
      <w:r>
        <w:rPr>
          <w:rStyle w:val="FootnoteAnchor"/>
          <w:rtl w:val="true"/>
        </w:rPr>
        <w:footnoteReference w:id="16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بمنع المقدّمة الاُولى ؛ لضعف مستندها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الرواية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فمضافاً إلى ضعف سندها</w:t>
      </w:r>
      <w:r>
        <w:rPr>
          <w:rStyle w:val="FootnoteAnchor"/>
          <w:rtl w:val="true"/>
        </w:rPr>
        <w:footnoteReference w:id="16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بجميع طرقها ، في متنها وهن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أوّلاً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فلورود روايات تدلّ على وجود الناصب لهم أهل البيت علیهم السلام </w:t>
      </w:r>
      <w:r>
        <w:rPr>
          <w:rStyle w:val="FootnoteAnchor"/>
          <w:rtl w:val="true"/>
        </w:rPr>
        <w:footnoteReference w:id="16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وحملها على الناصب لشيعتهم بعيد جدّاً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الواقع على خلاف ذلك ، فكم لهم ناصب وعدوّ في عصرهم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الظاهر منها أنّ كلّ من نصب لمن يعلم أ نّه يتولاّهم وشيعتهم فهو ناصب ، ولا يمكن الالتزام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إلاّ أن 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من نصب لجميع الشيعة التي تتولّى الأئمّة علیهم السلام مع علمه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بذلك فهو ناصب ؛ أي ناصب للشيعة وللموالي بما هم كذلك ، لكنّه ملازم لعداوتهم ، سيّما مع ضمّ تولّيهم ؛ فإنّ البغض لمن يتولاّهم بما هو كذلك يرجع إلى البغض لهم ، ولعلّ المراد أنّ الناصب لم يصرّح بعداوتنا ، ولو نصب لكم بما أنتم من موالينا يكون ذلك دليلاً على نصبه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الرواية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 ضعفها سنداً </w:t>
      </w:r>
      <w:r>
        <w:rPr>
          <w:rStyle w:val="FootnoteAnchor"/>
          <w:rtl w:val="true"/>
        </w:rPr>
        <w:footnoteReference w:id="16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أيضاً مخالفة للواقع إن كان المراد أنّ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من قدّمهما فهو ناصب لهم حقيقة ، كيف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وكثير منهم لا يكونون ناصبين 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قدّموا الجبت والطاغوت ، فيحتمل التنزيل بحسب الآثار في يوم القيامة ، وأمّا بحسب الآثار ظاهراً فلا ؛ لما تقدّم</w:t>
      </w:r>
      <w:r>
        <w:rPr>
          <w:rStyle w:val="FootnoteAnchor"/>
          <w:rtl w:val="true"/>
        </w:rPr>
        <w:footnoteReference w:id="16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وبمنع المقدّمة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دعوى الإجماع على الكلّي بحيث يشمل محلّ البحث ، فواضحة الفساد ، بل يمكن دعوى الإجماع على خلافها ، بل الإجماع العملي من جميع الطبقات على خلافها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الأخبار فصرّح في جملة منها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الناصب لنا أهلَ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اشتملت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قيد</w:t>
      </w:r>
      <w:r>
        <w:rPr>
          <w:rStyle w:val="FootnoteAnchor"/>
          <w:rtl w:val="true"/>
        </w:rPr>
        <w:footnoteReference w:id="16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فمحمول عليه ؛ لتبادر الناصب للناصب لهم لا لشيعتهم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مع تلك السيرة القطعية والإجماع العملي ، لا يمكن العمل برواية على خلافهما لو وردت كذلك ، فضلاً عن فقدانها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الحال في غير الاثني عشري من سائر فرق الشيعة ، كالزيدي والواقفي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كان فيهم من نصب لأهل البيت فمحكوم بحكمه ، وسيأتي الكلام فيه</w:t>
      </w:r>
      <w:r>
        <w:rPr>
          <w:rStyle w:val="FootnoteAnchor"/>
          <w:rtl w:val="true"/>
        </w:rPr>
        <w:footnoteReference w:id="16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وأمّا مجرّد الزيدية والواقفية فلا يوجب الكفر المقابل </w:t>
      </w:r>
      <w:bookmarkStart w:id="431" w:name="pg15022_205313"/>
    </w:p>
    <w:p>
      <w:pPr>
        <w:pStyle w:val="BookText"/>
        <w:rPr/>
      </w:pPr>
      <w:bookmarkEnd w:id="4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للإسلام ، وحال الأخبار الواردة فيهم</w:t>
      </w:r>
      <w:r>
        <w:rPr>
          <w:rStyle w:val="FootnoteAnchor"/>
          <w:rtl w:val="true"/>
        </w:rPr>
        <w:footnoteReference w:id="16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ما وردت في الناس ، وقد عرفت الكلام فيها </w:t>
      </w:r>
      <w:r>
        <w:rPr>
          <w:rStyle w:val="FootnoteAnchor"/>
          <w:rtl w:val="true"/>
        </w:rPr>
        <w:footnoteReference w:id="16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32" w:name="__RefHeading___Toc91035_2142443653"/>
      <w:bookmarkStart w:id="433" w:name="_Toc150"/>
      <w:bookmarkEnd w:id="432"/>
      <w:r>
        <w:rPr>
          <w:rtl w:val="true"/>
        </w:rPr>
        <w:t xml:space="preserve">تمسّك صاحب </w:t>
      </w:r>
      <w:r>
        <w:rPr>
          <w:rtl w:val="true"/>
        </w:rPr>
        <w:t>«</w:t>
      </w:r>
      <w:r>
        <w:rPr>
          <w:rtl w:val="true"/>
        </w:rPr>
        <w:t>الحدائق</w:t>
      </w:r>
      <w:r>
        <w:rPr>
          <w:rtl w:val="true"/>
        </w:rPr>
        <w:t xml:space="preserve">» </w:t>
      </w:r>
      <w:r>
        <w:rPr>
          <w:rtl w:val="true"/>
        </w:rPr>
        <w:t>بكونهم منكرين للضروري لإثبات نجاستهم</w:t>
      </w:r>
      <w:bookmarkEnd w:id="4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بعض ما ذكر يظهر حال الدعوى الاُخرى لصاحب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أ نّهم منكرون للضروري من الإسلام ، ومن كان كذلك فكافر</w:t>
      </w:r>
      <w:r>
        <w:rPr>
          <w:rStyle w:val="FootnoteAnchor"/>
          <w:rtl w:val="true"/>
        </w:rPr>
        <w:footnoteReference w:id="16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لكنّه خلط بين مطلق العامّة ، ونصّابهم من قبيل يزيد وابن زياد عليهما لعائن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الإمامة بالمعنى الذي عند الإمامية ، ليست من ضروريات الدين ، فإنّها عبارة عن اُمور واضحة بديهية عند جميع طبقات المسلمين ، ولعلّ الضرورة عند كثير على خلافها ، فضلاً عن كونها ضرورة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هي من اُصول المذهب ، ومنكرها خارج عنه ، لا عن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التمثيل بمثل قاتلي الأئمّة علیهم السلام وناصبيهم ، فغير مربوط بالمدّعى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منكر الضروري بوجه يشمل منكر أصل الإمامة ، لا دليل على نجاسته من إجماع أو غيره ، بل الأدلّة على خلافها ، كما تقدّم الكلام فيها </w:t>
      </w:r>
      <w:r>
        <w:rPr>
          <w:rStyle w:val="FootnoteAnchor"/>
          <w:rtl w:val="true"/>
        </w:rPr>
        <w:footnoteReference w:id="16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34" w:name="pg15022_205314"/>
    </w:p>
    <w:p>
      <w:pPr>
        <w:pStyle w:val="Heading6"/>
        <w:numPr>
          <w:ilvl w:val="5"/>
          <w:numId w:val="1"/>
        </w:numPr>
        <w:rPr/>
      </w:pPr>
      <w:bookmarkStart w:id="435" w:name="__RefHeading___Toc91037_2142443653"/>
      <w:bookmarkStart w:id="436" w:name="_Toc151"/>
      <w:bookmarkEnd w:id="434"/>
      <w:bookmarkEnd w:id="435"/>
      <w:r>
        <w:rPr>
          <w:rtl w:val="true"/>
        </w:rPr>
        <w:t>تنبيه آخر في كفر منكر الضروري ونجاسته</w:t>
      </w:r>
      <w:bookmarkEnd w:id="4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اختلفت كلماتهم في كفر منكر الضروري ونجاسته ، فلا بدّ من تمحيص البحث في منكره بما هو ؛ في مقابل منكر الاُلوهية والنبوّة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البحث عن المنكر الذي يرجع إنكاره إلى إنكار اللّه تعالى أو النبي صلی الله علیه و آله وسلم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خارج عن محطّ البحث ؛ ضرورة أنّ الموجب للكفر حينئذٍ هو إنكار الأصلين لا الضروري ، وهو بأيّ نحو موجب له ، نعم أحد مبرزاته إنكار الضروري أحياناً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فالبحث المفيد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أنّ إنكاره مستقلاًّ موجب للكفر كإنكارهما أو لا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إنكاره موجب له إذا رجع إلى إنكار أحد الأصلين ، من المنكرين لموجبيته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37" w:name="__RefHeading___Toc91039_2142443653"/>
      <w:bookmarkStart w:id="438" w:name="_Toc152"/>
      <w:bookmarkEnd w:id="437"/>
      <w:r>
        <w:rPr>
          <w:rtl w:val="true"/>
        </w:rPr>
        <w:t>حول استدلال الشيخ الأعظم على كفر منكر الضروري</w:t>
      </w:r>
      <w:bookmarkEnd w:id="4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استدلّ الشيخ الأعظم على كفره بوجوه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الإسلام عرفاً وشرعاً عبارة عن التديّن بهذا الدين الخاصّ الذي يراد منه مجموع حدود شرعية منجّزة على العباد ، كما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</w:t>
      </w:r>
    </w:p>
    <w:p>
      <w:pPr>
        <w:sectPr>
          <w:footerReference w:type="default" r:id="rId4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 لدِّينَ عِنْدَ اللّه‌ِ الاْءسْلاَمُ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6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تمسّك بروايات يأتي حالها </w:t>
      </w:r>
      <w:r>
        <w:rPr>
          <w:rStyle w:val="FootnoteAnchor"/>
          <w:rtl w:val="true"/>
        </w:rPr>
        <w:footnoteReference w:id="16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دلّ من النصوص والفتاوى على كفاية الشهادتين في الإسلام ، فالظاهر أنّ المراد به حدوث الإسلام ممّن ينكرهما من غير منتحلي الإسلام ؛ إذ يكفي منه الشهادة بالوحدانية والرسالة المستلزمة للالتزام بجميع ما جاء به النبي صلی الله علیه و آله وسلم إجمالاً ، فلا ينافي ما ذكرنا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أنّ عدم التديّن ببعض الشريعة أو التديّن بخلافه ، موجب للخروج عن 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إشكال في أنّ عدم التديّن بالشريعة كلاًّ أو بعضاً ، مخرج عن الدين والإسلام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ذكر أقسام المنكرين ، وساق الكلام إلى أن قال في تأييد عموم كلام الفقهاء في نجاسة الخوارج والنواصب للقاصر والمقصّر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ويؤيّدها ما ذكرنا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التارك للتديّن ببعض الدين خارج عن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ملخّصاً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لازم دليله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الإسلام عبارة عن مجموع الأحكام ، والتديّن بالمجموع إسلام ، وعدم التديّن به 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كفر كلّ من لم يتديّن بمجموع ما جاء به النبي واقعاً ؛ أصلاً وفرعاً ، ضرورياً وغيره ، منجّزاً على المكلّف أو لا ؛ لأنّ عدم التنجّز العقلي لا يوجب خروج غير المنجّز عن قواعد الإسلام ، فلا وجه للتقييد بالمنجّز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هذا التقييد ينافي التأييد في ذيل كلامه ؛ لعدم تنجّز التكليف على القاصر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ينبغي معه الفرق بين الاُمور الاعتقادية والعملية ؛ بعد كون الإسلام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عبارة عن مجموع ما ذكر ، فالتفصيل بين الأمرين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وقع في خلال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منافٍ لدليله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ومجرّد أنّ المطلوب في الأحكام العملية ليس إلاّ العمل ، لا يوجب خروجها عن ماهيته التي ادّعى أ نّها مجموع هذه الحدود الشرعية ، وبترك التديّن ببعضها يخرج عن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كلامه في تقرير هذا المدّعى ، لا يخلو من تدافع واغتشاش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يعتبر في حقيقة الإسلام بحيث يقال للمتديّن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إلاّ الاعتقاد بالاُصول الثلاثة ، أو الأربعة ؛ أي الاُلوهية ، والتوحيد ، والنبوّة ، والمعاد على احتمال ، وسائر القواعد عبارة عن أحكام الإسلام ، ولا دخل لها في ماهيته ؛ سواء عند الحدوث أو البقاء ، فإذا فرض الجمع بين الاعتقاد بتلك الاُصول وعدم الاعتقاد بغيرها لشبهة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بحيث لا يرجع إلى إنكارها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مسلماً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لا يمكن الجمع بين الاعتقاد بالنبوّة ، مع عدم الاعتقاد بشيء من الأحكام ، وهذا بخلاف بعضها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ضرورياً كان أو غيره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لأجل بعض الشبهات والاعوجاجات ، فإذا علم أنّ فلاناً اعتقد بالاُصول ، والتزم بما جاء به النبي صلی الله علیه و آله وسلم إجمالاً الذي هو لازم الاعتقاد بنبوّته ، لكن وقع في شبهة من وجوب الصلاة أو الحجّ ، وتخيّل أ نّهما كانا واجبين في أوّل الإسلام مثلاً ، دون الأعصار المتأخّرة ، لا 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ليس بمسلم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عرف المتشرّعة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وتدلّ على إسلامه الأدلّة المتقدّمة</w:t>
      </w:r>
      <w:r>
        <w:rPr>
          <w:rStyle w:val="FootnoteAnchor"/>
          <w:rtl w:val="true"/>
        </w:rPr>
        <w:footnoteReference w:id="16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الدالّة على أنّ الإسلام هو الشهادتان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نّهما كافيتان في حدوث الإسلام ، وأمّا المسلم فيعتبر في إسلامه اُمور اُخر زائداً عليهما ، خالية عن الشاهد ، بل الشواهد في نفس تلك الروايات على خلافها ، كما في حسنة حُمران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ظهر من قول أو فعل ، وهو الذي عليه جماعة الناس من الفرق كلّها ، وبه حقنت الدماء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ممّا تقدّم ذكرها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والإنصاف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دعوى كون الإسلامِ عبارةً عن مجموع ما جاء به النبي صلی الله علیه و آله وسلم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وتركِ الالتزام ببعضها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بأيّ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موجباً للكفر ، ممّا لا يمكن تصديقها ، ولهذا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الشيخ الأعظم لم يلتزم به بعد الكرّ والفرّ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الإغماض عمّا تقدّم ، يلزم من دليله كفر كلّ من أنكر شيئاً ممّا يطلب فيه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الاعتقاد ولو لم يكن ضرورياً ، كبعض أحوال القبر والبرزخ والقيامة ، وكعصمة الأنبياء والأئمّة علیهم السلام ونظائرها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والتفكيك بين الضروري وغيره خروج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التمسّك بهذا الدليل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 اندراج منكر المعاد أيضاً في الكفّار حقيقة ، ودعوى كون الإسلام عبارة عن الاعتقاد بالأركان الأربعة ، والاعتقاد بالمعاد داخل في ماهيته ، أيضاً لا يخلو من إشكال ، بل منع ؛ لإطلاق الأدلّة المتقدّمة الشارحة لماهية الإسلام الذي به حقنت الدماء</w:t>
      </w:r>
      <w:r>
        <w:rPr>
          <w:rStyle w:val="FootnoteAnchor"/>
          <w:rtl w:val="true"/>
        </w:rPr>
        <w:footnoteReference w:id="16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وقوّةِ احتمال أن يكون الارتكاز المدّعى لأجل</w:t>
      </w:r>
    </w:p>
    <w:p>
      <w:pPr>
        <w:sectPr>
          <w:footerReference w:type="default" r:id="rId4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وضوح عدم الجمع بين الاعتقاد بالنبوّة وإنكار المعاد ، الذي لأجل كمال بداهة كونه من الإسلام عدّ في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فدعوى كون الإسلام هو الاعتقاد بالاُلوهية والتوحيد والنبوّة ، غير بعيدة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وكلامنا هاهنا في مقام الثبوت والواقع ، وإلاّ فمنكر الضروري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سيّما مثل المعاد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محكوم بالكفر ظاهراً ، ويعدّ منكراً للاُلوهية أو النبوّة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لا يقبل قوله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ادّعى الشبهة إلاّ في بعض أشخاص أو بعض اُمور يمكن عادة وقوع الشبهة منه أو فيه ، كما أنّ إنكار البديهيات لدى العقول لا يقبل من متعارف الناس ، فلو ادّعى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اعتقاده أنّ الاثنين أكثر من الألف ، لا يقبل منه ، بل يحمل على أ نّه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 الواقع ، إلاّ أن يكون خلاف المتعارف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ويمكن أن 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أصلَ الإمامة كان في الصدر الأوّل من ضروريات الإسلام ، والطبقةَ الاُولى المنكرين لإمامة المولى أمير المؤمنين صلوات اللّه وسلامه عليه ولنصّ رسول اللّه صلی الله علیه و آله وسلم على خلافته ووزارته ، كانوا منكرين للضروري من غير شبهة مقبولة من نوعهم ، سيّما أصحاب الحلّ والعقد ، وسيأتي الكلام فيهم</w:t>
      </w:r>
      <w:r>
        <w:rPr>
          <w:rStyle w:val="FootnoteAnchor"/>
          <w:rtl w:val="true"/>
        </w:rPr>
        <w:footnoteReference w:id="16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وقعت الشبهة للطبقات المتأخّرة ؛ لشدّة وثوقهم بالطبقة الاُولى ، وعدم احتمال تخلّفهم عمداً عن قول رسول اللّه صلی الله علیه و آله وسلم ونصّه على المولى سلام اللّه عليه ، وعدم انقداح احتمال السهو والنسيان من هذا الجمّ الغفير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ولعلّ ما ذكرناه هو سرّ ما ورد من ارتداد الناس بعد رسول اللّه صلی الله علیه و آله وسلم إلاّ</w:t>
      </w:r>
    </w:p>
    <w:p>
      <w:pPr>
        <w:sectPr>
          <w:footerReference w:type="default" r:id="rId4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أربعة أو أقلّ أو أكثر</w:t>
      </w:r>
      <w:r>
        <w:rPr>
          <w:rStyle w:val="FootnoteAnchor"/>
          <w:rtl w:val="true"/>
        </w:rPr>
        <w:footnoteReference w:id="16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عدم إرادة ارتداد جميع الناس ؛ سواء كانوا حاضرين في بلد الوحي أو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ارتداد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نكث عهد الولاية ولو ظاهراً وتقيّة ، لا الارتداد عن الإسلام ، وهو أقرب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وممّا استدلّ به على كفره جملة من الروايات ؛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مصحّحة أبي الصباح ، 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قيل لأميرالمؤمنين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شهد أن لا إله إلاّ اللّه ، وأنّ محمّداً رسول اللّه كان مؤمناً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فأين فرائض اللّه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وسمعته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علي علیه السلام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كان الإيمان كلاماً لم ينزّل فيه صوم ولا صلاة ولا حلال ولا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عندنا قوماً يقولون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شهد أن لا إله إلاّ اللّه ، وأنّ محمّداً رسول اللّه ، فهو مؤمن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فلِمَ يضربون الحدود ، ولِمَ يقطع أيديهم وما خلق اللّه تعالى خلقاً أكرم على اللّه من مؤمن ؛ لأنّ الملائكة خدّام المؤمنين ، وأنّ جوار اللّه تعالى للمؤمنين ، وأنّ الجنّة للمؤمنين ، وأنّ الحور العين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للمؤمنين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بال من جحد الفرائض كان كافراً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!»</w:t>
      </w:r>
      <w:r>
        <w:rPr>
          <w:rStyle w:val="FootnoteAnchor"/>
          <w:rtl w:val="true"/>
        </w:rPr>
        <w:footnoteReference w:id="16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فهذه الرواية واضحة الدلالة على أنّ التشرّع بالفرائض ،</w:t>
      </w:r>
    </w:p>
    <w:p>
      <w:pPr>
        <w:sectPr>
          <w:footerReference w:type="default" r:id="rId4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مأخوذ في الإيمان المرادف للإسلام ، كما هو ظاهر السؤال والجواب ، كما لا يخفى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هي واضحة الدلالة على أنّ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هو الإيمان الكامل المنافي لترك ما فرضه اللّه ، ولفعل ما يوجب إجراء الحدّ عليه ، والمؤمن الذي هذا صفته وملائكة اللّه خدّامه وجوار اللّه له ، هو المؤمن الكامل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المرادف للمسلم الذي لا ينافي إسلامه ارتكاب المعاصي وإجراء الحدود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ذيلها يدلّ على أنّ جحد الفرائض موجب للكفر ، فهو محمول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بقرينة صدرها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الجحد موجب للكفر المقابل للإيمان لا الإسلام ، فيكون شاهداً على الحمل في سائر الروايات ، فإنّها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كثرتها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طائفتان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إحداهما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دلّت على أنّ ترك الفرائض أو ترك ما أمر اللّه به ، موجب للكفر ، وهي كثيرة جدّاً ، كرواية زرارة ، 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اجترى على اللّه في المعصية وارتكاب الكبائر فهو كافر ، ومن نصب ديناً غير دين اللّه فهو مشرك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6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وروايةِ حُمران بن أعين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عبداللّه علیه السلام عن قول اللّه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إِنّا هَدَيْنَاهُ ا لسَّبِيلَ إِمَّا شَاكِراً وَإِمَّا كَفُوراً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6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آخذ فهو شاكر ، وإمّا تارك فهو كافر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وروايةِ عبيد بن زرارة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عبداللّه علیه السلام عن قول اللّه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يَكْفُرْ بِالإِيمَانِ فَقَدْ حَبِطَ عَمَلُهُ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6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العمل الذي أقرّ به ، منه الذي يدع الصلاة متعمّداً ، لا من سكر ، ولا من علّة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وروايةِ أبي عمرو الزبيري ، عن أبي عبداللّه علیه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الكفر في كتاب اللّه على خمسة أوجه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والوجه الرابع من الكفر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 ما أمر اللّه عزّ وجلّ به ، وهو قول اللّه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أَفَتُؤْمِنُونَ بِبَعْضِ ا لْكِتَابِ وَتَكْفُرُونَ بِبَعْضٍ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6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فكفّرهم بترك ما أمر اللّه عزّ وجلّ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كثير من الروايات ورد كفر تارك الصلاة</w:t>
      </w:r>
      <w:r>
        <w:rPr>
          <w:rStyle w:val="FootnoteAnchor"/>
          <w:rtl w:val="true"/>
        </w:rPr>
        <w:footnoteReference w:id="16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ومانع الزكاة</w:t>
      </w:r>
      <w:r>
        <w:rPr>
          <w:rStyle w:val="FootnoteAnchor"/>
          <w:rtl w:val="true"/>
        </w:rPr>
        <w:footnoteReference w:id="16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وتارك الحجّ</w:t>
      </w:r>
      <w:r>
        <w:rPr>
          <w:rStyle w:val="FootnoteAnchor"/>
          <w:rtl w:val="true"/>
        </w:rPr>
        <w:footnoteReference w:id="16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دلّت على أنّ تركها مع الجحود أو الاستكبار أو نفس الجحد موجب له ، وهي كثيرة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كصحيحة محمّد بن مسلم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أبا جعفر علیه السلام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كلّ شيء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يجرّه الإقرار والتسليم فهو الإيمان ، وكلّ شيء يجرّه الإنكار والجحود فهو الكفر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وروايةِ داود بن كثير الرقّي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ترك فريضة من الموجبات فلم يعمل بها وجحدها كان كافراً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6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وروايةِ عبد الرحيم القصير ، عن أبي عبداللّه علیه السلام وفيها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يخرجه إلى الكفر إلاّ الجحود والاستحلال ، فإذا قال للحلال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حرام ، وللحرام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حلال ، ودان بذلك ، فعندها يكون خارجاً من الإيمان والإسلام إلى الكفر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6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وروايةِ زرارة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أنّ العباد إذا جهلوا وقفوا ولم يجحدوا لم يكفروا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6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وروايةِ عبداللّه بن سِنان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ارتكب كبيرة من الكبائر فزعم أ نّها حلال ، أخرجه ذلك من الإسلام ، وعذّب أشدّ العذاب ، وإن كان معترفاً أ نّه ذنب ومات عليها ، أخرجه من الإيمان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يخرجه من الإسلام ، وكان عذابه أهون من عذاب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وروايةِ زرارة ، عن أبي جعفر علیه السلام أ نّه قال في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الكفر أقدم من الشرك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ذكر كفر إبليس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اجترى على اللّه فأبى الطاعة وأقام على الكبائر ، فهو كافر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مستخفّ كافر</w:t>
      </w:r>
      <w:r>
        <w:rPr>
          <w:rStyle w:val="FootnoteAnchor"/>
          <w:rtl w:val="true"/>
        </w:rPr>
        <w:footnoteReference w:id="17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</w:t>
      </w:r>
      <w:r>
        <w:rPr>
          <w:rStyle w:val="FootnoteAnchor"/>
          <w:rtl w:val="true"/>
        </w:rPr>
        <w:footnoteReference w:id="17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الجمع بينها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إمّا بحمل الجميع على مراتب الكفر والشرك والإيمان والإسلام ؛ فأوّل مراتب الإسلام هو ما يحقن به الدماء ، ويترتّب عليه أحكام ظاهرة ، وهو شهادة أن لا إله إلاّ اللّه ، وأنّ محمّداً رسول اللّه صلی الله علیه و آله وسلم كما في موثّقة سَماعة ونحوها </w:t>
      </w:r>
      <w:r>
        <w:rPr>
          <w:rStyle w:val="FootnoteAnchor"/>
          <w:rtl w:val="true"/>
        </w:rPr>
        <w:footnoteReference w:id="17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وأكمل مراتبه هو ما عرّفه أمير 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في مرفوعة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لأنسبنّ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17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ولعلّه المراد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يَا أَيُّهَا الَّذِينَ آمَنُوا ادْخُلُوا فِى السِّلْمِ كَافَّةً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7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فهذه المرتبة من الإسلام أعلى من كثير من مراتب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 المرتبتين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مراتب إلى ما شاء اللّه ، وبإزاء كلّ مرتبة مرتبة من الكفر أو الشرك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للإيمان درجات ومراتب كثيرة يشهد بها الوجدان والروايات</w:t>
      </w:r>
      <w:r>
        <w:rPr>
          <w:rStyle w:val="FootnoteAnchor"/>
          <w:rtl w:val="true"/>
        </w:rPr>
        <w:footnoteReference w:id="17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وبذلك يجمع بين جميع الروايات الكثيرة الواردة في الأبواب المتفرّقة ، وله شواهد كثيرة في نفس الروايات ، فخرجت الروايات المستشهد بها لكفر منكر الضروري عن صلاحية الاستشهاد بها ، وعن صلاحية تقييد مثل موثّقة سَماعة المتقدّمة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وإمّا بحمل الطائفة الاُولى المتقدّمة على الثانية ، وحمل الطائفة الثانية على ما إذا جحد حكماً علم أ نّه من الدين ، لكن لا لكونه موجباً للكفر بنفسه ، بل لكونه مستلزماً لإنكار الاُلوهية أو النبوّة وتكذيب النبي صلی الله علیه و آله وسلم بدعوى عدم ملاءمة تصديق النبوّة مع إنكار ما علم أ نّه جاء به منتسباً إلى اللّه ، من غير فرق بين الضروري منها وغيره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أقرب إلى حفظ ظواهرها من حملها على إنكار الضروري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حملها عليه خالٍ من الشاهد ، بل مخالف لكثير منها ، سيّما إذا قيل بالتسوية بين الجحد عن علم وغير علم ؛ وإن لم 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الجحد هو الإنكار عن علم ، وإلاّ فالأمر أوضح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 احتمال 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حمل المطلقات على المقيّدات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حملها على الحكم الظاهري ؛ وأنّ الجاحد لمّا علم أ نّه من الدين محكوم بالكفر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لكنّه لا يلائم جميع الروايات وإن لاءم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9" w:name="pg15022_205325"/>
    </w:p>
    <w:p>
      <w:pPr>
        <w:pStyle w:val="BookText"/>
        <w:rPr/>
      </w:pPr>
      <w:bookmarkEnd w:id="4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الجمع الثاني كذلك وإن كان أقرب من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وأقرب منهما الجمع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دلالة لها على كفر منكر الضروري من حيث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40" w:name="__RefHeading___Toc91041_2142443653"/>
      <w:bookmarkStart w:id="441" w:name="_Toc153"/>
      <w:bookmarkEnd w:id="440"/>
      <w:r>
        <w:rPr>
          <w:rtl w:val="true"/>
        </w:rPr>
        <w:t>عدم قيام الإجماع أو الشهرة على نجاسة منكر الضروري</w:t>
      </w:r>
      <w:bookmarkEnd w:id="4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غالب كلمات الأصحاب في الأبواب المختلفة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سيّما أبواب الحدود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ناظر إلى الحكم الظاهري ، وبعضها محتمل للوجه الثاني ، أو محمول عليه ، فلا يمكن تحصيل الشهرة أو الإجماع على المدّعى ؛ ففي كتاب المرتدّ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ترك الصلاة معتقداً أ نّها غير واجبة ، كان كافراً يجب قتله بلا 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استحلّ الميتة والدم ولحم الخنزير ممّن هو مولود على فطرة الإسلام ، فقد ارتدّ بذلك عن دين الإسلام ، ووجب عليه القتل بالإجماع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شرب الخمر مستحلاًّ استتيب ، فإن تاب اُقيم عليه الحدّ ، وإن امتنع قتل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حكمه حكم المرتدّ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سائر المسكرات فلا يقتل مستحلّها ؛ لتحقّق الخلاف بين المسلمين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4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استحلّ شيئاً من المحرّمات المجمع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كالميتة والدم ولحم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الخنزير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ممّن ولد على الفطرة يقتل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في هذه العبارات أحد الوجهين ، ولهذا قال المحقّق في حدود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الإسلام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أشهد أن لا إله إلاّ اللّه ، وأنّ محمّداً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صريح بعض</w:t>
      </w:r>
      <w:r>
        <w:rPr>
          <w:rStyle w:val="FootnoteAnchor"/>
          <w:rtl w:val="true"/>
        </w:rPr>
        <w:footnoteReference w:id="17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وظاهر جمع</w:t>
      </w:r>
      <w:r>
        <w:rPr>
          <w:rStyle w:val="FootnoteAnchor"/>
          <w:rtl w:val="true"/>
        </w:rPr>
        <w:footnoteReference w:id="17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حصول الارتداد بإنكار الضروري ، أو ما يعلم أ نّه من الدين مطلقاً ، وأ نّه سبب مستقلّ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أنّ صريح بعض</w:t>
      </w:r>
      <w:r>
        <w:rPr>
          <w:rStyle w:val="FootnoteAnchor"/>
          <w:rtl w:val="true"/>
        </w:rPr>
        <w:footnoteReference w:id="17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وظاهر جمع</w:t>
      </w:r>
      <w:r>
        <w:rPr>
          <w:rStyle w:val="FootnoteAnchor"/>
          <w:rtl w:val="true"/>
        </w:rPr>
        <w:footnoteReference w:id="17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ليس سبباً مستقلاًّ ، بل هو لأجل رجوعه إلى إنكار الأصلين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يظهر من قدماء أصحابنا شيء من الوجهين يمكن الوثوق بمرادهم ، فضلاً عن تحصيل الشهرة في المسألة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تسالمهم على نجاسة الخوارج والنصّاب ، مع استدلالهم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نّهم منكرو الضروري من الدين ، دليل على تسالمهم على أنّ إنكاره مطلقاً موجب للكفر ؛ ضرورة أنّ كثيراً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غالبهم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يتقرّبون إلى اللّه تعالى</w:t>
      </w:r>
    </w:p>
    <w:p>
      <w:pPr>
        <w:sectPr>
          <w:footerReference w:type="default" r:id="rId4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بالنصب لهم والحرب معهم ؛ لجهلهم بما ورد في حقّهم من الكتاب والسنّة</w:t>
      </w:r>
      <w:r>
        <w:rPr>
          <w:rStyle w:val="FootnoteAnchor"/>
          <w:rtl w:val="true"/>
        </w:rPr>
        <w:footnoteReference w:id="17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التمسّك لنجاستهم بإنكارهم الضروري ، إنّما وقع من بعضهم ، ولم يظهر تسالمهم عليه ، بل الظاهر أنّ نجاسة الطائفتين مسلّمة عندهم بعنوان النصب والحرب ، ولهذا لم ينقل الخلاف في نجاستهما ، مع وقوع الخلاف في منكر الضروري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فالأقوى عدم نجاسة منكر الضروري ، إلاّ أن يرجع إلى إنكار الأصلين ولو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الإنكار مطلقاً موجب للكفر ؛ لعدم الدليل على نجاسة الكفّار بحيث يشمل المرتدّ بهذا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الآية</w:t>
      </w:r>
      <w:r>
        <w:rPr>
          <w:rStyle w:val="FootnoteAnchor"/>
          <w:rtl w:val="true"/>
        </w:rPr>
        <w:footnoteReference w:id="17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فواضح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الروايات فقد مرّ الكلام فيها </w:t>
      </w:r>
      <w:r>
        <w:rPr>
          <w:rStyle w:val="FootnoteAnchor"/>
          <w:rtl w:val="true"/>
        </w:rPr>
        <w:footnoteReference w:id="17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الإجماع فلم يقم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لا يبعد أن يكون دعوى الشيخ الإجماع على كفر مستحلّ الميتة والدم ولحم الخنزير وارتداده تارةً ، ودعوى عدم الخلاف في كفر من ترك الصلاة معتقداً أ نّها غير واجبة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ارتداده بحسب بعض الآثار كالقتل وغيره ، دون النجاسة ، 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يمكن إثبات نجاسته بالإجماع أو الشهرة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2" w:name="pg15022_205328"/>
    </w:p>
    <w:p>
      <w:pPr>
        <w:pStyle w:val="Heading6"/>
        <w:numPr>
          <w:ilvl w:val="5"/>
          <w:numId w:val="1"/>
        </w:numPr>
        <w:rPr/>
      </w:pPr>
      <w:bookmarkStart w:id="443" w:name="__RefHeading___Toc91043_2142443653"/>
      <w:bookmarkStart w:id="444" w:name="_Toc154"/>
      <w:bookmarkEnd w:id="442"/>
      <w:bookmarkEnd w:id="443"/>
      <w:r>
        <w:rPr>
          <w:rtl w:val="true"/>
        </w:rPr>
        <w:t>في كفر النواصب والخوارج ونجاستهم</w:t>
      </w:r>
      <w:bookmarkEnd w:id="4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الطائفتان فالظاهر نجاستهما ، كما نقل الإجماع وعدم الخلاف وعدم الكلام فيها من جملة من الأعاظم ، وإرسالهم إيّاها إرسال المسلّمات</w:t>
      </w:r>
      <w:r>
        <w:rPr>
          <w:rStyle w:val="FootnoteAnchor"/>
          <w:rtl w:val="true"/>
        </w:rPr>
        <w:footnoteReference w:id="17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ويمكن الاستدلال عليها بموثّقة ابن أبي يعفور ، عن أبي عبداللّه علیه السلام في حديث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وإيّاك أن تغتسل من غسالة الحمّام ؛ ففيها يجتمع غسالة اليهودي والنصراني والمجوسي والناصب لنا أهلَ البيت ، وهو شرّهم ؛ فإنّ اللّه تبارك وتعالى لم يخلق خلقاً أنجس من الكلب ، وإنّ الناصب لنا أهلَ البيت لأنجس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7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بعد ثبوت نجاسة الطوائف الثلاث بما مرّ مستقصىً</w:t>
      </w:r>
      <w:r>
        <w:rPr>
          <w:rStyle w:val="FootnoteAnchor"/>
          <w:rtl w:val="true"/>
        </w:rPr>
        <w:footnoteReference w:id="17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جعل هذه الطائفة الخبيثة قرينةً لهم ، يشعر أو يدلّ على كونها نجسة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مع التصريح بأ نّهم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أنجس من الكلب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بمناسبة الحكم والموضوع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النجاسة الظاهرية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ومجرّد جعلهم أنجس من الكلب ، لا يوجب رفع اليد عن الظاهر الحجّة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ينافي ذلك ما مرّ منّا من الخدشة في الاستدلال عليها لنجاسة الطوائف الثلاث</w:t>
      </w:r>
      <w:r>
        <w:rPr>
          <w:rStyle w:val="FootnoteAnchor"/>
          <w:rtl w:val="true"/>
        </w:rPr>
        <w:footnoteReference w:id="17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 الاستدلال هناك كان لمقارنتهم مع النصّاب ، وقلنا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صِرف ذلك لا يدلّ على المطلوب ، وهاهنا بعد ثبوت النجاسة للطوائف ، يستدلّ من المقارنة على أنّ المراد بتلك النجاسة هي النجاسة الظاهرة التي للطوائف والكلب بالدليل الخارجي ، 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الاستدلال لها برجوع إنكارهم فضائل أهل البيت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الواردة من النبي الأكرم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تخطئته واعتقاد الغفلة والجهل بعواقب اُمورهم في حقّه صلی الله علیه و آله وسلم وهو كفر</w:t>
      </w:r>
      <w:r>
        <w:rPr>
          <w:rStyle w:val="FootnoteAnchor"/>
          <w:rtl w:val="true"/>
        </w:rPr>
        <w:footnoteReference w:id="17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فغير تامّ صغرى وكبرى ؛ لمنع عموم المدّعى في جميع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طبقاتهم ، ومنع صيرورته موجباً للكفر والنجاسة ، سيّما مع ذهاب بعض أصحابنا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كابن الوليد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أنّ نفي السهو عن النبي صلی الله علیه و آله وسلم أوّل مراتب الغلوّ</w:t>
      </w:r>
      <w:r>
        <w:rPr>
          <w:rStyle w:val="FootnoteAnchor"/>
          <w:rtl w:val="true"/>
        </w:rPr>
        <w:footnoteReference w:id="17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وظهور بعض الآيات</w:t>
      </w:r>
      <w:r>
        <w:rPr>
          <w:rStyle w:val="FootnoteAnchor"/>
          <w:rtl w:val="true"/>
        </w:rPr>
        <w:footnoteReference w:id="17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والروايات</w:t>
      </w:r>
      <w:r>
        <w:rPr>
          <w:rStyle w:val="FootnoteAnchor"/>
          <w:rtl w:val="true"/>
        </w:rPr>
        <w:footnoteReference w:id="17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سهوه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ينبغي الإشكال في كفر الطائفتين ونجاستهما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5" w:name="pg15022_205330"/>
    </w:p>
    <w:p>
      <w:pPr>
        <w:pStyle w:val="Heading6"/>
        <w:numPr>
          <w:ilvl w:val="5"/>
          <w:numId w:val="1"/>
        </w:numPr>
        <w:rPr/>
      </w:pPr>
      <w:bookmarkStart w:id="446" w:name="__RefHeading___Toc91045_2142443653"/>
      <w:bookmarkStart w:id="447" w:name="_Toc155"/>
      <w:bookmarkEnd w:id="445"/>
      <w:bookmarkEnd w:id="446"/>
      <w:r>
        <w:rPr>
          <w:rtl w:val="true"/>
        </w:rPr>
        <w:t>المستثنى من حكم النواصب والخوارج</w:t>
      </w:r>
      <w:bookmarkEnd w:id="4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إنّ المتيقّن من الإجماع هو كفر النواصب والخوارج ؛ أي الطائفتين المعروفتين ، وهم الذين نصبوا للأئمّة علیهم السلام أو لأحدهم بعنوان التديّن به ؛ وأنّ ذلك وظيفة دينية لهم ، أو خرجوا على أحدهم كذلك ، كالخوارج المعروفة ، والظاهر أنّ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الوارد في الروايات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كموثّقة ابن أبي يعفور المتقدّمة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أيضاً يراد به ذلك ؛ فإنّ النواصب كانوا طائفة معهودة في تلك الأعصار ، كما يظهر من الموثّقة أيضاً ، حيث نهي فيها عن الاغتسال في غسالة الحمّام التي يغتسل فيها الطوائف الثلاث والناصب ، وليس المراد منه المعنى الاشتقاقي الصادق على كلّ من نصب بأيّ عنوان كان ، بل المراد هو الطائفة المعروفة ، وهم النصّاب الذين كانوا يتديّنون بالنصب ، ولعلّهم من شعب الخوارج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سائر الطوائف من النصّاب بل الخوارج ، فلا دليل على نجاستهم وإن كانوا أشدّ عذاباً من الكفّار ، فلو خرج سلطان على أمير المؤمنين علیه السلام لا بعنوان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التديّن ، بل للمعارضة في الملك ، أو غرض آخر ، كعائشة والزبير وطلحة ومعاوية وأشباههم ، أو نصب أحد عداوة له أو لأحد من الأئمّة علیهم السلام لا بعنوان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التديّن ، بل لعداوة قريش ، أو بني هاشم ، أو العرب ، أو لأجل كونه قاتل ولده أو أبيه ، أو غير ذلك ، لا يوجب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شيءٌ منها نجاسة ظاهرية وإن كانوا أخبث من الكلاب والخنازير ؛ لعدم دليل من إجماع أو أخبار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الدليل على خلافه ؛ فإنّ الظاهر أنّ كثيراً من المسلمين بعد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كأصحاب الجمل وصفّين وأهل الشام وكثير من أهالي الحرمين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الشريفين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كانوا مبغضين لأميرالمؤمنين وأهل بيته الطاهرين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صلوات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وتجاهروا فيه ، ولم ينقل مجانبة أمير المؤمنين وأولاده المعصومين علیهم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وشيعته المنتجبين عن مساورتهم ومؤاكلتهم وسائر أنواع العشرة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الحكم لم يكن معلوماً في ذلك الزمان ، وإنّما صار معلوماً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عصر الصادقين علیهما السلام </w:t>
      </w:r>
      <w:r>
        <w:rPr>
          <w:rStyle w:val="FootnoteAnchor"/>
          <w:rtl w:val="true"/>
        </w:rPr>
        <w:footnoteReference w:id="17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ترى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عدم نقل مجانبة الصادقين علیهما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وأصحابهما وشيعتهما وكذا سائر الأئمّة علیهم السلام المتأخّرة عنهما وشيعتهم عن مساورة شيعة بني اُميّة وبني العبّاس ، ولا من خلفاء الجور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والظاهر أنّ ذلك لعدم نجاسة مطلق المحارب والناصب ، وأنّ الطائفتين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لعنهما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تنصبا للأئمّة علیهم السلام لاقتضاء تديّنهما ذلك ، بل لطلب الجاه والرياسة وحبّ الدنيا الذي هو رأس كلّ خطيئة ، أعاذنا اللّه منه بفضله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المنقول عن بعض خلفاء بني العبّاس أ نّه كان شيعياً ، ونقل عن المأمون 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أخذت التشيّع من أبي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 ذلك كان هو وأبوه على أشدّ عداوة لأبي الحسن موسى بن جعفر وابنه الرضا علیهما السلام لمّا رأيا توجّه النفوس إليهما ، فخافا على ملكهما من وجودهما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دليل على نجاسة النصّاب والخوارج إلاّ الإجماع وبعض الأخبار ، وشيء منهما لا يصلح لإثبات نجاسة مطلق الناصب والخارج ؛ وإن قلنا بكفرهم مطلقاً ، بل وجوب قتلهم في بعض الأحيان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8" w:name="pg15022_205332"/>
    </w:p>
    <w:p>
      <w:pPr>
        <w:pStyle w:val="Heading6"/>
        <w:numPr>
          <w:ilvl w:val="5"/>
          <w:numId w:val="1"/>
        </w:numPr>
        <w:rPr/>
      </w:pPr>
      <w:bookmarkStart w:id="449" w:name="__RefHeading___Toc91047_2142443653"/>
      <w:bookmarkStart w:id="450" w:name="_Toc156"/>
      <w:bookmarkEnd w:id="448"/>
      <w:bookmarkEnd w:id="449"/>
      <w:r>
        <w:rPr>
          <w:rtl w:val="true"/>
        </w:rPr>
        <w:t>حكم سائر الطوائف من المنتحلين للإسلام أو التشيّع</w:t>
      </w:r>
      <w:bookmarkEnd w:id="4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المتحصّل من جميع 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المحكوم بالنجاسة هو الكافر المنكر للاُلوهية ، أو التوحيد ، أو النبوّة ، وخصوص النواصب والخوارج بالمعنى المذكور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سائر الطوائف من المنتحلين للإسلام أو التشيّع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كالزيدية والواقفة والغلاة والمجسّمة والمجبّرة والمفوّضة وغيرهم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اندرجوا في منكري الاُصول أو في إحدى الطائفتين ، فلا إشكال في نجاستهم ، كما 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الواقفة من النصّاب لسائر الأئمّة من بعد الصادق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7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مع عدم الاندراج فلا دليل على نجاستهم ؛ فإنّ بعض الأخبار الواردة في كفر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شبّه اللّه بخلقه فهو مشرك ، ومن نسب إليه ما نهى عنه فهو كافر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7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قال بالتشبيه والجبر فهو كافر مشرك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7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والقائل بالجبر كافر ، والقائل بالتفويض مشرك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7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</w:t>
      </w:r>
      <w:bookmarkStart w:id="451" w:name="pg15022_205333"/>
    </w:p>
    <w:p>
      <w:pPr>
        <w:pStyle w:val="BookText"/>
        <w:rPr/>
      </w:pPr>
      <w:bookmarkEnd w:id="4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</w:t>
      </w:r>
      <w:r>
        <w:rPr>
          <w:rStyle w:val="FootnoteAnchor"/>
          <w:rtl w:val="true"/>
        </w:rPr>
        <w:footnoteReference w:id="17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فسبيله سبيل الأخبار الكثيرة المتقدّمة</w:t>
      </w:r>
      <w:r>
        <w:rPr>
          <w:rStyle w:val="FootnoteAnchor"/>
          <w:rtl w:val="true"/>
        </w:rPr>
        <w:footnoteReference w:id="17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ممّا لا يحصى ممّا اُطلق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كثير ممّن يعلم عدم كفرهم وشركهم في ظاهر الإسلام ، وقد حملناها على مراتب الشرك والكفر</w:t>
      </w:r>
      <w:r>
        <w:rPr>
          <w:rStyle w:val="FootnoteAnchor"/>
          <w:rtl w:val="true"/>
        </w:rPr>
        <w:footnoteReference w:id="17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قامت الشواهد في نفس الروايات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كثرة استعمال اللفظين في غير الكفر والشرك الظاهريين ، صارت بحيث لم يبقَ لهما ظهور يمكن الاتّكال عليه لإثبات الكفر والشرك الموجبين للنجاسة فيمن اُطلقا عليه ، ولا لإثبات التنزيل في جميع الآثار ، وهو واضح جدّاً لمن تتبّع الروايات ، ولا دليل آخر من إجماع أو غيره على نجاستهم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52" w:name="__RefHeading___Toc91049_2142443653"/>
      <w:bookmarkStart w:id="453" w:name="_Toc157"/>
      <w:bookmarkEnd w:id="452"/>
      <w:r>
        <w:rPr>
          <w:rtl w:val="true"/>
        </w:rPr>
        <w:t>حكم الغلاة</w:t>
      </w:r>
      <w:bookmarkEnd w:id="4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الغلاة ، فإن قالوا بإلهية أحد الأئمّة علیهم السلام مع نفي إله آخر أو إثباته ، أو قالوا بنبوّته ، فلا إشكال في كفرهم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مع الاعتقاد باُلوهيته تعالى ، ووحدانيته ، ونبوّة النبي صلی الله علیه و آله وسلم ، فلا يوجب شيء من عقائدهم الفاسدة كفرَهم ونجاستهم ؛ حتّى القول بالاتّحاد أو الحلول إن لم يرجع إلى كون اللّه تعالى هو هذا الموجود المحسوس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والعياذ باللّه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فإنّه</w:t>
      </w:r>
    </w:p>
    <w:p>
      <w:pPr>
        <w:sectPr>
          <w:footerReference w:type="default" r:id="rId4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يرجع إلى إنكار اللّه تعالى ، بل يراد بهما ما عند بعض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فناء العبد </w:t>
      </w:r>
      <w:bookmarkStart w:id="454" w:name="pg15022_205334"/>
    </w:p>
    <w:p>
      <w:pPr>
        <w:pStyle w:val="BookText"/>
        <w:rPr/>
      </w:pPr>
      <w:bookmarkEnd w:id="4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اللّه واتّحاده معه نحو فناء الظلّ في ذيه ، فإنّ تلك الدعاوى لا توجب الكفر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كانت فاسدة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وكالاعتقاد بأنّ اللّه تعالى فوّض أمر الخلق مطلقاً إلى أمير المؤمنين علیه السلام فهو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بتفويض اللّه تعالى إليه خالق ما يرى وما لا يرى ، ورازق الورى ، وأ نّه محي ومميت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غير ذلك من الدعاوى الفاسدة ، فإنّ شيئاً منها لا يوجب الكفر وإن كان غلوّاً ، وكان الأئمّة علیهم السلام يبرأون منها ، وينهون الناس عن الاعتقاد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إثبات ما هو مختصّ باللّه تعالى لغيره ، إنكار للضروري</w:t>
      </w:r>
      <w:r>
        <w:rPr>
          <w:rStyle w:val="FootnoteAnchor"/>
          <w:rtl w:val="true"/>
        </w:rPr>
        <w:footnoteReference w:id="17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ممنوعة إن اُريد به ضروري الإسلام ؛ فإنّ تلك الاُمور من ضروري العقول لا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منكر الضروري ليس بكافر ، كما مرّ</w:t>
      </w:r>
      <w:r>
        <w:rPr>
          <w:rStyle w:val="FootnoteAnchor"/>
          <w:rtl w:val="true"/>
        </w:rPr>
        <w:footnoteReference w:id="17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55" w:name="__RefHeading___Toc91051_2142443653"/>
      <w:bookmarkStart w:id="456" w:name="_Toc158"/>
      <w:bookmarkEnd w:id="455"/>
      <w:r>
        <w:rPr>
          <w:rtl w:val="true"/>
        </w:rPr>
        <w:t>حكم المجسّمة</w:t>
      </w:r>
      <w:bookmarkEnd w:id="4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المجسّمة ، فإن التزموا بأ نّه تعالى جسم حادث كسائر الحوادث ، فلا إشكال في كفرهم ؛ لإنكار اُلوهيته تعالى ، ولا أظنّ التزامهم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اعتقد بجسميته تعالى ؛ بمعنى أن يعتقد أنّ الإله القديم الذي يعتقد به كافّة الموحّدين جسم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لنقص معرفته وعقله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يوجب ذلك كفراً ونجاسة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إن ذهب إلى أ نّه جسم حقيقة ، فضلاً عمّا إذا قال بأ نّه جسم لا كالأجسام ، كما نسب إلى هشام بن الحكم الثقة الجليل المتكلّم</w:t>
      </w:r>
      <w:r>
        <w:rPr>
          <w:rStyle w:val="FootnoteAnchor"/>
          <w:rtl w:val="true"/>
        </w:rPr>
        <w:footnoteReference w:id="17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ذبّ </w:t>
      </w:r>
      <w:bookmarkStart w:id="457" w:name="pg15022_205335"/>
    </w:p>
    <w:p>
      <w:pPr>
        <w:pStyle w:val="BookText"/>
        <w:rPr/>
      </w:pPr>
      <w:bookmarkEnd w:id="4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عنه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قال ذلك معارضةً لطائفة لا اعتقاداً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 الأخبار وإن كان ينافي ذلك</w:t>
      </w:r>
      <w:r>
        <w:rPr>
          <w:rStyle w:val="FootnoteAnchor"/>
          <w:rtl w:val="true"/>
        </w:rPr>
        <w:footnoteReference w:id="17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لكن ساحة مثل هشام مبرّأ عن مثل هذا الاعتقاد السخيف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مراده غير معلوم على فرض ثبوت اعتقاده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58" w:name="__RefHeading___Toc91053_2142443653"/>
      <w:bookmarkStart w:id="459" w:name="_Toc159"/>
      <w:bookmarkEnd w:id="458"/>
      <w:r>
        <w:rPr>
          <w:rtl w:val="true"/>
        </w:rPr>
        <w:t>حكم المجبّرة والمفوّضة</w:t>
      </w:r>
      <w:bookmarkEnd w:id="4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القول بالجبر أو التفويض ، فلا إشكال في عدم استلزامه الكفر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نفي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على وجه دقيق يغفل عنه الأعلام ، فضلاً عن عامّة الناس ، ومع عدم الالتفات إلى اللازم لا يوجب الكفر جزماً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ودعوى استلزام الجبر لنفي العقاب والثواب ، وذلك إبطال للنبوّات</w:t>
      </w:r>
      <w:r>
        <w:rPr>
          <w:rStyle w:val="FootnoteAnchor"/>
          <w:rtl w:val="true"/>
        </w:rPr>
        <w:footnoteReference w:id="17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لو فرضت صحّتها لم يلتزم المجبّرة به ، ولا إشكال في أنّ القائل بهما ليس منكراً للضروري ؛ لعدم كون الأمر بين الأمرين من ضروريات الدين ، بل ولا من ضروريات المذهب ؛ وإن كان ثابتاً بحسب الأخبار</w:t>
      </w:r>
      <w:r>
        <w:rPr>
          <w:rStyle w:val="FootnoteAnchor"/>
          <w:rtl w:val="true"/>
        </w:rPr>
        <w:footnoteReference w:id="17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البرهان كما حقّق في محلّه</w:t>
      </w:r>
      <w:r>
        <w:rPr>
          <w:rStyle w:val="FootnoteAnchor"/>
          <w:rtl w:val="true"/>
        </w:rPr>
        <w:footnoteReference w:id="17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الأمر بين الأمرين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بالمعنى المستفاد من الأخبار ، والقائم عليه البرهان الدقيق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يمكن تحميل الاعتقاد به على فضلاء الناس ، فضلاً عن </w:t>
      </w:r>
      <w:bookmarkStart w:id="460" w:name="pg15022_205336"/>
    </w:p>
    <w:p>
      <w:pPr>
        <w:pStyle w:val="BookText"/>
        <w:rPr/>
      </w:pPr>
      <w:bookmarkEnd w:id="4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عوامّهم وعامّتهم ، ولهذا ترى أ نّه قلّما يتّفق لأحد تحقيق الحقّ فيه وسلوك مسلك الأمر بين الأمرين من دون الوقوع في أحد الطرفين ؛ أي الجبر والتفويض سيّما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ذكر عدم كفر الطوائف المتقدّمة ، فما عن غير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نجاسة الغلاة إجماعية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7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كلام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فالقدر المتيقّن منه هو الغلوّ بالمعنى الأوّل ، لا بمعنى التجاوز عن الحدّ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عن الشيخ وغيره من نجاسة المجسّمة</w:t>
      </w:r>
      <w:r>
        <w:rPr>
          <w:rStyle w:val="FootnoteAnchor"/>
          <w:rtl w:val="true"/>
        </w:rPr>
        <w:footnoteReference w:id="17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حاشية المقاصد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الدلائل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كلام في نجاستهم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 المراد لهم مَن توجّه والتفت إلى لازمه ، وإلاّ فلا دليل عليها كما تقدّم ، وكذا الكلام في المجبّرة والمفوّضة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61" w:name="__RefHeading___Toc91055_2142443653"/>
      <w:bookmarkStart w:id="462" w:name="_Toc160"/>
      <w:bookmarkEnd w:id="461"/>
      <w:r>
        <w:rPr>
          <w:rtl w:val="true"/>
        </w:rPr>
        <w:t>حكم المنافقين</w:t>
      </w:r>
      <w:bookmarkEnd w:id="4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 الكلام في المنافقين الذين يظهرون الإسلام ويبطنون الكفر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الإسلام عبارة عن الاعتقاد بالاُصول الثلاثة ، وكلمة الشهادتين طريق إثباته في الظاهر ، أو أ نّه عبارة عن الإقرار باللسان ، والاعتقاد بالجنان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موضوع الأحكام مركّباً من جزءين ، وجُعل أحدهما طريقاً للآخر ، فلا إشكال في كفرهم واقعاً وإن رتّبت عليهم أحكام الإسلام ظاهراً ما لم يثبت خلافه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علمنا بنفاقهم لا يجوز إجراء الأحكام عليهم ، فحينئذٍ يقع الإشكال في المنافقين الذين كانوا في صدر الإسلام ، وكان النبي صلی الله علیه و آله وسلم والوصيّ علیه السلام يتعاملان معهم معاملة 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 دفعه إمّا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مصالح الإسلام اقتضت جعل أحكام ثانوية واقعية نظير باب التقيّة ، فجريان أحكام الإسلام عليهم واقعاً لمصلحة تقوية الإسلام في أوائل حدوثه ، فإنّه مع عدم إجرائها في حال ضعفه ونفوذ المنافقين وقوّتهم ، كان يلزم منه الفساد والتفرقة ، فأجرى اللّه تعالى أحكامه عليهم واقعاً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بعد قوّة الإسلام وعدم الخوف منهم وعدم لزوم تلك المفسدة ، فلا تجري الأحكام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وإمّا بأن 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ترتيب الآثار كان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لخوف تفرقة المسلمين ، فهم مع كفرهم وعدم محكوميتهم بأحكامه واقعاً ، كان رسول اللّه صلی الله علیه و آله وسلم ووصيّه علیه السلام يتعاملان معهم معاملة المسلمين ظاهراً ؛ حفظاً لشوكة 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والالتزام بالثاني في غاية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مقطوع الخلاف بالنسبة إلى بعض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وإمّا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العلم غير العادي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sectPr>
          <w:footerReference w:type="default" r:id="rId4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كالعلم من طريق الوحي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يكن معتبراً ، لا بمعنى نفي اعتباره حتّى يلزم منه الإشكال ، بل بالتزام تقييد في 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بأنّ الإسلام عبارة عن صِرف الإقرار ظاهراً والشهادة باللسان ، وهو تمام الموضوع لإجراء الأحكام واقعاً ، فلا إشكال في طهارتهم وإجراء الأحكام عليهم ، ولا يرد الإشكال على معاملة النبي صلی الله علیه و آله وسلم معهم معاملة الإسلام ، فإنّهم مسلمون حقيقة ، إلاّ أن يظهر منهم مخالفة الإسلام ؛ بأن 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 عبارة عن التسليم والانقياد ظاهراً ، مقابل الجحد والخروج عن السلم ، فمن ترك عبادة الأوثان مثلاً ، ودخل في الإسلام بالإقرار بالشهادتين ، وانقاد لأحكامه ، كان مسلماً منقاداً يجري عليه أحكامه واقعاً ، إلاّ أن يظهر منه ما يخالف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بحسب مقام الثبوت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بحسب مقام الإثبات والتصديق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عرفت في صدر المبحث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المرتكز في أذهان المتشرّعة أنّ الإسلام عبارة عن الاعتقاد بالاُصول الثلاثة</w:t>
      </w:r>
      <w:r>
        <w:rPr>
          <w:rStyle w:val="FootnoteAnchor"/>
          <w:rtl w:val="true"/>
        </w:rPr>
        <w:footnoteReference w:id="17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فلو علمنا بأنّ نصرانياً أظهر الإسلام من غير اعتقاد ، بل يبقى على اعتقاد التنصّر ، لم يكن في ارتكازهم مسلماً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يظهر من الكتاب والأخبار خلاف ذلك ؛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قَالَتِ الْأَعْرَابُ آمَنَّا قُلْ لَمْ تُؤْمِنُوا وَلَكِنْ قُولُوا أَسْلَمْنَا وَلَمَّا يَدْخُلِ الاْءِيمَانُ فِى قُلُوبِكُمْ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7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قوم من بني أسد أتوا النبي صلی الله علیه و آله وسلم في سنة جَدْبة ، وأظهروا الإسلام ، ولم يكونوا مؤمنين في السرّ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4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إظهار الخضوع والقبول لما أتى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الرسول صلی الله علیه و آله وسلم بذلك يحقن الدم ، فإن كان مع ذلك الإظهار اعتقاد وتصديق بالقلب فذلك الإيمان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أنس ، عن النبي صلی الله علیه و آله وسلم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الإسلام علانية ، والإيمان في القلب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أشار إلى صدره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7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موثّقة أبي بصير ، عن أبي جعفر علیه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قَالَتِ الْأَعْرَابُ آمَنَّا قُلْ لَمْ تُؤْمِنُوا وَلَكِنْ قُولُوا أَسْلَمْنَا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زعم أ نّهم آمنوا فقد كذب ، ومن زعم أ نّهم لم يسلموا فقد كذب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موثّقة جميل بن درّاج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عبداللّه علیه السلام عن قول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قَالَتِ الْأَعْرَابُ آمَنَّا قُلْ لَمْ تُؤْمِنُوا وَلَكِنْ قُولُوا أَسْلَمْنَا وَلَمَّا يَدْخُلِ الاْءِيمَانُ فِى قُلُوبِكُمْ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ترى أنّ الإيمان غير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!»</w:t>
      </w:r>
      <w:r>
        <w:rPr>
          <w:rStyle w:val="FootnoteAnchor"/>
          <w:rtl w:val="true"/>
        </w:rPr>
        <w:footnoteReference w:id="17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حسنة</w:t>
      </w:r>
      <w:r>
        <w:rPr>
          <w:rStyle w:val="FootnoteAnchor"/>
          <w:rtl w:val="true"/>
        </w:rPr>
        <w:footnoteReference w:id="17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حُمران بن أعين ، 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سمعته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الإيمان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استقرّ في القلب ، وأفضى به إلى اللّه ، وصدّقه العمل بالطاعة للّه ، والتسليم لأمر اللّه ، والإسلام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ظهر من قول أو فعل ، وهو الذي عليه جماعة الناس من الفرق كلّها ، وبه حقنت الدماء ، وعليه جرت المواريث وجاز النكاح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استشهد بالآية المتقدّمة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فقول اللّه أصدق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7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وتدلّ عليه أيضاً جملة من الروايات الاُخر ، كموثّقة سَماعة المتقدّمة</w:t>
      </w:r>
      <w:r>
        <w:rPr>
          <w:rStyle w:val="FootnoteAnchor"/>
          <w:rtl w:val="true"/>
        </w:rPr>
        <w:footnoteReference w:id="17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أبي عبداللّه علیه السلام وفيها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فصفهما لي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شهادة أن لا إله إلاّ اللّه ، والتصديق برسول اللّه صلی الله علیه و آله وسلم به حقنت الدماء ، وعليه جرت المناكح والمواريث ، وعلى ظاهره جماعة الناس ، والإيمان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الهدى وما يثبت في القلوب من صفة الإسلام ، وما ظهر من العمل به ، والإيمان أرفع من الإسلام بدرجة ؛ إنّ الإيمان يشارك الإسلام في الظاهر ، والإسلام لا يشارك الإيمان في الباطن ؛ وإن اجتمعا في القول والصفة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7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بحسب ذيلها كالصريحة أو الصريحة في المقصود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المناقشة في صدرها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الشهادة لا تصدق إلاّ مع الموافقة للقلوب ، ولهذا كذّب اللّه تعالى المنافقين مع شهادتهم برسالة النبي صلی الله علیه و آله وسلم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وَاللّه‌ُ يَشْهَدُ إِنَّ ا لْمُنَافِقِينَ لَكَاذِبُونَ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7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تكذيبهم لعدم موافقة شهادتهم لقلوبهم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دفعها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الشهادة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صادقة بصِرف الشهادة ظاهراً ، ولهذا تجعل مقسماً للصادقة والكاذبة بلا تأوّل ، ولعلّ التكذيب في الآية كان لقرينة على دعواهم موافقة القلوب للظاهر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في دلالتها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صحيحة الفضيل بن يسار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أبا عبداللّه علیه السلام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الإيمان يشارك الإسلام ، ولا يشاركه الإسلام ؛ إنّ الإيمان ما وقر في القلوب ، والإسلام ما عليه المناكح والمواريث ، وحقن الدماء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7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رواية حفص بن خارجة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أبا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أكثر من يشهد له المؤمنون بالإيمان ، ويجري عليه أحكام المؤمنين ، وهو عند اللّه كافر ، وقد أصاب من أجرى عليه أحكام المؤمنين بظاهر قوله وعمله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17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وحمل تلك الروايات على لزوم جريان الأحكام في الظاهر لو أمكن في بعضها ، لكن يأبى عنه أكثرها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3" w:name="pg15022_205342"/>
    </w:p>
    <w:p>
      <w:pPr>
        <w:pStyle w:val="Heading6"/>
        <w:numPr>
          <w:ilvl w:val="5"/>
          <w:numId w:val="1"/>
        </w:numPr>
        <w:rPr/>
      </w:pPr>
      <w:bookmarkStart w:id="464" w:name="__RefHeading___Toc91057_2142443653"/>
      <w:bookmarkStart w:id="465" w:name="_Toc161"/>
      <w:bookmarkEnd w:id="463"/>
      <w:bookmarkEnd w:id="464"/>
      <w:r>
        <w:rPr>
          <w:rtl w:val="true"/>
        </w:rPr>
        <w:t>طهارة ولد الزنا وإسلامه</w:t>
      </w:r>
      <w:bookmarkEnd w:id="4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حكاه جماعة</w:t>
      </w:r>
      <w:r>
        <w:rPr>
          <w:rStyle w:val="FootnoteAnchor"/>
          <w:rtl w:val="true"/>
        </w:rPr>
        <w:footnoteReference w:id="17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طهارة ولد الزنا وإسلامه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الإجماع على طهارته</w:t>
      </w:r>
      <w:r>
        <w:rPr>
          <w:rStyle w:val="FootnoteAnchor"/>
          <w:rtl w:val="true"/>
        </w:rPr>
        <w:footnoteReference w:id="17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ولعلّه مبنيّ على أنّ فتوى السيّد بكفره</w:t>
      </w:r>
      <w:r>
        <w:rPr>
          <w:rStyle w:val="FootnoteAnchor"/>
          <w:rtl w:val="true"/>
        </w:rPr>
        <w:footnoteReference w:id="17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تلازم فتواه بنجاسته ، كما أنّ فتوى الصدوق بعدم جواز الوضوء بسؤره</w:t>
      </w:r>
      <w:r>
        <w:rPr>
          <w:rStyle w:val="FootnoteAnchor"/>
          <w:rtl w:val="true"/>
        </w:rPr>
        <w:footnoteReference w:id="17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تستلزم القول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يحضرني كلام السيّد ولا الحلّي ، واختلف النقل عنهما ؛ ففي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ولد الزنا قد ثبت كفره بالأدلّة بلا خلاف بيننا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أ نّه من المسلّمات ، كما عن المرتضى الحكم بكفره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ذلك أيضاً من الشيخ سليمان البحراني ،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لا يدلّ على حكمهما بنجاسته ؛ لعدم الملازمة بينهما بعد قصور الأدلّة عن إثبات نجاسة مطلق الكافر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السيّد قائل بنجاسة كلّ كافر ، كما يظهر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انتصاره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ناصرياته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تدلّ على إسلامه الأخبار الشارحة للإسلام الذي عليه المناكح والمواريث</w:t>
      </w:r>
      <w:r>
        <w:rPr>
          <w:rStyle w:val="FootnoteAnchor"/>
          <w:rtl w:val="true"/>
        </w:rPr>
        <w:footnoteReference w:id="17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وإطلاقها شامل له بلا شبهة ، ودعوى عدم الإطلاق</w:t>
      </w:r>
      <w:r>
        <w:rPr>
          <w:rStyle w:val="FootnoteAnchor"/>
          <w:rtl w:val="true"/>
        </w:rPr>
        <w:footnoteReference w:id="17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غاية الضعف ، وهي حاكمة على جميع ما ورد في حقّ ولد الزنا ، فإنّ غاية ما في الباب تصريح الأخبار بكفره ، فتكون حالها حال الأخبار التي وردت في كفر كثير من الطوائف وشركهم ممّا مرّ الكلام فيها </w:t>
      </w:r>
      <w:r>
        <w:rPr>
          <w:rStyle w:val="FootnoteAnchor"/>
          <w:rtl w:val="true"/>
        </w:rPr>
        <w:footnoteReference w:id="17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عدم دليل عليه أيضاً ، كما سنشير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القائل بكفره إن أراد منه أ نّه لا يمكن منه الإسلام عقلاً ، أو لا يقع منه خارجاً ، فلا بدّ من طرح إظهاره للشهادتين ؛ للعلم بتخلّفه عن الواقع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عدم الدليل على ذلك لو لم 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الدليل على خلافه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لو سلّم لا يوجب كفره ؛ لما مرّ من أنّ الإسلام الذي يجري عليه الأحكام ظاهراً ، ليس إلاّ التسليم الظاهري والانقياد بإظهار الشهادتين ، فما لم يظهر منه شيء مخالف لذلك ، يكون محكوماً بالإسلام ولو علم عدم اعتقاده ، كما قلنا في المنافقين</w:t>
      </w:r>
      <w:r>
        <w:rPr>
          <w:rStyle w:val="FootnoteAnchor"/>
          <w:rtl w:val="true"/>
        </w:rPr>
        <w:footnoteReference w:id="17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منه أ نّه محكوم بأحكام الكفر من عدم جواز التزويج وغيره ، فهو ممكن ، لكن يحتاج إلى قيام دليل عليه ، وهو مفقود ؛ لأنّ الأخبار الواردة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فيهم الدالّة على عدم دخولهم في الجنّة</w:t>
      </w:r>
      <w:r>
        <w:rPr>
          <w:rStyle w:val="FootnoteAnchor"/>
          <w:rtl w:val="true"/>
        </w:rPr>
        <w:footnoteReference w:id="17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فإنّها للمطهّرين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تدلّ على كفرهم ، بل فيها ما تدلّ على صحّة إيمانهم ، مثل ما دلّ على بناء بيت في النار لولد الزنا العارف ، وكان منعّماً فيها ، ومحفوظاً عن لهيبها </w:t>
      </w:r>
      <w:r>
        <w:rPr>
          <w:rStyle w:val="FootnoteAnchor"/>
          <w:rtl w:val="true"/>
        </w:rPr>
        <w:footnoteReference w:id="17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وهذا دليل على صحّة إيمانه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يجب على اللّه تعالى أن يدخله الجنّة ؛ فإنّ ما يحكم به العقل امتناع تعذيب اللّه تعالى أحداً من غير كفر أو عصيان ، وأمّا لزوم إدخاله في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لزوم جزائه واستحقاقه على اللّه تعالى شيئاً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دليل عليه ، بل العقل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حاكم على خلافه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يمكن تخلّف وعده ، لكن لو دلّ دليل على اختصاص وعده بطائفة خاصّة ، لا ينافي حكم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الطائفة من الأخبار أجنبيّة عن الأحكام الظاهرية ، كأجنبيّة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سائر ما تشبّث به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وردت في مساواة ديتهم لدية أهل الكتاب</w:t>
      </w:r>
      <w:r>
        <w:rPr>
          <w:rStyle w:val="FootnoteAnchor"/>
          <w:rtl w:val="true"/>
        </w:rPr>
        <w:footnoteReference w:id="17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عدم عمل الطائفة بهذه الأخبار على ما حكي</w:t>
      </w:r>
      <w:r>
        <w:rPr>
          <w:rStyle w:val="FootnoteAnchor"/>
          <w:rtl w:val="true"/>
        </w:rPr>
        <w:footnoteReference w:id="17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وردت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حبّ علي علیه السلام علامة طيب الولادة وبغضه علامة خبثها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7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وردت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لبن أهل الكتاب أحبّ إليّ من لبن ولد الزنا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وردت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نوحاً علیه السلام لم يحمل في السفينة ولد الزنا ، مع حمله الكلب والخنزير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779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وردت من عدم قبول شهادته ، وعدم جواز توليته القضاء والإمامة</w:t>
      </w:r>
      <w:r>
        <w:rPr>
          <w:rStyle w:val="FootnoteAnchor"/>
          <w:rtl w:val="true"/>
        </w:rPr>
        <w:footnoteReference w:id="17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ممّا لا دخل لها بكفره ونجاسته</w:t>
      </w:r>
      <w:r>
        <w:rPr>
          <w:rStyle w:val="FootnoteAnchor"/>
          <w:rtl w:val="true"/>
        </w:rPr>
        <w:footnoteReference w:id="17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ربّما يتمسّك لنجاسته بأخبار غسالة الحمّام وبكفره ؛ بدعوى ملازمتها مع كفره ، وفي المقدّمتين إشكال ومنع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فلعدم الدليل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فللإشكال في رواياتها سنداً ودلالةً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رواية حمزة بن أحمد ، عن أبي الحسن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سأله غيري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الحمّام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ادخله بمئزر ، وغضّ بصرك ، ولا تغتسل من البئر التي يجتمع فيها ماء الحمّام ؛ فإنّه يسيل فيها ما يغتسل به الجنب وولد الزنا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والناصب لنا أهلَ البيت ، وهو شرّهم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ضعفها وإرسالها </w:t>
      </w:r>
      <w:r>
        <w:rPr>
          <w:rStyle w:val="FootnoteAnchor"/>
          <w:rtl w:val="true"/>
        </w:rPr>
        <w:footnoteReference w:id="17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أنّ الظاهر منها أنّ اغتسال الجنب بما هو ، مانع عن الاغتسال بغسالة الحمّام لا للنجاسة ، ولعلّه لكون البقيّة هو الماء المستعمل ، فلا يمكن الاستدلال بها لنجاسة ولد الزنا ولو كان الناصب نجساً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وقريب منها رواية علي بن الحكم ، عن رجل ، عن أبي الحسن علیه السلام في حديث أ 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تغتسل من غسالة الحمّام ؛ فإنّه يغتسل فيه من الزنا ، ويغتسل فيه ولد الزنا ، والناصب لنا أهلَ البيت ، وهو شرّهم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منها أنّ غسالة الغسل من الزنا بما هي من غسل الزنا مانع ، وهو غير نجس بالضرورة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والحمل على نجاسة عرقه خلاف ظاهرها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رواية ابن أبي يعفور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تغتسل من البئر التي يجتمع فيها غسالة الحمّام ؛ فإنّ فيها غسالة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الزنا ، وهو لا يطهر إلى سبع آباء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فمع ضعفها وإرسالها </w:t>
      </w:r>
      <w:r>
        <w:rPr>
          <w:rStyle w:val="FootnoteAnchor"/>
          <w:rtl w:val="true"/>
        </w:rPr>
        <w:footnoteReference w:id="17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تدلّ على خلاف مطلوبه ؛ ضرورة أنّ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يطهر إلى سبع آباء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بمنزلة التعليل للمنع ، مع قيام الضرورة على عدم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نجاسة آباء ولد الزنا أو أبنائه ، فيعلم أنّ ما أوجب النهي عن غسالته هو خباثته المعنوية ، لا النجاسة الصورية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المراد منه المبالغة فلا تناسب إلاّ الخباثة المعنوية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هي شاهدة على صرف سائر الروايات على فرض دلالتها ، فأخبار هذا الباب ينبغي أن تعدّ من أدلّة طهارة ولد الزنا لا نجاسته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دعوى دلالة الأخبار الصحيحة الصريحة غير القابلة للتأويل على كفره أو نجاسته</w:t>
      </w:r>
      <w:r>
        <w:rPr>
          <w:rStyle w:val="FootnoteAnchor"/>
          <w:rtl w:val="true"/>
        </w:rPr>
        <w:footnoteReference w:id="17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إرادتها أيضاً ، في غاية الغرابة ؛ بعد ما عرفت من عدم دلالة رواية واحدة على مطلوبه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عرفت دلالتها على خلافه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وأغرب منه توهّم عدم وقوف علمائنا الأعلام على هذه الأخبار</w:t>
      </w:r>
      <w:r>
        <w:rPr>
          <w:rStyle w:val="FootnoteAnchor"/>
          <w:rtl w:val="true"/>
        </w:rPr>
        <w:footnoteReference w:id="17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خرجت من لديهم إليه وإلى مثله ، وهو عيال عليهم في العثور عليها ، وكم له من نظير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bookmarkStart w:id="466" w:name="pg15022_205348"/>
    </w:p>
    <w:p>
      <w:pPr>
        <w:pStyle w:val="Heading6"/>
        <w:numPr>
          <w:ilvl w:val="5"/>
          <w:numId w:val="1"/>
        </w:numPr>
        <w:rPr/>
      </w:pPr>
      <w:bookmarkStart w:id="467" w:name="__RefHeading___Toc91059_2142443653"/>
      <w:bookmarkStart w:id="468" w:name="_Toc162"/>
      <w:bookmarkEnd w:id="466"/>
      <w:bookmarkEnd w:id="467"/>
      <w:r>
        <w:rPr>
          <w:rtl w:val="true"/>
        </w:rPr>
        <w:t>تتميم يذكر</w:t>
      </w:r>
      <w:bookmarkEnd w:id="4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بعض ما هو محلّ خلاف بين الأصحاب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عرق الجنب من الحرام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فعن جملة من المتقدّمين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كالصدوقين والشيخين والقاضي وابن الجنيد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بالنجاسة</w:t>
      </w:r>
      <w:r>
        <w:rPr>
          <w:rStyle w:val="FootnoteAnchor"/>
          <w:rtl w:val="true"/>
        </w:rPr>
        <w:footnoteReference w:id="17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الإجماع عليه</w:t>
      </w:r>
      <w:r>
        <w:rPr>
          <w:rStyle w:val="FootnoteAnchor"/>
          <w:rtl w:val="true"/>
        </w:rPr>
        <w:footnoteReference w:id="17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الاُستاذ دعوى الشهرة العظيمة عليه</w:t>
      </w:r>
      <w:r>
        <w:rPr>
          <w:rStyle w:val="FootnoteAnchor"/>
          <w:rtl w:val="true"/>
        </w:rPr>
        <w:footnoteReference w:id="17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الشهرة العظيمة بين القدماء</w:t>
      </w:r>
      <w:r>
        <w:rPr>
          <w:rStyle w:val="FootnoteAnchor"/>
          <w:rtl w:val="true"/>
        </w:rPr>
        <w:footnoteReference w:id="17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نسبته إلى أصحابنا </w:t>
      </w:r>
      <w:r>
        <w:rPr>
          <w:rStyle w:val="FootnoteAnchor"/>
          <w:rtl w:val="true"/>
        </w:rPr>
        <w:footnoteReference w:id="17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المبسوط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رواية أصحابنا </w:t>
      </w:r>
      <w:r>
        <w:rPr>
          <w:rStyle w:val="FootnoteAnchor"/>
          <w:rtl w:val="true"/>
        </w:rPr>
        <w:footnoteReference w:id="17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أمالي الشيخ الصدوق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من دين الإمامية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واستدلّ عليه بجملة من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كرواية إدريس بن زياد الكَفَرْتوثي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كان يقول بالوقف ، فدخل سرّ من رأى في عهد أبي الحسن علیه السلام وأراد أن يسأله عن الثوب الذي يعرق فيه الجنب ، أيصلّي فيه؟ فبينما هو قائم في طاق باب لانتظاره حرّكه أبو الحسن علیه السلام بمقرعة ، وقال مبتدئاً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كان من حلال فصلّ فيه ، وإن كان من حرام فلا تصلّ فيه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7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إثبات الوصيّة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لعلي بن الحسين المسعودي نقل الرواية بتفصيل آخر ، وفي آخرها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إدريس ، أما آن لك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يا سيّدي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العرق من الحلال فحلال ، وإن كان من الحرام فحرام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غير أن أسأله ، فقلت به ، وسلّمت لأمره</w:t>
      </w:r>
      <w:r>
        <w:rPr>
          <w:rStyle w:val="FootnoteAnchor"/>
          <w:rtl w:val="true"/>
        </w:rPr>
        <w:footnoteReference w:id="17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البحار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وجدت في كتاب عتيق من مؤلّفات قدماء أصحابنا رواه عن أبي الفتح غازي بن محمّد الطريفي ، عن علي بن عبداللّه الميموني ، عن محمّد بن علي بن معمر ، عن علي بن يقطين بن موسى الأهوازي ، عن الكاظم علیه السلام مثله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كان من حلال فالصلاة في الثوب حلال ، وإن كان</w:t>
      </w:r>
    </w:p>
    <w:p>
      <w:pPr>
        <w:sectPr>
          <w:footerReference w:type="default" r:id="rId5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حرام فالصلاة في الثوب 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مفتاح الكرامة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المستدرك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بعد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نقلاً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مناقب ابن شهر آشوب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علي بن مَهْزِيار كان أراد أن يسأل أبا الحسن علیه السلام عن ذلك وهو شاكّ في الإمامة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اُريد أن أسأله عن الجنب إذا عرق في الثوب ، فقلت في نفسي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كشف عن وجهه فهو الإمام ، فلمّا قرب منّي كشف وجهه ،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كان عرق الجنب في الثوب وجنابته من حرام ، لا تجوز الصلاة فيه ، وإن كان جنابته من حلال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يبقَ في نفسي بعد ذلك شبهة</w:t>
      </w:r>
      <w:r>
        <w:rPr>
          <w:rStyle w:val="FootnoteAnchor"/>
          <w:rtl w:val="true"/>
        </w:rPr>
        <w:footnoteReference w:id="18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الفقه الرضوي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عرقت في ثوبك وأنت جنب فكانت الجنابة من الحلال ، فتجوز الصلاة فيه، وإن كان حراماً فلا تجوز الصلاة فيه حتّى يغسل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ينقله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المستدرك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5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يؤيّد بما ورد في غسالة الحمّام ، كرواية علي بن الحكم ، عن رجل ، عن أبي الحسن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تغتسل من غسالة ماء الحمّام ؛ فإنّه يغتسل فيه من الزنا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8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الكلّ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الإجماع أو الشهرة ، فغير ثابت لا بالنسبة إلى النجاسة ، ولا المانعية ؛ لأنّ عبارات القدماء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الشاذّ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خالية عن التصريح بالنجاسة ، بل ولا ظهور فيها يمكن الاتّكال عليه ، ففي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يملي من دين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عرق الجنب في ثوبه وكانت الجنابة من حلال ، فحلال الصلاة في الثوب ، وإن كانت من حرام فحرام الصلاة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ومتى عرق في ثوبه وهو جنب ، فليستنشف فيه إذا اغتسل ، وإن كانت الجنابة من حلال فحلال الصلاة فيه ، وإن كانت من حرام فحرام الصلاة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ظاهران في المانعية لا النجاسة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الظاهر من الثاني الطهارة مع المانعية ؛ لأنّ الظاهر أنّ الضمير المجرور في ذيله راجع إلى الثوب الذي أجاز التنشيف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عرق الجنب إذا كان الجنابة من حرام يحرم الصلاة فيه ، وإذا كان من حلال فلا بأس بالصلاة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إجماع الفرقة ، ودليل الاحتياط ، والأخبار التي ذكرناها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الكتابين المتقدّم ذكرهما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 الإجماع على حرمة الصلاة ، وهي أعمّ من النجاسة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كحرمة الصلاة في وبر ما لا يؤكل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مراده النجاسة ؛ بقرينة تصريحه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بنجاسته</w:t>
      </w:r>
      <w:r>
        <w:rPr>
          <w:rStyle w:val="FootnoteAnchor"/>
          <w:rtl w:val="true"/>
        </w:rPr>
        <w:footnoteReference w:id="18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وتظهر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تهذيبه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Style w:val="FootnoteAnchor"/>
          <w:rtl w:val="true"/>
        </w:rPr>
        <w:footnoteReference w:id="18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غير محلّه حتّى بالنسبة إلى فتواه ، فضلاً عن نقل فتوى الفرقة ؛ لاحتمال عدوله عن الفتوى بالنجاسة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يظهر من محكيّ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مبسوطه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التوقّف في الحكم</w:t>
      </w:r>
      <w:r>
        <w:rPr>
          <w:rStyle w:val="FootnoteAnchor"/>
          <w:rtl w:val="true"/>
        </w:rPr>
        <w:footnoteReference w:id="18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ذيل كلام المفيد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يجب غسل الثوب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عرق الجنب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 تكون الجنابة من حرام ، فتغسل ما أصابه من عرق صاحبها من جسد وثوب ، ويعمل في الطهارة بالاحتياط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بهذه العبارة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ما يدلّ على أنّ الجنابة من حرام فإنّه يغسل الثوب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احتياطاً ، فهو ما أخبرني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نقل صحيحة الحلبي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أجنب في ثوبه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، ثمّ حمل الرواية على عرق المجنب من 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 نّه يحتمل أن يكون المعنى فيه أن يكون أصاب الثوب نجاسة ، فحينئذٍ يصلّي فيه ويعيد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فترى أنّ كلام الشيخين مبنيّ على الاحتياط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يظهر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سيّما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لاحتمال النجاسة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غسل الثياب من ذرق الدجاج وعرق الجلاّل وعرق الجنب من الحرام ، فأصحابنا يوجبون إزالته ، وهو عندي ندب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المسألة لم تكن إجماعية ؛ لمخالفته صريحاً ، وذكرِ ذرق الدجاج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عدم ظهور معتدّ به لكلامه في النجاسة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ألحق أصحابنا بالنجاسات عرق الإبل الجلاّلة ، وعرق الجنب إذا أجنب من 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غير صريح ، بل ولا ظاهر في النجاسة ؛ لاحتمال أن يكون مراده الإلحاق الحكمي مطلقاً ، أو في خصوص الصلاة ، فيمكن تأييد شارح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الموجز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القول بالنجاسة للشيخ ، وهو متروك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تصديقه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تصديق دعوى الحلّي الإجماع على الطهارة ؛ بدعوى رجوع الشيخ عن القول بها </w:t>
      </w:r>
      <w:r>
        <w:rPr>
          <w:rStyle w:val="FootnoteAnchor"/>
          <w:rtl w:val="true"/>
        </w:rPr>
        <w:footnoteReference w:id="18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فضلاً عن تصديق دعوى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المختلف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الكفاية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الدلائل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الشهرة عليها </w:t>
      </w:r>
      <w:r>
        <w:rPr>
          <w:rStyle w:val="FootnoteAnchor"/>
          <w:rtl w:val="true"/>
        </w:rPr>
        <w:footnoteReference w:id="18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الأخبار ، فلا دلالة لشيء منها على النجاسة ، نعم ظاهرها مانعيته عن الصلاة ، وهي أعمّ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ما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الفقه الرضوي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يخلو من إشعار بها ، لكن كون هذا الكتاب رواية غير ثابت ، فضلاً عن اعتباره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ثبت اعتماد الأصحاب على تلك الروايات الدالّة على عدم جواز الصلاة فيه ، فلا محيص عن العمل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لكنّه أيضاً محلّ إشكال ، سيّما مع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تقدّم</w:t>
      </w:r>
      <w:r>
        <w:rPr>
          <w:rStyle w:val="FootnoteAnchor"/>
          <w:rtl w:val="true"/>
        </w:rPr>
        <w:footnoteReference w:id="18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حيث تمسّك في الحكم بالأخبار التي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التهذيبين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كان اعتماده على تلك الأخبار لم يقل ذلك ، ولم يكن وجه لترك التمسّك بها في الكتابين ، وسيّما مع 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الدلائل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المبسوط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نسبة كراهة الصلاة فيه إلى الأصحاب</w:t>
      </w:r>
      <w:r>
        <w:rPr>
          <w:rStyle w:val="FootnoteAnchor"/>
          <w:rtl w:val="true"/>
        </w:rPr>
        <w:footnoteReference w:id="18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وإن قال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مفتاح الكرامة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أجد ذكر ذلك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عدم وجدانه أعمّ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فإثبات المانعية بتلك الروايات الضعيفة غير المجبورة ، مشكل بل ممنوع ، والاتّكال على نفس الشهرة والإجماع المنقول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أيضاً لا يخلو من إشكال ؛ لإعراض المتأخّرين عنه من زمن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مدّعي 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توقّف أو مال إلى الخلاف ، على ما</w:t>
      </w:r>
    </w:p>
    <w:p>
      <w:pPr>
        <w:sectPr>
          <w:footerReference w:type="default" r:id="rId5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محكيّ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مبسوطه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تهذيبه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والناسب إلى الأصحاب توقّف ، كابن زهرة</w:t>
      </w:r>
      <w:r>
        <w:rPr>
          <w:rStyle w:val="FootnoteAnchor"/>
          <w:rtl w:val="true"/>
        </w:rPr>
        <w:footnoteReference w:id="18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أفتى بالخلاف ، كأبي يعلى سلاّر بن عبدالعزيز</w:t>
      </w:r>
      <w:r>
        <w:rPr>
          <w:rStyle w:val="FootnoteAnchor"/>
          <w:rtl w:val="true"/>
        </w:rPr>
        <w:footnoteReference w:id="18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فالظاهر أنّ ما أدّى إليه نظره عدّه من دين الإمامية ، كما يظهر بالرجوع إلى أحكام ذكرها في ذلك المجلس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مع ما في جملة من الروايات المصرّحة بعدم البأس عن عرق الجنب ، ولا يبعد دعوى تحكيم بعضها على تلك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ما عن أمير المؤمنين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رسول اللّه صلی الله علیه و آله وسلم عن الجنب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والحائض يعرقان في الثوب حتّى يلصق عليهما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الحيض والجنابة حيث جعلهما اللّه عزّ وجلّ ، ليس في العرق ، فلا يغسلان ثوبهما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يجنّب الثوب الرجل ، ولا يجنّب الرجل الثوب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8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كان عرق الجنب موجباً للنجاسة أو المانعية في الجملة ، لم يعبّرا بمثل ما ذكر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ولكن الاحتياط لا ينبغي أن يترك ، سيّما بالنسبة إلى المانعية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9" w:name="pg15022_205356"/>
    </w:p>
    <w:p>
      <w:pPr>
        <w:pStyle w:val="Heading6"/>
        <w:numPr>
          <w:ilvl w:val="5"/>
          <w:numId w:val="1"/>
        </w:numPr>
        <w:rPr/>
      </w:pPr>
      <w:bookmarkStart w:id="470" w:name="__RefHeading___Toc91061_2142443653"/>
      <w:bookmarkStart w:id="471" w:name="_Toc163"/>
      <w:bookmarkEnd w:id="469"/>
      <w:bookmarkEnd w:id="470"/>
      <w:r>
        <w:rPr>
          <w:rtl w:val="true"/>
        </w:rPr>
        <w:t xml:space="preserve">ومنها </w:t>
      </w:r>
      <w:r>
        <w:rPr>
          <w:rtl w:val="true"/>
        </w:rPr>
        <w:t xml:space="preserve">: </w:t>
      </w:r>
      <w:r>
        <w:rPr>
          <w:rtl w:val="true"/>
        </w:rPr>
        <w:t>عرق الإبل الجلاّلة</w:t>
      </w:r>
      <w:bookmarkEnd w:id="4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والأقوى نجاسته ، وفاقاً للمحكيّ عن الصدوقين</w:t>
      </w:r>
      <w:r>
        <w:rPr>
          <w:rStyle w:val="FootnoteAnchor"/>
          <w:rtl w:val="true"/>
        </w:rPr>
        <w:footnoteReference w:id="18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والشيخين 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المقنعة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المبسوط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والقاضي والعلاّمة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 اللثام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اللوامع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نّها الأشهر بين القدماء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تقدّم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نسبة إلحاقه بالنجاسات في الأوّل ونسبة وجوب إزالته عن الثياب في الثاني إلى الأصحاب</w:t>
      </w:r>
      <w:r>
        <w:rPr>
          <w:rStyle w:val="FootnoteAnchor"/>
          <w:rtl w:val="true"/>
        </w:rPr>
        <w:footnoteReference w:id="18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قلنا في المسألة السابقة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المحتمل في الأوّل الإلحاق الحكمي ، ولم يكن الثاني صريحاً في النجاسة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لدفع تحصيل الشهرة أو الإجماع بإبداء الاحتمال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ينافي تشبّثنا بكلامهما في المقام ؛ للفرق بين المسألتين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</w:t>
      </w:r>
    </w:p>
    <w:p>
      <w:pPr>
        <w:sectPr>
          <w:footerReference w:type="default" r:id="rId5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هناك لم يدلّ دليل معتمد على النجاسة ، بل ولا على المانعية ، فاحتجنا في إثباتها إليهما ولو لجبر سند بعض ما تقدّم ، والمناقشة في تحقّقهما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جبر الإسناد بهما بما تقدّم كافية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وهاهنا تدلّ الرواية الصحيحة على نجاسته ، فلا يجوز رفع اليد عنها إلاّ بإثبات إعراض الأصحاب عنها ، ومع المناقشة 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باحتمال كون مراد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الغنية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ذهابَ الأصحاب إلى نجاسته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تبقى الصحيحة سليمة عن الموهن ، وهي صحيحة حفص بن البَخْتَري ، عن أبي عبداللّه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تشرب من ألبان الإبل الجلاّلة ، وإن أصابك شيء من عرقها فاغسله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وإطلاق صحيح هشام بن سالم ، عنه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تأكل اللحوم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الجلاّلة ، وإن أصابك من عرقها فاغسله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نهى علیه السلام عن ركوب الجلاّلات وشرب ألبانها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أصابك من عرقها فاغسله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8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وخلافاً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8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 الديلمي</w:t>
      </w:r>
      <w:r>
        <w:rPr>
          <w:rStyle w:val="FootnoteAnchor"/>
          <w:rtl w:val="true"/>
        </w:rPr>
        <w:footnoteReference w:id="18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والحلّي</w:t>
      </w:r>
      <w:r>
        <w:rPr>
          <w:rStyle w:val="FootnoteAnchor"/>
          <w:rtl w:val="true"/>
        </w:rPr>
        <w:footnoteReference w:id="18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وجمهور المتأخّرين</w:t>
      </w:r>
      <w:r>
        <w:rPr>
          <w:rStyle w:val="FootnoteAnchor"/>
          <w:rtl w:val="true"/>
        </w:rPr>
        <w:footnoteReference w:id="18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72" w:name="pg15022_205358"/>
    </w:p>
    <w:p>
      <w:pPr>
        <w:pStyle w:val="BookText"/>
        <w:rPr/>
      </w:pPr>
      <w:bookmarkEnd w:id="4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 الالتباس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وغيرها نسبته إلى الشهرة من غير تقييد</w:t>
      </w:r>
      <w:r>
        <w:rPr>
          <w:rStyle w:val="FootnoteAnchor"/>
          <w:rtl w:val="true"/>
        </w:rPr>
        <w:footnoteReference w:id="18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 الالتباس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القول بالنجاسة للشيخ ، وهو متروك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73" w:name="__RefHeading___Toc91063_2142443653"/>
      <w:bookmarkStart w:id="474" w:name="_Toc164"/>
      <w:bookmarkEnd w:id="473"/>
      <w:r>
        <w:rPr>
          <w:rtl w:val="true"/>
        </w:rPr>
        <w:t>حول تأييد صاحب الجواهر القول بالطهارة</w:t>
      </w:r>
      <w:bookmarkEnd w:id="4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بالغ المحقّق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تشييده وتأييده بما لا مزيد عليه ، ولم يأتِ بشيء مقنع يتّجه معه ترك العمل بالحجّة الظاهرة في النجاسة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تمسّكه بالاُصول ، فمع الإشكال في بعضها فظاهر ، كتمسّكه بعمومات طهارة الحيوان أو سؤره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وكون الجلاّل طاهر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وملازمة طهارة سؤره لطهارة عرقه ؛ لعدم الانفكاك غالباً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واستبعاد الفرق بينه وبين ما حرّم أكله أصالة ، بل وبين سائر الجلاّلات ، بل وبين سائر فضلات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دلّ على حلّ أكله بعد الاستبراء من غير ذكر نجاسته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وبفحوى عدم حرمة استعماله في الركوب وحمل الأثقال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استلزامه للعرق غالباً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غير الأمر بالتجنّب</w:t>
      </w:r>
      <w:r>
        <w:rPr>
          <w:rStyle w:val="FootnoteAnchor"/>
          <w:rtl w:val="true"/>
        </w:rPr>
        <w:footnoteReference w:id="18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العمومات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وجودها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قابلة للتخصيص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الظاهر عدم عموم لفظي يدلّ على طهارة الجلاّل أو سؤره ، بل لو كان شيء يكون إطلاقاً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 نّه أيضاً محلّ تأمّل ومناقشة ، وعلى فرضه قابل للتقييد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وقضيّة ملازمة طهارة سؤره لطهارة عرقه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هي متّجهة لو ورد دليل في خصوص سؤر الجلاّل ، وهو مفقود ، والعمومات والإطلاقات لا تقتضي ما ذكر ، مع أ نّها مخصّصة أو مقيّدة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والاستبعاد المذكور غير معتمد في الأحكام التعبّدية ، مع عدم بُعْد في بعض ، وعدم إطلاق فيما دلّ على حلّ الأكل بعد الاستبراء ؛ لكونها في مقام بيان حكم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يظهر حال الفحوى المدّعاة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مؤيّداته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أفاده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صحيحة هشام ومرسل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اختصاص فيهما بالإبل ولا قائل 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النزهة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بالأعمّ</w:t>
      </w:r>
      <w:r>
        <w:rPr>
          <w:rStyle w:val="FootnoteAnchor"/>
          <w:rtl w:val="true"/>
        </w:rPr>
        <w:footnoteReference w:id="18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والتخصيص إلى واحد غير جائز والحمل على العهد تكلّف ، فلا بدّ من الحمل على غير الوجوب ، وإلاّ لكان الخبر من الشواذّ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ومجاز الندب أولى من عموم المجاز ؛ لشيوعه حتّى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مساوٍ للحقيقة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قرينة على إرادة الندب أيضاً بالنسبة إلى الإبل في حسنة حفص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تسليم جميع المقدّمات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يوجب رفع اليد عن الحسنة ، ودعوى قرينية ما ذكر لإرادة الندب فيها ممنوعة ، بل هي مخصّصة أو مقيّدة للصحيح والمرسل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ما ذكر من المقدّمات غير سليمة عن المناقشة ، بل المنع ؛ لمنع لزوم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الاستهجان لو قلنا بعدم نجاسة غير عرق الإبل ، فإنّ هيئة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ذكرنا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تدلّ على الوجوب دلالة لفظية وضعية ، بل هي موضوعة للبعث والإغراء</w:t>
      </w:r>
      <w:r>
        <w:rPr>
          <w:rStyle w:val="FootnoteAnchor"/>
          <w:rtl w:val="true"/>
        </w:rPr>
        <w:footnoteReference w:id="18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أنّ هيئة النهي موضوعة للزجر</w:t>
      </w:r>
      <w:r>
        <w:rPr>
          <w:rStyle w:val="FootnoteAnchor"/>
          <w:rtl w:val="true"/>
        </w:rPr>
        <w:footnoteReference w:id="18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فهي في عالم الألفاظ كالإشارة المغرية أو الزاجرة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مع عدم قيام دليل على الترخيص تكون حجّة على العبد ؛ لحكم العقل والعقلاء بلزوم تبعية إغراء المولى وزجره مع عدم الدليل على الترخيص ، كما ترى في الإشارة الإغرائية أو الزاجرة مع عدم وضعها 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فحينئذٍ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الترخيص إلى واحد ، لا يوجب الاستهجان مع بقاء أصل البعث بالنسبة إلى سائر الأفراد ؛ فإنّ الترخيص ليس مخصّصاً للدليل ، بل يكون كاشفاً عن عدم الإرادة الإلزامية بالنسبة إلى مورد الترخيص ، مع بقاء البعث بحاله من غير ارتكاب خلاف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دلّ دليل على عدم استحباب غسل عرق سائر الجلاّلات ، لا يبعد القول بالاستهجان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لو لم 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كثرة ابتلاء أهالي محيط ورود الروايات ، بالإبل دون سائر الجلاّلات ، فإنّها بالنسبة إلى غير الإبل كانت قليلة ؛ بحيث توجب الانصراف أو عدم استهجان التخصيص ، وإلاّ فالأمر أوضح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قيام الحجّة بما ذكره لرفع اليد عن الحجّة القائمة على النجاسة ، فالأقوى نجاسته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5" w:name="pg15022_205361"/>
    </w:p>
    <w:p>
      <w:pPr>
        <w:pStyle w:val="Heading6"/>
        <w:numPr>
          <w:ilvl w:val="5"/>
          <w:numId w:val="1"/>
        </w:numPr>
        <w:rPr/>
      </w:pPr>
      <w:bookmarkStart w:id="476" w:name="__RefHeading___Toc91065_2142443653"/>
      <w:bookmarkStart w:id="477" w:name="_Toc165"/>
      <w:bookmarkEnd w:id="475"/>
      <w:bookmarkEnd w:id="476"/>
      <w:r>
        <w:rPr>
          <w:rtl w:val="true"/>
        </w:rPr>
        <w:t>طهارة عرق سائر الجلاّلات</w:t>
      </w:r>
      <w:bookmarkEnd w:id="4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الأقوى طهارة عرق سائر الجلاّلات ، والأحوط التجنّب منه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وقع من الشيخ الأعظم هنا أمر ناشئ عن الاستناد إلى حافظته الشريفة والتعجيل في التصنيف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 نّه نقل حسنة ابن البَخْتَري مع إسقاط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ظاهر الصحيحة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كالحسنة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اختصاص الحكم بالإبل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جميع النسخ الموجودة عندي وكذا الكتب الفرعية التي راجعتها ، مشتملة عليها ، ومن هنا لزم على كلّ باحث أن يراجع المدارك عند التأليف والفتوى ، ولا يكتفي بالكتب الاستدلالية لنقل الرواية ، ولا يتّكل عليها ، فضلاً عن حفظ نفسه ؛ بعد ما رأى وقوع مثله مِن مثل مَن هو تالي العصمة وفقيهُ الاُمّة ، واللّه العاصم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إنّه قد تقدّم الكلام في المسوخ</w:t>
      </w:r>
      <w:r>
        <w:rPr>
          <w:rStyle w:val="FootnoteAnchor"/>
          <w:rtl w:val="true"/>
        </w:rPr>
        <w:footnoteReference w:id="18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نطيل بالإعادة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وهنا بعض اُمور اُخر قد ذهب بعض إلى نجاسته ، ودلّت بعض الأخبار عليها ، كلبن الجارية</w:t>
      </w:r>
      <w:r>
        <w:rPr>
          <w:rStyle w:val="FootnoteAnchor"/>
          <w:rtl w:val="true"/>
        </w:rPr>
        <w:footnoteReference w:id="18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والحديد</w:t>
      </w:r>
      <w:r>
        <w:rPr>
          <w:rStyle w:val="FootnoteAnchor"/>
          <w:rtl w:val="true"/>
        </w:rPr>
        <w:footnoteReference w:id="18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وأبوال البغال والحمير</w:t>
      </w:r>
      <w:r>
        <w:rPr>
          <w:rStyle w:val="FootnoteAnchor"/>
          <w:rtl w:val="true"/>
        </w:rPr>
        <w:footnoteReference w:id="18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وغيرها </w:t>
      </w:r>
      <w:r>
        <w:rPr>
          <w:rStyle w:val="FootnoteAnchor"/>
          <w:rtl w:val="true"/>
        </w:rPr>
        <w:footnoteReference w:id="18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هي ضعيفة المستند بعد كون طهارتها كأمر ضروري ، فلا نطيل بذكرها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والحمد للّه أوّلاً وآخراً، وظاهراً وباطناً،</w:t>
      </w:r>
    </w:p>
    <w:p>
      <w:pPr>
        <w:sectPr>
          <w:footerReference w:type="default" r:id="rId5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وقع الفراغ من مبيضَّة هذه الوريقات في صبيحة العاشر من ذي الحجّة الحرام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bookmarkStart w:id="478" w:name="pg15022_205363"/>
    </w:p>
    <w:p>
      <w:pPr>
        <w:pStyle w:val="Heading2"/>
        <w:numPr>
          <w:ilvl w:val="1"/>
          <w:numId w:val="1"/>
        </w:numPr>
        <w:rPr/>
      </w:pPr>
      <w:bookmarkStart w:id="479" w:name="__RefHeading___Toc91067_2142443653"/>
      <w:bookmarkStart w:id="480" w:name="_Toc166"/>
      <w:bookmarkEnd w:id="478"/>
      <w:bookmarkEnd w:id="479"/>
      <w:r>
        <w:rPr>
          <w:rtl w:val="true"/>
        </w:rPr>
        <w:t>الفهارس العامّة</w:t>
      </w:r>
      <w:bookmarkEnd w:id="480"/>
    </w:p>
    <w:p>
      <w:pPr>
        <w:pStyle w:val="Heading3"/>
        <w:numPr>
          <w:ilvl w:val="2"/>
          <w:numId w:val="1"/>
        </w:numPr>
        <w:rPr/>
      </w:pPr>
      <w:bookmarkStart w:id="481" w:name="__RefHeading___Toc91069_2142443653"/>
      <w:bookmarkStart w:id="482" w:name="_Toc167"/>
      <w:bookmarkEnd w:id="481"/>
      <w:r>
        <w:rPr>
          <w:rtl w:val="true"/>
        </w:rPr>
        <w:t>اشارة</w:t>
      </w:r>
      <w:bookmarkEnd w:id="48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الآيات الكريمة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الأحاديث الشريفة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أسماء المعصومين علیهم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الكتب الواردة في المتن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مصادر التحقيق</w:t>
      </w:r>
    </w:p>
    <w:p>
      <w:pPr>
        <w:sectPr>
          <w:footerReference w:type="default" r:id="rId5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الموضوعات </w:t>
      </w:r>
    </w:p>
    <w:p>
      <w:pPr>
        <w:sectPr>
          <w:footerReference w:type="default" r:id="rId5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83" w:name="pg15022_205365"/>
      <w:bookmarkStart w:id="484" w:name="pg15022_205365"/>
      <w:bookmarkEnd w:id="484"/>
    </w:p>
    <w:p>
      <w:pPr>
        <w:pStyle w:val="Heading3"/>
        <w:numPr>
          <w:ilvl w:val="2"/>
          <w:numId w:val="1"/>
        </w:numPr>
        <w:rPr/>
      </w:pPr>
      <w:bookmarkStart w:id="485" w:name="pg15022_205365"/>
      <w:bookmarkStart w:id="486" w:name="__RefHeading___Toc91071_2142443653"/>
      <w:bookmarkStart w:id="487" w:name="_Toc168"/>
      <w:bookmarkEnd w:id="485"/>
      <w:bookmarkEnd w:id="486"/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>فهرس الآيات الكريمة</w:t>
      </w:r>
      <w:bookmarkEnd w:id="4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 رقمها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أَفَتُؤْمِنُونَ بِبَعْضِ ا لْكِتَابِ وَتَكْفُرُونَ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يَا أَيُّهَا الَّذِينَ آمَنُوا ادْخُلُوا فِى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السِّلْمِ كَافَّةً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 لدِّينَ عِنْدَ اللّه‌ِ الاْءِسْلاَمُ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فَإِنْ أَسْلَمُوا فَقَدِ اهْتَدَوْا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وَلَنْ يَجْعَلَ اللّه‌ُ لِلْكَافِرِينَ عَلَى</w:t>
      </w:r>
    </w:p>
    <w:p>
      <w:pPr>
        <w:sectPr>
          <w:footerReference w:type="default" r:id="rId5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الْمُؤْمِنِينَ سَبِيلاً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 رقمها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حُرِّمَتْ عَلَيْكُمُ ا لْمَيْتَةُ وَا لدَّمُ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فَكُلُوا مِمَّا أَمْسَكْنَ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فَكُلُوا مِمَّا أَمْسَكْنَ عَلَيْكُمْ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يَكْفُرْ بِالاْءِيمَانِ فَقَدْ حَبِطَ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كُنْتُمْ جُنُباً فَاطَّهَّرُوا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كَفَرَ الَّذِينَ قَالُوا إِنَّ اللّه‌َ هُوَ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 لْمَسِيحُ ابْنُ مَرْيَمَ وَقَالَ ا لْمَسِيحُ يَا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بَنِى إِسْرَائِيلَ اعْبُدُوا اللّه‌َ رَبِّى وَرَبَّكُمْ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 مَنْ يُشْرِكْ بِاللّه‌ِ فَقَدْ حَرَّمَ اللّه‌ُ عَلَيْهِ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 لْجَنَّةَ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كَفَرَ الَّذِينَ قَالُوا إِنَّ اللّه‌َ ثَالِثُ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ثَلاَثَةٍ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ثَالِثُ ثَلاَثَةٍ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ا لْخَمْرُ وَا لْمَيْسِرُ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ا لْخَمْرُ وَا لْمَيْسِرُ وَالْأَنْصَابُ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وَالْأَزْلاَمُ رِجْسٌ مِنْ عَمَلِ الشَّيْطَانِ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فَاجْتَنِبُوهُ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أَنْتَ قُلْتَ لِلنَّاسِ اتَّخِذُونِى وَأُمِّىَ</w:t>
      </w:r>
    </w:p>
    <w:p>
      <w:pPr>
        <w:sectPr>
          <w:footerReference w:type="default" r:id="rId5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إِلهَيْنِ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 رقمها 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فَمَنْ يُرِدِ اللّه‌ُ أَنْ يَهْدِيَهُ يَشْرَحْ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صَدْرَهُ لِلاْءِسْلاَمِ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كَذلِكَ يَجْعَلُ اللّه‌ُ ا لرِّجْسَ عَلَى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الَّذِينَ لاَ يُؤْمِنُونَ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الرِّجْسَ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لاَ أَجِدُ فِى مَا أُوِحِىَ إِلَىَّ مُحَرَّماً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عَلَى طَاعِمٍ يَطْعَمُهُ إِلاَّ أَنْ يَكُونَ مَيْتَةً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دَماً مَسْفُوحاً أَوْ لَحْمَ خِنْزِيرٍ فَإِنَّهُ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رِجْسٌ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لاَ أَجِدُ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لاَ أَجِدُ فِى مَا أُوحِىَ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إِلاَّ أَنْ يَكُونَ مَيْتَةً أَوْ دَماً مَسْفُوحاً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لَحْمَ خِنْزِيرٍ فَإِنَّهُ رِجْسٌ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دَماً مَسْفُوحاً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لَحْمَ خِنْزِيرٍ فَإنَّهُ رِجْسٌ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فإِنَّهُ رِجْسٌ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الأنفال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وَيُنَزِّلُ عَلَيْكُمْ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وَيُنَزِّلُ عَلَيْكُمْ مِنَ السَّمَاءِ مَاءً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sectPr>
          <w:footerReference w:type="default" r:id="rId5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وَيُنَزِّلُ عَلَيْكُمْ مِنَ السَّمَاءِ مَاءً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 رقمها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لِيُطَهِّرَكُمْ بِهِ وَيُذْهِبَ عَنْكُمْ رِجْزَ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 لشَّيْطَانِ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لِيُطَهِّرَكُمْ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يُذْهِبَ عَنْكُمْ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وَيُذْهِبَ عَنْكُمْ رِجْزَ ا لشَّيْطَانِ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ا لْمُشْرِكُونَ نَجَسٌ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ا لْمُشْرِكُونَ نَجَسٌ فَلاَ يَقْرَبُوا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 لْمَسْجِدَ ا لْحَرَامَ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وَقَالَتِ الْيَهُودُ عُزَيْرُ ابْنُ اللّه‌ِ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اتَّخَذُوا أَحْبَارَهُمْ وَرُهْبَانَهُمْ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اتَّخَذُوا أَحْبَارَهُمْ وَرُهْبَانَهُمْ أَرْبَاباً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دُونِ اللّه‌ِ وَا لْمَسِيحَ ابْنَ مَرْيَمَ وَمَا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أُمِرُوا إِلاَّ لِيَعْبُدُوا إِلهاً وَاحِداً لاَ إِلَهَ إِلاَّ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سُبْحَانَهُ عَمَّا يُشْرِكُونَ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 لْمَسِيحَ ابْنَ مَرْيَمَ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سُبْحَانَهُ عَمَّا يُشْرِكُونَ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وَلاَ تُصَلِّ عَلَى أَحَدٍ مِنْهُمْ مَاتَ أَبَداً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وَالْأَنْعَامَ خَلَقَهَا لَكُمْ فِيهَا دِفْ‌ءٌ</w:t>
      </w:r>
    </w:p>
    <w:p>
      <w:pPr>
        <w:sectPr>
          <w:footerReference w:type="default" r:id="rId5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وَمَنَافِعُ وَمِنْهَا تَأْكُلُونَ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 رقمها 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وَالْخَيْلَ وَالْبِغَالَ وَالْحَمِيرَ لِتَرْكَبُوهَا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وَزِينَةً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فِطْرَتَ اللّه‌ِ الَّتِى فَطَرَ النَّاسَ عَلَيْهَا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جَاءَكُمْ فَاسِقٌ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قَالَتِ الْأَعْرَابُ آمَنَّا قُلْ لَمْ تُؤْمِنُوا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وَلكِنْ قُولُوا أَسْلَمْنَا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قَالَتِ الْأَعْرَابُ آمَنَّا قُلْ لَمْ تُؤْمِنُوا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وَلكِنْ قُولُوا أَسْلَمْنَا وَلَمَّا يَدْخُلِ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الاْءِيمَانُ فِى قُلُوبِكُمْ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وَالَّذِينَ آمَنُوا وَاتَّبَعَتْهُمْ ذُرِّيَّتُهُمْ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بِإِيمَانٍ أَلْحَقْنَا بِهِمْ ذُرِّيَّتَهُمْ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المنافقون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وَاللّه‌ُ يَشْهَدُ إِنَّ الْمُنَافِقِينَ لَكَاذِبُونَ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5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وَلاَ يَلِدُوا إِلاَّ فَاجِراً كَفَّاراً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 رقمها 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فَمَنْ أَسْلَمَ فَأُولئِكَ تَحَرَّوْا رَشَداً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هَدَيْنَاهُ ا لسَّبِيلَ إِمَّا شَاكِراً وَإِمَّا</w:t>
      </w:r>
    </w:p>
    <w:p>
      <w:pPr>
        <w:sectPr>
          <w:footerReference w:type="default" r:id="rId5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488" w:name="pg15022_205371"/>
    </w:p>
    <w:p>
      <w:pPr>
        <w:pStyle w:val="Heading3"/>
        <w:numPr>
          <w:ilvl w:val="2"/>
          <w:numId w:val="1"/>
        </w:numPr>
        <w:rPr/>
      </w:pPr>
      <w:bookmarkStart w:id="489" w:name="__RefHeading___Toc91073_2142443653"/>
      <w:bookmarkStart w:id="490" w:name="_Toc169"/>
      <w:bookmarkEnd w:id="488"/>
      <w:bookmarkEnd w:id="489"/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>فهرس الأحاديث الشريفة</w:t>
      </w:r>
      <w:bookmarkEnd w:id="4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أبواه يهوّدانه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اتّخذ ثوباً لصلاتك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أتقول إنّه دابّة تخرج من الماء ، أو تصاد من الماء فتخرج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ادخله بمئزر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تغتسل من البئر التي يجتمع فيها ماء الحمّام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أخذت عصيراً فاطبخه حتّى يذهب الثلثان ، وكل واشرب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أصاب ثوبك خمر أو نبيذ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المسكر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فاغسله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أصاب يدك جسد الميّت قبل أن يغسّل ، فقد يجب عليك الغسل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اضطررتم إليها فاغسلوها بالماء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تحوّل عن اسم الخمر فلا بأس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تغيّر عن حاله وغلى فلا خير فيه حتّى يذهب ثلثاه ، ويبقى ثلثه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تفسّخ فيها فلا تشرب من مائها ولا تتوضّأ فصبّها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توضّأ فلا بأس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جرى فلا بأس به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جرى من ماء المطر لا بأس ، ويصلّى فيه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sectPr>
          <w:footerReference w:type="default" r:id="rId5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جفّ فلا بأس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خرجت من الماء تعيش خارجةً من الماء ؟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رميت وسمّيت فانتفع بجلده ، وأمّا الميتة فلا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زاد الطِلاء على الثلث فهو 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علم أ نّه إذا عرق فيه أصاب جسده من تلك الجنابة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فليغسل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علم أ نّه نصراني اغتسل بغير ماء الحمّام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غسل فلا بأس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فرغ فليغسل يده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قطع من الرجل قطعة فهي ميتة ، فإذا مسّه 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الماء أكثر من راوية لا ينجّسه شيء ؛ تفسّخ فيه أو لم يتفسّخ فيه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كانت ذكية فلا بأس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يتخوّف أن يسيل الدم فلا بأس ، وإن تخوّف أن يسيل الدم فلا يفعله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مسست جسده حين يبرد فاغتسل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مسسته فاغسل يدك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مسّه بحرارته فلا ، ولكن إذا مسّه بعد ما برد فليغتسل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مسّه في هذه الحال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مسّه في هذه الحال لم يكن عليه إلاّ غسل يده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نشّ العصير أو غلى حرم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أذك بالأدب قلبك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استحلال أهل العراق للميت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ة ، وزعموا أنّ دباغ جلد الميت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ة ذكاته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استسرجوه ، فمن مسّه فليغسل يده ، وإذا مسّ الثوب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استق منها عشرة دلاء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اسقيه من نبيذي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</w:p>
    <w:p>
      <w:pPr>
        <w:sectPr>
          <w:footerReference w:type="default" r:id="rId5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شهادة أن لا إله إلاّ اللّه ، والتصديق برسول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 عريان ، فلباسه الحياء ، وزينته الوفاء ، ومروّته العمل الصالح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 علانية ، والإيمان في القلب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 ما ظهر من قول أو فعل ، وهو الذي عليه جماعة الناس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إسلامه إسلام لنفسه ولولده الصغار ، وهم أحرار 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الظاهر الذي عليه الناس ؛ شهادة أن لا إله إلاّ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 يحقن به الدم ، وتؤدّى به الأمانة ، وتستحلّ به الفروج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 يعلو ، ولا يعلى عليه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اشترِ من رجل مسلم ، ولا تسأله عن شيء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أصابه جافّاً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النبيذ حلال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أصل الخمر من الكرم إذا أصابته النار أو غلى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اغسل الإناء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اغسل الثوب كلّه إذا خفي عليك مكانه ؛ قليلاً كان أو كثيراً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اغسل ثوبك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اغسل ثوبك من أبوال ما لا يؤكل لحمه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اغسل ثوبك من بول كلّ ما لا يؤكل لحمه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اغسل ما رأيت من أثرها ، وما لم تره انضحه بالماء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اغسله مرّتين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اغسل يدك كما تمسّ الكلب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أكره أن آكله إذا قطر في شيء من طعامي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إلاّ أن تقذره فتغسل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ترى أنّ الإيمان غير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</w:p>
    <w:p>
      <w:pPr>
        <w:sectPr>
          <w:footerReference w:type="default" r:id="rId5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ألقه وتوضّأ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عقرباً فأرق الماء ، وتوضّأ من ماء غيره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ليس هي يابسة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ليس يحرّمون ما أحلّ اللّه فتحرّمونه ، ويحلّون ما حرّم اللّه فتستحلّونه ؟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آخذ فهو شاكر ، وإمّا تارك فهو كافر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استبان لكم كذبه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فكلّ مسكر من الشراب إذا أخمر فهو خمر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أنا فلا اُؤاكل المجوس ، وأكره أن اُحرّم عليكم شيئاً تصنعونه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بحرارته فلا بأس ، إنّما ذلك إذا برد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تعلم أ نّه يصيب اليد والثوب وهو حرام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ما ذهب منهما فحظّ إبليس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امسحها بالتراب أو بالحائط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أمِن أجل مكان واحد يجعل فيه الميتة حرم ما في جميع الأرضين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آدم لمّا اُهبط من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آدم لمّا اُهبط من الجنّة اشتهى من ثمارها ، فأنزل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أعرف به منك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إبليس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لعنه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نازع نوحاً في الكرم ، فأتاه جبرئيل فقال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أبيتم فشيء من ماء ينضحه 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أصاب ثوبك من الكلب رطوبة فاغسله ، وإن أصابه جافّاً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الإيمان يشارك الإسلام ، والإسلام لا يشارك الإيمان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الإيمان يشارك الإسلام ، ولا يشاركه الإسلام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الثوب لا يسكر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الصلاة في وبر كلّ شيء حرام أكله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الصوف ليس فيه روح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sectPr>
          <w:footerReference w:type="default" r:id="rId5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العصير إذا طبخ حتّى يذهب ثلثاه ويبقى ثلثه ، فهو حلال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إنّما حرّم شربها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نصب عليّاً علماً بينه وبين خلقه ، فمن عرفه كان مؤمناً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جعل التراب طهوراً كما جعل الماء طهوراً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حرّم الخمر بعينها ، فقليلها وكثيرها حرام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حرّم الميتة من كلّ شيء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خلق الإسلام فجعل له عرصة ، وجعل له نوراً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لم يحرّم الخمر لاسمها ، بل حرّمها لعاقبتها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لم يحرّم الخمر لاسمها ، لكن حرّمها لعاقبتها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أمير المؤمنين علیه السلام سئل عن الصلاة في الثوب الذي 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بي دماميل ، ولست أغسل ثوبي حتّى تبرأ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أنجس من الكلب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دباغة الصوف والشعر غسله بالماء ، وأيّ شيء يكون أطهر من الماء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ذرق الطائر طاهر سواء كان مأكول اللحم ، أو غير مأكوله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ذكاة الحيوان ذبحه ، وذكاة الجلود الميتة دباغه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رأيت المنيّ قبل أو بعد ما تدخل في الصلاة فعليك إعادة الصلاة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رأيت في ثوبك دماً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رجلاً سأل أبا جعفر علیه السلام عن الميّت لِمَ يغسّل غُسلَ الجنابة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شئت فاسأل يا شهاب ، وإن شئت أخبرناك بما جئت 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عرفت مكانه فاغسله ، وإن خفي عليك مكانه فاغسل الثوب كلّه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عرقت في ثوبك وأنت جنب فكانت الجنابة من الحلال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علق به شيء فليغسله ، وإن كان جافّاً فلا بأس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عليّاً باب فتحه اللّه تعالى ، من دخله كان مؤمناً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</w:p>
    <w:p>
      <w:pPr>
        <w:sectPr>
          <w:footerReference w:type="default" r:id="rId5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عليّاً علیه السلام سئل عن شاة ماتت ، فحلب منها لبن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عليّاً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لبن الجارية وبولها يغسل منه الثوب قبل أن تطعم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عليّاً علیه السلام كان لا يرى بأساً بدم ما لم يذكّ يكون في الثوب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علي بن الحسين علیهما السلام كان يبعث إلى العراق ، فيؤتى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في آنيتهم الخمر ولحكم الخنزير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في كتاب علي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ما قطع منها ، ميْت لا ينتفع به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فيها السمّ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قوماً أتوا رسول اللّه صلی الله علیه و آله وسلم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غسّلناه انسلخ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يمّموه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استبان من أثره شيء فاغسله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العرق من الحلال فحلال ، وإن كان من الحرام فحرام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الماء قاهراً ولا توجد منه الريح فتوضّأ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الماء قد تغيّر ريحه وطعمه فلا تشرب ، ولا تتوضّأ منه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الميّت لم يبرد فلا غسل عليه ، وإن كان قد برد فعليه الغسل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النتن الغالب على الماء فلا تتوضّأ ولا تشرب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كانت اكتست الجلد الغليظ فلا بأس بها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دخل في صلاته فليمضِ ، وإن لم يكن دخل في صلاته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عرق الجنب في الثوب وجنابته من حرام ، لا تجوز الصلاة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غسل الميّت فلا تغسل ما أصاب ثوبك منه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لم يعلم فلا يعيد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مسلماً ورعاً مؤمناً فلا بأس أن يشرب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ممّا يؤكل لحمه فالصلاة في وبره وشعره وبوله وروثه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جائز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ممّن يستحلّ المسكر فلا تشربه ، وإن كان ممّن لا يستحلّ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من حلال فالصلاة في الثوب حلال ، وإن كان من 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sectPr>
          <w:footerReference w:type="default" r:id="rId5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من حلال فصلّ فيه ، وإن كان من حرام فلا تصلّ فيه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من طعامك وتوضّأ فلا بأس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لم تمسّه فهو أفضل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اُمر بغُسل الميّت ؛ لأ نّه إذا مات كان الغالب عليه النجاسة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اُمر من يغسّل الميّت بالغسل لعلّة الطهارة ممّا أصابه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أنت يا علي وأصحابك أشباه الحمير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عليك أن تنزح منها سبع دلاء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كانت الخمر يوم حرّمت بالمدينة فضيخ البُسْر والتمر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لم يجب الغسل على من مسّ شيئاً من الأموات غير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يكفر إذا جحد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من مسّ ميّتاً بحرارته غَسل يده ، ومن مسّه وقد برد فعليه الغسل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نوحاً حين اُمر بالغرس كان إبليس إلى جانبه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نوحاً لمّا هبط من السفينة غرس غرساً ، فكان فيما غرس الحَبَلَة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خبيث بمنزلة الميتة ، وإنّه بمنزلة شحم الخنزير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نهى عن مصافحة الذمّي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لم ترني آكله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استقرّ في القلب ، وأفضى به إلى اللّه ، وصدّقه العمل بالطاعة 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هذا الأمر مع هذا ، فإن أقرّ بها ولم يعرف هذا الأمر كان مسلماً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أيّهما أرجس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البول ، أو الجنابة ؟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الموت وبعد الغسل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موته وبعد غسله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، ولكن ليس ممّا جعله اللّه للأكل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تأخذ ربعاً من زبيب وتنقّيه ، ثمّ تصبّ عليه اثني عشر رطلاً من ماء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sectPr>
          <w:footerReference w:type="default" r:id="rId5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 العمل الذي أقرّ به ، منه الذي يدع الصلاة متعمّداً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تشرب ما لم يغلِ ، فإذا غلى فلا تشربه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تغسل الإناء منه سبع مرّات ، وكذلك الكلب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تغسله ثلاث مرّات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تغسله سبع مرّات ، وكذلك الكلب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تلك شاة لسَوْدَة بنت زَمْعَة زوجة النبي صلی الله علیه و آله وسلم وكانت شاة مهزولة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تنزّهوا عن قرب الكلاب ، فمن أصاب الكلب وهو رطب فليغسله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توضّأ من الجانب الآخر ، إلاّ أن يغلب الماءَ الريحُ فينتن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لا أتقي فيهنّ أحداً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شرب المسكر ، ومسح الخفّين ، ومتعة الحجّ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إنّ إبليس ذهب بعد وفاة آدم علیه السلام فبال في أصل الكرمة والنخلة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تغليه بالنار ، فلا تزال تغليه حتّى يذهب الثلثان ، ويبقى الثلث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جئت تسألني عن الغدير يكون في جانبه الجيفة ، أتوضّأ منه أو لا ؟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الجراد ذكيّ كلّه ، والحيتان ذكيّ كلّه ، وأمّا ما هلك في البحر فلا تأكل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الجيف كلّها سواء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حرام بيعها وثمنها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حرّم اللّه الخمر بعينها ، وحرّم رسول اللّه صلی الله علیه و آله وسلم من الأشربة كلّ مسكر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الحلال من النبيذ أن تنبذه وتشربه من يومه ومن الغد ، فإذا تغيّر فلا تشربه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الحوت ذكيّ حيّه وميّته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 بقول أبي عبداللّه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خذ ماء التمر فأغله حتّى يذهب ثلثا ماء التمر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خُرْء الخُطّاف لا بأس به ؛ هو ممّا يؤكل لحمه ، لكن كره أكله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خرء كلّ شيء يطير وبوله لا بأس 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الخُطّاف لا بأس 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sectPr>
          <w:footerReference w:type="default" r:id="rId5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الخمر حرام بعينها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خمر لا تشربه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الخمر من 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الخمر من 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العصير من الكرم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خمرة استصغرها الناس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خمسة أشياء ذكيّة ممّا فيه منافع الخلق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الإنفحة ، والبيض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الدم تأكله النار إن شاء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الدم والخمر والميْت ولحم الخنزير في ذلك كلّه واحد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ذكاة الأرض يبسها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ذكاة الجنين ذكاة اُمّه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ذكّاه الذبح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رجس نجس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رجس نجس ؛ لا يتوضّأ بفضله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زكاة الأرض يبسها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ساُخبرك عن الجبن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كان فيه حلال وحرام ، فهو لك حلال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رسول اللّه صلی الله علیه و آله وسلم عن الجنب والحائض يعرقان في الثوب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رسول اللّه صلی الله علیه و آله وسلم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ينتفع من الميتة بإهاب ولا عظم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 والصوف والريش وكلّ نابت لا يكون ميتاً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 ، شه ، تلك الخمرة المنتنة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 أبو مريم ، سألني عن النبيذ ، فأخبرته أ نّه حلال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الصفرة ، فتوضّأ منه ، وكلّما غلب كثرة الماء فهو طاهر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 فيه ، إلاّ أن تقذره فتغسل منه موضع الأثر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 فيه ولا تغسله من أجل ذلك ؛ فإنّك أعرته إيّاه وهو طاهر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sectPr>
          <w:footerReference w:type="default" r:id="rId5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الطواف بالبيت صلاة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عشرة أشياء من الميتة ذكيّة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العصير العنبي إذا نشّ وغلى يحرم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غُسل الميّت أ نّه يغسّل ليتطهّر وينظّف عن أدناس أمراضه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موته وعند غسله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غسل الجنابة ، وغسل من مسّ ميّتاً ، وغسل الإحرام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الغسل في أربعة عشر موطناً ، واحد فريضة ، والباقي سنّة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الغُسل في سبعة عشر موطناً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الغسل في سبعة عشر موطناً ، منها الفرض ثلاثة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الغسل من سبعة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الجنابة ، وهو واجب ، ومن غسل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أخذت عصيراً فطبخته حتّى يذهب الثلثان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فكل واشرب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برد فعليه الغسل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نشّ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فدعه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فاشترِ الجبن من أسواق المسلمين من أيدي المصلّين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فاعمل به ، واغسل يدك إذا مسسته عند كلّ صلاة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فالقني في البيت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اللّه تعالى أحلّه وجعل ذكاته موته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رأيت في منقاره دماً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ممّا يؤكل لحمه ، فالصلاة في وبره وبوله وشعره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فإنّك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دابّة تمشي على أربع ، وليس هو في حدّ الحيتان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لم يكن فيه عظم فلا غسل عليه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فدخلت النار حيث دخلت وقد ذهب منهما ثلثاهما ، وبقي الثلث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فذروه ؛ فإنّه ميْت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sectPr>
          <w:footerReference w:type="default" r:id="rId5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فرضيا بينهما بروح القدس ، فلمّا انتهيا إليه قصّ آدم عليه قصّته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جبرئيل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أحسن يا رسول اللّه ، فإنّ منك الإحسان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فقول اللّه أصدق القول 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فكلّ ما كان فيه عظم فقد وجب على من يمسّه الغسل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فكلّ مسكر من الشراب فهو خمر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فلِمَ يضربون الحدود ، ولِمَ يقطع أيديهم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أكثر من يشهد له المؤمنون بالإيمان ، ويجري عليه أحكام المؤمنين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بال من جحد الفرائض كان كافراً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كان فوق الثلث من طبخها فلإبليس ، وهو حظّه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اجترى على اللّه فأبى الطاعة وأقام على الكبائر ، فهو كافر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ترك فريضة من الموجبات فلم يعمل بها وجحدها كان كافراً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هنا طاب الطِلاء على الثلث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كتاب علي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الهرّ سبع ، ولا بأس بسؤره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كلّ غسل وضوء إلاّ الجنابة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الخمر من خمسة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العصير من الكرم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كلّ مسكر 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كلّ مسكر حرام ، وكلّ مسكر خمر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أكثرت عليّ ، أفيسكر ؟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قيل لأميرالمؤمنين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شهد أن لا إله إلاّ اللّه 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مؤمناً؟ 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كافر ، يا أبا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 نّه قد أزف منك رحيل ؟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كذبوا ، يغتسل فيه الجنب من الحرام والزاني والناصب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هو سواء ، إذا أدّت الحلاوة إلى الماء ، فصار حلواً بمنزلة العصير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sectPr>
          <w:footerReference w:type="default" r:id="rId5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الكفر أقدم من الشرك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الكفر في كتاب اللّه على خمسة أوجه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أعمال البرّ بالصبر يرحمك اللّه ، فإن كان ما تعمل وحشياً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شيء حلال حتّى تعرف أ نّه حرام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شيء لك حلال حتّى يجيئك شاهدان يشهدان أنّ فيه ميتةً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شيء من الطير يتوضّأ ممّا يشرب منه ، إلاّ أن ترى في منقاره دماً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شيء يجرّه الإقرار والتسليم فهو الإيمان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شيء يسقط في البئر ليس له دم مثل العقارب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بأس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شيء يطير فلا بأس ببوله وخرئه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عصير أصابته النار فهو حرام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عصير أصابته النار فهو حرام حتّى يذهب ثلثاه ويبقى ثلثه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غسل قبله وضوء إلاّ غسل الجنابة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اُكل لحمه فلا بأس بما يخرج منه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كلّما غلب الماء على ريح الجيفة فتوضّأ من الماء واشرب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ليس له دم فلا بأس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ما يفصل من الشاة والدابّة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يؤكل فلا بأس بما يخرج منه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مسكر حرام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مسكر حرام ، وكلّ مسكر خمر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مولود يولد على فطرة الإسلام ثمّ أبواه يهوّدانه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هذا ذكيّ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يابس ذكيّ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اغسل يدك كما تمسّ الكلب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sectPr>
          <w:footerReference w:type="default" r:id="rId5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إلاّ أن يضطرّ إليه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إلاّ أن يكون الماء كثيراً قدر كرّ من ماء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إنّما ذلك من الإنسان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إنّما مسّ الثياب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إذا كان من طعامك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؛ إنّ الأرض يطهّر بعضها بعضاً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؛ إنّ الثوب لا يسكر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أن تتوضّأ من فضلها ؛ إنّما هي من السباع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أن يمسّه بعد الغسل ويقبّله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بأكله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بالصلاة فيما كان من صوف الميتة ؛ إنّ الصوف ليس فيه روح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بالصلاة فيه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بأن تجعل فيها ما شئت من ماء أو لبن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بأن تصلّي فيه ؛ إنّما حرّم شربها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ببيع العذرة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بخرء ما طار وبوله ، ولا تصلّ في ثوب أصابه ذرق الدجاج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بدم البراغيث والبقّ وبول الخشاشيف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بقطعها إذا كنت تصلح بها مالك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به إذا كان ذكيّاً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به ، إلاّ أن تشتهي أن تغسله لأثره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به ما لم يتغيّر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به ، ولكن يغسل يده إذا أراد أن يصلّي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، تغسل يديها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</w:p>
    <w:p>
      <w:pPr>
        <w:sectPr>
          <w:footerReference w:type="default" r:id="rId5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، ولا يصلّى في ثيابهما ، ولا يأكل المسلم مع المجوسي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تأكل اللحوم الجلاّلة ، وإن أصابك من عرقها فاغسله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تأكل ذبائحهم ، ولا تأكل في آنيتهم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تأكلوا في آنيتهم إذا كانوا يأكلون فيها الميتة والدم ولحم الخنزير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تأكلوا في آنيتهم ، ولا من طعامهم الذي يطبخون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تأكله حتّى يذهب الثلثان ، ويبقى الثلث ؛ فإنّ النار قد أصابته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تأكله ، ولا تتركه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حرام ، ولكن تتركه تتنزّه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تحلّ الصلاة في الحرير المحض ، وإن كان الوبر ذكياً حلّت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ترتابوا فتشكّوا ، ولا تشكّوا فتكفروا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تزرموا ابني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تشرب من ألبان الإبل الجلاّلة ، وإن أصابك شيء من عرقها فاغسله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تشربه ، فإنّه خمر مجهول ، فإذا أصاب ثوبك فاغسله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تصلّ في بيت فيه خمر ولا مسكر ؛ لأنّ الملائكة لا تدخله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تصلّ في ثوب أصابه خمر أو مسكر ، واغسله إن عرفت موضعه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تصلّ فيه ؛ فإنّه رجس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تغتسل من البئر التي يجتمع فيها غسالة الحمّام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تغتسل من غسالة الحمّام ؛ فإنّه يغتسل فيه من الزنا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تغتسل من غسالة ماء الحمّام ؛ فإنّه يغتسل فيه من الزنا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تقرب الفقّاع إلاّ ما لم يضرّ آنيته ، أو كان جديداً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، حتّى تغتسل منه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صلاة إلاّ بطهور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ولا ضرار في الإسلام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غسل عليه ، فإذا برد فعليه الغسل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sectPr>
          <w:footerReference w:type="default" r:id="rId5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الميّت إذا خرج منه الروح بقي أكثر آفته ، فلذلك يتطهّر منه ويطهّر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لأنّ النبي صلی الله علیه و آله وسلم أمر بقتله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لأنسبنّ الإسلام نسبة لم ينسبه أحد قبلي ، ولا ينسبه أحد بعدي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غسل الجنابة فريضة ، وغسل الميّت سنّة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واللّه ، إنّه نجس ، لا واللّه ، إنّه نجس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واللّه ، لا يحلّ للمسلم أن ينظر إليه ، فكيف يتداوى به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واللّه ، ولا قطرة قطرت في حبّ إلاّ اُهريق ذلك الحبّ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وإن دبغ سبعين مرّة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وإن لبسها فلا يصلّي فيها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ولكنّك إنّما تريد أن تذهب الشكّ الذي وقع في نفسك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ولكن لا بأس أن تبيعها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شرط لي الذي اشتريتها منه أ نّها ذكية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ولكن يغسل ما أصابه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هما يجريان في ذلك مجرى واحد ، ولكن للمؤمن فضل على المسلم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يجزيه حتّى يدلكه بيده ، ويغسله ثلاث مرّات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يجنّب الثوب الرجل ، ولا يجنّب الرجل الثوب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يحرم العصير حتّى يغلي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يحلّ للمسلم أن ينظر إليه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يضرّه ، ولكن يغسل يده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يطهر إلى سبع آباء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يغسل ثوبه ولا رجله ، ويصلّي فيه ، ولا بأس 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يفسد الماء إلاّ ما كانت له نفس سائلة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ينتفع من الميتة بإهاب ولا عصب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ينجّس ذلك شيئاً ولا يحرّمه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مات فيه ما له دم وكان مائعاً فسد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sectPr>
          <w:footerReference w:type="default" r:id="rId5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اللبن واللباء والبيضة والشعر والصوف والقرن والناب والحافر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ذكيّ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تكن ميّتة يا أبا مريم ، ولكنّها كانت مهزولة ، فذبحها أهلها فرموا بها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يكن عليه إلاّ غسل يده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أنّ العباد إذا جهلوا وقفوا ولم يجحدوا لم يكفروا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الإيمان كلاماً لم ينزّل فيه صوم ولا صلاة ولا حلال ولا حرام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ليتطهّر وينظّف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الناصب من نصب لنا أهلَ البيت ؛ لأ نّك لا تجد رجلاً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بشيء ؛ إنّ الوزغ ربّما طرح جلده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بشيء ، حرّك الماء بالدلو في البئر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به بأس ؛ إنّ الإنفحة ليس لها عروق ، ولا فيها دم ، ولا لها عظم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عليك شيء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عليكم بأس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على من مسّه إلاّ غسل اليد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الصوف روح ألا ترى أ نّه يجزّ ويباع وهو حيّ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لها عروق ، ولا فيها دم ، ولا لها عظم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 البئر واسع لا يفسده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 البئر واسع لا يفسده شيء ، إلاّ أن يتغيّر ريحه أو طعمه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اُحبّ أن أنظر إليه ، ولا أشمّه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أخذت الحِبالة فانقطع منه شيء فهو ميتة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أخذت الحِبالة فقطعت منه شيئاً فهو ميت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أخذت الحِبالة من صيد فقطعت منه يداً أو رجلاً فذروه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أرى به بأساً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ضرّ أهلها لو انتفعوا بإهابها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sectPr>
          <w:footerReference w:type="default" r:id="rId5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على أهل هذه الشاة إذ لم ينتفعوا بلحمها أن ينتفعوا بإهابها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يبلّ الميل ينجّس حبّاً من ماء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مسّ الميّت عند موته وبعد غسله والقبلة ليس بها بأس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مسّ الميّت عند موته وبعد غسله والقبلة ليس به بأس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المقلّب لها كالمقلّب لحم الخنزير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اجترى على اللّه في المعصية وارتكاب الكبائر فهو كافر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ارتكب كبيرة من الكبائر فزعم أ نّها حلال ، أخرجه ذلك من الإسلام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اغتسل من الماء الذي قد اغتُسل فيه فأصابه الجُذام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شبّه اللّه بخلقه فهو مشرك ، ومن نسب إليه ما نهى عنه فهو كافر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شكّ في اللّه تعالى وفي رسوله صلی الله علیه و آله وسلم فهو كافر 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غسّل ميّتاً فليغتسل ، ومن حمله فليتوضّأ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غسّل ميّتاً وكفّنه اغتسل غسل الجنابة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قال بالتشبيه والجبر فهو كافر مشرك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كان على هذا فهو ناصب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مسّ الميّت بعد موته وبعد غسله والقبلة ليس بها بأس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وراء الثوب ، فإن صافحك بيده فاغسل يدك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مهلاً يا اُمّ الفضل ، إنّ هذه الإراقة الماء يطهّرها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مهلاً يا اُمّ الفضل ، فهذا ثوبي يغسل ، وقد أوجعت ابني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ة نجس وإن دبغت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الميسور لا يسقط بالمعسور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الناصب لنا أهلَ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 طاهر مطهّر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النبي طاهر مطهّر ، ولكن فعل أمير المؤمنين علیه السلام وجرت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sectPr>
          <w:footerReference w:type="default" r:id="rId5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إلاّ أن تجد غيره فتنزّه عنه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؛ إنّ أصل النبيذ حلال ، وأصل الخمر حرام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؛ فإنّهم يستحلّون شربه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بأس ؛ إنّ اللّه إنّما حرّم أكله وشربه ، ولم يحرّم لبسه ولمسه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بأس به ، إلاّ أن تكون النطفة فيه رطبة ، فإن كانت جافّة فلا بأس 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؛ ليعلم من يطيع الرسول ممّن يعصيه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ويدهن منه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نهى رسول اللّه صلی الله علیه و آله وسلم عن أكل سؤر الفأر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نهى رسول اللّه صلی الله علیه و آله وسلم عن الدباء والمُزَفَّت والحَنْتَم والنَقير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نهى رسول اللّه صلی الله علیه و آله وسلم عن كلّ مسكر ، فكلّ مسكر 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غسّلت ميّتاً أو كفّنته أو مسسته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كلّ صنف من صنوف الأشربة التي لا يغيّر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شهادة أن لا إله إلاّ اللّه ، والتصديق برسول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ظهر من قول أو فعل ، وهو الذي عليه جماعة الناس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والبيع للميتة أو الدم أو لحم الخنزير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والشعر والصوف كلّه ذكيّ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والعنب في أغصانهما ؛ حتّى ظنّ آدم أ نّه لم يبقَ منهما شيء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والقائل بالجبر كافر ، والقائل بالتفويض مشرك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والوجه الرابع من الكفر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 ما أمر اللّه عزّ وجلّ 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الأرنب ، فكانت امرأة قذرة لا تغتسل من حيض ولا جنابة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الفرض فغسل الجنابة ، وغسل الجنابة والحيض واحد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وجوه الحرام من البيع والشراء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أخذته منه بعد أن يموت فاغسله وصلّ فيه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sectPr>
          <w:footerReference w:type="default" r:id="rId5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أصابك من عرقها فاغسله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الصوف والوبر والشعر والريش من الميتة وغير الميتة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بأس 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اُمروا بالغسل من الجنابة ، ولم يؤمروا بالغسل من الخلاء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وإيّاك أن تغتسل من غُسالة الحمّام ؛ ففيها يجتمع غُسالة اليهودي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وحرّم الأرنب لأ نّها بمنزلة السِنَّوْر ، ولها مخالب كمخالب السِنَّوْر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 رسول اللّه صلی الله علیه و آله وسلم دية العين ودية النفس ، وحرّم النبيذ وكلّ مسكر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وعلّة اغتسال من غسَّل الميّت أو مسّه ، الطهارة لما أصابه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وغسل الجنابة فريضة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وغسل من مسّ الميّت واجب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آخر شيء أخرج حَبَلَة العنب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شيء يفصل من الشاة والدابّة فهو ذكيّ ، وإن أخذته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ما كان من السِخال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الصوف وإن جزّ ، والشعر والوبر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وكلوا ممّا أدركتم حيّاً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وكلوا ممّا أدركتم حيّاً وذكرتم اسم اللّه عليه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تصلِّ في جلد الميتة على كلّ حال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يخرجه إلى الكفر إلاّ الجحود والاستحلال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يصلّى في جلود الميتة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إذا مسّه وقبّله وقد برد فعليه الغسل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يخرجه إلى الكفر إلاّ الجحود والاستحلال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ولها خمسة أسامٍ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ولها خمسة أسامٍ ، فالعصير من الكرم ، وهي الخمرة الملعونة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لحومها بحرام ، ولكنّ الناس عافوها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الدازي ؟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</w:p>
    <w:p>
      <w:pPr>
        <w:sectPr>
          <w:footerReference w:type="default" r:id="rId5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القعوة ؟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ويغتسل من مسّه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وينضح بول البعير والشاة ، وكلّ ما يؤكل لحمه فلا بأس ببوله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الطهور ماؤه ، الحلّ ميتته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خبيث بمنزلة الميتة ، فإن كان مضطرّاً فليكتحل 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ممّا يؤكل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إدريس ، أما آن لك ؟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زرارة ، هذا عن رسول اللّه صلی الله علیه و آله وسلم فاحفظ ذلك يا زرارة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شيخي ومعتمدي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هذا ، قد أكثرت عليّ ، أفيسكر ؟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يتطهّر منه ويطهّر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يدبغ فينتفع به ، ولا يصلّى فيه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يستحلّون شربه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يسكب منه ثلاث مرّات ، وقليله وكثيره بمنزلة واحدة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يطبخ التمر حتّى يذهب ثلثاه ويبقى ثلثه ، ثمّ يمتشطن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يطرح ما شمّاه ، ويؤكل ما بقي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يغتسل الجنب ، ويدفن الميّت بتيمّم ، ويتيمّم الذي هو على غير وضوء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يغتسل الذي غسّل الميّت ، وكلّ من مسّ ميّتاً فعليه الغسل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يغسل الثوب من المنيّ والدم والبول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يغسل المكان الذي أصابه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يغسل بول الحمار والفرس والبغل ، وأمّا الشاة وكلّ ما يؤكل لحمه فلا بأس ببوله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يغسل بول الفرس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الشاة وكلّ ما يؤكل لحمه فلا بأس ببوله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يغسل سبع مرّات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sectPr>
          <w:footerReference w:type="default" r:id="rId5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يغسل كما تغسل النجاسات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يغسل ما أصاب الثوب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يغسل يده ، ولا يتوضّأ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يفعل الفقّاع في الزجاج وفي الفخّار الجديد إلى قدر ثلاث عملات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يكفيك دلو من ماء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يكفيك دلو واحد من ماء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ينزح منها ثلاث دلاء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ينزح منه دلاء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إذا كان ذكيّاً فهو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سوى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يؤخَّر ، ويتقدّم بعضهم ويتمّ صلاتهم ، ويغتسل من مسّه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sectPr>
          <w:footerReference w:type="default" r:id="rId5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يهراق المرق ، أو تطعمه أهل الذمّة أو الكلب ، واللحم اغسله وكله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sectPr>
          <w:footerReference w:type="default" r:id="rId5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91" w:name="pg15022_205393"/>
      <w:bookmarkStart w:id="492" w:name="pg15022_205393"/>
      <w:bookmarkEnd w:id="492"/>
    </w:p>
    <w:p>
      <w:pPr>
        <w:pStyle w:val="Heading3"/>
        <w:numPr>
          <w:ilvl w:val="2"/>
          <w:numId w:val="1"/>
        </w:numPr>
        <w:rPr/>
      </w:pPr>
      <w:bookmarkStart w:id="493" w:name="pg15022_205393"/>
      <w:bookmarkStart w:id="494" w:name="__RefHeading___Toc91075_2142443653"/>
      <w:bookmarkStart w:id="495" w:name="_Toc170"/>
      <w:bookmarkEnd w:id="493"/>
      <w:bookmarkEnd w:id="494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>فهرس أسماء المعصومين علیهم السلام</w:t>
      </w:r>
      <w:bookmarkEnd w:id="4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النبي ، محمّد ،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عبداللّه صلی الله علیه و آله وسلم ، نبي الإسلام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عبداللّه صلی الله علیه و آله وسلم ، نبي الإسلام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أمير 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 بن أبي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 علیه السلام ، الإمام الأوّل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أبي طالب علیه السلام ، الإمام الأوّل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علي علیه السلام ، الإمام الثاني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الحسين بن علي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علي علیه السلام ، الإمام الثالث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الحسين بن علي علیه السلام ، الإمام الثالث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الحسنين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علي علیه السلام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الثاني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الحسين بن علي علیه السلام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الحسين علیه السلام ، الإمام الرابع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الباقر، أبو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 علیه السلام ، الإمام الخامس</w:t>
      </w:r>
    </w:p>
    <w:p>
      <w:pPr>
        <w:sectPr>
          <w:footerReference w:type="default" r:id="rId5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علي علیه السلام ، الإمام الخامس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، أبو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علیه السلام ، الإمام السادس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محمّد علیه السلام ، الإمام السادس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الصادقين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علي علیه السلام ، الإمام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محمّد علیه السلام ، الإمام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علي علیه السلام ، الإمام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محمّد علیه السلام ، الإمام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الكاظم ، أبو الحسن ، أبو الحسن الماضي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إبراهيم ، موسى بن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</w:p>
    <w:p>
      <w:pPr>
        <w:sectPr>
          <w:footerReference w:type="default" r:id="rId5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بن جعفر علیه السلام ، الإمام السابع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بن جعفر علیه السلام ، الإمام السابع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 ، أبو الحسن ، أبو الحسن الرضا علیه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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 بن موسى علیه السلام ، الإمام الثامن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موسى علیه السلام ، الإمام الثامن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جعفر الثاني ، ابن الرضا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علي علیه السلام ، الإمام التاسع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علي علیه السلام ، الإمام التاسع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الحسن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 بن محمّد علیه السلام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العاشر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محمّد علیه السلام ، الإمام العاشر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العسكري ، أبو محمّد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 علیه السلام ، الإمام الحادي عشر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علي علیه السلام ، الإمام الحادي عشر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عجّل اللّه تعالى فرجه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الإمام الثاني عشر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نوح، النبي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</w:p>
    <w:p>
      <w:pPr>
        <w:sectPr>
          <w:footerReference w:type="default" r:id="rId5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المسيح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sectPr>
          <w:footerReference w:type="default" r:id="rId5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96" w:name="pg15022_205397"/>
      <w:bookmarkStart w:id="497" w:name="pg15022_205397"/>
      <w:bookmarkEnd w:id="497"/>
    </w:p>
    <w:p>
      <w:pPr>
        <w:pStyle w:val="Heading3"/>
        <w:numPr>
          <w:ilvl w:val="2"/>
          <w:numId w:val="1"/>
        </w:numPr>
        <w:rPr/>
      </w:pPr>
      <w:bookmarkStart w:id="498" w:name="pg15022_205397"/>
      <w:bookmarkStart w:id="499" w:name="__RefHeading___Toc91077_2142443653"/>
      <w:bookmarkStart w:id="500" w:name="_Toc171"/>
      <w:bookmarkEnd w:id="498"/>
      <w:bookmarkEnd w:id="499"/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>فهرس الأعلام</w:t>
      </w:r>
      <w:bookmarkEnd w:id="5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الآبي، الحسن بن أبي طالب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بحر العلوم، علي بن محمّد 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أبان بن عثمان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أبي البلاد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أبي محمود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عمر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ميمون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يحيى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عمر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الخطّاب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الخطّاب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البطائني، علي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عقيل، الحسن بن علي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عمير،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نجران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عبدالرحمان بن أبي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البزنطي، أحمد بن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يعفور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عبداللّه بن أبي يعفور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إدريس، محمّد بن أحمد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الأثير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البختري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البختري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البرّاج، عبدالعزيز بن نحرير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5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الجنيد الإسكافي، محمّد بن أحمد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الحجّاج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عبدالرحمان بن الحجّاج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الشهيد الثاني، الحسن بن زيد بن علي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الغضائري، أحمد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الغضائري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المبارك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المغيرة، عبداللّه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عبداللّه بن المغيرة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الوليد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بابويه، علي بن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بابويه، محمّد بن علي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إسماعيل بن بزيع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بكير، عبداللّه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حمزة، محمّد بن علي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حنبل، أحمد بن 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داود الحلّي،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داود الحلّي، الحسن بن علي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رئاب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رئاب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زهرة، حمزة بن علي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زياد، عبيداللّه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عبداللّه بن سنان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شاذان، الفضل بن شاذان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شهر آشوب، محمّد بن علي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طاوس، أحمد بن موسى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عبّاس، عبداللّه بن عبّاس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سعيد الأعرج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معاوية بن عمّار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عمر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فضّال، الحسن بن علي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5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فهد الحلّي، أحمد بن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قيس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محبوب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محبوب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مسكان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عبداللّه بن مسكان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مسلم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مهزيار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مهزيار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ميمون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بن ميمون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نوبخت، أبو إسحاق 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أيّوب بن نوح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اُسامة زيد الشحّام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الشحّام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البختري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الجارود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علي بن الحسن بن فضّال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الحسين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البصري،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الخطّاب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الحسين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الخطّاب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الخير بركة بن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الربيع الشامي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الشامي، أبو الربيع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الصباح الكناني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الصباح الكناني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فهد الحلّي،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بصير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بصير، ليث المرادي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بكر، عبداللّه بن أبي قحافة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بكر، عبداللّه بن أبي قحافة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جميلة المفضّل بن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المفضّل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صالح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حمزة الثمالي، ثابت بن دينار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حنيفة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خالد القمّاط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القمّاط، أبو خالد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طالب بن عبدالمطّلب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عبيد الهروي، أحمد بن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الجنيد الإسكافي،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كهمس، الهيثم بن عبيد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بصير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يونس بن عبدالرحمان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مريم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sectPr>
          <w:footerReference w:type="default" r:id="rId5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منصور الصرّام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الصرّام، أبو منصور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هريرة، عبداللّه بن عامر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يعلى، سلاّر بن عبد 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سلاّر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الديلمي، حمزة بن عبدالعزيز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يعلى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سلاّر الديلمي، حمزة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عبدالعزيز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الحسين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الغضائري، أحمد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الغضائري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حنبل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حنبل،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عبيداللّه بن يحيى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محمّد بن أبي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البزنطي،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محمّد بن زيد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محمّد بن عمّار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الأردبيلي، أحمد بن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الاُستاذ الأكبر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البهبهاني، محمّد باقر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محمّد أكمل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الاُستاذ الوحيد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البهبهاني، محمّد باقر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محمّد أكمل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الاُستاذ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البهبهاني، محمّد باقر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أكمل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الأسترآبادي، محمّد أمين بن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عمّار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عمّار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بصير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الجنيد الإسكافي،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أحمد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إسماعيل، ابن الإمام الصادق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جابر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الأعمش، سليمان بن مهران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الأقطع، سليمان بن خالد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 الفضل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 حبيبة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 خالد العبدية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أنس 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الأنصاري، مرتضى بن محمّد أمين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الأنصاري، جابر بن عبداللّه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الأهوازي، الحسين بن سعيد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أيّوب بن نوح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sectPr>
          <w:footerReference w:type="default" r:id="rId5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 العلوم، محمّد مهدي بن مرتضى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البحراني، سليمان بن عبداللّه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البحراني، يوسف بن أحمد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بُرد الإسكاف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البرقي، أحمد بن محمّد بن خالد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بريد بن معاوية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البزنطي، أحمد بن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البصري، أبو جميلة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البصري، محمّد بن علي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البطائني، الحسن بن علي بن أبي حمزة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البطائني، علي بن أبي حمزة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الأجلّة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الهمداني، رضا بن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أهل التتبّع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الشريعة الأصفهاني،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 اللّه بن محمّد جواد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أهل 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الأصفهاني، فتح اللّه بن محمّد جواد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أهل 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الهمداني، رضا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هادي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البقباق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الفضل بن عبدالملك البقباق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بن حبيب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البهائي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البهائي، محمّد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البهبهاني محمّد باقر بن محمّد أكمل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التميمي المغربي، النعمان بن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التميمي، محمّد بن ميمون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ثعلبة بن ميمون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الثعلبي، أحمد بن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حمزة الثمالي، ثابت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بن عبداللّه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الأنصاري، جابر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الجبعي، محمّد بن علي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الجرجانى، الفتح بن يزيد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الجزائري، نعمت اللّه بن عبداللّه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بشير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قولويه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sectPr>
          <w:footerReference w:type="default" r:id="rId5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محمّد بن أبي زيد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الجعفي، جابر بن يزيد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جميل بن درّاج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الجوهري، إسماعيل بن حمّاد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الجويرية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حاكم النيسابوري، محمّد بن عبداللّه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 العاملي، محمّد بن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حريز بن عبداللّه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السجستاني، حريز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عبداللّه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أبي سارة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صالح بن حيّ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عبيد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بن أبي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البطائني، الحسن بن علي بن أبي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بن فضّال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فضّال،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الوشّاء، الحسن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محبوب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السرّاد، الحسن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أبي العلاء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أبي سارة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النضر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زرارة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زيد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الأهوازي،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سعيد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عبيداللّه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الحضرمي، أبو بكر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الحضرمي، عبداللّه بن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حفص الأعور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البختري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خارجة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حفص بن غياث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بن مسكين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الحلاّل، أحمد بن عمر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الحلبي، عبيداللّه بن علي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الحلبي،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الحلّي، علاء الدين أبو الحسن علي بن</w:t>
      </w:r>
    </w:p>
    <w:p>
      <w:pPr>
        <w:sectPr>
          <w:footerReference w:type="default" r:id="rId5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الفضل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إدريس، محمّد بن أحمد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حمّاد بن عثمان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حمران بن أعين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بن أحمد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بن زياد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بن زياد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الحميري، محمّد بن عبداللّه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حنّان بن سدير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الخادم، خيران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الخثعمي، جعفر بن الحكيم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الخزّاز، أحمد بن زياد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الخشّاب، الحسن بن موسى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الخيّاط، علي بن إبراهيم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خيران الخادم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الخادم، خيران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الداماد، محمّد باقر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الميرداماد، محمّد باقر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الديلمي، محمّد بن سليمان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سلاّر الديلمي، حمزة بن عبد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العزيز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المحاربي، ذريح بن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الرازي، عبداللّه بن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الراوندي الكاشاني، فضل اللّه بن علي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الرباطي،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ربيعة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الرشيد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هارون الرشيد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رفاعة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النخّاس، رفاعة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الرقّي، داود بن كثير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الزبيري، أبو عمرو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زكريّا بن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القمّي، زكريّا بن آدم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زكريّا بن مؤمن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الزرّاد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الشحّام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بن أسلم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بن علي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الساباطي، عمّار بن موسى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5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السجستاني، حريز بن عبداللّه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السرّاد، الحسن بن محبوب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سعدان بن مسلم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بن أبي خلف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بن سعد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بن عبداللّه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الأعرج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السمّان، سعيد الأعرج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بن غزوان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بن يسار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سفيان بن السمط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سفيان بن صالح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السكوني، إسماعيل بن أبي زياد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سلاّر الديلمي، حمزة بن عبدالعزيز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الإسكاف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الماحوزي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البحراني، سليمان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عبداللّه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بن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الأقطع، سليمان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بن عبداللّه البحراني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البحراني،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سليمان بن عبداللّه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سماعة بن مهران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السمّان، سعيد الأعرج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السمّان، محمّد بن موسى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سودة بنت زمعة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سهل بن زياد الآدمي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الجزائري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الجزائري، نعمت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عبداللّه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الهدى،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العاملي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الموسوي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العاملي، محمّد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السيرافي، أحمد بن علي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شارح الدروس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المحقّق الخوانساري،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شارح الموجز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الصيمري، مفلح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الشافعي، محمّد بن إدريس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الشامي، أبو الربيع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sectPr>
          <w:footerReference w:type="default" r:id="rId5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الشريعة الأصفهاني، فتح اللّه بن محمّد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جواد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شعيب بن أنس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شهاب بن عبد ربّه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الشهيد الأوّل، محمّد بن مكّي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الشهيد الثاني، زين‌الدين بن علي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الطوسي، محمّد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الأنصاري، مرتضى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أمين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المفيد، محمّد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الطوسي، محمّد بن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البهائي، محمّد بن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الطوسي، محمّد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الصائغ، يزيد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إشارة السبق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الحلّي، علاء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الدين أبو الحسن علي بن أبي الفضل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البرهان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بحر العلوم،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محمّد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البشرى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طاوس، أحمد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الجواهر، محمّد حسن بن باقر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الحدائق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البحراني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الماحوزي، يوسف بن أحمد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الدلائل 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الذخيرة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المحقّق السبزواري،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باقر بن محمّد مؤمن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الذكرى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الشهيد الأوّل،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مكّي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الشريعة الأصفهاني،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 اللّه بن محمّد جواد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الجوهري،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حمّاد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الغنية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زهرة، حمزة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الكفاية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المحقّق السبزواري،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باقر بن محمّد مؤمن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اللوامع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النراقي، مهدي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ذرّ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المختلف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العلاّمة الحلّي،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يوسف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المدارك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الموسوي العاملي،</w:t>
      </w:r>
    </w:p>
    <w:p>
      <w:pPr>
        <w:sectPr>
          <w:footerReference w:type="default" r:id="rId5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علي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المراسم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سلاّر الديلمي، حمزة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عبدالعزيز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حاكم النيسابوري،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عبداللّه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الشهيد الثاني،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زين الدين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المفاتيح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الطباطبائي،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المنجد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المعلوف، لويس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الطوسي، محمّد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الوافي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فيض الكاشاني،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شاه المرتضى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الحرّ العاملي،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الوسيلة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حمزة، محمّد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الصاحب بن عبّاد، إسماعيل بن عبّاد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دعائم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التميمي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المغربي، نعمان بن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كشف الرموز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الآبي،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أبي طالب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كشف اللثام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الفاضل الهندي،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مجمع البرهان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الأردبيلي،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مصباح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الهمداني، 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محمّد هادي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مفتاح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الغروي، جواد بن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بن سيّابة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بابويه، محمّد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بابويه،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بابويه، محمّد بن 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الصرّام، أبو منصور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الصفّار، محمّد بن الحسن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صفوان الجمّال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صفوان بن يحيى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الصفواني، محمّد بن أحمد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الصيرفي،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الصيقل،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الصيمري، مفلح بن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الطباطبائي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 العلوم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 العلوم،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مهدي بن مرتضى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الطباطبائي، محمّد بن علي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</w:p>
    <w:p>
      <w:pPr>
        <w:sectPr>
          <w:footerReference w:type="default" r:id="rId5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الطحاوي، أحمد بن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الطريحي، فخر الدين بن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الطريفي، أبو الفتح غازي بن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الطوسي، محمّد بن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عائشة بنت أبي بكر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عاصم بن حميد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العاملي الغروي، جواد بن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عبّاس بن معروف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عبدالرحمان بن أبي عبداللّه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عبدالرحمان بن أبي نجران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عبدالرحمان بن الحجّاج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عبدالرحيم القصير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عبدالعزيز العبدي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عبدالعزيز بن المهتدي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عبداللّه بن أبي يعفور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عبداللّه بن المغيرة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عبداللّه بن جعفر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عبداللّه بن خداش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عبداللّه بن سليمان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عبداللّه بن سنان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عبداللّه بن صالح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عبداللّه بن طلحة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عبداللّه بن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عبداللّه بن محمّد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الرازي،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عبداللّه بن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عبداللّه بن مسكان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عبيداللّه بن أحمد بن نهيك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</w:p>
    <w:p>
      <w:pPr>
        <w:sectPr>
          <w:footerReference w:type="default" r:id="rId5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بن زرارة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بن عيسى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إدريس، محمّد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عدي بن حاتم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عطاء بن يسار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الحلّي، الحسن بن يوسف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الطباطبائي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 العلوم،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مهدي بن مرتضى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 الهدى، علي بن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إبراهيم بن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القمّي،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إبراهيم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أبي المغيرة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أحمد بن عبداللّه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الحسن بن رباط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الحسن بن فضّال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الحكم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النعمان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بزرج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حديد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رئاب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عقبة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مَزْيَد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مهزيار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يقطين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يقطين بن موسى الأهوازي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يقطين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الخليفة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الخطّاب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حنظلة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بن الخطّاب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يزيد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بن جميع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بن خالد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sectPr>
          <w:footerReference w:type="default" r:id="rId5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بن شمر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العيّاشي، محمّد بن مسعود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بن موسى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العيص بن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العيص بن القاسم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الغنوي، هارون بن حمزة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غياث بن إبراهيم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 بن حاتم بن ماهويه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القزويني،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 بن حاتم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الفاضل الخراساني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المحقّق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السبزواري، محمّد باقر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الفاضل الهندي، محمّد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الفاضل المقداد، المقداد بن عبداللّه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الفاضل الهندي، محمّد بن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الفتح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الجرجاني، الفتح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 المحقّقين، محمّد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 المحقّقين، محمّد بن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 المحقّقين، محمّد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وجدي، فريد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فضالة بن أيّوب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الفضل أبو العبّاس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عبدالملك البقباق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الفضل بن شاذان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شاذان، 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شاذان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الفضل بن عبد الملك البقباق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الفضيل بن يسار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الفيض الكاشاني، محمّد بن شاه مرتضى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قاسم الصيرفي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الصيرفي، قاسم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البرّاج، عبدالعزيز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نحرير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قتادة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القزويني، فارس بن حاتم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القلانسي، خالد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القمّاط، أبو خالد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القمّي، زكريّا بن آدم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القمّي، علي بن إبراهيم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الكاشاني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الفيض الكاشاني، محمّد بن</w:t>
      </w:r>
    </w:p>
    <w:p>
      <w:pPr>
        <w:sectPr>
          <w:footerReference w:type="default" r:id="rId5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مرتضى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الكاهلي، عبداللّه بن يحيى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الكشّي، محمّد بن عمر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الكفرتوثي، إدريس بن زياد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الكليني، محمّد بن يعقوب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المأمون، خليفة العبّاسي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المجلسي، محمّد تقي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مقصود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المجلسي، محمّد باقر بن محمّد تقي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المجلسي، محمّد تقي بن مقصود علي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المحاربي، ذريح بن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المحدّث الكاشاني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الفيض الكاشاني،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شاه مرتضى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المحدّث النوري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نوري،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تقي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محسن بن أحمد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المحقّق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المحقّق الكركي،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المحقّق الحلّي، جعفر بن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المحقّق الخوانساري، الحسين بن محمّد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المحقّق السبزواري، محمّد باقر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المحقّق الكركي، علي بن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عمير،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أحمد بن الصفواني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الصفواني، محمّد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إسماعيل بن بزيع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الحسين بن أبي الخطّاب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الفضيل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الهيثم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حمران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سنان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sectPr>
          <w:footerReference w:type="default" r:id="rId5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عبدالجبّار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علي بن 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علي بن عيسى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علي بن معمّر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عيسى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قيس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مسلم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مصادف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مرازم 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المسعودي، علي بن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المشايخ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الكليني، محمّد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بابويه، محمّد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الطوسي، محمّد بن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معاوية بن أبي سفيان، خليفة الاُموي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بن حكيم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بن شريح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بن عمّار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بن وهب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 بن خرّبوذ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المعلوف، لويس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المعلّى بن خنيس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المفضّل بن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المفضّل بن صالح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المفضّل بن عمر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المفلّس، أحمد بن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المفيد، محمّد بن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مقاتل بن سليمان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منتجب الدين الرازي، علي بن عبيداللّه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منتجب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منتجب الدين الرازي،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عبيداللّه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منصور بن الحسن الآبي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منصور بن حازم 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المنقري، الحسين بن أحمد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الموسوي العاملي، محمّد بن علي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</w:p>
    <w:p>
      <w:pPr>
        <w:sectPr>
          <w:footerReference w:type="default" r:id="rId5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بن عمر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الميرداماد، محمّد باقر بن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الميموني، علي بن عبداللّه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النجاشي، أحمد بن علي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النخّاس، رفاعة بن موسى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النراقي، أحمد بن محمّد مهدي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النراقي، مهدى بن أبي ذرّ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النرسي، زيد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نوري، الحسين بن محمّد تقي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النيلي، صالح بن الحكم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الواسطي، أبو هاشم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الواسطي، علي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بابويه، علي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 الفخر المحقّقين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العلاّمة الحلّي،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يوسف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وجدي، فريد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الوحيد البهبهاني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البهبهاني محمّد باقر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محمّد أكمل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الوشّاء، الحسن بن علي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بن أبان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وهب بن منبّه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وهب بن وهب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البختري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هارون الرشيد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هارون بن خارجه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هاشم بن حيّان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الهاشمي، إسماعيل بن الفضل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عبيد الهروي، أحمد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هشام بن الحكم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هشام بن سالم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الهمداني، رضا بن محمّد هادي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الهمداني، صالح بن سهل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الهمداني، محمّد بن موسى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عمر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الصائغ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الصائغ، يزيد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بن إسحاق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بن معاوية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بن عثيم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اليماني، إبراهيم بن عمر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بن ظبيان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بن عبدالرحمان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5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01" w:name="pg15022_205413"/>
    </w:p>
    <w:p>
      <w:pPr>
        <w:pStyle w:val="Heading3"/>
        <w:numPr>
          <w:ilvl w:val="2"/>
          <w:numId w:val="1"/>
        </w:numPr>
        <w:rPr/>
      </w:pPr>
      <w:bookmarkStart w:id="502" w:name="__RefHeading___Toc91079_2142443653"/>
      <w:bookmarkStart w:id="503" w:name="_Toc172"/>
      <w:bookmarkEnd w:id="501"/>
      <w:bookmarkEnd w:id="502"/>
      <w:r>
        <w:rPr/>
        <w:t>5</w:t>
      </w:r>
      <w:r>
        <w:rPr>
          <w:rtl w:val="true"/>
        </w:rPr>
        <w:t xml:space="preserve"> - </w:t>
      </w:r>
      <w:r>
        <w:rPr>
          <w:rtl w:val="true"/>
        </w:rPr>
        <w:t>فهرس الكتب الواردة في المتن</w:t>
      </w:r>
      <w:bookmarkEnd w:id="5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القرآن الكريم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آيات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مسالك الأفهام إلى آيات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الأحكام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مسالك الأفهام إلى آيات الأحكام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إثبات الوصية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أجوبة مسائل الفاضل المقداد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الاحتجاج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آل النبي وفضائلهم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إرشاد الجعفرية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الاستبصار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إشارة السبق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زيد الزرّاد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زيد النرسي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إفاضة القدير في أحكام العصير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الألفية والنفلية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للصدوق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الانتصار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أنوار الملكوت في شرح الياقوت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الإيضاح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إيضاح الفوائد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إيضاح الفوائد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إيمان أبي طالب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الأنوار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البرهان القاطع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البويطي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sectPr>
          <w:footerReference w:type="default" r:id="rId5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تحرير الأحكام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تحرير الأحكام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التذكرة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تذكرة الفقهاء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الفقهاء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التنقيح الرائع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تهذيب الأحكام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الاستبصار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البزنطي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المقاصد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الجعفريات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الجمل والعقود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الجمل والعقود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جواهر الكلام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جواهر الكلام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المدارك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الحاشية على مدارك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الأحكام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الحاشية على مدارك الأحكام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المقاصد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 المقاصد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الحبل المتين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الحجج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الحدائق الناضرة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حقائق الإيمان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الخلاف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دائرة المعارف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دائرة معارف القرن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العشرين</w:t>
      </w:r>
    </w:p>
    <w:p>
      <w:pPr>
        <w:sectPr>
          <w:footerReference w:type="default" r:id="rId5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دائرة معارف القرن العشرين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الدروس الشرعية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دعائم الإسلام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دعائم الإسلام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الدلائل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ذخيرة المعاد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ذخيرة المعاد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ذكرى الشيعة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ذكرى الشيعة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الرازيات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الكشّي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إفاضة القدير في أحكام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رسالة التقية للإمام الخميني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علي بن بابويه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الرواشح السماوية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 الجنان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 الجنان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الروضة البهيّة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 المسائل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رياض المسائل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السرائر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الشرائع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شرائع الإسلام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شرائع الإسلام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الدروس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مشارق الشموس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الفاضل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 اللثام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فصّ الياقوت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أنوار الملكوت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الياقوت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الصحاح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الصراح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صراح اللغة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صراح اللغة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الطبريات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الطهارة للشيخ الأنصاري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العدّة في اُصول الفقه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الشرائع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علل الشرائع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sectPr>
          <w:footerReference w:type="default" r:id="rId5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العيون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عيون أخبار الرضا علیه السلام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عيون أخبار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الغريبين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غنية النزوع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غنية النزوع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فصّ الياقوت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الفقه المنسوب للإمام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الفقه الرضوي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الفقه المنسوب للإمام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الفقه المنسوب للإمام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لا يحضره الفقيه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للشيخ الطوسي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القاموس المحيط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القواعد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قواعد الأحكام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الأحكام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أبان بن عثمان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أحمد بن عبيداللّه بن يحيى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الكشّي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النرسي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جميل بن درّاج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عبداللّه بن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علي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علي بن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علي بن 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عمّار بن موسى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الالتباس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الحقّ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الرموز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اللثام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الكفاية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كفاية الفقه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كفاية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كفاية الأحكام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العرفان في فقه القرآن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sectPr>
          <w:footerReference w:type="default" r:id="rId5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اللوامع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المبسوط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المبيضّة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البرهان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الفائدة والبرهان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الفائدة والبرهان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البحرين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المختصر النافع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المختلف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مختلف الشيعة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مختلف الشيعة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مخزن الأدوية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قرابادين 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مدارك الأحكام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مدارك الأحكام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المدنيات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مدينة العلم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مرآة العقول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المراسم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المسائل الطبرية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مسالك الأفهام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مسالك الأفهام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المسالك الجامعية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مستدرك الوسائل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مستند الشيعة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مستند الشيعة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مشارق الشموس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مشرق الشمسين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مصابيح الظلام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المصابيح في الفقه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مصباح الفقيه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معالم الدين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معالم الدين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الأخبار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المعتبر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معيار اللغة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معيار اللغة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المغرب في ترتيب المعرب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sectPr>
          <w:footerReference w:type="default" r:id="rId5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المفاتيح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مفاتيح الشرائع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مفاتيح الشرائع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مفتاح الكرامة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مقداديات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أجوبة مسائل الفاضل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المقنعة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مناقب آل أبي طالب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أبي طالب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منتهى الإرب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منتهى المطلب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منتهى المطلب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المنجد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الموجز 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المهذّب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مهذّب الأسماء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المهذّب البارع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الناصريات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المختصر النافع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 في مجرّد الفقه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والفتاوى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 في غريب الحديث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نهاية الإحكام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نهاية الإحكام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النهاية في مجرّد الفقه والفتاوى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النهاية في غريب الحديث والأثر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الوجيزة للشيخ البهائي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وسائل الشيعة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وسائل الشيعة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الوسيلة إلى نيل الفضيلة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5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504" w:name="pg15022_205419"/>
    </w:p>
    <w:p>
      <w:pPr>
        <w:pStyle w:val="Heading3"/>
        <w:numPr>
          <w:ilvl w:val="2"/>
          <w:numId w:val="1"/>
        </w:numPr>
        <w:rPr/>
      </w:pPr>
      <w:bookmarkStart w:id="505" w:name="__RefHeading___Toc91081_2142443653"/>
      <w:bookmarkStart w:id="506" w:name="_Toc173"/>
      <w:bookmarkEnd w:id="504"/>
      <w:bookmarkEnd w:id="505"/>
      <w:r>
        <w:rPr/>
        <w:t>6</w:t>
      </w:r>
      <w:r>
        <w:rPr>
          <w:rtl w:val="true"/>
        </w:rPr>
        <w:t xml:space="preserve"> - </w:t>
      </w:r>
      <w:r>
        <w:rPr>
          <w:rtl w:val="true"/>
        </w:rPr>
        <w:t>فهرس مصادر التحقيق</w:t>
      </w:r>
      <w:bookmarkEnd w:id="50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القرآن الكريم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إثبات الوصيّة للإمام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علي بن الحسين بن علي المسعودي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قم ، مؤسّسة أنصاريان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الاحتجاج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منصور أحمد بن علي بن أبي طالب الطبرسي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القرن السادس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تحقيق إبراهيم البهادري ومحمّد هادي به ، الطبعة الاُولى ، مجلّدان ، قم ، منشورات اُسوة 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اختيار معرفة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رجال الكشّي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شيخ الطائفة محمّد بن الحسن المعروف بالشيخ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تصحيح حسن المصطفوي ، جامعة مشهد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الاستبصار فيما اختلف من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شيخ الطائفة محمّد بن الحسن المعروف بالشيخ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السيّد حسن الموسوي الخرسان ، الطبعة الثالثة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طهران ، دار الكتب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الاستصحاب ،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إشارة السبق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علاء الدين أبو الحسن علي بن أبي الفضل بن الحسن بن أبي المجد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 القرن السادس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تحقيق الشيخ إبراهيم بهادري ، الطبعة الاُولى ، قم ، مؤسّسة</w:t>
      </w:r>
    </w:p>
    <w:p>
      <w:pPr>
        <w:sectPr>
          <w:footerReference w:type="default" r:id="rId5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زيد النرسي ،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الاُصول الستّة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لعدّة من الرواة القدماء ، قم ، دار الشبستري للمطبوعات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إفاضة القدير في أحكام العصير ، المطبوع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قاعدة لا ضرر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العلاّمة شيخ الشريعة الأصفهاني ، قم ، مؤسّسة النشر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أقرب الموارد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الخوري الشرتوني اللبناني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مكتبة آية اللّه المرعشي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عبداللّه محمّد بن إدريس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تصحيح محمّد زهري النجّار ، بيروت ، نشر دار المعرفة للطباعة والنشر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أو المجالس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محمّد بن علي بن الحسين القمّي المعروف بالشيخ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الخامسة، بيروت ، مؤسّسة الأعلمي للمطبوعات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المرتضى علم الهدى أبو القاسم علي بن الحسين الموسوي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أنوار الهداية في التعليقة على الكفاية ،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أوضح المسالك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محمّد عبداللّه جمال الدين بن يوسف بن أحمد بن عبداللّه بن هشام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محمّد محيي الدين عبد الحميد ، الطبعة الخامسة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مكتبة سيّد الشهداء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إيضاح الفوائد في شرح إشكالات القواعد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 المحقّقين الشيخ أبو طالب محمّد بن الحسن بن يوسف بن المطهّر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عدّة من العلماء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المطبعة العلمية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5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الجامعة لدُرر أخبار الأئمّة الأطهار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محمّد باقر بن محمّدتقيّ 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الثانية ، إعداد عدّة من العلماء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من المجلّد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+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المدخل ، بيروت ، دار إحياء التراث العربي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بدائع الأفكار في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تقريرات المحقّق العراقي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هاشم الآملي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النجف الأشرف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بدائع الدرر في قاعدة نفي الضرر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موسوعة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بداية المجتهد ونهاية المقتصد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أحمد بن رشد القرطبي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مجلّدان ، قم ، منشورات الشريف الرضيّ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البرهان القاطع في شرح المختصر النافع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علي آل بحر 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الطبعة الحجرية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البستان في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عبداللّه بن ميخائيل بن ناصيف البستاني الماروني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مجلّدان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بصائر الدرجات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جعفر محمّد بن الحسن بن فرّوخ الصفّار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تصحيح الميرزا محسن كوچه‌باغي ، قم ، مكتبة آية اللّه المرعشي 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البهجة المرضيّة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السيوطي ، تعليق مصطفى الحسيني الدشتي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الشهيد الأوّل شمس الدين محمّد بن مكّي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الشيخ محمّد الحسّون ، الطبعة الاُولى ، قم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تقرير بحث آية اللّه العظمى السيّد محمّد الحجة الكوه‌كمري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أبوطالب التجليل التبريزي ، الطبعة الثانية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 العروس من جواهر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محمّد بن محمّد مرتضى الحسيني الزبيدي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مجلّداً ، بيروت ، منشورات دار مكتبة الحياة ،</w:t>
      </w:r>
    </w:p>
    <w:p>
      <w:pPr>
        <w:sectPr>
          <w:footerReference w:type="default" r:id="rId5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تحرير الأحكام الشرعية على مذهب الإمامية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العلاّمة الحلّي جمال الدين الحسن بن يوسف بن المطهّر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الشيخ إبراهيم البهادري ، الطبعة الاُولى 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+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الفهارس ، قم ، مؤسّسة الإمام الصادق علیه السلام 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التحرير الطاوسي المستخرج من كتاب حلّ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حسن بن زين الدين بن علي صاحب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فاضل الجواهري ، الطبعة الاُولى ، قم ، مكتبة آية اللّه المرعشي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 العقول عن آل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محمّد بن الحسن بن علي بن الحسين بن شعبة الحرّاني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تصحيح علي أكبر الغفّاري ، الطبعة الثانية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تذكرة الفقهاء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 الدين الحسن بن يوسف بن المطهّر ، العلاّمة الحلّي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تحقيق مؤسّسة آل البيت علیهم السلام لإحياء التراث ، الطبعة الاُولى ، صدر منه حتّى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الآن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مجلّداً ، قم ، مؤسّسة آل البيت علیهم السلام لإحياء التراث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التعادل والترجيح ،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تعليقات على منهج المقال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المولى محمّد باقر بن محمّد أكمل الوحيد البهبهاني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الحجرية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العيّاشي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النضر محمّد بن مسعود بن محمّد بن عيّاش السمرقندي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أواخر قرن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تصحيح السيّد هاشم الرسولي المحلاّتي ، مجلّدان ، طهران ، المكتبة العلمية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القمّي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علي بن إبراهيم بن هاشم القمّي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تصحيح السيّد طيّب الموسوي الجزائري ، الطبعة الثالثة ، مجلّدان ، قم ، مؤسّسة دار الكتاب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التنقيح الرائع لمختصر الشرائع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جمال الدين مقداد بن عبداللّه السيوري الحلّي المعروف بالفاضل المقداد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السيّد عبداللطيف الكوه‌كمري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sectPr>
          <w:footerReference w:type="default" r:id="rId5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مكتبة آية اللّه المرعشي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تنقيح المقال في علم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عبداللّه بن محمّد حسن المامقاني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الثانية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مجلّدات ، قم ، بالاُفست عن طبعة النجف الأشرف ، المطبعة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المرتضوية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تنوير المقباس من تفسير ابن عباس ، وبهامشه كتابان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لباب النقول في أسباب النزول ومعرفة الناسخ والمنسوخ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أبوطاهر محمّد بن يعقوب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لجنة من العلماء برياسة أحمد سعد علي ، بيروت ، دار الجيل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محمّد بن علي بن الحسين بن بابويه القمّي ، الشيخ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السيّد هاشم الحسيني الطهراني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محمّد بن الحسن ، 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السيّد حسن الموسوي الخرسان ، الطبعة الرابعة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طهران ، دار الكتب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والطبع الحجري منه مجلّدان ، الطبعة الاُولى ، طهران ، مكتبة الفراهاني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تقريرات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جعفر السبحاني التبريزي ، تحقيق مؤسّسة تنظيم ونشر آثار الإمام الخميني قدّس سرّه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مؤسّسة تنظيم ونشر آثار الإمام الخميني قدّس سرّه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منصور محمّد بن أحمد الأزهري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القاهرة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الأعمال وعقاب الأعمال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بن محمّد بن علي بن الحسين بن بابويه القمّي المعروف بالشيخ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تصحيح علي أكبر الغفّاري ، طهران ، مكتبة الصدوق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5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المقاصد في شرح القواعد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المحقّق الثاني علي بن الحسين بن عبدالعالي الكركي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مؤسّسة آل البيت علیهم السلام لإحياء التراث ، الطبعة الاُولى 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مجلّداً ، قم ، مؤسّسة آل البيت علیهم السلام لإحياء التراث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الجامع لأحكام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القرطبي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عبداللّه محمّد بن أحمد الأنصاري القرطبي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الثانية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، بيروت ، دار إحياء التراث العربي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الجعفريات أو الأشعثيات المطبوع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 الإسناد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علي محمّد بن محمّد الأشعث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القرن 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طهران ، مكتبة نينوى الحديثة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جوابات أهل الموصل ،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مصنّفات الشيخ المفيد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عبداللّه محمّد بن محمّد ابن النعمان البغدادي المعروف بالشيخ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قم ، المؤتمر العالمي لألفية الشيخ المفيد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جواهر الكلام في شرح شرائع 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الشيخ محمّد حسن بن باقر النجفي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الشيخ عبّاس القوچاني ، الطبعة الثالثة 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مجلّداً ، طهران ، دار الكتب الإسلامية ،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الحاشية على مدارك الأحكام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المولى محمّد باقر بن محمّد أكمل الوحيد البهبهاني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مؤسّسة آل البيت علیهم السلام لإحياء التراث ، الطبعة الاُولى 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مجلّدات ، قم ، مؤسّسة آل البيت علیهم السلام لإحياء التراث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الحبل المتين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بهاء الدين محمّد بن الحسين بن عبد الصمد الحارثي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قم ، مكتبة بصيرتي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الحدائق الناضرة في أحكام العترة الطاهرة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يوسف بن أحمد البحراني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محمّد تقيّ الإيرواني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مجلّداً ، قم ، مؤسّسة النشر</w:t>
      </w:r>
    </w:p>
    <w:p>
      <w:pPr>
        <w:sectPr>
          <w:footerReference w:type="default" r:id="rId5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أبوجعفر محمّد بن علي بن الحسين بن بابويه القمّي المعروف بالشيخ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تصحيح علي أكبر الغفّاري ، الطبعة الثانية ، جزءان في مجلّد واحد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في معرفة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الحلّي جمال الدين الحسن بن يوسف بن المطهّر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جواد القيّومي ، الطبعة الاُولى ، قم ، مؤسّسة نشر الفقاهة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شيخ الطائفة محمّد بن الحسن المعروف بالشيخ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جماعة من المحقّقين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مجلّدات ، قم ، مؤسّسة النشر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دائرة معارف القرن العشرين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فريد بن مصطفى وجدي بن علي 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، بيروت ، دار الفكر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الدروس الشرعية في فقه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الشهيد الأوّل شمس الدين محمّد بن مكّي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مؤسّسة النشر الإسلامي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مجلّدات ، قم ، مؤسّسة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الدرّة النجفية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منظومة في الفقه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السيّد محمّدمهديّ بحرالعلوم الطباطبائي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الثانية ، قم ، مكتبة المفيد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دعائم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حنيفة القاضي النعمان بن محمّد بن منصور بن أحمد بن حيّون التميمي المغربي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آصف بن علي أصغر فيضي ، مجلّدان ، القاهرة ، دار المعارف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5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ذخيرة المعاد في شرح الإرشاد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المحقّق السبزواري محمّد باقر بن محمّد 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الطبعة الحجرية ، قم ، مؤسّسة آل البيت علیهم السلام لإحياء التراث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إلى تصانيف الشيعة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الشيخ محمّدمحسن آقا بزرگ الطهراني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جزءاً في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الجزء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مجلّدات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قم ، مؤسّسة إسماعيليان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ذكرى الشيعة في أحكام الشريعة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الشهيد الأوّل شمس الدين محمّد بن مكّي العاملي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786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مؤسّسة آل البيت علیهم السلام لإحياء التراث ، الطبعة الاُولى 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مجلّدات ، قم ، مؤسّسة آل البيت علیهم السلام لإحياء التراث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تقيّ الدين الحسن بن علي بن داود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السيّد محمّد صادق آل بحر العلوم ، قم ، منشورات الشريف الرضيّ ، بالاُفست عن طبعة النجف الأشرف ، المطبعة الحيدرية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محمّد بن خالد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جواد القيّومي الأصفهاني ، الطبعة الاُولى ، قم ، مؤسّسة القيّوم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شيخ الطائفة محمّد بن الحسن المعروف بالشيخ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تحقيق جواد القيّومي الأصفهاني ، الطبعة الاُولى ، قم ، مؤسّسة النشر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أحمد بن علي بن أحمد بن العبّاس النجاشي الأسدي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السيّد موسى الشبيري الزنجاني ، الطبعة الاُولى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لابن الغضائري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الحسين الغضائري الواسطي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القرن الخامس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السيّد محمّد رضا الحسيني الجلالي ، الطبعة الاُولى ، قم ، دار الحديث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رسائل الشريف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القاسم علي بن الحسين الموسوي المعروف بالشريف</w:t>
      </w:r>
    </w:p>
    <w:p>
      <w:pPr>
        <w:sectPr>
          <w:footerReference w:type="default" r:id="rId5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المرتضى وعلم الهدى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السيّد مهدي الرجائي ، الطبعة الاُولى ،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دار القرآن الكريم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رسائل الشهيد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الشهيد الأوّل شمس الدين محمّد بن مكّي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مركز الأبحاث والدراسات الإسلامية ، الطبعة الاُولى ، قم ، مكتب الإعلام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رسائل الشهيد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 الدين بن علي العاملي المشهور بالشهيد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مركز الأبحاث والدراسات الإسلامية ، الطبعة الاُولى ، مجلّدان ، قم ، مركز النشر التابع لمكتب الإعلام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الرسائل العشر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أحمد بن شمس الدين محمّد بن فهد الحلّي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السيّد مهدي الرجائي ، الطبعة الاُولى ، قم ، مكتبة آية اللّه المرعشي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الرسالات الفقهية والاُصولية ،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أحوال أبي بصير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الجوامع الفقهية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محمّد مهدي الخوانساري ، قم ، مكتبة آية اللّه المرعشي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الرعاية في علم الدراية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الشهيد الثاني زين الدين بن علي بن أحمد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عبدالحسين محمّد علي بقّال ، الطبعة الثانية ، قم ، مكتبة آية اللّه المرعشي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الرواشح السماوية في شرح أحاديث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 محمّد باقر بن شمس الدين محمّد الحسيني الأسترآبادي المعروف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الميرداماد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تحقيق غلامحسين قيصرى‌ها ونعمة اللّه الجليلي ، الطبعة الاُولى ، قم ، دار الحديث للطباعة والنشر 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 الجنان في شرح إرشاد الأذهان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الشهيد الثاني زين الدين بن علي بن أحمد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مركز الأبحاث والآثار الإسلامية ، الطبعة الاُولى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مجلّدان ، قم ، مكتب الإعلام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الروضة البهيّة في شرح اللمعة الدمشقية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الشهيد الثاني زين الدين بن علي بن أحمد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مجمع الفكر الإسلامي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مجمع الفكر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روضة المتّقين في شرح من لا يحضره الفقيه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العلاّمة المولى محمّد تقيّ المجلسي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إعداد السيّد حسين الموسوي الكرماني والشيخ علي پناه الاشتهاردي ، الطبعة الاُولى 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مجلّداً ، قم ، بنياد فرهنگ إسلامي ، حاج محمّد حسين كوشانپور 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رياض المسائل في بيان أحكام الشرع بالدلائل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علي بن محمّد علي الطباطبائي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مؤسّسة النشر الإسلامي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مجلّداً ، قم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السرائر الحاوي لتحرير الفتاوي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محمّد بن منصور بن أحمد بن إدريس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مؤسّسة النشر الإسلامي ، الطبعة الثانية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أبي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داود سليمان بن الأشعث السجستاني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كمال يوسف الحوت ، الطبعة الاُولى ، مجلّدان ، بيروت ، دار الجنان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الترمذي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عيسى محمّد بن عيسى بن سورة الترمذي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عبدالوهّاب عبداللطيف ، الطبعة الثانية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بيروت ، دار الفكر للطباعة والنشر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الدارقطني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عمر الدارقطني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أجزاء في مجلّدين ، بيروت ، دار إحياء التراث العربي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أحمد بن الحسين بن علي البيهقي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الدكتور يوسف عبدالرحمان المرعشلي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+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الفهرس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، دار المعرفة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الشافي في الإمامة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الشريف المرتضى علي بن الحسين الموسوي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الثانية ، طهران ، مؤسّسة الصادق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شرائع الإسلام في مسائل الحلال والحرام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المحقّق الحلّي نجم الدين جعفر بن حسن ابن يحيى بن سعيد الهذلي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عبدالحسين محمّد علي بقّال ، الطبعة الثالثة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أجزاء في مجلّدين ، قم ، مؤسّسة إسماعيليان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الشرح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الفرج عبدالرحمان بن محمّد بن أحمد بن قدامة المقدسي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المطبوع مع المغني ، لعبداللّه بن أحمد بن قدامة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+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 ، بيروت ، دار الكتاب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جمل العلم والعمل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القاضي ابن البرّاج أبو القاسم عبدالعزيز بن نحرير بن عبدالعزيز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كاظم مدير شانه‌چى ، الطبعة الاُولى ، مشهد ، جامعة مشهد ، </w:t>
      </w:r>
      <w:r>
        <w:rPr>
          <w:rFonts w:eastAsia="IRNazanin" w:cs="IRNazanin"/>
          <w:color w:val="111111"/>
          <w:sz w:val="28"/>
          <w:szCs w:val="28"/>
          <w:lang w:bidi="fa-IR"/>
        </w:rPr>
        <w:t>1352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اللغة وصحاح العربية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حمّاد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أحمد عبدالغفور عطّار ، الطبعة الرابعة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مجلّدات ، بيروت ، دار العلم للملايين 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عبداللّه محمّد بن إسماعيل البخاري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وشرح الشيخ قاسم الشمّاعي الرفاعي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أجزاء 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بيروت ، دار القلم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الحسين مسلم بن الحجّاج القشيري النيسابوري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وتعليق الدكتور موسى شاهين لاشين والدكتور أحمد عمر هاشم ، الطبعة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بيروت ، مؤسّسة عزّ الدين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صراح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الفضل محمّد بن عمر بن خالد المدعوّ بجمّال القرشي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بعد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 الحجري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صفات الشيعة ، المطبوع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المواعظ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فضائل الشيعة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علي بن الحسين ابن بابويه القمّي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محمود البدري ، الطبعة الاُولى ، قم ، مؤسّسة المعارف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الطلب والإرادة ،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الطهارة ،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تراث الشيخ الأعظم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الأعظم مرتضى بن محمّد أمين الأنصاري الدزفولي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لجنة تحقيق تراث الشيخ الأعظم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المكتبة الفقهية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العدّة في اُصول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شيخ الطائفة محمّد بن الحسن المعروف بالشيخ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تحقيق محمّد رضا الأنصاري القمّي ، الطبعة الاُولى ، مجلّدان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، مطبعة ستارة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العروة الوثقى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محمّد كاظم الطباطبائي اليزدي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تعليقات عدّة من الفقهاء العظام ، إعداد أحمد المحسني السبزواري ، الطبعة الثانية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مجلّدات ، قم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 الشرائع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محمّد بن علي بن الحسين بن بابويه القمّي المعروف بالشيخ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النجف الأشرف ، المكتبة الحيدرية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عوالي اللآلي العزيزية في الأحاديث الدينية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علي بن إبراهيم الأحسائي المعروف بابن أبي جمهور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أوائل القرن العاشر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مجتبى العراقي ، الطبعة الاُولى ، قم ، مطبعة سيّدالشهداء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عيون أخبار الرضا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جعفر محمّد بن علي بن الحسين بن بابويه القمّي ، الشيخ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تصحيح السيّد مهديّ الحسيني اللاجوردي ، الطبعة الثانية ، منشورات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شمس الدين محمّد بن مكّي العاملي الشهيد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رضا المختاري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مكتب الإعلام الإسلامي ، قم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الغدير في الكتاب والسنّة والأدب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الشيخ عبدالحسين أحمد الأميني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الثانية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، طهران ، دار الكتب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غنائم الأيّام في مسائل الحلال والحرام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الميرزا أبو القاسم بن الحسن الجيلاني المعروف بالمحقّق القمّي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مكتب الإعلام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فرع خراسان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مركز النشر التابع لمكتب الإعلام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غنية النزوع إلى علمي الاُصول والفروع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المكارم السيّد حمزة بن علي بن زهرة الحلبي المعروف بابن زهرة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الشيخ إبراهيم البهادري ، الطبعة الاُولى ، مجلّدان ، قم ، مؤسّسة الإمام الصادق علیه السلام ،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فرائد الاُصول ،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تراث الشيخ الأعظم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الأعظم مرتضى بن محمّد أمين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لجنة تحقيق تراث الشيخ الأعظم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مجمع الفكر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فرج المهموم في تاريخ علماء النجوم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الدين أبو القاسم علي بن موسى بن جعفر ابن محمّد بن طاوس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قم ، منشورات الرضي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الفقه المنسوب للإمام الرضا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تحقيق مؤسّسة آل البيت علیهم السلام لإحياء التراث ، الطبعة الاُولى ، مشهد المقدّس ، المؤتمر العالمي للإمام الرضا علیه السلام ،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الفقه على المذاهب 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عبدالرحمان الجزيري ، الطبعة السابعة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بيروت ، دار إحياء التراث العربي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لا يحضره 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بن محمّد بن علي بن الحسين بن بابويه القمّي المعروف بالشيخ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السيّد حسن الموسوي الخرسان ، الطبعة الرابعة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النجف الأشرف ، دار الكتب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فوائد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تقريرات المحقّق النائيني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محمّد علي الكاظمي الخراساني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الفوائد الرجالية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محمّد المهدي بحر العلوم الطباطبائي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محمّد صادق بحر العلوم وحسين بحر العلوم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طهران ، مكتبة الصادق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الفرج محمّد بن إسحاق ، 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إعداد الشيخ إبراهيم رمضان ، الطبعة الثانية ، بيروت ، دار المعرفة للطباعة والنشر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محمّد بن الحسن المعروف بالشيخ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الشيخ جواد القيّومي ، الطبعة الاُولى ، قم ، مؤسّسة نشر الفقاهة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منتجب الدين أبو الحسن علي بن عبيداللّه بن بابويه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السيّد جلال الدين المحدّث اُرموي ، قم ، مكتبة آية اللّه‌المرعشي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قاموس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محمّد تقيّ التستري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مؤسّسة النشر الإسلامي ، الطبعة الثانية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القاموس المحيط والقابوس الوسيط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طاهر مجد الدين محمّد بن يعقوب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بيروت ، دار الجيل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قرابادين 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مخزن الأدوية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محمّد خان عقيلي شيرازي ، الطبعة الحجرية ، طهران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العبّاس عبداللّه بن جعفر الحميري القمّي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بعد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مؤسّسة آل البيت علیهم السلام لإحياء التراث ، الطبعة الاُولى ، قم ، مؤسّسة آل البيت علیهم السلام لإحياء التراث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الأحكام في مسائل الحلال والحرام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الحسن بن يوسف بن علي بن المطهّر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مؤسّسة النشر الإسلامي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قوانين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المحقّق ميرزا أبو القاسم القمّي بن المولى محمّد حسين الجيلاني المعروف بالميرزا القمّي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مجلّدان ، الطبعة الحجرية ، المجلّد الأوّل ، طهران ، المكتبة العلمية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والمجلّد الثاني ، طهران ، المستنسخة سنة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الإسلام أبو جعفر محمّد بن يعقوب بن إسحاق الكليني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علي أكبر الغفّاري ، الطبعة الخامسة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طهران ، دار الكتب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القاسم جعفر بن محمّد بن قولويه القمّي ، الشيخ جواد القيّومي ، الطبعة الاُولى ، قم ، مؤسّسة نشر الفقاهة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الالتباس عن موجز أبي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مفلح بن الحسن بن رشيد بن صلاح الصيمري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حدود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مؤسّسة صاحب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قم ، مؤسّسة صاحب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كشف الرموز في شرح المختصر النافع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 الدين أبو علي الحسن بن أبيطالب بن أبيالمجد اليوسفي المعروف بالفاضل والمحقّق الآبي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بعد </w:t>
      </w:r>
      <w:r>
        <w:rPr>
          <w:rFonts w:eastAsia="IRNazanin" w:cs="IRNazanin"/>
          <w:color w:val="111111"/>
          <w:sz w:val="28"/>
          <w:szCs w:val="28"/>
          <w:lang w:bidi="fa-IR"/>
        </w:rPr>
        <w:t>672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تحقيق علي پناه الاشتهاردي وحسين اليزدي ، الطبعة الاُولى ، مجلّدان ، قم ، مؤسّسة النشر الإسلامي ،</w:t>
      </w:r>
    </w:p>
    <w:p>
      <w:pPr>
        <w:sectPr>
          <w:footerReference w:type="default" r:id="rId5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اللثام عن قواعد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بهاء الدين محمّد بن الحسن بن محمّد الأصفهاني المعروف بالفاضل الهندي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مؤسّسة النشر الإسلامي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كفاية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الآخوند الخراساني المولى محمّد كاظم بن حسين الهروي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تحقيق مؤسّسة النشر الإسلامي ، قم ، مؤسّسة النشر الإسلامي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كفاية الفقه المشتهر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كفاية الأحكام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باقر بن محمّد مؤمن الشريف الخراساني السبزواري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الشيخ مرتضى الواعظي الأراكي ، الطبعة الاُولى ، مجلّدان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العرفان في فقه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جمال الدين المقداد بن عبداللّه السيوري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تعليق الشيخ محمّد باقر شريف‌زاده ، الطبعة الرابعة ، مجلّدان ، طهران ، المكتبة الرضوية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الفضل جمال الدين محمّد بن مكرم بن منظور المصري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+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 ، بيروت ، دار إحياء التراث العربي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لوامع الأحكام في فقه شريعة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المولى محمّد مهديّ بن أبي ذرّ النراقي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لؤلؤة البحرين في الإجازة لقرّتي العين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الشيخ يوسف بن أحمد البحراني صاحب الحدائق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السيّد محمّد صادق بحر العلوم ، الطبعة الثانية ، قم ، مؤسّسة آل البيت علیهم السلام لإحياء التراث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5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شمس الدين محمّد بن أحمد بن أبي سهل السرخسي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جزءاً 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، بيروت ، دار المعرفة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المبسوط في فقه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شيخ الطائفة محمّد بن الحسن المعروف بالشيخ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السيّد محمّد تقيّ الكشفي ، الطبعة الثانية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أجزاء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طهران ، المكتبة المرتضوية لإحياء الآثار الجعفرية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البحرين ومطلع النيّرين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 الدين الطريحي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بيروت ، دار ومكتبة الهلال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البيان في تفسير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علي أمين الإسلام الفضل بن الحسن الطبرسي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وتصحيح السيّد هاشم الرسولي المحلاّتي والسيّد فضل اللّه اليزدي الطباطبائي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أجزاء 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مجلّدات ، بيروت ، 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المعرفة للطباعة والنشر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الفائدة والبرهان في شرح إرشاد الأذهان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محمّد المعروف بالمقدّس الأردبيلي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993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مجتبى العراقي وعلي پناه الاشتهاردي وحسين اليزدي ، الطبعة الاُولى 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مجلّداً ، قم ، مؤسّسة النشر الإسلامي ،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المجموع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المهذّب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ويليه فتح العزيز ويليه التلخيص الحبير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زكريّا يحيى بن شرف النووي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الاُولى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، بيروت ، دار 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المحاسن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أحمد بن محمّد بن خالد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جلال الدين الحسيني الاُرموي ، الطبعة الثانية ، قم ، دار الكتب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المحلّى بالآثار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محمّد علي بن أحمد بن سعيد بن حزم الأندلسي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الدكتور عبدالغفّار سليمان البنداري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، بيروت ، دار 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المختصر النافع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القاسم نجم الدين جعفر بن حسن بن يحيى بن سعيد الهُذَلي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الطبع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ة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ة ،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 ، منشورات مؤسّس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ة المطبوعات الديني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مختلف الشيعة في أحكام الشريعة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الحلّي جمال الدين الحسن بن يوسف بن المطهّر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مركز الأبحاث والدراسات الإسلامية ، الطبعة الاُولى ،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+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 ، قم ، مكتب الإعلام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مدارك الأحكام في شرح شرائع 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السيّد محمّد بن علي الموسوي العاملي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1009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مؤسّسة آل البيت علیهم السلام لإحياء التراث ، الطبعة الاُولى 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مجلّدات ، قم ، مؤسّسة آل البيت علیهم السلام لإحياء التراث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مرآة العقول في شرح أخبار آل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محمّد باقر بن محمّد تقيّ 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تصحيح السيّد هاشم الرسولي والسيّد جعفر الحسيني والشيخ علي الآخوندي ، الطبعة الثانية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، طهران ، دار الكتب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المراسم في الفقه الإمامي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بن عبد العزيز الديلمي الملقّب بسلاّر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محمود البستاني ، قم ، منشورات حرمين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الناصريات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القاسم علي بن الحسين الموسوي المعروف بالشريف المرتضى وعلم الهدى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مركز البحوث والدراسات العلمية ، قم ، مؤسّسة الهدى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علي بن جعفر ومستدركاتها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تحقيق مؤسّسة آل البيت علیهم السلام لإحياء التراث ، الطبعة الاُولى ، بيروت ، مؤسّسة آل البيت علیهم السلام لإحياء التراث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مسالك الأفهام إلى آيات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الفاضل الجواد الكاظمي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أواسط القرن الحادي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السيّد محمّد تقيّ الكشفي والشيخ محمّد باقر شريف‌زاده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أجزاء في مجلّدان ، طهران ، المكتبة المرتضوية لآثار الجعفرية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مسالك الأفهام إلى تنقيح شرائع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الشهيد الثاني زين الدين بن علي العاملي الجبعي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مؤسّسة المعارف الإسلامية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، قم ، مؤسّسة المعارف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المسالك الجامعية في شرح الرسالة الألفية ،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المقاصد العلية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علي بن أبيجمهور الأحسائي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 القرن العاشر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الحجرية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ومستنبط المسائل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 الميرزا حسين المحدّث النوري الطبرسي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مؤسّسة آل البيت علیهم السلام لإحياء التراث ، الطبعة الاُولى 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مجلّداً ، قم ، مؤسّسة آل البيت علیهم السلام لإحياء التراث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مستمسك العروة الوثقى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محسن الطباطبائي الحكيم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، قم ، مؤسّسة دار التفسير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مستند الشيعة في أحكام الشريعة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محمّد مهدي النراقي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مؤسّسة آل البيت علیهم السلام لإحياء التراث ، الطبعة الاُولى 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مجلّداً ، قم ، مؤسّسة آل البيت علیهم السلام لإحياء التراث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محمّد بن حنبل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أحمد محمّد شاكر وحمزة أحمد الزين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، القاهرة ، دار الحديث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مشارق الشموس في شرح الدروس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حسين بن جمال الدين محمّد الخوانساري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 ، مؤسّسة آل البيت علیهم السلام لإحياء التراث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مشرق الشمسين واكسير السعادتين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بهاء الدين محمّد بن الحسين بن عبدالصمد الحارثي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تعليقات للعلاّمة المحقّق محمّد إسماعيل بن الحسين المازندراني الخواجوئي ، تحقيق السيّد مهدي الرجائي ، الطبعة الاُولى ، مشهد ، مؤسّسة الطبع والنشر التابعة للآستانة الرضوية المقدّسة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مصابيح الظلام في شرح مفاتيح الشرائع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المولى محمّد باقر بن محمّد الوحيد البهبهاني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تحقيق مؤسّسة العلاّمة المجدّد الوحيد البهبهاني ، الطبعة الاُولى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، قم ، مؤسّسة علاّمة المجدّد الوحيد البهبهاني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المصابيح في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محمّد مهدي بن مرتضى بن محمّد الطباطبائي البروجردي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مخطوط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مصباح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الطهارة ، الصلاة ، الزكاة ، الخمس ، الصوم ، الرهن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 آقا رضا بن محمّد هادي الهمداني النجفي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الطهارة والصلاة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المؤسّسة الجعفرية لإحياء التراث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قم ، مؤسّسة مهديّ الموعود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الزكاة والخمس والصوم والرهن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حسب ترتيب مؤسّسة النشر الإسلامي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المصباح المنير في غريب الشرح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محمّد بن علي المقري الفيّومي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جزءان في مجلّد واحد ، قم ، دار الهجرة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مطارح الأنظار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تقريرات الشيخ الأعظم الأنصاري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الميرزا أبو القاسم الكلانتري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مجمع الفكر الإسلامي ، الطبعة الاُولى ، مجلّدان ، قم ، مجمع الفكر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معالم الدين وملاذ المجتهدين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قسم الاُصول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منصور جمال الدين الحسن بن زين‌الدين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لجنة التحقيق ، الطبعة الحادي عشر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معالم الدين وملاذ المجتهدين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قسم الفقه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منصور جمال الدين الحسن بن زين‌الدين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السيّد منذر الحكيم ، الطبعة الاُولى ، مجلّدان ، قم ، مؤسّسة الفقه للطباعة والنشر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معالم 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محمّد بن علي بن شهرآشوب المازندراني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السيّد محمّد صادق بحر العلوم ، النجف الأشرف ، المطبعة الحيدرية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محمّد بن علي بن الحسين بن بابويه القمّي المعروف بالشيخ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تصحيح علي أكبر الغفّاري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المعتبر في شرح المختصر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المحقّق الحلّي نجم الدين جعفر بن الحسن بن يحيى بن سعيد الهُذلي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عدّة من الأفاضل ، الطبعة الاُولى ، مجلّدان ، قم ، مؤسّسة سيّد الشهداء علیه السلام ،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البلدان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شهاب الدين أبو عبداللّه ياقوت بن عبداللّه الرومي الحموي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مجلّدات ، بيروت ، دار بيروت للطباع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ة والنشر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معيار اللّغة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الميرزا محمّد عليّ بن محمّد صادق الشيرازي ، الطبعة الحجرية ، ايران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المغرب في ترتيب المعرب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الفتح ناصر بن عبدالسيّد بن علي المطرزي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بيروت ، دار الكتاب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مغنى المحتاج إلى معرفة معاني ألفاظ المنهاج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شمس الدين محمّد بن أحمد الشربيتي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بيروت ، دار إحياء التراث العربي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المغني ويليه الشرح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محمّد عبداللّه بن أحمد بن محمّد بن قدامة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وأبو الفرج عبدالرحمان بن أبي عمر محمّد بن أحمد بن قدامة المقدسي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، بيروت ، دار الكتب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مفاتيح الشرائع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المولى محسن الفيض الكاشاني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السيّد مهدي الرجائي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مجلّدات، قم ، مطبعة الخيّام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مفتاح الكرامة في شرح قواعد العلاّمة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محمّد جواد الحسيني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محمّد باقر الخالصي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مجلّداً ، قم ، مؤسّسة النشر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مقباس الهداية في علم الدراية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الشيخ عبداللّه بن محمّد حسن المامقاني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محمّد رضا المامقاني ، الطبعة الاُولى 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مجلّدات ، قم ، مؤسّسة آل البيت علیهم السلام لإحياء التراث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محمّد بن علي بن الحسين بن بابويه القمّي المعروف بالشيخ الصدوق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لجنة التحقيق التابعة لمؤسّسة الإمام الهادي علیه السلام ، قم ، مؤسّسة الإمام الهادي علیه السلام 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المقنعة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عبداللّه محمّد بن محمّد بن النعمان العكبري البغدادي المعروف بالشيخ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تحقيق مؤسّسة النشر الإسلامي ، الطبعة الثانية ، قم ، مؤسّسة النشر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نصر رضيّ الدين الحسن بن الفضل الطبرسي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القرن السادس الهجري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علاء آل جعفر ، مجلّدان ، الطبعة الاُولى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المكاسب المحرّمة ،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الملل والنحل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الفتح محمّد بن عبدالكريم بن أبي بكر أحمد الشهرستاني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تخريج محمّد بن فتح اللّه بدران ، الطبعة الثانية ، جزءان في مجلّد واحد ، القاهرة ، مكتبة الانجلو المصرية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الملهوف على قتلى الطفوف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القاسم رضيّ الدين علي بن موسى بن جعفر بن طاوس الحسني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الشيخ فارس تبريزيان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الثانية ، طهران ، دار الاُسوة للطباعة والنشر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رشيد الدين محمّد علي بن شهر آشوب السروي المازندراني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تصحيح السيّد هاشم الرسولي المحلاّتي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مؤسّسه انتشارات علاّمه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مناهج الوصول إلى علم الاُصول ،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موسوعة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السيّد المجاهد محمّد الطباطبائي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الطبعة الحجرية ، قم ، مؤسّسة آل البيت علیهم السلام لإحياء التراث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منتهى الإرب في لغة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عبدالرحيم بن عبدالكريم الصفيپور 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أجزاء في مجلّدين ، طهران ، كتابخانه سنائي ، </w:t>
      </w:r>
      <w:r>
        <w:rPr>
          <w:rFonts w:eastAsia="IRNazanin" w:cs="IRNazanin"/>
          <w:color w:val="111111"/>
          <w:sz w:val="28"/>
          <w:szCs w:val="28"/>
          <w:lang w:bidi="fa-IR"/>
        </w:rPr>
        <w:t>1298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منتهى المطلب في تحقيق المذهب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الحلّي جمال الدين الحسن بن يوسف بن المطهّر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قسم الفقه في مجمع البحوث الإسلامية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، مشهد ، مجمع البحوث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منتهى المقال في أحوال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علي محمّد بن إسماعيل الحائري المازندراني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مؤسّسة آل البيت علیهم السلام لإحياء التراث ، الطبعة الاُولى 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مجلّدات ، قم ، مؤسّسة آل البيت علیهم السلام لإحياء التراث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المنجد في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لوئيس معلوف وعدّة من الأساتذة ، الطبعة الثالثة والثلاثون ، بيروت ، دار المشرق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مؤسّسة تنظيم ونشر آثار الإمام الخميني قدّس سرّه ، الطبعة الاُولى ، قم ، مؤسّسة تنظيم ونشر آثار الإمام الخميني قدّس سرّه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الموطّأ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عبداللّه مالك بن أنس بن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محمّد فؤاد عبد الباقي ، مجلّدان ، بيروت ، دار إحياء التراث العربي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المهذّب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القاسم عبدالعزيز بن نحرير بن عبدالعزيز القاضي ابن البرّاج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إعداد مؤسّسة سيّدالشهداء ، الطبعة الاُولى ، مجلّدان ، قم ، مؤسّسة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المهذّب البارع في شرح المختصر النافع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أبي العبّاس أحمد بن محمّد بن فهد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مجتبى العراقي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5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نزهة الناظر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زكريّا نجيب الدين يحيى بن أحمد بن يحيى بن الحسن بن سعيد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الهذلي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تحقيق السيّد أحمد الحسيني ونورالدين الواعظي ، النجف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الأشرف ، مطبعة الآداب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فضل اللّه بن علي الحسيني الراوندي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سعيد رضا علي عسكري ، الطبعة الاُولى ، قم ، مؤسّسة دار الحديث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نهاية الإحكام في معرفة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الحلّي جمال الدين الحسن بن يوسف بن المطهّر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تحقيق السيّد مهدي الرجائي ، الطبعة الثانية ، مجلّدان ، قم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مؤسّسة إسماعيليان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نهاية الدراية في شرح الكفاية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الشيخ محمّد حسين الأصفهاني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مؤسّسة آل البيت علیهم السلام لإحياء التراث ، الطبعة الاُولى 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مجلّدات ، قم ، مؤسّسة آل البيت علیهم السلام لإحياء التراث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نهاية النهاية في شرح الكفاية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الميرزا علي الإيرواني النجفي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مجلّدان ، قم ، مكتب الإعلام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النهاية في غريب الحديث والأثر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مجد الدين أبو السعادات المبارك بن محمّد بن محمّد الجزري المعروف بابن الأثير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طاهر أحمد التراوي ومحمود محمّد الطناحي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مؤسّسة إسماعيليان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النهاية في مجرّد الفقه والفتاوى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شيخ الطائفة محمّد بن الحسن المعروف بالشيخ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قم ، انتشارات قدس محمّدي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النهاية ونكتها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أبو جعفر محمّد بن الحسن الطوسي المعروف بالشيخ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مؤسّسة النشر الإسلامي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الحقّ وكشف الصدق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الحلّي جمال الدين الحسن بن يوسف بن المطهّر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الشيخ عين اللّه الحسيني الاُرموي ، الطبعة الرابعة ، قم ، دار الهجرة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المرتضى المولى محسن المعروف بالفيض الكاشاني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إعداد ضياء الدين الحسيني ، الطبعة الاُولى 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مجلّداً ، أصفهان ، مكتبة الإمام أمير المؤمنين علیه السلام 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الوجيزة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الحبل المتين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 الشيعة إلى تحصيل مسائل الشريعة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الشيخ محمّد بن الحسن الحرّ العاملي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مؤسّسة آل البيت علیهم السلام لإحياء التراث ، الطبعة الاُولى 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مجلّداً ، قم ، مؤسّسة آل البيت علیهم السلام لإحياء التراث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والطبعة الحجرية منه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طهران ، دار الطباعة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الوسيلة إلى نيل الفضيلة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عماد الدين أبو جعفر محمّد بن علي الطوسي المعروف بابن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القرن السادس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تحقيق الشيخ محمّد الحسّون ، الطبعة الاُولى ، قم ، مكتبة آية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المرعشي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الهداية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الاُصول والفروع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جعفر محمّد بن علي بن الحسين بن بابويه القمّي المعروف بالشيخ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تحقيق مؤسّسة الإمام الهادي علیه السلام ، الطبعة</w:t>
      </w:r>
    </w:p>
    <w:p>
      <w:pPr>
        <w:sectPr>
          <w:footerReference w:type="default" r:id="rId6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الاُولى ، قم ، مؤسّسة الإمام الهادي علیه السلام ، 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6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07" w:name="pg15022_205445"/>
      <w:bookmarkStart w:id="508" w:name="pg15022_205445"/>
      <w:bookmarkEnd w:id="508"/>
    </w:p>
    <w:p>
      <w:pPr>
        <w:pStyle w:val="Heading3"/>
        <w:numPr>
          <w:ilvl w:val="2"/>
          <w:numId w:val="1"/>
        </w:numPr>
        <w:rPr/>
      </w:pPr>
      <w:bookmarkStart w:id="509" w:name="pg15022_205445"/>
      <w:bookmarkStart w:id="510" w:name="__RefHeading___Toc91083_2142443653"/>
      <w:bookmarkStart w:id="511" w:name="_Toc174"/>
      <w:bookmarkEnd w:id="509"/>
      <w:bookmarkEnd w:id="510"/>
      <w:r>
        <w:rPr/>
        <w:t>7</w:t>
      </w:r>
      <w:r>
        <w:rPr>
          <w:rtl w:val="true"/>
        </w:rPr>
        <w:t xml:space="preserve"> - </w:t>
      </w:r>
      <w:r>
        <w:rPr>
          <w:rtl w:val="true"/>
        </w:rPr>
        <w:t>فهرس الموضوعات</w:t>
      </w:r>
      <w:bookmarkEnd w:id="5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في النجاسات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مقدّمة وفصلان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جهات من البحث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تحديد المفهوم العرفي للنظافة والنجاسة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انقسام النجاسة شرعاً إلى مجعولة وغير مجعولة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اختلاف ملاكات جعل النجاسة للموضوعات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تعيين الأعيان النجسة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عشرة أنواع على ما في جملة من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النوع الأوّل 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البول والغائط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الروايات الدالّة على نجاسة الأرواث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الفرق بين غير المأكول الأصلي والعرضي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sectPr>
          <w:footerReference w:type="default" r:id="rId6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نجاسة بول وخرء الطير الذي لا يؤكل لحمه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نجاسة بول الخُفّاش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طهارة خرء الدجاجة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طهارة أبوال وأرواث الخيل والبغال والحمير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نجاسة بول الرضيع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طهارة بول ورجيع ما لا نفس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تردّد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الشبهات الموضوعية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النوع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نجاسة منيّ الآدمي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نجاسة منيّ غير الآدمي من ذي 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طهارة منيّ غير ذي 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النوع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الميتة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نجاسة الميتة من ذي 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نجاسة ميتة غير الآدمي من ذي 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التنبيه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حكم جلد الميتة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التنبيه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الميتة من الحيوانات البحرية غير المأكولة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نجاسة ميتة الآدمي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الروايات التي يمكن الاستدلال بها على نجاسة ميتة الآدمي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الروايات الدالّة أو المشعرة بطهارة ميتة الآدمي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التحقيق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sectPr>
          <w:footerReference w:type="default" r:id="rId6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نجاسة الآدمي بمجرّد موته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طهارة الميتة من غير ذي 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نجاسة القطعة المبانة من كلّ ما ينجس بالموت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نجاسة القطعة المبانة من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نجاسة القطعة المنفصلة من الحيّ غير الآدمي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نجاسة القطعة المنفصلة من الحيّ الآدمي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تذنيب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طهارة الأجزاء الصغار المنفصلة من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طهارة فأرة المسك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نجاسة ما لا تحلّه الحياة من الميتة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طهارة الإنفحة من الميتة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ماهية الإنفحة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حكم الإنفحة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طهارة البيض المأخوذ من الميتة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طهارة اللبن في ضرع الميتة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نجاسة ما لا تحلّه الحياة من نجس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استطرادي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وجوب غسل مسّ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أدلّة وجوب الغسل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ما يتمسّك به لعدم وجوب الغسل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ناقضية مسّ الميّت للطهارة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بدلية التيمّم عن الغسل بالنسبة إلى الميّت في جميع الآثار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قيام الأغسال الاضطرارية للميّت مقام الغسل الاختياري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من لا يجب تغسيله بعد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الفرق في الماسّ والممسوس بين ما تحلّه الحياة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الفرع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حكم مسّ القطعة المبانة من الميّت والحيّ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وجوب الغسل بمسّ العظم المبان من الحيّ دون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توقّف وجوب الغسل على برودة القطعة المبانة من الحيّ والميّت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الفرع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حكم ما يوجد في المقابر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الفرع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وجوب الغسل بمسّ السقط بعد ولوج الروح فيه لا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النوع الخامس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الاستدلال على أصالة النجاسة في الدم مطلقاً وما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نجاسة الدم الخارج من ذي 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طهارة الدم المخلوق آيةً والصناعي والموجود في البيضة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نجاسة العلقة من ذي النفس لا ما في البيضة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طهارة الدم المتخلّف في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طهارة دم ما لا نفس سائلة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طهارة الدم المشكوك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النوع السادس والسابع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الكلب والخنزير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نجاسة الكلب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الفرق في أجزاء الكلب بين ما تحلّه الحياة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الرطوبات الذاتية للكلب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نجاسة كلب الصيد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نجاسة الخنزير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طهارة كلب الماء وخنزيره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المتولّد من نجس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sectPr>
          <w:footerReference w:type="default" r:id="rId6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الاختلاف في نجاسة الثعلب والأرنب والفأرة والوزغة والمسوخ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يدلّ على طهارة جميع المذكورات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طهارة الوزغة والفأرة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طهارة الثعلب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طهارة الأرنب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يستدلّ به لنجاسة المذكورات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النوع الثامن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المسكر المائع بالأصالة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الاستدلال على نجاسة الخمر بالإجماع والكتاب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الاستدلال على نجاسة الخمر بالروايات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الاستدلال على طهارة الخمر بالروايات وردّه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سريان حكم الخمر في جميع المسكرات المائعة بالأصالة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طهارة المسكر الجامد بالأصالة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نجاسة المسكر المنجمد المائع بالأصالة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حكم العصير العنبي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المبحوث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المحقّق شيخ الشريعة في المقام ونقده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الروايات الدالّة على إرادة خصوص العنبي من العصير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إرادة العصير العنبي أيضاً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الطِلاء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البختج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ما استدلّ به لنجاسة العصير المغليّ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تفصيل ابن حمزة بين ما غلى بنفسه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الاختلاف في غاية حرمة العصير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مسكرية العصير المغليّ بنفسه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sectPr>
          <w:footerReference w:type="default" r:id="rId6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إعضالات المحقّق شيخ الشريعة وحلّها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حول المراد بالاشتداد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طهارة عصير الزبيب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التمسّك بالاستصحاب لإثبات النجاسة وجوابه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الإشكالات الواردة على الاستصحاب التعليقي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حلّية عصير الزبيب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التمسّك برواية زيد النرسي للحرمة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حجّية أصل زيد النرسي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محاولة العلاّمة الطباطبائي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التحقيق في أخبار أصحاب الإجماع وهو الجواب عمّا تشبّث به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من تصديق أصحاب الإجماع وتصحيح ما يصحّ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وجه حجّية هذا 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دعوى اتّكال الأصحاب على إجماع الكشّي وجوابها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الجواب عمّا تشبّث به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في المراد من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الجواب عمّا تشبّث به العلاّمة الطباطبائي 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الجواب عمّا تشبّث به العلاّمة الطباطبائي رابعاً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تتمّة الكلام فيما يرد على التمسّك برواية زيد النرسي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التمسّك بباقي الروايات لحرمة العصير الزبيبي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حلّية العصير التمري وطهارته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النوع التاسع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الفُقّاع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خمرية الفقّاع وعدم مسكريته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حلّية الفقّاع في صورة عدم غليانه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</w:p>
    <w:p>
      <w:pPr>
        <w:sectPr>
          <w:footerReference w:type="default" r:id="rId6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اختصاص حكم الفقّاع بالمتّخذ من الشعير دون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النوع العاشر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التمسّك بالإجماع والسيرة لإثبات نجاسة الكفّار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التمسّك بالكتاب لإثبات نجاسة الكفّار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التمسّك بطوائف من الروايات لإثبات نجاسة أهل الكتاب وما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الفرق في نجاسة الكفّار بين ما تحلّه الحياة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إلحاق المتولّد من الكافرين بالكافر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إلحاق الولد الكافر بأشرف أبويه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ولد الكافر المسبيّ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اللقيط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تحصيل مفهوم الكفر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حكم المخالفين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تمسّك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بالأخبار الدالّة على الكفر لإثبات نجاستهم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تمسّك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بكونهم نصّاباً لإثبات نجاستهم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تمسّك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بكونهم منكرين للضروري لإثبات نجاستهم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كفر منكر الضروري ونجاسته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استدلال الشيخ الأعظم على كفر منكر الضروري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قيام الإجماع أو الشهرة على نجاسة منكر الضروري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كفر النواصب والخوارج ونجاستهم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المستثنى من حكم النواصب والخوارج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سائر الطوائف من المنتحلين للإسلام أو التشيّع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الغلاة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</w:p>
    <w:p>
      <w:pPr>
        <w:sectPr>
          <w:footerReference w:type="default" r:id="rId6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المجسّمة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المجبّرة والمفوّضة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المنافقين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طهارة ولد الزنا وإسلامه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يذكر فيه بعض ما هو محلّ خلاف بين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عرق الجنب من الحرام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عرق الإبل الجلاّلة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حول تأي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 صاحب الجواهر القول بالطهارة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طهارة عرق سائر الجلاّلات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الفهارس العامّة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الآيات الكريمة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الأحاديث الشريفة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أسماء المعصومين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الأعلام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الكتب الواردة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مصادر 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571</w:t>
      </w:r>
    </w:p>
    <w:p>
      <w:pPr>
        <w:sectPr>
          <w:footerReference w:type="default" r:id="rId6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الموضوعات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1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1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480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481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482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484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485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487</w:t>
    </w:r>
  </w:p>
</w:ftr>
</file>

<file path=word/footer4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488</w:t>
    </w:r>
  </w:p>
</w:ftr>
</file>

<file path=word/footer4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489</w:t>
    </w:r>
  </w:p>
</w:ftr>
</file>

<file path=word/footer4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490</w:t>
    </w:r>
  </w:p>
</w:ftr>
</file>

<file path=word/footer4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491</w:t>
    </w:r>
  </w:p>
</w:ftr>
</file>

<file path=word/footer4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492</w:t>
    </w:r>
  </w:p>
</w:ftr>
</file>

<file path=word/footer4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493</w:t>
    </w:r>
  </w:p>
</w:ftr>
</file>

<file path=word/footer4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494</w:t>
    </w:r>
  </w:p>
</w:ftr>
</file>

<file path=word/footer4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495</w:t>
    </w:r>
  </w:p>
</w:ftr>
</file>

<file path=word/footer4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496</w:t>
    </w:r>
  </w:p>
</w:ftr>
</file>

<file path=word/footer4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497</w:t>
    </w:r>
  </w:p>
</w:ftr>
</file>

<file path=word/footer4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498</w:t>
    </w:r>
  </w:p>
</w:ftr>
</file>

<file path=word/footer4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499</w:t>
    </w:r>
  </w:p>
</w:ftr>
</file>

<file path=word/footer5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500</w:t>
    </w:r>
  </w:p>
</w:ftr>
</file>

<file path=word/footer5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501</w:t>
    </w:r>
  </w:p>
</w:ftr>
</file>

<file path=word/footer5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502</w:t>
    </w:r>
  </w:p>
</w:ftr>
</file>

<file path=word/footer5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503</w:t>
    </w:r>
  </w:p>
</w:ftr>
</file>

<file path=word/footer5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504</w:t>
    </w:r>
  </w:p>
</w:ftr>
</file>

<file path=word/footer5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505</w:t>
    </w:r>
  </w:p>
</w:ftr>
</file>

<file path=word/footer5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506</w:t>
    </w:r>
  </w:p>
</w:ftr>
</file>

<file path=word/footer5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507</w:t>
    </w:r>
  </w:p>
</w:ftr>
</file>

<file path=word/footer5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508</w:t>
    </w:r>
  </w:p>
</w:ftr>
</file>

<file path=word/footer5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509</w:t>
    </w:r>
  </w:p>
</w:ftr>
</file>

<file path=word/footer5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510</w:t>
    </w:r>
  </w:p>
</w:ftr>
</file>

<file path=word/footer5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511</w:t>
    </w:r>
  </w:p>
</w:ftr>
</file>

<file path=word/footer5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512</w:t>
    </w:r>
  </w:p>
</w:ftr>
</file>

<file path=word/footer5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513</w:t>
    </w:r>
  </w:p>
</w:ftr>
</file>

<file path=word/footer5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514</w:t>
    </w:r>
  </w:p>
</w:ftr>
</file>

<file path=word/footer5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515</w:t>
    </w:r>
  </w:p>
</w:ftr>
</file>

<file path=word/footer5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516</w:t>
    </w:r>
  </w:p>
</w:ftr>
</file>

<file path=word/footer5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517</w:t>
    </w:r>
  </w:p>
</w:ftr>
</file>

<file path=word/footer5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518</w:t>
    </w:r>
  </w:p>
</w:ftr>
</file>

<file path=word/footer5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519</w:t>
    </w:r>
  </w:p>
</w:ftr>
</file>

<file path=word/footer5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520</w:t>
    </w:r>
  </w:p>
</w:ftr>
</file>

<file path=word/footer5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521</w:t>
    </w:r>
  </w:p>
</w:ftr>
</file>

<file path=word/footer5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522</w:t>
    </w:r>
  </w:p>
</w:ftr>
</file>

<file path=word/footer5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523</w:t>
    </w:r>
  </w:p>
</w:ftr>
</file>

<file path=word/footer5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524</w:t>
    </w:r>
  </w:p>
</w:ftr>
</file>

<file path=word/footer5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525</w:t>
    </w:r>
  </w:p>
</w:ftr>
</file>

<file path=word/footer5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526</w:t>
    </w:r>
  </w:p>
</w:ftr>
</file>

<file path=word/footer5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527</w:t>
    </w:r>
  </w:p>
</w:ftr>
</file>

<file path=word/footer5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528</w:t>
    </w:r>
  </w:p>
</w:ftr>
</file>

<file path=word/footer5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529</w:t>
    </w:r>
  </w:p>
</w:ftr>
</file>

<file path=word/footer5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530</w:t>
    </w:r>
  </w:p>
</w:ftr>
</file>

<file path=word/footer5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531</w:t>
    </w:r>
  </w:p>
</w:ftr>
</file>

<file path=word/footer5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532</w:t>
    </w:r>
  </w:p>
</w:ftr>
</file>

<file path=word/footer5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533</w:t>
    </w:r>
  </w:p>
</w:ftr>
</file>

<file path=word/footer5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534</w:t>
    </w:r>
  </w:p>
</w:ftr>
</file>

<file path=word/footer5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535</w:t>
    </w:r>
  </w:p>
</w:ftr>
</file>

<file path=word/footer5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536</w:t>
    </w:r>
  </w:p>
</w:ftr>
</file>

<file path=word/footer5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537</w:t>
    </w:r>
  </w:p>
</w:ftr>
</file>

<file path=word/footer5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538</w:t>
    </w:r>
  </w:p>
</w:ftr>
</file>

<file path=word/footer5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539</w:t>
    </w:r>
  </w:p>
</w:ftr>
</file>

<file path=word/footer5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540</w:t>
    </w:r>
  </w:p>
</w:ftr>
</file>

<file path=word/footer5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541</w:t>
    </w:r>
  </w:p>
</w:ftr>
</file>

<file path=word/footer5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542</w:t>
    </w:r>
  </w:p>
</w:ftr>
</file>

<file path=word/footer5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543</w:t>
    </w:r>
  </w:p>
</w:ftr>
</file>

<file path=word/footer5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544</w:t>
    </w:r>
  </w:p>
</w:ftr>
</file>

<file path=word/footer5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545</w:t>
    </w:r>
  </w:p>
</w:ftr>
</file>

<file path=word/footer5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546</w:t>
    </w:r>
  </w:p>
</w:ftr>
</file>

<file path=word/footer5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547</w:t>
    </w:r>
  </w:p>
</w:ftr>
</file>

<file path=word/footer5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548</w:t>
    </w:r>
  </w:p>
</w:ftr>
</file>

<file path=word/footer5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549</w:t>
    </w:r>
  </w:p>
</w:ftr>
</file>

<file path=word/footer5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550</w:t>
    </w:r>
  </w:p>
</w:ftr>
</file>

<file path=word/footer5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551</w:t>
    </w:r>
  </w:p>
</w:ftr>
</file>

<file path=word/footer5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552</w:t>
    </w:r>
  </w:p>
</w:ftr>
</file>

<file path=word/footer5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553</w:t>
    </w:r>
  </w:p>
</w:ftr>
</file>

<file path=word/footer5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554</w:t>
    </w:r>
  </w:p>
</w:ftr>
</file>

<file path=word/footer5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555</w:t>
    </w:r>
  </w:p>
</w:ftr>
</file>

<file path=word/footer5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556</w:t>
    </w:r>
  </w:p>
</w:ftr>
</file>

<file path=word/footer5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557</w:t>
    </w:r>
  </w:p>
</w:ftr>
</file>

<file path=word/footer5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558</w:t>
    </w:r>
  </w:p>
</w:ftr>
</file>

<file path=word/footer5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559</w:t>
    </w:r>
  </w:p>
</w:ftr>
</file>

<file path=word/footer5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560</w:t>
    </w:r>
  </w:p>
</w:ftr>
</file>

<file path=word/footer5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561</w:t>
    </w:r>
  </w:p>
</w:ftr>
</file>

<file path=word/footer5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562</w:t>
    </w:r>
  </w:p>
</w:ftr>
</file>

<file path=word/footer5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563</w:t>
    </w:r>
  </w:p>
</w:ftr>
</file>

<file path=word/footer5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564</w:t>
    </w:r>
  </w:p>
</w:ftr>
</file>

<file path=word/footer5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565</w:t>
    </w:r>
  </w:p>
</w:ftr>
</file>

<file path=word/footer5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566</w:t>
    </w:r>
  </w:p>
</w:ftr>
</file>

<file path=word/footer5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567</w:t>
    </w:r>
  </w:p>
</w:ftr>
</file>

<file path=word/footer5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568</w:t>
    </w:r>
  </w:p>
</w:ftr>
</file>

<file path=word/footer5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569</w:t>
    </w:r>
  </w:p>
</w:ftr>
</file>

<file path=word/footer5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570</w:t>
    </w:r>
  </w:p>
</w:ftr>
</file>

<file path=word/footer5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571</w:t>
    </w:r>
  </w:p>
</w:ftr>
</file>

<file path=word/footer5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572</w:t>
    </w:r>
  </w:p>
</w:ftr>
</file>

<file path=word/footer5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573</w:t>
    </w:r>
  </w:p>
</w:ftr>
</file>

<file path=word/footer5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574</w:t>
    </w:r>
  </w:p>
</w:ftr>
</file>

<file path=word/footer5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575</w:t>
    </w:r>
  </w:p>
</w:ftr>
</file>

<file path=word/footer5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576</w:t>
    </w:r>
  </w:p>
</w:ftr>
</file>

<file path=word/footer5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577</w:t>
    </w:r>
  </w:p>
</w:ftr>
</file>

<file path=word/footer5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578</w:t>
    </w:r>
  </w:p>
</w:ftr>
</file>

<file path=word/footer5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579</w:t>
    </w:r>
  </w:p>
</w:ftr>
</file>

<file path=word/footer5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580</w:t>
    </w:r>
  </w:p>
</w:ftr>
</file>

<file path=word/footer5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581</w:t>
    </w:r>
  </w:p>
</w:ftr>
</file>

<file path=word/footer5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582</w:t>
    </w:r>
  </w:p>
</w:ftr>
</file>

<file path=word/footer5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583</w:t>
    </w:r>
  </w:p>
</w:ftr>
</file>

<file path=word/footer5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584</w:t>
    </w:r>
  </w:p>
</w:ftr>
</file>

<file path=word/footer5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585</w:t>
    </w:r>
  </w:p>
</w:ftr>
</file>

<file path=word/footer5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586</w:t>
    </w:r>
  </w:p>
</w:ftr>
</file>

<file path=word/footer5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587</w:t>
    </w:r>
  </w:p>
</w:ftr>
</file>

<file path=word/footer5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588</w:t>
    </w:r>
  </w:p>
</w:ftr>
</file>

<file path=word/footer5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589</w:t>
    </w:r>
  </w:p>
</w:ftr>
</file>

<file path=word/footer5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590</w:t>
    </w:r>
  </w:p>
</w:ftr>
</file>

<file path=word/footer5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591</w:t>
    </w:r>
  </w:p>
</w:ftr>
</file>

<file path=word/footer5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592</w:t>
    </w:r>
  </w:p>
</w:ftr>
</file>

<file path=word/footer5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593</w:t>
    </w:r>
  </w:p>
</w:ftr>
</file>

<file path=word/footer5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594</w:t>
    </w:r>
  </w:p>
</w:ftr>
</file>

<file path=word/footer5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595</w:t>
    </w:r>
  </w:p>
</w:ftr>
</file>

<file path=word/footer5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596</w:t>
    </w:r>
  </w:p>
</w:ftr>
</file>

<file path=word/footer5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597</w:t>
    </w:r>
  </w:p>
</w:ftr>
</file>

<file path=word/footer5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598</w:t>
    </w:r>
  </w:p>
</w:ftr>
</file>

<file path=word/footer5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599</w:t>
    </w:r>
  </w:p>
</w:ftr>
</file>

<file path=word/footer6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600</w:t>
    </w:r>
  </w:p>
</w:ftr>
</file>

<file path=word/footer6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601</w:t>
    </w:r>
  </w:p>
</w:ftr>
</file>

<file path=word/footer6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602</w:t>
    </w:r>
  </w:p>
</w:ftr>
</file>

<file path=word/footer6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603</w:t>
    </w:r>
  </w:p>
</w:ftr>
</file>

<file path=word/footer6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604</w:t>
    </w:r>
  </w:p>
</w:ftr>
</file>

<file path=word/footer6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604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الكليني ، عن علي بن محمّد ، عن سهل بن زياد ، عن خيران الخادم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علي بن محمّد المعروف بعلاّن ثقة عين كما قاله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وسهل بن زياد ا لآدمي أمره عند المصنّف سهل ؛ لكثرة رواياته وقدمه الراسخ في جميع أبواب الفقه ، وذلك يوجب الاطمئنان بوثاقته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أمّا خيران الخادم وثّقه الشيخ في رجاله وقال في حقّه العلاّمة المامقاني في نتائج التنقيح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أعلى الحسن بل ثقة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فلذا عبّر المصنّف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بحسنة الخيران أو صحيحته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نتائج التنقيح ، ضمن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الشيخ الطوسي بإسناده ، عن سعد ، عن أحمد بن محمّد ، عن أيّوب بن نوح ، عن صفوان بن يحيى ، عن معاوية بن شريح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حسنة لأجل معاوية بن شريح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أبواب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عن أبي عبداللّه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نّه سئل عن سؤر الكلب ، يشرب منه أو يتوضّأ 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أليس هو سبع 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واللّه إنّه نجس ، لا واللّه إنّه نجس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كشف الالتباس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ذخيرة المعاد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ذخيرة المعاد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رياض المسائل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مستند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أنوار الهداية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الشيخ الطوسي بإسناده ، عن علي بن مهزيار ، عن فضالة ، عن أبان ، عن عبد الرحمان بن أبي عبداللّه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والترديد لأجل كلام في مذهب أبان بن عثمان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معيار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المنجد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معيار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صراح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منتهى الإرب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ما يكتسب به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ما يكتسب به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دائرة معارف القرن العشرين ، فريد وجدي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، ابن الأثير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التنقيح الرائع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ذخيرة المعاد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ذخيرة المعاد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مفاتيح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وجه الترديد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غنائم الأيّام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غنائم الأيّام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ذكرى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مفاتيح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مستند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المصابيح في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مخطوط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المسالك الجامعية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عبداللّه بن سنان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عبداللّه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اغسل ثوبك من أبوال ما لا يؤكل لحمه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مناهج الوصول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معالم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قوانين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فرائد الاُصول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فوائد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تقريرات المحقّق النائيني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الكاظمي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التعادل والترجيح ، الإمام الخميني قدس‌سره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وجه الترديد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العيّاشي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التعادل والترجيح ، الإمام الخميني قدس‌سره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مستند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نقلها في البحار ، عن المفضّل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.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خلق الخفّاش خلقة عجيبة بين خلقة الطير وذوات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الترديد لأجل الاختلاف في مذهب غياث بن إبراهيم ، فإنّه مردّد بين كونه إمامياً ثقة كما يظهر من النجاشي وكونه بترياً كما في رجال الشيخ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أبواب الغين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نجده في النسخة المطبوعة من النوادر ، اُنظر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العمومات التي وردت فيما يؤكل لحمه ، 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وهب بن وهب ، عن جعفر ، عن أبيه ، عن علي عليه‌السلام أ نّه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بأسبخرء الدجاج والحمام يصيب الثوب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أبواب 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منتهى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الحاشية على 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مجهول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. . » 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علي بن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علي بن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الطهارة ، أبواب النجاسات ،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الصلاة ، أبواب لباس المصلّي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صحيحة الحلبي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سألت أبا عبداللّه عليه‌السلام عن بول الصبيّ 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تصبّ عليه الماء ، فإن كان قد أكل فاغسله بالماء غسلاً والغلام والجارية شرع سواء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الجزء الرابع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النوادر ، الراوندي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الجعفريات ، ضمن 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معاني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الملهوف على قتلى الطفوف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إلى نيل الفضيلة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إشارة السبق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الرسائل العشر للشيخ الطوسي ، الجمل والعقود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المختصر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الدروس الشرعية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الدروس الشرعية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وجه كونها مرسلة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مناهج الوصول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فوائد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تقريرات المحقّق النائيني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الكاظمي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نهج الحقّ وكشف الصدق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الالتباس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تنوير المقباس من تفسير ابن عبّاس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طبع المكتبة الإسلامية من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الجنابة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الجنابة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بداية المجتهد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مشرق الشمسين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مستمسك العروة الوثقى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الصلاة ، أبواب لباس المصلّي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بداية المجتهد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بداية المجتهد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بعض الروايات من طريقنا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وأمّا من طريق العامّة ، فراجع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نهج الحقّ وكشف الصدق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ذكرى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الدروس الشرعية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الروضة البهيّة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إلى نيل الفضيلة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إشارة السبق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إشارة السبق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الوسيلة إلى نيل الفضيلة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رياض المسائل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والبرهان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ذكرى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معالم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قسم الفقه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أبي بصير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الطهارة ، أبواب الماء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معالم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قسم الفقه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بصائر الدرجات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الطهارة ، أبواب الماء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تحف العقول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ما يكتسب به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الجعفريات ، ضمن 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الصلاة ، أبواب لباس المصلّي ،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أحكام الخلوة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الصيد والذبائح ، أبواب الذبائح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الصيد والذبائح ، أبواب الذبائح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الصيد والذبائح ، أبواب الذبائح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الصيد والذبائح ، أبواب الذبائح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مفاتيح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المضاف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نهج الحقّ وكشف الصدق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الدروس الشرعية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مصابيح الظلام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وأمّا طريق الصدوق فإنّه رواها بإسناده ، عن يونس بن يعقوب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مشيخته في طريقه إليه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كان فيه عن يونس بن يعقوب فقد رويته عن أبي رضى‌الله‌عنه ، عن سعد بن عبداللّه ، عن محمّد بن الحسين بن الخطّاب ، عن الحكم بن مسكين ، عن يونس بن يعقوب البجلي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حسنة بالحكم ، فإنّه روى عنه محمّد بن أبي عمير وجمع من ثقات الأصحاب ، وهو يدلّ على حسنه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الفقيه ، المشيخة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وأمّا طريق الشيخ الطوسي فإنّه رواها بإسناده ، عن الحسين بن سعيد ، عن ابن فضّال ، عن يونس بن يعقوب ، عن أبي مريم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وابن فضّال فطحي ، فالرواية موثّقة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علي بن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الصلاة ، أبواب لباس المصلّي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المكتبة الإسلامية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الفقه المنسوب للإمام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الصلاة ، أبواب لباس المصلّي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وجه كونها حسنة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الفقه المنسوب للإمام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الفقه المنسوب للإمام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بداية المجتهد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، السرخسي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مغني المحتاج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تقدّم بعضها أيضاً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وجه الضعف هو الإرسال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المضاف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الصلاة ، أبواب لباس المصلّي ،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الصلاة ، أبواب لباس المصلّي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مفاتيح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ستأتي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مفاتيح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ذكرى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كشف الالتباس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ذخيرة المعاد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في طبعة المكتبة الإسلامية من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ولكن في بقيّة المصادر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يعلم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علي بن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الشيخ الطوسي بإسناده ، عن محمّد ، عن محمّد بن عيسى العبيدي ، عن الحسين بن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 عبيد مجهول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كرواية محمّد بن علي بن الحسين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سئل الصادق عليه‌السلام لأيّ علّة يغسّل الميّت 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تخرج منه النطفة التي خلق منها ، تخرج من عينيه ، أو من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. 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الميّت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الشيخ الطوسي بإسناده ، عن محمّد بن أحمد بن يحيى ، عن أبي إسحاق ، عن نوح بن شعيب الخراساني ، عن ياسين ، عن حريز ، عن زرارة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نوح بن شعيب الخراساني مجهول ، وياسين الراوي عن حريز هو ياسين الضرير وهو مهمل ، فتكون الرواية ضعيفة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الطهارة ، أبواب الماء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الصدوق في عيونه ، عن عبدالواحد بن محمّد بن عبدوس النيسابوري العطّار ، عن علي بن محمّد بن قتيبة ، عن الفضل بن شاذان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عيون أخبار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أبواب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المحرّمة ، ا لإمام الخميني قدس‌سره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الميّت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الميّت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الميّت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الميّت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الميّت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الاحتضار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أبواب غسل الميّت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الميّت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 روايتي الاحتجاج اللتين تقدّمتا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الروايات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مفاتيح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كلام الحلّي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الجزء الرابع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ذكرى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مجمع الفائدة والبرهان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مطبعة آفتاب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مستمسك العروة الوثقى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سيأتي قريباً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والبرهان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ذكرى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وجه الضعف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الصدوق في عيونه ، عن محمّد بن ماجيلويه ، عن عمّه محمّد بن أبي القاسم ، عن محمّد بن علي الكوفي ، عن محمّد بن سنان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ضعيفة بمحمّد بن علي الكوفي وهو الصيرفي أبو سمينة ، فإنّه مرميّ بالكذب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أبواب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إلى نيل الفضيلة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أبي بصير ، عن أبي جعفر عليه‌السلام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سألته عن الخنفساء تقع في الماء أيتوضّأ به 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نعم ، لا بأس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فالعقرب 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الأسآر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الشيخ الطوسي بإسناده ، عن محمّد بن أحمد بن يحيى ، عن محمّد بن عبدالحميد ، عن يونس بن يعقوب ، عن منهال بن عمرو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وضعف السند لوجود المنهال فيه وهو مهمل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رجال ابن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علي بن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الشيخ الطوسي ، عن الشيخ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المفيد رحمه‌الله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أبي جعفر محمّد بن علي ، عن محمّد بن الحسن ، عن أحمد بن إدريس ، عن محمّد بن أحمد بن يحيى ، عن محمّد بن الحسين بن أبي الخطّاب والحسن بن موسى الخشّاب جميعاً ، عن يزيد بن إسحاق شعر ، عن هارون بن حمزة الغنوي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ووجه الترديد هو الاختلاف في يزيد بن إسحاق من كونه موثّقاً أو ممدوحاً فقط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خلاصة الأقوال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أبواب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الطهارة ، أبواب الماء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الطهارة ، أبواب الماء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علي بن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معالم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قسم الفقه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مصابيح الظلام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ذخيرة المعاد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الصيد والذبائح ، أبواب الصيد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الصيد والذبائح ، أبواب الصيد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الصيد والذبائح ، أبواب الصيد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الصيد والذبائح ، أبواب الصيد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متنها الكامل وبيان ما فيها من اختلاف النسخ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 عن أبيه رضى‌الله‌عنه ، عن سعد بن عبداللّه ، عن أحمد بن محمّد بن عيسى ، عن أحمد بن محمّد بن أبي نصر البزنطي ، عن الكاهلي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، المشيخة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 الكليني ، عن عدّة من أصحابنا ، عن سهل بن زياد ، عن أحمد بن محمّد بن أبي نصر ، عن الكاهلي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الصيد والذبائح ، أبواب الذبائح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الصيد والذبائح ، أبواب الذبائح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الصيد والذبائح ، أبواب الذبائح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معالم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قسم الفقه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السنن الكبرى ، 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عوالي اللآلي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الحجّ ، أبواب الطواف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أقرب الموارد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المنجد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الصيد والذبائح ، أبواب الذبائح ، الباب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مستند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الصلاة ، أبواب قواطع الصلاة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ذكرى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الاستصحاب ، الإمام الخميني قدس‌سره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الموجود في المجاميع الروائية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نشّ العصير أو غلى حرم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الأطعمة والأشربة ، أبواب الأشربة المحرّمة ، 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الصلاة ، أبواب لباس المصلّي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كصحيحة عبد الرحمان بن أبي عبداللّه التي 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مكارم الأخلاق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الصلاة ، أبواب لباس المصلّي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صحيحة حريز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ذخيرة المعاد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مشارق الشموس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في الوسائل طبع المكتبة الإسلامية ولكن في الوسائل طبع آل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جزّ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جزّ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الكليني ، عن علي بن إبراهيم ، عن المختار بن محمّد بن المختار ومحمّد بن الحسن ، عن عبداللّه بن الحسن العلوي جميعاً ، عن الفتح بن يزيد الجرجاني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ضعيفة ؛ لأنّ عبداللّه بن الحسن العلوي مجهول والفتح بن يزيد الجرجاني مهمل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سيأتي من المصنّف رحمه‌الله وجه الترديد وما يفيد للمقام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الأطعمة والأشربة ، أبواب الأطعمة المحرّمة ، 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الكليني ، عن علي بن إبراهيم ، عن أبيه ، عن إسماعيل بن مرّار ، عن يونس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ووجه الترديد وقوع إسماعيل بن مرّار في السند ، لأنّ وثاقته مختلف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وراجع أيضاً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كرواية الحسين بن زرارة ، راجع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المباحة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المباحة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المباحة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المباحة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المغرب في ترتيب المعرب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البستان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أقوال اللغويّين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المباحة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مصابيح الظلام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قاله صاحب المدارك ، 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الهداية ،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المهذّب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الوسيلة إلى نيل الفضيلة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كشف الرموز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الدروس الشرعية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ذخيرة المعاد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الدروس الشرعية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سيأتي وجه الترديد وما يفيد للمقام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شرائع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المهذّب البارع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التنقيح الرائع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أبواب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خلاصة الأقوال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مرآة العقول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تعليقات على منهج المقال ، المحقّق الوحيد البهبهاني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منتهى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تعليقات على منهج المقال ، المحقّق الوحيد البهبهاني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منتهى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التوحيد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روضة المتّقين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ذخيرة المعاد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شرائع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المحلّى بالآثار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الأغسال المسنونة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في الوسائل وفي بعض نسخ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مؤسسة النشر الإسلامي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الأغسال المسنونة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شرائع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كفاية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كفاية الأحكام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كفاية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كفاية الأحكام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رسائل الشريف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بناءً على وثاقة سهل بن زياد وقد تقدّم ما يدلّ على توثيقه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علي بن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الطهارة ، أبواب غسل المسّ ، 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الجنابة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الشيخ الطوسي ، عن الشيخ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المفيد رحمه‌الله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أخبرني أحمد بن محمّد ، عن أبيه ، عن محمّد بن يحيى ، عن محمّد بن علي بن محبوب ، عن أحمد بن محمّد ، عن الحسين بن سعيد ، عن عثمان بن عيسى ، عن سماعة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وجه الترديد وقوع عثمان بن عيسى وسماعة في السند ؛ لأنّ عثمان بن عيسى كان شيخ الواقفة ووجهها ومن أصحاب الإجماع على قول ، ولكنّ الظاهر رجوعه عن الوقف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وسماعة بن مهران ثقة عند النجاشي وواقفي عند الشيخ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الجنابة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ذخيرة المعاد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التنقيح الرائع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الشيخ الطوسي بإسناده ، عن محمّد بن أحمد بن يحيى ، عن الحسن بن الحسين اللؤلؤي ، عن أحمد بن محمّد ، عن سعد بن أبي خلف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وليس في السند من يتأمّل فيه إلاّ الحسن بن الحسين اللؤلؤي ، وقد تقدّم الكلام فيه من المصنّف في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الجنابة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التيمّم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التيمّم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التيمّم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تقدّم متنها أيضاً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تقدّم متنها أيضاً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الأغسال المسنونة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نواقض الوضوء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أبي جعفر عليه‌السلام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مسّ الميّت عند موته وبعد غسله والقبلة ليس بها بأس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أوضح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البهجة المرضيّة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الدروس الشرعية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ذكرى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رسائل الشهيد الأوّل ، الألفي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مصابيح الظلام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الوضوء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الميّت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الجنابة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التيمّم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الميّت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التيمّم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التيمّم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الميّت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عوالي اللآلي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الرسالات الفقهية والاُصولية ، الإمام الخميني قدس‌سره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الاستصحاب ، الإمام الخميني قدس‌سره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مستند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فقه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مسست شيئاً من جسد أكيلة السبع فعليك الغسل ، إن كان فيما مسست عظم ، وما لم يكن فيه عظم فلا غسل عليك في مسّه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الفقه المنسوب للإمام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مصباح الفقيه ؛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مستمسك العروة الوثقى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صلاة الجنازة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من الروايات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المسّ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تخريجهما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لوامع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الصيد والذبائح ، أبواب الذبائح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والبرهان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ذخيرة المعاد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ذكرى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الدارقطني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السنن الكبرى ، 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الأسآر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ذكرى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كشف الالتباس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القول لابن فهد الحلّي في المهذّب البارع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نسب إلى المهذّب في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كنز العرفان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مسالك الأفهام إلى آيات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ذخيرة المعاد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كفاية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كفاية الأحكام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مشارق الشموس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ذخيرة المعاد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كفاية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كفاية الأحكام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مصابيح الظلام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السرائر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تقدّم أيضاً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الأسآر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تقدّم أيضاً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الرسائل العشر للشيخ الطوسي ، الجمل والعقود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الوسيلة إلى نيل الفضيلة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فوائد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تقريرات المحقّق النائيني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الكاظمي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مناهج الوصول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مطارح الأنظار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كفاية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فوائد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تقريرات المحقّق النائيني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الكاظمي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مطارح الأنظار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العروة الوثقى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تعليقة المحقّق الرفيعي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مؤسّسة الأعلمي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العروة الوثقى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الأسآر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كرواية أبي بصير عن أبي عبداللّه عليه‌السلام 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يشرب سؤر الكلب إلاّ أن يكون حوضاً كبيراً يستقى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الأسآر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ما يكتسب به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لأبي عبداللّه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بئر قطرت فيها قطرة دم ، أو خمر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الدم والخمر والميّت ولحم الخنزير في ذلك كلّه واحد ، ينزح منه عشرون دلواً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التجارة ، أبواب ما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ما يكتسب به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ما يكتسب به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تحرير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ذكرى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كفاية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كفاية الأحكام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الصلاة ، أبواب لباس المصلّي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مستمسك العروة الوثقى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مستمسك العروة الوثقى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إلى نيل الفضيلة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الوسيلة إلى نيل الفضيلة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معالم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قسم الفقه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الأسآر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المنجد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الأسآر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الأسآر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كرواية أبي الصباح عن أبي عبداللّه عليه‌السلام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علي عليه‌السلام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تدع فضل السنّور أن تتوضّأ منه ، إنّما هي سبع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الأسآر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الأسآر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أبي عبداللّه عليه‌السلام أنّ أبا جعفر عليه‌السلام كان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بأس بسؤر الفأرة إذا شربت من الإناء أن يشرب منه ويتوضّأ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الأسآر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جعفر بن محمّد عن أبيه عليهماالسلام أنّ عليّاً عليه‌السلام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بأس بسؤر الفأرة أن يشرب منه ويتوضّأ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الأسآر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سيأتي نقل الحديث بكامله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الصدوق بإسناده ، عن يعقوب بن عثيم ، وقال في المشيخة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كان فيه عن يعقوب بن عثيم فقد رويته عن محمّد بن موسى بن المتوكّل رضى‌الله‌عنه ، عن علي بن إبراهيم ابن هاشم ، عن أبيه ، عن محمّد بن أبي عمير ، عن يعقوب بن عثيم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وجه كونها حسنة ، وقوع يعقوب بن عُثيم في السند ويعلم حسن حاله وصحّة حديثه من عدّ العلاّمة رحمه‌الله طريق الصدوق إ ليه في الفقيه صحيحاً ومن رواية أبان وابن أبي عمير وأضرابهما عنه ومن استصحاح الأصحاب أخباراً هو في طريقها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، المشيخة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منتهى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أبواب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الصلاة ، أبواب لباس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الصلاة ، أبواب لباس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كذلك في الطبعة الحجرية من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ولكن في سائر النسخ والمصادر الروائية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أبي نجران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هو الصحيح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الصلاة ، أبواب لباس المصلّي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الصلاة ، أبواب لباس المصلّي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الصلاة ، أبواب لباس المصلّي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الأسآر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 لى ما ذكره النجاشي في ترجمة محمّد بن عيسى من أ نّه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أبو جعفر بن بابويه عن ابن الوليد أ نّه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تفرّد به محمّد بن عيسى من كتب يونس وحديثه لا يعتمد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ورأيت أصحابنا ينكرون هذا القول ويقولون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مَن مِثل أبي جعفر محمّد بن عيسى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أبواب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وجه ضعفه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الفقه المنسوب إلى الإمام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ذكرى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الجامع لأحكام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الحبل المتين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مناهج الوصول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وسائل الشيع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محكيّة في الحدائق وغيره ، ولم أجدها الآن عاجلاً في كتب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 قدس‌سره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علي بن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علي بن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الأطعمة والأشربة ، أبواب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الكليني ، عن محمّد بن يحيى ، عن أحمد بن محمّد ، وعن عدّة من أصحابنا ، عن سهل بن زياد جميعاً ، عن علي بن الحكم ، عن أبي المغرا ، عن عمر بن حنظلة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وليس في السند من يتأمّل فيه إلاّ عمر بن حنظلة ، وهو حسن لوجود الشواهد الكثيرة المذكورة في محلّه ، فإنّها لو لم تدلّ على وثاقته فلا أقلّ من دلالتها على حسنه ، كما قال المصنّف في 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منتهى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أبواب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البيع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الطهارة ، أبواب الماء المضاف ،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والبرهان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ستأتي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الحجري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والبرهان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، الخاتمة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أنوار الهداية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الشيخ الطوسي بإسناده ، عن محمّد بن أحمد بن يحيى ، عن العبّاس بن معروف ، عن سعدان بن مسلم ، عن علي الواسطي ، والرواية حسنة بسعدان بن مسلم بناءً على كون علي الواسطي هو علي بن حسّان الواسطي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أبواب السين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أبواب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منتهى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 تحريم الاكتحال بالخمر ، 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لكن رواها الصدوق مرسلة في الفقيه ومسندة في العلل بسند صحيح إلى بكير دون ابن بكير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علي بن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علي بن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بأس أن تصلّي في ثوب أصابه خمر ؛ لأنّ اللّه حرّم شربها ولم يحرّم الصلاة في ثوب أصابته ، وإن خاط خياط ثوبك بريقه وهو شارب الخمر ؛ إن كان يشرب غبّاً فلا بأس ، وإن كان مدمناً للشرب كلّ يوم فلا تصلّ في ذلك الثوب حتّى يغسل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الفقه المنسوب للإمام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لوجود الشواهد على أنّ هذا الكتاب من تصنيف بعض العلماء ، وليس كتاب مولانا أبي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وجه الترديد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والبرهان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والبرهان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مستمسك العروة الوثقى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التعادل والترجيح ، الإمام الخميني قدس‌سره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التعادل والترجيح ، الإمام الخميني قدس‌سره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القمّي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مشارق الشموس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ذكرى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ذخيرة المعاد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مشارق الشموس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الأخير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مشارق الشموس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الأخير ؛ مستمسك العروة الوثقى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ذكرى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إلى نيل الفضيلة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مستند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الوسيلة إلى نيل الفضيلة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شرائع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ذكرى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وليس فيه القول بالشهرة لكن نقلها عنه في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كنز العرفان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مستند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الحَبَلَة ، القضيب من شجر العنب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 قدس‌سره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مرآة العقول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ما يكتسب به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ما يكتسب به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التجارة ، أبواب ما يكتسب به ،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ما يكتسب به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المنجد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، ابن الأثير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الموطّأ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كرواية خليلان بن هاشم ، التي تأتي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، ابن الأثير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مستمسك العروة الوثقى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الشيخ الطوسي بإسناده ، عن أحمد بن محمّد ، عن محمّد بن إسماعيل ، عن يونس بن يعقوب ، عن معاوية بن عمّار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وجه الترديد وقوع يونس بن يعقوب في السند ، فإنّه ثقة ولكن اختلفوا في مذهبه بين كونه إمامياً أو فطحياً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أبواب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الأطعمة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المهذّب البارع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ما يكتسب به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المباحة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كفاية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الوافي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بدائع الدرر في قاعدة نفي الضرر ، الإمام الخميني قدس‌سره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الفرائض والمواريث ، أبواب موانع الإرث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ستأتي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ستأتي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الكليني ، عن علي بن إبراهيم ، عن أبيه وعدّة من أصحابنا ، عن أحمد بن محمّد وسهل بن زياد جميعاً ، عن ابن محبوب ، عن خا لد بن جرير ، عن أبي الربيع الشامي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ضعيفة بأبي الربيع الشامي فإنّه مجهول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فصل الكُنى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الفقه المنسوب للإمام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الأطعمة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وجه الضعف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الفقه المنسوب للإمام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ستأتي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مستمسك العروة الوثقى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إلى نيل الفضيلة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وغير المسكر ضربان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فقّاع وغيره ، فالفقّاع حرام نجس ، وغير الفقّاع ضربان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ربّ وغيره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إلى نيل الفضيلة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والصحيح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غاية الحرمة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دعائم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المهذّب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الدروس الشرعية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كنز العرفان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الفقه المنسوب للإمام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مرآة العقول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مستند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لم نجدها في مصباح الفقيه ؛ 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الصدوق في العلل ، عن أحمد بن زياد بن جعفر الهمداني ، عن علي بن إبراهيم ، عن أبيه ، عن إسماعيل بن مرّار ، عن يونس بن عبد الرحمان ، عن العلاء ، عن محمّد ابن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حسنة بإسماعيل بن مرّار الذي لم يرد فيه توثيق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الفقه المنسوب للإمام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الكليني ، عن محمّد بن يحيى ، عن علي بن الحسن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عن رجل ، عن علي بن الحسن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 فضّال ، عن عمرو بن سعيد ، عن مصدّق بن صدقة ، عن عمّار بن موسى الساباطي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مرآة العقول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مرآة العقول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تخريجها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المصباح المنير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ذخيرة المعاد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الدرّة النجفية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والبرهان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ذكرى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رسائل الشهيد الأوّل ، الألفية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المصابيح في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مخطوط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أبي بصير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سمعت أبا عبداللّه عليه‌السلام وسئل عن الطلاء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طبخ حتّى يذهب منه اثنان ويبقى واحد فهو حلال ، وما كان دون ذلك فليس فيه 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نهاية الدراية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بدائع الأفكار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تقريرات المحقّق العراقي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الآملي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مناهج الوصول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فرائد الاُصول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فرائد الاُصول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المناهل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فوائد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تقريرات المحقّق النائيني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الكاظمي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المناهل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فرائد الاُصول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نهاية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فرائد الاُصول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فوائد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تقريرات المحقّق النائيني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الكاظمي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فوائد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تقريرات المحقّق النائيني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الكاظمي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رياض المسائل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أصل زيد النرسي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، المشيخة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العدّة في اُصول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الفوائد الرجالية ، بحر العلوم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معالم العلماء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الفوائد الرجالية ، بحر العلوم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الرجال ، ابن الغضائري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الفوائد الرجالية ، بحر العلوم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هنا تمّ كلام العلاّمة الطباطبائي ، وبقيّة الكلام من صاحب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خاتمة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خاتمة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خاتمة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خاتمة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خاتمة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خاتمة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الرجال ، ابن الغضائري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الرجال ، ابن الغضائري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خلاصة الأقوال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التحرير الطاوسي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الرجال ، ابن الغضائري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التحرير الطاوسي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خلاصة الأقوال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أبواب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الرجال ، ابن الغضائري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خلاصة الأقوال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خلاصة الأقوال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كأبي البختري وهب بن وهب الذي قال النجاشي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 كذّاباً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وراجع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خلاصة الأقوال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خلاصة الأقوال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أبواب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خلاصة الأقوال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خلاصة الأقوال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الرجال ، ابن الغضائري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، ابن النديم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الرجال ، ابن الغضائري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أبواب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إلى ما 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ويل لمن كفّره نمرود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الرجال ، ابن الغضائري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العدّة في اُصول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خاتمة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خاتمة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فرج المهموم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البهيّة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خاتمة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خاتمة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إيضاح الفوائد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التنقيح الرائع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غاية 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الرعاية في علم الدراية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خاتمة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خلاصة الأقوال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ذلك الشهيد الثاني رحمه‌الله في تعليقته على الخلاصة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رسائل الشهيد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التحرير الطاوسي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التنقيح الرائع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التحرير الطاوسي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رسالة في أحوال أبي بصير ، ضمن 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خلاصة الأقوال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ابن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ابن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خلاصة الأقوال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نعثر عليه في كتب الشيخ ، ولكنّ النجاشي أثبت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له ، 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مشرق الشمسين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الرواشح السماوية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مقباس الهداية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الذريعة إلى تصانيف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الوجيزة ، ضمن الحبل المتين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مرآة العقول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 الفهرست، الطوسي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، منتجب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اُنظر تنقيح المق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أبواب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والموجود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ولكنّ المتن مطابق للطبعة الحجرية 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جوابات أهل الموصل ، ضمن مصنّفات الشيخ المفيد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العدّة في اُصول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، منتجب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قاموس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البرهان القاطع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الأخير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كالعلاّمة الطباطبائي في المصابيح والمحقّق الكاظمي في الوسائل والعلاّمة النراقي في المستند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مستند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أبواب السين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منتهى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لؤلؤة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أبواب السين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لؤلؤة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مجمع الفائدة والبرهان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مستند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والبرهان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وجه الترديد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الكلام في سهل بن زياد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مستند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مستند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إفاضة القدير في أحكام العصير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الوضوء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النكاح ، أبواب مقدّمات النكاح وآدابه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كرواية علي بن جعفر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سألته عن النضوح يجعل فيه النبيذ ، أيصلح للمرأة أن تصلّي وهو على رأسها 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، حتّى تغتسل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علي بن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المهذّب البارع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التنقيح الرائع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كشف الالتباس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ذكرى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قفز بالقاف ثمّ الزاء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وثب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 قدس‌سره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</w:t>
      </w:r>
    </w:p>
  </w:footnote>
  <w:footnote w:id="1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رواية ابن فضّال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كتبت إلى أبي الحسن عليه‌السلام أسأله عن الفقّاع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الخمر وفيه حدّ شارب الخمر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المغني ، ابن قدامة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الشرح الكبير ، ذيل المغني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يَا أَيُّهَا الَّذِينَ آمَنُوا إِنَّمَا الخَمرُ وَالمَيسِرُ وَالأَنصابُ وَالأَزلاَمُ رِجْسٌ مِنْ عَمَلِ الشَيطانِ فَاجتَنِبُوه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المسند ، 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السنن الكبرى ، 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إلى نيل الفضيلة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الفقه المنسوب للإمام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الأطعمة</w:t>
      </w:r>
    </w:p>
  </w:footnote>
  <w:footnote w:id="1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الحاشية على 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والحكم بنجاسته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. . » .</w:t>
      </w:r>
    </w:p>
  </w:footnote>
  <w:footnote w:id="1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الأشربة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معيار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المسند ، 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السنن الكبرى ، 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رسائل الشريف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الشهيد الأوّل ، أجوبة مسائل الفاضل المقداد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ولكنّ المتن مطابق للطبعة القديمة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قرابادين 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مخزن الأدوية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مسائل 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الحاشية على 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 ادّعى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. . » .</w:t>
      </w:r>
    </w:p>
  </w:footnote>
  <w:footnote w:id="1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الحاشية على 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ونقل عن ابن الجنيد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. . ».</w:t>
      </w:r>
    </w:p>
  </w:footnote>
  <w:footnote w:id="1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ونكتها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مفاتيح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المغني ، ابن قدامة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الفقه على المذاهب الأربعة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العيّاشي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الطبعة الثانية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وسائل الشيع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الحجّ ، أبواب أحكام العشرة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الصيد والذبائح ، أبواب الذبائح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الصيد والذبائح ، أبواب الذبائح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والأشربة ، أبواب الأطعمة المحرّمة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الأسآر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الأسآر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الأسآر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من الروايات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المضاف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المضاف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المضاف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المضاف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المطلق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النكاح ، أبواب ما يحرم بالكفر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النكاح ، أبواب أحكام الأولاد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غسل الميّت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إيضاح الفوائد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كشف الالتباس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مصابيح الظلام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كفاية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كفاية الأحكام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مستمسك العروة الوثقى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مجمع الفائدة والبرهان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مستند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مستمسك العروة الوثقى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إيضاح الفوائد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سألت أبا عبداللّه عليه‌السلام عن أولاد المشركين يموتون قبل أن يبلغوا الحنث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. 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آخره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كرواية وهب بن وهب ، عن جعفر بن محمّد ، عن أبيه عليهماالسلام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علي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أولاد المشركين مع آبائهم في النار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. 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آخره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مستمسك العروة الوثقى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الجهاد ، أبواب جهاد العدوّ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غنائم الأيّام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باب فطرة الخلق على التوحيد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عوالي اللآلي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الجهاد ، أبواب جهاد العدوّ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اختلاف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ا ستدلّ به الشيخ الأعظم قدس‌سره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الفرائض والمواريث ، أبواب موانع الإرث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استدلّ به في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استدلّ به في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تخريجه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استدلّ به في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مجمع الفائدة والبرهان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الحدود والتعزيرات ، أبواب حدّ المرتدّ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الحدود والتعزيرات ، أبواب حدّ</w:t>
      </w:r>
    </w:p>
  </w:footnote>
  <w:footnote w:id="1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الحدود والتعزيرات ، أبواب حدّ المرتدّ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الحدود والتعزيرات ، أبواب حدّ المرتدّ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الحدود والتعزيرات ، أبواب حدّ المرتدّ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الحدود والتعزيرات ، أبواب حدّ المرتدّ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الإجماعات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شرائع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أنوار الملكوت في شرح الياقوت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المسألة الثانية عشر في حكم المخالفين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هذه المسألة في النسخة المطبوعة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قواعد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أنوار الملكوت في شرح الياقوت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المسألة الثانية عشر في حكم المخالفين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هذه المسألة في النسخة المطبوعة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الصيد والذبائح ، أبواب الذبائح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الصيد والذبائح ، أبواب الذبائح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الجنّ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الصلاة ، أبواب أعداد الفرائض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أبواب مقدّمة العبادات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الكليني ، عن عدّة من أصحابنا ، عن سهل بن زياد ومحمّد بن يحيى ، عن أحمد ابن محمّد جميعاً ، عن ابن محبوب ، عن علي بن رئاب ، عن حمران بن أعين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والترديد لأجل وقوع حُمران بن أعين في السند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منتهى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ثواب الأعمال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الخمس ، أبواب ما يجب فيه الخمس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صفات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الخمس ، أبواب ما يجب فيه الخمس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الخمس ، أبواب ما يجب فيه الخمس ،</w:t>
      </w:r>
    </w:p>
  </w:footnote>
  <w:footnote w:id="1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ضعيفة بجميع طرقها بإبراهيم بن إسحاق ؛ فإنّه كان ضعيفاً في حديثه ومتّهماً في دينه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المضاف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ضعيفة بمحمّد بن علي الكوفي وهو الصيرفي أبو سمينة ، فإنّه ضعيف جدّاً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أبواب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المضاف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أبواب مقدّمة العبادات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</w:p>
  </w:footnote>
  <w:footnote w:id="1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أبواب مقدّمة العبادات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الإنسان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أبواب مقدّمة العبادات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</w:p>
  </w:footnote>
  <w:footnote w:id="1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أبواب مقدّمة العبادات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أبواب مقدّمة العبادات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الصلاة ، أبواب أعداد الفرائض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الزكاة ، أبواب ما تجب فيه الزكاة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الحجّ ، أبواب وجوب الحجّ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أبواب مقدّمة العبادات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أبواب مقدّمة العبادات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التوحيد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أبواب مقدّمة العبادات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</w:p>
  </w:footnote>
  <w:footnote w:id="1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أبواب مقدّمة العبادات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أبواب مقدّمة العبادات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أبواب مقدّمة العبادات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أبواب مقدّمة العبادات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باب درجات الإيمان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شرائع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شرائع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شرائع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تحرير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الروضة البهيّة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العروة الوثقى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مستمسك العروة الوثقى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والبرهان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مستمسك العروة الوثقى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المضاف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وَإِمَّا يُنسِيَنَّكَ الشَيطَانُ فَلاَ تَقعُدْ بَعدَ الذِّكرى مَعَ القَومِ الظَّالِمِينَ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كرواية أبي بكر الحضرمي عن أبي عبداللّه عليه‌السلام في حديث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رسول اللّه صلى‌الله‌عليه‌و‌آله‌وسلمسها فسلّم في ركعتين ثمّ ذكر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. 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آخره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الحدود والتعزيرات ، أبواب حدّ المرتدّ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الحدود والتعزيرات ، أبواب حدّ المرتدّ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الحدود والتعزيرات ، أبواب حدّ المرتدّ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 وسائل الشيع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الحدود والتعزيرات ، أبواب حدّ المرتدّ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الشافي في الإمامة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الشافي في الإمامة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أبواب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باب الجبر والقدر والأمر بين الأمرين ؛ التوحيد ،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الطلب والإرادة ، الإمام الخميني قدس‌سره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في الطبعة الحجرية من مفتاح الكرامة ولكن في الطبعة الحديثة المصحّحة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جامع المقاصد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حاشية المقاصد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وجهها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المنافقون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الفقيه ،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الديات ، أبواب ديات النفس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الغدير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النكاح ، أبواب أحكام الأولاد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العيّاشي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الشهادات ، الباب</w:t>
      </w:r>
    </w:p>
  </w:footnote>
  <w:footnote w:id="1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الشهادات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الصلاة ، أبواب صلاة الجماعة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 رواية زرارة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سمعت أبا جعفر عليه‌السلام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خير في ولد الزنا ولا في بشره ولا شعره ولا لحمه ولا في دمه ولا في شيء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المضاف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الشيخ الطوسي بإسناده ، عن محمّد بن علي بن محبوب ، عن عدّة من أصحابنا ، عن محمّد بن عبدالحميد ، عن حمزة بن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ضعيفة بحمزة بن أحمد ؛ فإنّه مهمل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المضاف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الماء المضاف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الكليني ، عن بعض أصحابنا ، عن ابن جمهور ، عن محمّد بن القاسم ، عن ابن أبي يعفور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ضعيفة بمحمّد بن القاسم فإنّه مجهول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 عن رسالة أبيه إليه ؛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المهذّب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مصابيح الظلام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رياض المسائل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الأمالي ،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ذكرى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إثبات الوصيّة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الطهارة ، أبواب النجاسات ،</w:t>
      </w:r>
    </w:p>
  </w:footnote>
  <w:footnote w:id="1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الفقه المنسوب للإمام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الأمالي ،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الالتباس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ذكرى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كفاية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كفاية الأحكام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الطهارة ، أبواب النجاسات ،</w:t>
      </w:r>
    </w:p>
  </w:footnote>
  <w:footnote w:id="1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نسبه في اللوامع إلى الصدوقين على ما في 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شرح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لوامع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رياض المسائل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ذخيرة المعاد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الأخير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الالتباس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ذكرى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كفاية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كفاية الأحكام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الالتباس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نزهة الناظر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معالم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مناهج الوصول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مناهج الوصول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الطهارة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ذهب ابن حمزة إلى نجاسة لبن الجارية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إلى نيل الفضيلة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التي يستدلّ عليها ، هو خبر السكوني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لبن الجارية وبولها يغسل منه الثوب قبل أن تطعم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. 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آخره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نقف على قائل بنجاسته ولكن قد ورد في بعض الأخبار ما يمكن استفادة النجاسة منه ، نحو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تجوز الصلاة في شيء من الحديد فإنّه نجس ممسوخ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والمنقول عن ابن الجنيد وعليه الشيخ في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نجاسة أبوال البغال والحمير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وأمّا الروايات فقد ورد 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يغسل بول الحمار والفرس والبغل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. 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آخره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كالقيء كما نقل عن بعض الأصحاب نجاسته ، اُنظر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ورد في بعض الروايات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يجزيك من الرعاف والقيء أن تغسله ولا تعيد الوضوء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نواقض الوضوء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footer" Target="footer455.xml"/><Relationship Id="rId461" Type="http://schemas.openxmlformats.org/officeDocument/2006/relationships/footer" Target="footer456.xml"/><Relationship Id="rId462" Type="http://schemas.openxmlformats.org/officeDocument/2006/relationships/footer" Target="footer457.xml"/><Relationship Id="rId463" Type="http://schemas.openxmlformats.org/officeDocument/2006/relationships/footer" Target="footer458.xml"/><Relationship Id="rId464" Type="http://schemas.openxmlformats.org/officeDocument/2006/relationships/footer" Target="footer459.xml"/><Relationship Id="rId465" Type="http://schemas.openxmlformats.org/officeDocument/2006/relationships/footer" Target="footer460.xml"/><Relationship Id="rId466" Type="http://schemas.openxmlformats.org/officeDocument/2006/relationships/footer" Target="footer461.xml"/><Relationship Id="rId467" Type="http://schemas.openxmlformats.org/officeDocument/2006/relationships/footer" Target="footer462.xml"/><Relationship Id="rId468" Type="http://schemas.openxmlformats.org/officeDocument/2006/relationships/footer" Target="footer463.xml"/><Relationship Id="rId469" Type="http://schemas.openxmlformats.org/officeDocument/2006/relationships/footer" Target="footer464.xml"/><Relationship Id="rId470" Type="http://schemas.openxmlformats.org/officeDocument/2006/relationships/footer" Target="footer465.xml"/><Relationship Id="rId471" Type="http://schemas.openxmlformats.org/officeDocument/2006/relationships/footer" Target="footer466.xml"/><Relationship Id="rId472" Type="http://schemas.openxmlformats.org/officeDocument/2006/relationships/footer" Target="footer467.xml"/><Relationship Id="rId473" Type="http://schemas.openxmlformats.org/officeDocument/2006/relationships/footer" Target="footer468.xml"/><Relationship Id="rId474" Type="http://schemas.openxmlformats.org/officeDocument/2006/relationships/footer" Target="footer469.xml"/><Relationship Id="rId475" Type="http://schemas.openxmlformats.org/officeDocument/2006/relationships/footer" Target="footer470.xml"/><Relationship Id="rId476" Type="http://schemas.openxmlformats.org/officeDocument/2006/relationships/footer" Target="footer471.xml"/><Relationship Id="rId477" Type="http://schemas.openxmlformats.org/officeDocument/2006/relationships/footer" Target="footer472.xml"/><Relationship Id="rId478" Type="http://schemas.openxmlformats.org/officeDocument/2006/relationships/footer" Target="footer473.xml"/><Relationship Id="rId479" Type="http://schemas.openxmlformats.org/officeDocument/2006/relationships/footer" Target="footer474.xml"/><Relationship Id="rId480" Type="http://schemas.openxmlformats.org/officeDocument/2006/relationships/footer" Target="footer475.xml"/><Relationship Id="rId481" Type="http://schemas.openxmlformats.org/officeDocument/2006/relationships/footer" Target="footer476.xml"/><Relationship Id="rId482" Type="http://schemas.openxmlformats.org/officeDocument/2006/relationships/footer" Target="footer477.xml"/><Relationship Id="rId483" Type="http://schemas.openxmlformats.org/officeDocument/2006/relationships/footer" Target="footer478.xml"/><Relationship Id="rId484" Type="http://schemas.openxmlformats.org/officeDocument/2006/relationships/footer" Target="footer479.xml"/><Relationship Id="rId485" Type="http://schemas.openxmlformats.org/officeDocument/2006/relationships/footer" Target="footer480.xml"/><Relationship Id="rId486" Type="http://schemas.openxmlformats.org/officeDocument/2006/relationships/footer" Target="footer481.xml"/><Relationship Id="rId487" Type="http://schemas.openxmlformats.org/officeDocument/2006/relationships/footer" Target="footer482.xml"/><Relationship Id="rId488" Type="http://schemas.openxmlformats.org/officeDocument/2006/relationships/footer" Target="footer483.xml"/><Relationship Id="rId489" Type="http://schemas.openxmlformats.org/officeDocument/2006/relationships/footer" Target="footer484.xml"/><Relationship Id="rId490" Type="http://schemas.openxmlformats.org/officeDocument/2006/relationships/footer" Target="footer485.xml"/><Relationship Id="rId491" Type="http://schemas.openxmlformats.org/officeDocument/2006/relationships/footer" Target="footer486.xml"/><Relationship Id="rId492" Type="http://schemas.openxmlformats.org/officeDocument/2006/relationships/footer" Target="footer487.xml"/><Relationship Id="rId493" Type="http://schemas.openxmlformats.org/officeDocument/2006/relationships/footer" Target="footer488.xml"/><Relationship Id="rId494" Type="http://schemas.openxmlformats.org/officeDocument/2006/relationships/footer" Target="footer489.xml"/><Relationship Id="rId495" Type="http://schemas.openxmlformats.org/officeDocument/2006/relationships/footer" Target="footer490.xml"/><Relationship Id="rId496" Type="http://schemas.openxmlformats.org/officeDocument/2006/relationships/footer" Target="footer491.xml"/><Relationship Id="rId497" Type="http://schemas.openxmlformats.org/officeDocument/2006/relationships/footer" Target="footer492.xml"/><Relationship Id="rId498" Type="http://schemas.openxmlformats.org/officeDocument/2006/relationships/footer" Target="footer493.xml"/><Relationship Id="rId499" Type="http://schemas.openxmlformats.org/officeDocument/2006/relationships/footer" Target="footer494.xml"/><Relationship Id="rId500" Type="http://schemas.openxmlformats.org/officeDocument/2006/relationships/footer" Target="footer495.xml"/><Relationship Id="rId501" Type="http://schemas.openxmlformats.org/officeDocument/2006/relationships/footer" Target="footer496.xml"/><Relationship Id="rId502" Type="http://schemas.openxmlformats.org/officeDocument/2006/relationships/footer" Target="footer497.xml"/><Relationship Id="rId503" Type="http://schemas.openxmlformats.org/officeDocument/2006/relationships/footer" Target="footer498.xml"/><Relationship Id="rId504" Type="http://schemas.openxmlformats.org/officeDocument/2006/relationships/footer" Target="footer499.xml"/><Relationship Id="rId505" Type="http://schemas.openxmlformats.org/officeDocument/2006/relationships/footer" Target="footer500.xml"/><Relationship Id="rId506" Type="http://schemas.openxmlformats.org/officeDocument/2006/relationships/footer" Target="footer501.xml"/><Relationship Id="rId507" Type="http://schemas.openxmlformats.org/officeDocument/2006/relationships/footer" Target="footer502.xml"/><Relationship Id="rId508" Type="http://schemas.openxmlformats.org/officeDocument/2006/relationships/footer" Target="footer503.xml"/><Relationship Id="rId509" Type="http://schemas.openxmlformats.org/officeDocument/2006/relationships/footer" Target="footer504.xml"/><Relationship Id="rId510" Type="http://schemas.openxmlformats.org/officeDocument/2006/relationships/footer" Target="footer505.xml"/><Relationship Id="rId511" Type="http://schemas.openxmlformats.org/officeDocument/2006/relationships/footer" Target="footer506.xml"/><Relationship Id="rId512" Type="http://schemas.openxmlformats.org/officeDocument/2006/relationships/footer" Target="footer507.xml"/><Relationship Id="rId513" Type="http://schemas.openxmlformats.org/officeDocument/2006/relationships/footer" Target="footer508.xml"/><Relationship Id="rId514" Type="http://schemas.openxmlformats.org/officeDocument/2006/relationships/footer" Target="footer509.xml"/><Relationship Id="rId515" Type="http://schemas.openxmlformats.org/officeDocument/2006/relationships/footer" Target="footer510.xml"/><Relationship Id="rId516" Type="http://schemas.openxmlformats.org/officeDocument/2006/relationships/footer" Target="footer511.xml"/><Relationship Id="rId517" Type="http://schemas.openxmlformats.org/officeDocument/2006/relationships/footer" Target="footer512.xml"/><Relationship Id="rId518" Type="http://schemas.openxmlformats.org/officeDocument/2006/relationships/footer" Target="footer513.xml"/><Relationship Id="rId519" Type="http://schemas.openxmlformats.org/officeDocument/2006/relationships/footer" Target="footer514.xml"/><Relationship Id="rId520" Type="http://schemas.openxmlformats.org/officeDocument/2006/relationships/footer" Target="footer515.xml"/><Relationship Id="rId521" Type="http://schemas.openxmlformats.org/officeDocument/2006/relationships/footer" Target="footer516.xml"/><Relationship Id="rId522" Type="http://schemas.openxmlformats.org/officeDocument/2006/relationships/footer" Target="footer517.xml"/><Relationship Id="rId523" Type="http://schemas.openxmlformats.org/officeDocument/2006/relationships/footer" Target="footer518.xml"/><Relationship Id="rId524" Type="http://schemas.openxmlformats.org/officeDocument/2006/relationships/footer" Target="footer519.xml"/><Relationship Id="rId525" Type="http://schemas.openxmlformats.org/officeDocument/2006/relationships/footer" Target="footer520.xml"/><Relationship Id="rId526" Type="http://schemas.openxmlformats.org/officeDocument/2006/relationships/footer" Target="footer521.xml"/><Relationship Id="rId527" Type="http://schemas.openxmlformats.org/officeDocument/2006/relationships/footer" Target="footer522.xml"/><Relationship Id="rId528" Type="http://schemas.openxmlformats.org/officeDocument/2006/relationships/footer" Target="footer523.xml"/><Relationship Id="rId529" Type="http://schemas.openxmlformats.org/officeDocument/2006/relationships/footer" Target="footer524.xml"/><Relationship Id="rId530" Type="http://schemas.openxmlformats.org/officeDocument/2006/relationships/footer" Target="footer525.xml"/><Relationship Id="rId531" Type="http://schemas.openxmlformats.org/officeDocument/2006/relationships/footer" Target="footer526.xml"/><Relationship Id="rId532" Type="http://schemas.openxmlformats.org/officeDocument/2006/relationships/footer" Target="footer527.xml"/><Relationship Id="rId533" Type="http://schemas.openxmlformats.org/officeDocument/2006/relationships/footer" Target="footer528.xml"/><Relationship Id="rId534" Type="http://schemas.openxmlformats.org/officeDocument/2006/relationships/footer" Target="footer529.xml"/><Relationship Id="rId535" Type="http://schemas.openxmlformats.org/officeDocument/2006/relationships/footer" Target="footer530.xml"/><Relationship Id="rId536" Type="http://schemas.openxmlformats.org/officeDocument/2006/relationships/footer" Target="footer531.xml"/><Relationship Id="rId537" Type="http://schemas.openxmlformats.org/officeDocument/2006/relationships/footer" Target="footer532.xml"/><Relationship Id="rId538" Type="http://schemas.openxmlformats.org/officeDocument/2006/relationships/footer" Target="footer533.xml"/><Relationship Id="rId539" Type="http://schemas.openxmlformats.org/officeDocument/2006/relationships/footer" Target="footer534.xml"/><Relationship Id="rId540" Type="http://schemas.openxmlformats.org/officeDocument/2006/relationships/footer" Target="footer535.xml"/><Relationship Id="rId541" Type="http://schemas.openxmlformats.org/officeDocument/2006/relationships/footer" Target="footer536.xml"/><Relationship Id="rId542" Type="http://schemas.openxmlformats.org/officeDocument/2006/relationships/footer" Target="footer537.xml"/><Relationship Id="rId543" Type="http://schemas.openxmlformats.org/officeDocument/2006/relationships/footer" Target="footer538.xml"/><Relationship Id="rId544" Type="http://schemas.openxmlformats.org/officeDocument/2006/relationships/footer" Target="footer539.xml"/><Relationship Id="rId545" Type="http://schemas.openxmlformats.org/officeDocument/2006/relationships/footer" Target="footer540.xml"/><Relationship Id="rId546" Type="http://schemas.openxmlformats.org/officeDocument/2006/relationships/footer" Target="footer541.xml"/><Relationship Id="rId547" Type="http://schemas.openxmlformats.org/officeDocument/2006/relationships/footer" Target="footer542.xml"/><Relationship Id="rId548" Type="http://schemas.openxmlformats.org/officeDocument/2006/relationships/footer" Target="footer543.xml"/><Relationship Id="rId549" Type="http://schemas.openxmlformats.org/officeDocument/2006/relationships/footer" Target="footer544.xml"/><Relationship Id="rId550" Type="http://schemas.openxmlformats.org/officeDocument/2006/relationships/footer" Target="footer545.xml"/><Relationship Id="rId551" Type="http://schemas.openxmlformats.org/officeDocument/2006/relationships/footer" Target="footer546.xml"/><Relationship Id="rId552" Type="http://schemas.openxmlformats.org/officeDocument/2006/relationships/footer" Target="footer547.xml"/><Relationship Id="rId553" Type="http://schemas.openxmlformats.org/officeDocument/2006/relationships/footer" Target="footer548.xml"/><Relationship Id="rId554" Type="http://schemas.openxmlformats.org/officeDocument/2006/relationships/footer" Target="footer549.xml"/><Relationship Id="rId555" Type="http://schemas.openxmlformats.org/officeDocument/2006/relationships/footer" Target="footer550.xml"/><Relationship Id="rId556" Type="http://schemas.openxmlformats.org/officeDocument/2006/relationships/footer" Target="footer551.xml"/><Relationship Id="rId557" Type="http://schemas.openxmlformats.org/officeDocument/2006/relationships/footer" Target="footer552.xml"/><Relationship Id="rId558" Type="http://schemas.openxmlformats.org/officeDocument/2006/relationships/footer" Target="footer553.xml"/><Relationship Id="rId559" Type="http://schemas.openxmlformats.org/officeDocument/2006/relationships/footer" Target="footer554.xml"/><Relationship Id="rId560" Type="http://schemas.openxmlformats.org/officeDocument/2006/relationships/footer" Target="footer555.xml"/><Relationship Id="rId561" Type="http://schemas.openxmlformats.org/officeDocument/2006/relationships/footer" Target="footer556.xml"/><Relationship Id="rId562" Type="http://schemas.openxmlformats.org/officeDocument/2006/relationships/footer" Target="footer557.xml"/><Relationship Id="rId563" Type="http://schemas.openxmlformats.org/officeDocument/2006/relationships/footer" Target="footer558.xml"/><Relationship Id="rId564" Type="http://schemas.openxmlformats.org/officeDocument/2006/relationships/footer" Target="footer559.xml"/><Relationship Id="rId565" Type="http://schemas.openxmlformats.org/officeDocument/2006/relationships/footer" Target="footer560.xml"/><Relationship Id="rId566" Type="http://schemas.openxmlformats.org/officeDocument/2006/relationships/footer" Target="footer561.xml"/><Relationship Id="rId567" Type="http://schemas.openxmlformats.org/officeDocument/2006/relationships/footer" Target="footer562.xml"/><Relationship Id="rId568" Type="http://schemas.openxmlformats.org/officeDocument/2006/relationships/footer" Target="footer563.xml"/><Relationship Id="rId569" Type="http://schemas.openxmlformats.org/officeDocument/2006/relationships/footer" Target="footer564.xml"/><Relationship Id="rId570" Type="http://schemas.openxmlformats.org/officeDocument/2006/relationships/footer" Target="footer565.xml"/><Relationship Id="rId571" Type="http://schemas.openxmlformats.org/officeDocument/2006/relationships/footer" Target="footer566.xml"/><Relationship Id="rId572" Type="http://schemas.openxmlformats.org/officeDocument/2006/relationships/footer" Target="footer567.xml"/><Relationship Id="rId573" Type="http://schemas.openxmlformats.org/officeDocument/2006/relationships/footer" Target="footer568.xml"/><Relationship Id="rId574" Type="http://schemas.openxmlformats.org/officeDocument/2006/relationships/footer" Target="footer569.xml"/><Relationship Id="rId575" Type="http://schemas.openxmlformats.org/officeDocument/2006/relationships/footer" Target="footer570.xml"/><Relationship Id="rId576" Type="http://schemas.openxmlformats.org/officeDocument/2006/relationships/footer" Target="footer571.xml"/><Relationship Id="rId577" Type="http://schemas.openxmlformats.org/officeDocument/2006/relationships/footer" Target="footer572.xml"/><Relationship Id="rId578" Type="http://schemas.openxmlformats.org/officeDocument/2006/relationships/footer" Target="footer573.xml"/><Relationship Id="rId579" Type="http://schemas.openxmlformats.org/officeDocument/2006/relationships/footer" Target="footer574.xml"/><Relationship Id="rId580" Type="http://schemas.openxmlformats.org/officeDocument/2006/relationships/footer" Target="footer575.xml"/><Relationship Id="rId581" Type="http://schemas.openxmlformats.org/officeDocument/2006/relationships/footer" Target="footer576.xml"/><Relationship Id="rId582" Type="http://schemas.openxmlformats.org/officeDocument/2006/relationships/footer" Target="footer577.xml"/><Relationship Id="rId583" Type="http://schemas.openxmlformats.org/officeDocument/2006/relationships/footer" Target="footer578.xml"/><Relationship Id="rId584" Type="http://schemas.openxmlformats.org/officeDocument/2006/relationships/footer" Target="footer579.xml"/><Relationship Id="rId585" Type="http://schemas.openxmlformats.org/officeDocument/2006/relationships/footer" Target="footer580.xml"/><Relationship Id="rId586" Type="http://schemas.openxmlformats.org/officeDocument/2006/relationships/footer" Target="footer581.xml"/><Relationship Id="rId587" Type="http://schemas.openxmlformats.org/officeDocument/2006/relationships/footer" Target="footer582.xml"/><Relationship Id="rId588" Type="http://schemas.openxmlformats.org/officeDocument/2006/relationships/footer" Target="footer583.xml"/><Relationship Id="rId589" Type="http://schemas.openxmlformats.org/officeDocument/2006/relationships/footer" Target="footer584.xml"/><Relationship Id="rId590" Type="http://schemas.openxmlformats.org/officeDocument/2006/relationships/footer" Target="footer585.xml"/><Relationship Id="rId591" Type="http://schemas.openxmlformats.org/officeDocument/2006/relationships/footer" Target="footer586.xml"/><Relationship Id="rId592" Type="http://schemas.openxmlformats.org/officeDocument/2006/relationships/footer" Target="footer587.xml"/><Relationship Id="rId593" Type="http://schemas.openxmlformats.org/officeDocument/2006/relationships/footer" Target="footer588.xml"/><Relationship Id="rId594" Type="http://schemas.openxmlformats.org/officeDocument/2006/relationships/footer" Target="footer589.xml"/><Relationship Id="rId595" Type="http://schemas.openxmlformats.org/officeDocument/2006/relationships/footer" Target="footer590.xml"/><Relationship Id="rId596" Type="http://schemas.openxmlformats.org/officeDocument/2006/relationships/footer" Target="footer591.xml"/><Relationship Id="rId597" Type="http://schemas.openxmlformats.org/officeDocument/2006/relationships/footer" Target="footer592.xml"/><Relationship Id="rId598" Type="http://schemas.openxmlformats.org/officeDocument/2006/relationships/footer" Target="footer593.xml"/><Relationship Id="rId599" Type="http://schemas.openxmlformats.org/officeDocument/2006/relationships/footer" Target="footer594.xml"/><Relationship Id="rId600" Type="http://schemas.openxmlformats.org/officeDocument/2006/relationships/footer" Target="footer595.xml"/><Relationship Id="rId601" Type="http://schemas.openxmlformats.org/officeDocument/2006/relationships/footer" Target="footer596.xml"/><Relationship Id="rId602" Type="http://schemas.openxmlformats.org/officeDocument/2006/relationships/footer" Target="footer597.xml"/><Relationship Id="rId603" Type="http://schemas.openxmlformats.org/officeDocument/2006/relationships/footer" Target="footer598.xml"/><Relationship Id="rId604" Type="http://schemas.openxmlformats.org/officeDocument/2006/relationships/footer" Target="footer599.xml"/><Relationship Id="rId605" Type="http://schemas.openxmlformats.org/officeDocument/2006/relationships/footer" Target="footer600.xml"/><Relationship Id="rId606" Type="http://schemas.openxmlformats.org/officeDocument/2006/relationships/footer" Target="footer601.xml"/><Relationship Id="rId607" Type="http://schemas.openxmlformats.org/officeDocument/2006/relationships/footer" Target="footer602.xml"/><Relationship Id="rId608" Type="http://schemas.openxmlformats.org/officeDocument/2006/relationships/footer" Target="footer603.xml"/><Relationship Id="rId609" Type="http://schemas.openxmlformats.org/officeDocument/2006/relationships/footer" Target="footer604.xml"/><Relationship Id="rId610" Type="http://schemas.openxmlformats.org/officeDocument/2006/relationships/image" Target="media/image2.jpeg"/><Relationship Id="rId611" Type="http://schemas.openxmlformats.org/officeDocument/2006/relationships/image" Target="media/image2.jpeg"/><Relationship Id="rId612" Type="http://schemas.openxmlformats.org/officeDocument/2006/relationships/footer" Target="footer605.xml"/><Relationship Id="rId613" Type="http://schemas.openxmlformats.org/officeDocument/2006/relationships/footnotes" Target="footnotes.xml"/><Relationship Id="rId614" Type="http://schemas.openxmlformats.org/officeDocument/2006/relationships/numbering" Target="numbering.xml"/><Relationship Id="rId615" Type="http://schemas.openxmlformats.org/officeDocument/2006/relationships/fontTable" Target="fontTable.xml"/><Relationship Id="rId616" Type="http://schemas.openxmlformats.org/officeDocument/2006/relationships/settings" Target="settings.xml"/><Relationship Id="rId61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633</Pages>
  <Words>110350</Words>
  <Characters>427159</Characters>
  <CharactersWithSpaces>532723</CharactersWithSpaces>
  <Paragraphs>5364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2026-08-24T20:23:54Z</dcterms:created>
  <dc:creator>ghaemiyeh.com</dc:creator>
  <dc:description/>
  <dc:language>en-US</dc:language>
  <cp:lastModifiedBy/>
  <dcterms:modified xsi:type="dcterms:W3CDTF">2026-08-24T23:54:18Z</dcterms:modified>
  <cp:revision>1</cp:revision>
  <dc:subject/>
  <dc:title>موسوعة الامام الخمینی قدس سرة الشریف المجلدات 8 - 11 کتاب الطهارة جلد 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