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تمام نهج البلاغه 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الباب الأوّل</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فصل الوصایا الشّفهیّة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1- وصیّة له علیه السّلام لابنه محمد بن الحنفیة رحمة اللّه علیه</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بیانه (علیه السلام) الفرائض المتعلقة بالجوارح</w:t>
        </w:r>
        <w:r>
          <w:tab/>
        </w:r>
        <w:r>
          <w:fldChar w:fldCharType="begin"/>
        </w:r>
        <w:r>
          <w:instrText xml:space="preserve">PAGEREF 7 \h</w:instrText>
        </w:r>
        <w:r>
          <w:fldChar w:fldCharType="end"/>
        </w:r>
      </w:hyperlink>
    </w:p>
    <w:p>
      <w:pPr>
        <w:tabs>
          <w:tab w:val="right" w:leader="dot" w:pos="9062"/>
        </w:tabs>
        <w:ind w:left="110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1100"/>
      </w:pPr>
      <w:hyperlink w:anchor="_Toc9" w:history="1">
        <w:r>
          <w:rPr>
            <w:rFonts w:ascii="IRNazanin" w:hAnsi="IRNazanin" w:eastAsia="IRNazanin" w:cs="IRNazanin"/>
            <w:color w:val="111111"/>
            <w:sz w:val="22"/>
            <w:szCs w:val="22"/>
            <w:b w:val="0"/>
            <w:bCs w:val="0"/>
            <w:i w:val="0"/>
            <w:iCs w:val="0"/>
          </w:rPr>
          <w:t>بیانه (علیه السلام) الفرائض المتعلقة بالأذن و العین</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بیانه (علیه السلام) الواجبات المتعلقة بالفرج و اللسان و القلب</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بیانه (علیه السلام) الفرائض المتعلقة بالیدین و الرجلین</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حثّه (علیه السلام) علی استعمال الجوارح فی طاعة اللّه</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حضّه (علیه السلام) علی قراءة القرآن و التزام أحکامه</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بیانه (علیه السلام) تسلسل نزول سور القرآن الکریم</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بیانه (علیه السلام) عن النبی (صلی الله علیه و آله) عدد سور القرآن و آیاته</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بیانه (علیه السلام) عدد حروف القرآن و الحضّ علی تعلمه</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تحذیره (علیه السلام) من الفقر و بیان آثاره علی الإنسان</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بیانه (علیه السلام) فوائد الصبر و أقسامه</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المروءة و أنواعها</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بیانه (علیه السلام) فوائد القناعة و عاقبة الطمع</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حضّه (علیه السلام) علی حفظ ماء الوجه و بیان صفات المؤمن</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بیانه (علیه السلام) حکم شکایة المؤمن إلی المؤمن و الکافر</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تزهیده (علیه السلام) فی الدنیا و بیان خصائص الدهر</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حثّه (علیه السلام) علی زیارة القبور و غسل الموتی</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تأکیده (علیه السلام) علی التروّی فی حبّ الأفراد و بغضهم</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فی النهی عن طلب الحاجة إلی غیر أهلها و قیمة العلم</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بیانه (علیه السلام) طریق أخذ العلم و أصناف العلماء</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بیانه (علیه السلام) أنواع العلم و کیفیة التعلّم و فوائد الحکمة</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بیانه (علیه السلام) أصول الحکمة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بیانه (علیه السلام) علامات الجاهلین و أهمیة الدعاء إلی اللّه</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بیانه (علیه السلام) أهمیة الدعاء و التوبة و الاستغفار</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بیانه (علیه السلام) الآیات الواردة فی الاستغفار و الشکر و التوبة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بیانه (علیه السلام) أصناف العاملین فی الدنیا</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بیانه (علیه السلام) ضرورة تزکیة رؤساء الأقوام لنفوسهم</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إبداؤه (علیه السلام) التعجب من فئات من الناس</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فی النهی عن الرکون إلی الدنیا</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بیانه (علیه السلام) شرائط حسن الظن و سوء الظن بالناس</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بیانه (علیه السلام) ضرورة زیارة الإخوان و إغاثة الملهوف</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بیانه (علیه السلام) منظوما بعض النصائح لولده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2- وصیّة له علیه السّلام لأصحابه علّمهم فیها آداب الدین و الدنیا و هی المعروفة بالوصایا الأربعمائة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حثّه (علیه السلام) علی التقوی و ترک معصیة اللّه</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حثّه (علیه السلام) علی الصلاة و بیان صفات المصلّین</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بیانه (علیه السلام) أهمیة الزکاة و اقترانها بالصلاة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بیانه (علیه السلام) أهمیة أداء الأمانة فی الإسلام</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بیانه (علیه السلام) موقع الجهاد فی الدین الإسلامی الحنیف</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حثّه (علیه السلام) الناس علی حبّ آل بیت النبی (صلی الله علیه و آله)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تأکیده (علیه السلام) علی ذکر اللّه فی کل وقت و حال</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بیانه (علیه السلام) أهمیة العهود و حثّ الشیعة علی طلب العلم</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بیانه (علیه السلام) الطریق للوصول إلی تقوی اللّه سبحانه</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بیانه (علیه السلام) أهمیة الصلاة و الحج و زکاة مختلف الأشیاء</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وصفه (علیه السلام) الذین خلقهم اللّه لقضاء حاجات الناس</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فی الحضّ علی تقدیر المعیشة و التودد إلی الناس</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بیانه (علیه السلام) أهمیة الصدقة و فوائدها</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تأکیده (علیه السلام) علی الاستغفار إلی اللّه جلّ و عزّ</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تأکیده (علیه السلام) علی التوبة و الدعاء و فوائدهما</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بیانه (علیه السلام) الأوقات الفضلی لاستجابة الدعاء</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بیانه (علیه السلام) حاجة الإنسان فی جمیع الحالات إلی الدعاء</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بیانه (علیه السلام) انتخاب أفضل الأوقات لاستجابة الدعاء</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تعداده (علیه السلام) بعض النوافل المفیدة للدنیا و الآخرة</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بیانه (علیه السلام) أنواع البکاء من خوف اللّه سبحانه</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تعلیمه (علیه السلام) آداب الدعاء إلی اللّه سبحانه</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بیانه (علیه السلام) علامات کمال العقل و عواقب الإثم</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بیانه (علیه السلام) أهمیة الحجامة و الطیب</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بیانه (علیه السلام) أهمیة الدهن بالزیت و السواک للأسنان</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بیانه (علیه السلام) فوائد الحناء و الحقنة و تقلیم الأظافر و الختان</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فی فوائد غسل الأعیاد و قیام اللیل و الجلوس فی المسجد</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بیانه (علیه السلام) فوائد أکل التفاح و السفرجل و الجوز</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بیانه (علیه السلام) فوائد الثوم و الدبّاء و الأترج و المکثری</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بیانه (علیه السلام) فوائد أکل الرمان و الهندباء و الخس و الکمأة</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بیانه (علیه السلام) فوائد البنفسج و النرجس و الحبة السوداء</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بیانه (علیه السلام) قواعد شرب الماء و فوائد التمر</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بیانه (علیه السلام) فوائد أکل التمر قبل النوم و أفضل التمور</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بیانه (علیه السلام) فوائد العسل و الزیت و الإثمد و الهریسة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نهیه (علیه السلام) عن لحم البقر و إدمان أکل لحم السمک</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نهیه (علیه السلام) عن أکل الطحال و الغدد و بیان آداب الذبح</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تحذیره (علیه السلام) من أول البرد و بیانه طریق طول العمر</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نهیه (علیه السلام) عن الدّین و بیان عواقبه الدنیویة و الأخرویة</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وصفه (علیه السلام) الحمّی و بیانه کیفیة مقابلته</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بیانه (علیه السلام) حقیقة الرّقیة و العین و السحر و الفأل و الطیرة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بیانه (علیه السلام) آداب النظر فی المرآة و التختم</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بیانه (علیه السلام) ما دار بین إبراهیم الخلیل و ربه فی الشیب</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بیانه (علیه السلام) آداب التبول و دخول بیت الخلاء</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بیانه (علیه السلام) عن النبی (صلی الله علیه و آله) حکم الذهب و الحریر للذکور</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تحذیره (علیه السلام) من الاقتراب من الکلاب</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بیانه (علیه السلام) قواعد الطب و البیطرة</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حضّه (علیه السلام) علی فعل الخیر و التسابق علیه</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بیانه (علیه السلام) قصة ابنة حاتم الطائی و أهمیة الأخلاق</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بیانه (علیه السلام) حال حاتم الطائی یوم القیامة</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نهیه (علیه السلام) عن ارتکاب الذنوب و الاستخفاف بالمعاصی</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حضّه (علیه السلام) علی الإحسان و إقالة عثرات الآخرین</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بیانه (علیه السلام) فوائد طاعة الوالدین و أهمیة صلة الرحم</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بیانه (علیه السلام) آثار صلة الرحم فی الدنیا و الآخرة</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بیانه (علیه السلام) قصة الثلاثة الذین احتجزوا داخل الجبل</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بیانه (علیه السلام) معنی عقوق الوالدین و عاقبة العقوق</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فی أهمیة طاعة الوالدین و الوفاء بالعهد و أداء الأمانة</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حثّه (علیه السلام) علی التزین و التنظف و الأخلاق الحسنة</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بیانه (علیه السلام) عن النبی (صلی الله علیه و آله) أهمیة مکارم الأخلاق</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بیانه (علیه السلام) فضل عیادة المریض</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حضّه (علیه السلام) علی التصافح و إبداء البشر فی الوجه</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بیانه (علیه السلام) منزلة أصحاب الکلام الطیب فی الآخرة</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حضّه (علیه السلام) علی التصافح و إبداء الحلم</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حثّه (علیه السلام) علی المودة فی الدین بین المؤمنین</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حثّه (علیه السلام) علی قبول الکرامة و الجزاء علیه</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بیانه (علیه السلام) منزلة الساعی فی قضاء حوائج المؤمنین</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بیانه (علیه السلام) حال متّهم المؤمن و الباهت له</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بیانه (علیه السلام) عن النبی (صلی الله علیه و آله) حق المسلم علی المسلم</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بیانه (علیه السلام) وصیة اللّه تعالی لموسی (علیه السلام) بأربع وصایا</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بیانه (علیه السلام) العلاقة بین ظنون المؤمنین و اللّه و الحق</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بیانه (علیه السلام) أهمیة الصلاة علی محمد و آل محمد</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بیان حال من یصلی علی محمد و آل محمد یوم القیامة</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بیانه (علیه السلام) علامة المؤمن بین الناس</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بیانه (علیه السلام) کیفیة امتلاک القلوب و نتائج الإحسان</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بیانه (علیه السلام) علامة الصداقة و حدود الثناء</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نهیه (علیه السلام) عن الجدال و المراء و المزاح و کثرة الکلام</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بیانه (علیه السلام) دور اللسان فی تحدید عاقبة الإنسان</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حضّه (علیه السلام) علی الوافاء بالعهود و تجنب ارتکاب الذنوب</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بیانه (علیه السلام) عن النبی (صلی الله علیه و آله) أنواعا من عذاب اللّه</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حضّه (علیه السلام) علی التجارة و کسب المال الحلال</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بیانه (علیه السلام) ضرورة تعلّم الفقة قبل ممارسة التجارة</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نهیه (علیه السلام) عن احتکار الطعام و أخذ اللقطة و الحلف</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بیانه (علیه السلام) حال المرابین و من لیس فی کسبهم برکة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بیانه (علیه السلام) وجوب شکر نعم اللّه و ابتغاء مرضاته</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بیانه (علیه السلام) أقل ما یلزم اللّه علی العباد</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بیانه (علیه السلام) العلاقة بین النعمة و الشکر علیها</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بیانه (علیه السلام) آداب القتال و حثّه علی التلاحم بین الجنود</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بیانه (علیه السلام) قصة الحیّة و صاحب المعروف</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حضّه (علیه السلام) علی السخاء و الثقة باللّه سبحانه</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حثّه (علیه السلام) علی أداء الزکاة و دفع الصدقات</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حضّه (علیه السلام) عن النبی (صلی الله علیه و آله) المضمونة لهم الجنة</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بیانه (علیه السلام) الحالات المختلفة لقلب الإنسان</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بیانه (علیه السلام) آداب الطعام و أهمیة ذکر اللّه عند الطعام</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بیانه (علیه السلام) قواعد الأکل الصحی و الجلوس علی الطعام</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بیانه (علیه السلام) أهمیة البدء بالملح فی الطعام</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نهیه (علیه السلام) عن أکل الطعام حارا و بیان آداب الشروع</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نهیه (علیه السلام) عن الضرب علی الفخذ عند المصیبة</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بیانه (علیه السلام) العمر الذی یعذر فیه الإنسان و حدود الحریة</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بیانه (علیه السلام) عقابة التفرقة وضعف المسلمین</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نهیه (علیه السلام) عن إعمال الحیلة قبل نضوح الأمر</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بیانه (علیه السلام) مدی علاقة الصواب و الخطأ بالسلطة</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حضّه (علیه السلام) علی الاستعاذة باللّه من الدّین</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بیانه (علیه السلام) کیفیة صیام الدهر کله و ثواب الأیام البیض</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بیانه (علیه السلام) ثواب صوم شهر رجب و شعبان</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بیانه (علیه السلام) أقسام الصیام و فضل شهر رمضان</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بیانه (علیه السلام) ثواب الصوم و منزلة الصائم عند اللّه سبحانه</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تأکیده (علیه السلام) علی التسحّر و تحدید وقت الإمساک</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بیانه (علیه السلام) ثواب إفطار الصائم و الحضّ علی الدعاء</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حثّه (علیه السلام) علی إحیاء لیلة القدر و بیان أهمیتها</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بیانه (علیه السلام) أهمیة صلاة النوافل فی لیالی شهر رمضان</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بیانه (علیه السلام) أقسام الفتن و ما یحتویه کل إنسان</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بیانه (علیه السلام) الخصال التی تضمن للإنسان الجنة</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بیانه (علیه السلام) أهمیة العلم و الحضّ علی تحصیله بالصّغر</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بیانه (علیه السلام) شرف العلم و منزلته عند اللّه و الأنبیاء</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بیانه (علیه السلام) منزلة العالم و دور العلماء عبر العصور</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بیانه (علیه السلام) منزلة أهل البیت و أهمیة حبهم للأمة</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بیانه (علیه السلام) مستلزمات محبة أهل البیت</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بیانه (علیه السلام) عاقبة من یؤثر الدنیا علی اتّباع أهل البیت</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بیانه (علیه السلام) منزلة أهل البیت یوم القیامة و الحسات</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بیانه (علیه السلام) موقعه فی الدنیا و یوم القیامة</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بیانه (علیه السلام) ما خصّ اللّه أهل البیت من فضل فی الدارین</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بیانه (علیه السلام) ما یجب تأدیب الأولاد علیه</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بیانه (علیه السلام) منزلة شیعة أهل البیت عند اللّه سبحانه</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بیانه (علیه السلام) أن اللّه أورث الأرض لأهل بیت النبوة</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بیانه (علیه السلام) عن النبی (صلی الله علیه و آله) منزلة الناصر لأهل البیت</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بیانه (علیه السلام) حقیقة المهتدین من الضالین فی الأمم الثلاثة</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بیانه (علیه السلام) منزلة علماء الشیعة یوم القیامة</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بیانه (علیه السلام) العلاقة بین المحبة فی الدنیا و الحشر یوم الدین</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بیانه (علیه السلام) موارد جواز المشارکة فی الجهاد</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بیانه (علیه السلام) حالة الأمان فی دولة القائم آخر الزمان (علیه السلام)</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بیانه (علیه السلام) عاقبة مختلف أقسام محبی أهل البیت</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بیانه (علیه السلام) مختلف عاقبة المبغضین لأهل البیت</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بیانه (علیه السلام) عاقبة السوء لمن یستبدل بأهل البیت أحدا</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بیانه (علیه السلام) أهمیة الصلوات الخمس و أثر الوضوء</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بیانه (علیه السلام) آداب الوضوء و فضل السواک قبل الصلاة</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تأکیده (علیه السلام) علی السواک و بیانه مدی علاقته بالصلاة</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بیانه (علیه السلام) حدود النوم المبطل للوضوء</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بیانه (علیه السلام) طریقة التعاطی مع إقبال القلوب و إدبارها</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بیانه (علیه السلام) ما ینال الإنسان عند ما یلتزم بفرائض اللّه</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بیانه (علیه السلام) أهمیة صلاة الجماعة و الأذان و الإقامة</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بیانه (علیه السلام) ما یقول المصلی حین الشروع فی الصلاة</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بیانه (علیه السلام) معنی رفع الأیدی بالتکبیر فی الصلوات</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بیانه (علیه السلام) أحکام الصلاة</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بیانه (علیه السلام) المکروهات عن النبی (صلی الله علیه و آله)</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بیانه (علیه السلام) حکم الذین لا یقصرون من صلواتهم</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بیانه (علیه السلام) شرائط إمامة الجماعة فی الصلوات</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بیانه (علیه السلام) فضل الجمعة و صلاته و نافلته الخاصة</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بیانه (علیه السلام) فضل المتقدمین فی صفوف صلاة الجمعة</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بیانه (علیه السلام) أحکام صلاة الجمعة و کیفیة أدائها</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بیانه (علیه السلام) آداب القراءة و الرکوع و السجود فی الصلاة</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بیانه (علیه السلام) آداب الدعاء للّه و مسألته و فضل السجود</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بیانه (علیه السلام) أحکام القنوت فی الفرائض و صلاة الجمعة</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بیانه (علیه السلام) سبب رفع الأیدی إلی السماء أثناء الدعاء</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بیانه (علیه السلام) حال من بدأ دعاءه بالصلاة علی النبی (صلی الله علیه و آله)</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بیانه (علیه السلام) فضل البقاء فی المصلّی قبل و بعد الصلاة</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بیانه (علیه السلام) ثواب قراءة القرآن فی مختلف الحالات</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بیانه (علیه السلام) حکم بناء المساجد و الإشراف علیها</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بیانه (علیه السلام) دور القرآن و المساجد فی مصیر الأمة</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بیانه (علیه السلام) أحکام الاعتکاف فی المساجد و فوائد الحج</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بیانه (علیه السلام) أهمیة الحج إلی بیت اللّه الحرام و العمرة</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بیانه (علیه السلام) کیفیة الاستعداد لأداء الحج</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بیانه (علیه السلام) ثواب الحاج و الصلاة فی الحرمین</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بیانه (علیه السلام) کیفیة اسقبال القادم من الحج و تهنئته</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بیانه (علیه السلام) ثواب الأضحیة فی یوم الأضحی</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بیانه (علیه السلام) کیفیة تحلیف الظالم و من یستحق التعلّم</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بیانه (علیه السلام) نتائج تفشی الربا و منع أداء الخمس</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تأکیده (علیه السلام) علی ضرورة الاغتسال من الجنابة</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بیانه (علیه السلام) آداب التحیة للمستحمّ و الحثّ علی النظافة</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بیانه (علیه السلام) آداب النوم و الأذکار المستحبة عنده</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بیانه (علیه السلام) ما یستحب قوله عند النهوض من النوم باللیل</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بیانه (علیه السلام) حالات المؤمن بین الخوف و الرجاء</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بیانه (علیه السلام) مدی حرمة الخمر عند اللّه و عاقبة المدمن</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بیانه (علیه السلام) أحکام السفر و الأذکار الخاصة به</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تأکیده (علیه السلام) علی ضرورة أداء حقوق الحیوانات</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بیانه (علیه السلام) أحرازا للحفظ و الشفاء</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بیانه (علیه السلام) آداب الخلاء و الأدعیة الخاصة به</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بیانه (علیه السلام) حکم النکاح</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حثّه (علیه السلام) علی الزواج حکم النکاح</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حضّه (علیه السلام) علی النکاح و النهی عن الطلاق</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بیانه (علیه السلام) أقسام النساء و التوصیة بإکرام المرأة</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بیانه (علیه السلام) آداب لیلة الزفاف</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بیانه (علیه السلام) ثواب ما یقع بین الزوجین من محبة</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بیانه (علیه السلام) أهمیة الشاة و الخیل</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بیانه (علیه السلام) ما فی الجنة من الخیل و الإبل و الصوت الحسن</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بیانه (علیه السلام) ما فی الجنة من تأمین رغبات المؤمنین</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بیانه (علیه السلام) أوقات و آداب مقاربة الرجل لزوجته</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بیانه (علیه السلام) من لیس بینهم لعان من الزوجین</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بیانه (علیه السلام) ضرورة تسمیة الولد قبل الولادة</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تأکیده (علیه السلام) علی وجوب الختان و ضرورة العقبقة</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بیانه (علیه السلام) ضرورة التعلم و وقت تعلیم الصبیان الصلاة</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بیانه (علیه السلام) عاقبة الزنا و براءة الإسلام من الزانی</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بیانه (علیه السلام) أکبر الزنا و النهی عن استمرار النظر إلی النساء</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بیانه (علیه السلام) أهمیة استغلال الدعاء للمسألة المفیدة</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بیانه (علیه السلام) أخلاء المؤمن و منزلة من مات و هو طالب للعلم</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بیانه (علیه السلام) وجوب الوصیة و صیغتها</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بیانه (علیه السلام) أحکام غسل المیث و مسّه و تکفینه</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بیانه (علیه السلام) فضل تشییع الجنازة و آدابه و صلاة المیت</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بیانه (علیه السلام) صیغة صلاة المیت و الدفن</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بیانه (علیه السلام) ثواب زیارة القبور و الدعاء الخاص به</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3- وصیّة له علیه السّلام لجابر بن عبد اللّه الأنصاری رضوان اللّه علیه</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بیانه (علیه السلام) نتیجة جود الأغنیاء بأموالهم للفقراء</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بیانه (علیه السلام) عاقبة تضییع العالم علمه علی الأمة</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بیانه (علیه السلام) نتیجة بخل الأغنیاء فی أموالهم</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بیانه (علیه السلام) العلاقة بین البذل و بقاء النعمة بید الأغنیاء</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حثّه (علیه السلام) الأغنیاء علی التواضع للفقراء طلبا للثواب</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بیانه (علیه السلام) مسؤولیة أصحاب النعم</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حضّه (علیه السلام) علی البذل للفقراء دونما خوف من الفقر</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حثّه (علیه السلام) استغلال الدنیا لنیل درجات الآخرة</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4- وصیّة له علیه السّلام لمالک الأشتر رحمه اللّه</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بیانه (علیه السلام) عاقبة الشره و البخل و الجبن و العجز</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بیانه (علیه السلام) حفظ السّر و أثر البشاشة و احتمال الآخرین</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بیانه (علیه السلام) معنی الشریف و الکریم و السؤدد</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بیانه (علیه السلام) أهمیة مقاتلة الجهل و التحذیر من الخصومة</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5- وصیّة له علیه السّلام لعبد اللّه بن العباس عند استخلافه إیّاه علی البصرة</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حثّه (علیه السلام) علی الإتصال بالناس و رفض الهوی</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6- وصیّة له علیه السّلام لزیاد بن أبیه</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7- وصیّة له علیه السّلام لمعقل بن قیس الریاحی</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حضّه (علیه السلام) علی تقوی اللّه و ممارسة العدل فی الناس</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تعلیمه (علیه السلام) أصول حرکة الجنود و انتقالهم</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حضّه (علیه السلام) علی تقوی اللّه و ممارسة العدل فی الناس</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8- وصیّة له علیه السّلام لزیاد بن النضر و شریح بن هانئ</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تأکیده (علیه السلام) علی تزکیة النفس و حثّه علی التعلّم</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بیانه (علیه السلام) مواصفات القائمین بالحق بین الناس</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9- وصیّة له علیه السّلام لمن کان یستعمله علی الصدقات</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بیانه (علیه السلام) أصول جبایة الحقوق من الناس</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بیانه (علیه السلام) قواعد التعامل مع دافعی الحقوق الإسلامیة</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بیانه (علیه السلام) طریقة استخراج الحقوق من أموال الناس</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بیانه (علیه السلام) نوعیة الأنعام التی یقع علیها الاختیار</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بیانه (علیه السلام) طریقة إیصال الصدقات إلی الحاکم لصرفها</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بیانه (علیه السلام) ثواب الحفاظ علی الأموال العامة للمسلمین</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10- وصیّة له علیه السّلام لأحد عماله و هو یرسله للجبایة</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بیان عامله (علیه السلام) کیف نجح فی أمر الجبایة</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11- وصیّة له علیه السّلام لمالک الأشتر رحمه اللّه بعد عزل محمد بن أبی بکر رضی اللّه عنه</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12- وصیّة له علیه السّلام لعبد اللّه بن العباس</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فصل الأدعیة</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1- دعاء له علیه السّلام یسأل اللّه تعالی الصلاة علی النبی صلّی اللّه علیه و آله و سلّم</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ذکره (علیه السلام) قدرة اللّه تعالی فی خلقه</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مسألته (علیه السلام) اللّه أفضل الصلاة للنبی (صلی الله علیه و آله)</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بیانه (علیه السلام) خصائص رسالة النبی (صلی الله علیه و آله)</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بیانه (علیه السلام) صفات الرسول (صلی الله علیه و آله) و منزلته عند اللّه تعالی</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دعاؤه (علیه السلام) لرفع اللّه منزلة النبی (صلی الله علیه و آله) عنده</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مسألته (علیه السلام) اللّه لیجزی محمدا (صلی الله علیه و آله) أفضل الجزاء</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دعاؤه (علیه السلام) اللّه لیهدیه إلی الرشاد و یغفر له الذنوب</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2- دعاء له علیه السّلام یلجأ فیه إلی اللّه سبحانه لیهدیه إلی الرّشاد و یغفر له الذنوب</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بیانه (علیه السلام) حال المتوکلین علی اللّه سبحانه</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طلبه (علیه السلام) من اللّه غفران الذنوب متوسلا بآیات القرآن</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3- دعاء له علیه السّلام فی الاستغفار و التوبة</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4- دعاء له علیه السّلام یستعیذ فیه باللّه من اختلاف السریرة و العیان</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5- دعاء له علیه السّلام کان یدعو به کثیرا و یلتجئ فیه إلی اللّه أن یغنیه</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6- دعاء له علیه السّلام کان یناجی به فی السّحر</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مسألته (علیه السلام) اللّه الرحمة و التجاوز عن الخطایا</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بیانه (علیه السلام) مدی رجائه باللّه و أمله برحمته</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تأکیده (علیه السلام) علی استمرار ثقته باللّه فی کل الأحوال</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بیانه (علیه السلام) حال الناس عند خروجهم من القبور</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بیانه (علیه السلام) فضل مرافقة الأبرار و رضوان اللّه فی الحشر</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بیانه (علیه السلام) حقیقة الاعتذار من اللّه سبحانه</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بیانه (علیه السلام) حال الغربة فی القبر و مخاطبة اللّه للملائکة</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إعترافه (علیه السلام) بکثرة نعم اللّه علیه و عجزه عن شکرها</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7- دعاء له علیه السّلام کان یدعو به بعد رکعتی الفجر</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إستغفاره (علیه السلام) من الذنوب إلی اللّه عزّ و جلّ‌</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إستغفاره (علیه السلام) من الذنوب التی ترتکبه الجوارح</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بیانه (علیه السلام) لطف اللّه بعباده فی ستر الذنوب</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إستغفاره (علیه السلام) من الذنوب التی یتم ارتکابها نسیانا</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إستغفاره (علیه السلام) من ارتکاب الذنوب بعد التوبة منها</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إستغفاره (علیه السلام) من المعاصی التی یتم ارتکابها خطأ</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إستغفاره (علیه السلام) من الذنوب التی تورث الأسقام و البلاء</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إستغفاره (علیه السلام) من الذنوب التی سبق فی علم اللّه ارتکابها</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إستغفاره (علیه السلام) من الذنوب التی ترتکب بنعم اللّه</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إستغفاره (علیه السلام) من الذنوب الصغیرة و الکبیرة</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إستغفاره (علیه السلام) من الذنوب التی تأتی بالتجهّم لأولیاء اللّه</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إستغفاره (علیه السلام) من الذنوب التی تردّ الدعاء</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إستغفاره (علیه السلام) من الذنوب التی تدعو إلی الکفر باللّه</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إستغفاره (علیه السلام) من الذنوب التی تسبب غضب اللّه</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إستغفاره (علیه السلام) من الذنوب للعتب من حبس الرزق</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8- دعاء له علیه السّلام کان یدعو به کل صباح بعد أداء صلاة الفجر</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مسألته (علیه السلام) اللّه بدء الصباح بالرحمة و الفلاح</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بیانه (علیه السلام) حال الاستکانة إلی اللّه و الرجاء له</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بیانه (علیه السلام) مدی قدرة اللّه سبحانه و عظمته</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مناجاته (علیه السلام) فی سجوده بعد إتمام الدعاء</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9- دعاء له علیه السّلام علّمه لکمیل بن زیاد رحمه اللّه فاشتهر باسمه</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مسألته (علیه السلام) اللّه غفران أصناف الذنوب</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تعداده (علیه السلام) منن اللّه عزّ و جلّ علی عباده</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بیانه (علیه السلام) ما یغرّ العبد من الأهواء و عواقبه</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بیانه (علیه السلام) مدی کرم اللّه سبحانه و تعالی</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بیانه (علیه السلام) ما یکنّه من حب اللّه فی قلبه</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بیانه (علیه السلام) حال الأملین بکرم اللّه و هم فی جهنم</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مسألته (علیه السلام) اللّه أن یعفو عن ذنوبه</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طلبه (علیه السلام) أن یجعل اللّه لیله و نهاره فی ذکره</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مسألته (علیه السلام) اللّه أن یجعل لسانه یلهج بذکره</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10- دعاء له علیه السّلام لمّا أخبر بمسیر معاویة</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11- دعاء له علیه السّلام إذا أراد القتال</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مسألته (علیه السلام) اللّه الشهادة و استعاذته من الجبن</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12- دعاء له علیه السّلام یوم خرج إلی صفّین</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تأکیده (علیه السلام) التزامه بفعل رسول اللّه (صلی الله علیه و آله)</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إستعاذته (علیه السلام) باللّه تعالی من و عثاء السفر</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13- دعاء له علیه السّلام لمّا عزم علی لقاء القوم بصفّین</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طلبه (علیه السلام) الشهادة لنفسه إذا غلب الباطل علی الحق</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14- دعاء له علیه السّلام کان یدعو به حین الشروع فی القتال یوم النهروان</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حثّه (علیه السلام) الناس علی التقدم لقتال الخوارج</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فهرس الجزء السادس "تمام نهج البلاغة"</w:t>
        </w:r>
        <w:r>
          <w:tab/>
        </w:r>
        <w:r>
          <w:fldChar w:fldCharType="begin"/>
        </w:r>
        <w:r>
          <w:instrText xml:space="preserve">PAGEREF 367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55_125053"/>
    <w:bookmarkEnd w:id="0"/>
    <w:p>
      <w:pPr>
        <w:pStyle w:val="Heading2"/>
      </w:pPr>
      <w:bookmarkStart w:id="286" w:name="_Toc1"/>
      <w:r>
        <w:t>اشارة</w:t>
      </w:r>
      <w:bookmarkEnd w:id="286"/>
    </w:p>
    <w:p>
      <w:pPr>
        <w:pStyle w:val="BookText"/>
      </w:pPr>
      <w:r>
        <w:rPr>
          <w:rFonts w:ascii="IRNazanin" w:hAnsi="IRNazanin" w:eastAsia="IRNazanin" w:cs="IRNazanin"/>
          <w:lang w:bidi="fa-IR"/>
          <w:color w:val="111111"/>
          <w:sz w:val="28"/>
          <w:szCs w:val="28"/>
          <w:rtl/>
        </w:rPr>
        <w:t xml:space="preserve">سرشناسه:علی‌بن ابی‌طالب(ع)، امام اول، ۲۳ قبل از هجرت - ق‌۴۰</w:t>
      </w:r>
    </w:p>
    <w:p>
      <w:pPr>
        <w:pStyle w:val="BookText"/>
      </w:pPr>
      <w:r>
        <w:rPr>
          <w:rFonts w:ascii="IRNazanin" w:hAnsi="IRNazanin" w:eastAsia="IRNazanin" w:cs="IRNazanin"/>
          <w:lang w:bidi="fa-IR"/>
          <w:color w:val="111111"/>
          <w:sz w:val="28"/>
          <w:szCs w:val="28"/>
          <w:rtl/>
        </w:rPr>
        <w:t xml:space="preserve">عنوان قراردادی:[نهج البلاغه. مستدرکات]</w:t>
      </w:r>
    </w:p>
    <w:p>
      <w:pPr>
        <w:pStyle w:val="BookText"/>
      </w:pPr>
      <w:r>
        <w:rPr>
          <w:rFonts w:ascii="IRNazanin" w:hAnsi="IRNazanin" w:eastAsia="IRNazanin" w:cs="IRNazanin"/>
          <w:lang w:bidi="fa-IR"/>
          <w:color w:val="111111"/>
          <w:sz w:val="28"/>
          <w:szCs w:val="28"/>
          <w:rtl/>
        </w:rPr>
        <w:t xml:space="preserve">عنوان و نام پدیدآور:تمام نهج البلاغه مما اورده الشریف الرضی اثر مولانا الامام امیرالمومنین علی‌بن ابی‌طالب علیه‌السلام</w:t>
      </w:r>
    </w:p>
    <w:p>
      <w:pPr>
        <w:pStyle w:val="BookText"/>
      </w:pPr>
      <w:r>
        <w:rPr>
          <w:rFonts w:ascii="IRNazanin" w:hAnsi="IRNazanin" w:eastAsia="IRNazanin" w:cs="IRNazanin"/>
          <w:lang w:bidi="fa-IR"/>
          <w:color w:val="111111"/>
          <w:sz w:val="28"/>
          <w:szCs w:val="28"/>
          <w:rtl/>
        </w:rPr>
        <w:t xml:space="preserve">گردآورنده: محمد بن حسین شریف الرضی</w:t>
      </w:r>
    </w:p>
    <w:p>
      <w:pPr>
        <w:pStyle w:val="BookText"/>
      </w:pPr>
      <w:r>
        <w:rPr>
          <w:rFonts w:ascii="IRNazanin" w:hAnsi="IRNazanin" w:eastAsia="IRNazanin" w:cs="IRNazanin"/>
          <w:lang w:bidi="fa-IR"/>
          <w:color w:val="111111"/>
          <w:sz w:val="28"/>
          <w:szCs w:val="28"/>
          <w:rtl/>
        </w:rPr>
        <w:t xml:space="preserve">محقق: صادق الموسوی؛ گردآورنده: محمد عساف؛ مصحح: فرید سید</w:t>
      </w:r>
    </w:p>
    <w:p>
      <w:pPr>
        <w:pStyle w:val="BookText"/>
      </w:pPr>
      <w:r>
        <w:rPr>
          <w:rFonts w:ascii="IRNazanin" w:hAnsi="IRNazanin" w:eastAsia="IRNazanin" w:cs="IRNazanin"/>
          <w:lang w:bidi="fa-IR"/>
          <w:color w:val="111111"/>
          <w:sz w:val="28"/>
          <w:szCs w:val="28"/>
          <w:rtl/>
        </w:rPr>
        <w:t xml:space="preserve">مشخصات نشر:مشهد: موسسه الاعلمی للمطبوعات- بیروت - لبنان - قم - ایران 1426</w:t>
      </w:r>
    </w:p>
    <w:p>
      <w:pPr>
        <w:pStyle w:val="BookText"/>
      </w:pPr>
      <w:r>
        <w:rPr>
          <w:rFonts w:ascii="IRNazanin" w:hAnsi="IRNazanin" w:eastAsia="IRNazanin" w:cs="IRNazanin"/>
          <w:lang w:bidi="fa-IR"/>
          <w:color w:val="111111"/>
          <w:sz w:val="28"/>
          <w:szCs w:val="28"/>
          <w:rtl/>
        </w:rPr>
        <w:t xml:space="preserve">مشخصات ظاهری:8ج</w:t>
      </w:r>
    </w:p>
    <w:p>
      <w:pPr>
        <w:pStyle w:val="BookText"/>
      </w:pPr>
      <w:r>
        <w:rPr>
          <w:rFonts w:ascii="IRNazanin" w:hAnsi="IRNazanin" w:eastAsia="IRNazanin" w:cs="IRNazanin"/>
          <w:lang w:bidi="fa-IR"/>
          <w:color w:val="111111"/>
          <w:sz w:val="28"/>
          <w:szCs w:val="28"/>
          <w:rtl/>
        </w:rPr>
        <w:t xml:space="preserve">شابک:964-5646-59-0۶۵۰۰۰</w:t>
      </w:r>
    </w:p>
    <w:p>
      <w:pPr>
        <w:pStyle w:val="BookText"/>
      </w:pPr>
      <w:r>
        <w:rPr>
          <w:rFonts w:ascii="IRNazanin" w:hAnsi="IRNazanin" w:eastAsia="IRNazanin" w:cs="IRNazanin"/>
          <w:lang w:bidi="fa-IR"/>
          <w:color w:val="111111"/>
          <w:sz w:val="28"/>
          <w:szCs w:val="28"/>
          <w:rtl/>
        </w:rPr>
        <w:t xml:space="preserve">وضعیت فهرست نویسی:فهرستنویسی قبلی</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یادداشت:کتاب حاضر مستدرک و اضافات "نهج البلاغه" است</w:t>
      </w:r>
    </w:p>
    <w:p>
      <w:pPr>
        <w:pStyle w:val="BookText"/>
      </w:pPr>
      <w:r>
        <w:rPr>
          <w:rFonts w:ascii="IRNazanin" w:hAnsi="IRNazanin" w:eastAsia="IRNazanin" w:cs="IRNazanin"/>
          <w:lang w:bidi="fa-IR"/>
          <w:color w:val="111111"/>
          <w:sz w:val="28"/>
          <w:szCs w:val="28"/>
          <w:rtl/>
        </w:rPr>
        <w:t xml:space="preserve">یادداشت:فهرستنویسی براساس اطلاعات فیپا.</w:t>
      </w:r>
    </w:p>
    <w:p>
      <w:pPr>
        <w:pStyle w:val="BookText"/>
      </w:pPr>
      <w:r>
        <w:rPr>
          <w:rFonts w:ascii="IRNazanin" w:hAnsi="IRNazanin" w:eastAsia="IRNazanin" w:cs="IRNazanin"/>
          <w:lang w:bidi="fa-IR"/>
          <w:color w:val="111111"/>
          <w:sz w:val="28"/>
          <w:szCs w:val="28"/>
          <w:rtl/>
        </w:rPr>
        <w:t xml:space="preserve">یادداشت:کتابنامه به‌صورت زیرنویس</w:t>
      </w:r>
    </w:p>
    <w:p>
      <w:pPr>
        <w:pStyle w:val="BookText"/>
      </w:pPr>
      <w:r>
        <w:rPr>
          <w:rFonts w:ascii="IRNazanin" w:hAnsi="IRNazanin" w:eastAsia="IRNazanin" w:cs="IRNazanin"/>
          <w:lang w:bidi="fa-IR"/>
          <w:color w:val="111111"/>
          <w:sz w:val="28"/>
          <w:szCs w:val="28"/>
          <w:rtl/>
        </w:rPr>
        <w:t xml:space="preserve">عنوان دیگر:نهج البلاغه. مستدرکات</w:t>
      </w:r>
    </w:p>
    <w:p>
      <w:pPr>
        <w:pStyle w:val="BookText"/>
      </w:pPr>
      <w:r>
        <w:rPr>
          <w:rFonts w:ascii="IRNazanin" w:hAnsi="IRNazanin" w:eastAsia="IRNazanin" w:cs="IRNazanin"/>
          <w:lang w:bidi="fa-IR"/>
          <w:color w:val="111111"/>
          <w:sz w:val="28"/>
          <w:szCs w:val="28"/>
          <w:rtl/>
        </w:rPr>
        <w:t xml:space="preserve">موضوع:علی‌بن ابی‌طالب(ع)، امام اول، ۲۳ قبل از هجرت - ۴۰ق. -- خطبه‌ها</w:t>
      </w:r>
    </w:p>
    <w:p>
      <w:pPr>
        <w:pStyle w:val="BookText"/>
      </w:pPr>
      <w:r>
        <w:rPr>
          <w:rFonts w:ascii="IRNazanin" w:hAnsi="IRNazanin" w:eastAsia="IRNazanin" w:cs="IRNazanin"/>
          <w:lang w:bidi="fa-IR"/>
          <w:color w:val="111111"/>
          <w:sz w:val="28"/>
          <w:szCs w:val="28"/>
          <w:rtl/>
        </w:rPr>
        <w:t xml:space="preserve">موضوع:علی‌بن ابی‌طالب(ع)، امام اول، ۲۳ قبل از هجرت -- ۴۰ق. -- کلمات قصار</w:t>
      </w:r>
    </w:p>
    <w:p>
      <w:pPr>
        <w:pStyle w:val="BookText"/>
      </w:pPr>
      <w:r>
        <w:rPr>
          <w:rFonts w:ascii="IRNazanin" w:hAnsi="IRNazanin" w:eastAsia="IRNazanin" w:cs="IRNazanin"/>
          <w:lang w:bidi="fa-IR"/>
          <w:color w:val="111111"/>
          <w:sz w:val="28"/>
          <w:szCs w:val="28"/>
          <w:rtl/>
        </w:rPr>
        <w:t xml:space="preserve">شناسه افزوده:شریف الرضی، محمدبن حسین، ق‌۴۰۶ - ۳۵۹</w:t>
      </w:r>
    </w:p>
    <w:p>
      <w:pPr>
        <w:pStyle w:val="BookText"/>
      </w:pPr>
      <w:r>
        <w:rPr>
          <w:rFonts w:ascii="IRNazanin" w:hAnsi="IRNazanin" w:eastAsia="IRNazanin" w:cs="IRNazanin"/>
          <w:lang w:bidi="fa-IR"/>
          <w:color w:val="111111"/>
          <w:sz w:val="28"/>
          <w:szCs w:val="28"/>
          <w:rtl/>
        </w:rPr>
        <w:t xml:space="preserve">شناسه افزوده:موسوی، صادق، ۱۳۳۳ - ، گردآورنده</w:t>
      </w:r>
    </w:p>
    <w:p>
      <w:pPr>
        <w:pStyle w:val="BookText"/>
      </w:pPr>
      <w:r>
        <w:rPr>
          <w:rFonts w:ascii="IRNazanin" w:hAnsi="IRNazanin" w:eastAsia="IRNazanin" w:cs="IRNazanin"/>
          <w:lang w:bidi="fa-IR"/>
          <w:color w:val="111111"/>
          <w:sz w:val="28"/>
          <w:szCs w:val="28"/>
          <w:rtl/>
        </w:rPr>
        <w:t xml:space="preserve">شناسه افزوده:عساف، محمد، ، مصحح</w:t>
      </w:r>
    </w:p>
    <w:p>
      <w:pPr>
        <w:pStyle w:val="BookText"/>
      </w:pPr>
      <w:r>
        <w:rPr>
          <w:rFonts w:ascii="IRNazanin" w:hAnsi="IRNazanin" w:eastAsia="IRNazanin" w:cs="IRNazanin"/>
          <w:lang w:bidi="fa-IR"/>
          <w:color w:val="111111"/>
          <w:sz w:val="28"/>
          <w:szCs w:val="28"/>
          <w:rtl/>
        </w:rPr>
        <w:t xml:space="preserve">شناسه افزوده:سید، فرید، مصحح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۳۸/۰۱م‌۸۵</w:t>
      </w:r>
    </w:p>
    <w:p>
      <w:pPr>
        <w:pStyle w:val="BookText"/>
      </w:pPr>
      <w:r>
        <w:rPr>
          <w:rFonts w:ascii="IRNazanin" w:hAnsi="IRNazanin" w:eastAsia="IRNazanin" w:cs="IRNazanin"/>
          <w:lang w:bidi="fa-IR"/>
          <w:color w:val="111111"/>
          <w:sz w:val="28"/>
          <w:szCs w:val="28"/>
          <w:rtl/>
        </w:rPr>
        <w:t xml:space="preserve">رده بندی دیویی:۲۹۷/۹۵۱۵</w:t>
      </w:r>
    </w:p>
    <w:p>
      <w:pPr>
        <w:pStyle w:val="BookText"/>
      </w:pPr>
      <w:r>
        <w:rPr>
          <w:rFonts w:ascii="IRNazanin" w:hAnsi="IRNazanin" w:eastAsia="IRNazanin" w:cs="IRNazanin"/>
          <w:lang w:bidi="fa-IR"/>
          <w:color w:val="111111"/>
          <w:sz w:val="28"/>
          <w:szCs w:val="28"/>
          <w:rtl/>
        </w:rPr>
        <w:t xml:space="preserve">شماره کتابشناسی ملی:م‌۷۹-۲۴۳۴۲</w:t>
      </w:r>
    </w:p>
    <w:p>
      <w:pPr>
        <w:pStyle w:val="Heading2"/>
      </w:pPr>
      <w:bookmarkStart w:id="287" w:name="_Toc2"/>
      <w:r>
        <w:t>اشارة</w:t>
      </w:r>
      <w:bookmarkEnd w:id="287"/>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نهج البلاغه مما اورده الشریف الرضی اثر مولانا الامام امیرالمومنین علی‌بن ابی‌طالب علیه‌السلام</w:t>
      </w:r>
    </w:p>
    <w:p>
      <w:pPr>
        <w:pStyle w:val="BookText"/>
      </w:pPr>
      <w:r>
        <w:rPr>
          <w:rFonts w:ascii="IRNazanin" w:hAnsi="IRNazanin" w:eastAsia="IRNazanin" w:cs="IRNazanin"/>
          <w:lang w:bidi="fa-IR"/>
          <w:color w:val="111111"/>
          <w:sz w:val="28"/>
          <w:szCs w:val="28"/>
          <w:rtl/>
        </w:rPr>
        <w:t xml:space="preserve">گردآورنده: محمد بن حسین شریف الرضی</w:t>
      </w:r>
    </w:p>
    <w:p>
      <w:pPr>
        <w:pStyle w:val="BookText"/>
      </w:pPr>
      <w:r>
        <w:rPr>
          <w:rFonts w:ascii="IRNazanin" w:hAnsi="IRNazanin" w:eastAsia="IRNazanin" w:cs="IRNazanin"/>
          <w:lang w:bidi="fa-IR"/>
          <w:color w:val="111111"/>
          <w:sz w:val="28"/>
          <w:szCs w:val="28"/>
          <w:rtl/>
        </w:rPr>
        <w:t xml:space="preserve">محقق: صادق الموسوی</w:t>
      </w:r>
    </w:p>
    <w:p>
      <w:pPr>
        <w:pStyle w:val="BookText"/>
      </w:pPr>
      <w:r>
        <w:rPr>
          <w:rFonts w:ascii="IRNazanin" w:hAnsi="IRNazanin" w:eastAsia="IRNazanin" w:cs="IRNazanin"/>
          <w:lang w:bidi="fa-IR"/>
          <w:color w:val="111111"/>
          <w:sz w:val="28"/>
          <w:szCs w:val="28"/>
          <w:rtl/>
        </w:rPr>
        <w:t xml:space="preserve">گردآورنده: محمد عساف</w:t>
      </w:r>
    </w:p>
    <w:p>
      <w:pPr>
        <w:pStyle w:val="BookText"/>
      </w:pPr>
      <w:r>
        <w:rPr>
          <w:rFonts w:ascii="IRNazanin" w:hAnsi="IRNazanin" w:eastAsia="IRNazanin" w:cs="IRNazanin"/>
          <w:lang w:bidi="fa-IR"/>
          <w:color w:val="111111"/>
          <w:sz w:val="28"/>
          <w:szCs w:val="28"/>
          <w:rtl/>
        </w:rPr>
        <w:t xml:space="preserve">مصحح: فرید سید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9" o:title=""/>
          </v:shape>
        </w:pic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نهج البلاغه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0" o:title=""/>
          </v:shape>
        </w:pic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1" o:title=""/>
          </v:shape>
        </w:pic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1" w:name="pg13955_125059"/>
    <w:bookmarkEnd w:id="1"/>
    <w:p>
      <w:pPr>
        <w:pStyle w:val="Heading2"/>
      </w:pPr>
      <w:bookmarkStart w:id="288" w:name="_Toc3"/>
      <w:r>
        <w:t>تتمة الباب الأوّل</w:t>
      </w:r>
      <w:bookmarkEnd w:id="288"/>
    </w:p>
    <w:p>
      <w:pPr>
        <w:pStyle w:val="Heading3"/>
      </w:pPr>
      <w:bookmarkStart w:id="289" w:name="_Toc4"/>
      <w:r>
        <w:t>فصل الوصایا الشّفهیّة</w:t>
      </w:r>
      <w:bookmarkEnd w:id="289"/>
    </w:p>
    <w:p>
      <w:pPr>
        <w:pStyle w:val="Heading4"/>
      </w:pPr>
      <w:bookmarkStart w:id="290" w:name="_Toc5"/>
      <w:r>
        <w:t>اشارة</w:t>
      </w:r>
      <w:bookmarkEnd w:id="290"/>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13955_125061"/>
    <w:bookmarkEnd w:id="2"/>
    <w:p>
      <w:pPr>
        <w:pStyle w:val="Heading4"/>
      </w:pPr>
      <w:bookmarkStart w:id="291" w:name="_Toc6"/>
      <w:r>
        <w:t>1- وصیّة له علیه السّلام لابنه محمد بن الحنفیة رحمة اللّه علیه</w:t>
      </w:r>
      <w:bookmarkEnd w:id="291"/>
    </w:p>
    <w:p>
      <w:pPr>
        <w:pStyle w:val="Heading5"/>
      </w:pPr>
      <w:bookmarkStart w:id="292" w:name="_Toc7"/>
      <w:r>
        <w:t>بیانه (علیه السلام) الفرائض المتعلقة بالجوارح</w:t>
      </w:r>
      <w:bookmarkEnd w:id="292"/>
    </w:p>
    <w:p>
      <w:pPr>
        <w:pStyle w:val="Heading6"/>
      </w:pPr>
      <w:bookmarkStart w:id="293" w:name="_Toc8"/>
      <w:r>
        <w:t>اشارة</w:t>
      </w:r>
      <w:bookmarkEnd w:id="293"/>
    </w:p>
    <w:p>
      <w:pPr>
        <w:pStyle w:val="BookText"/>
      </w:pPr>
      <w:r>
        <w:rPr>
          <w:rFonts w:ascii="Amiri" w:hAnsi="Amiri" w:eastAsia="Amiri" w:cs="Amiri"/>
          <w:lang w:bidi="ar-SA"/>
          <w:color w:val="111111"/>
          <w:sz w:val="28"/>
          <w:szCs w:val="28"/>
          <w:rtl/>
        </w:rPr>
        <w:t xml:space="preserve">یا بنیّ‌</w:t>
      </w:r>
      <w:r>
        <w:rPr>
          <w:rStyle w:val="FootnoteReference"/>
        </w:rPr>
        <w:footnoteReference w:id="1"/>
      </w:r>
      <w:r>
        <w:rPr>
          <w:rFonts w:ascii="IRNazanin" w:hAnsi="IRNazanin" w:eastAsia="IRNazanin" w:cs="IRNazanin"/>
          <w:lang w:bidi="fa-IR"/>
          <w:color w:val="111111"/>
          <w:sz w:val="28"/>
          <w:szCs w:val="28"/>
          <w:rtl/>
        </w:rPr>
        <w:t xml:space="preserve">، </w:t>
      </w:r>
      <w:r>
        <w:rPr>
          <w:rStyle w:val="FootnoteReference"/>
        </w:rPr>
        <w:footnoteReference w:id="2"/>
      </w:r>
      <w:r>
        <w:rPr>
          <w:rFonts w:ascii="IRNazanin" w:hAnsi="IRNazanin" w:eastAsia="IRNazanin" w:cs="IRNazanin"/>
          <w:lang w:bidi="fa-IR"/>
          <w:color w:val="111111"/>
          <w:sz w:val="28"/>
          <w:szCs w:val="28"/>
          <w:rtl/>
        </w:rPr>
        <w:t xml:space="preserve">لا تقل ما لا تعلم، بل لا تقل کلّ ما تعلم فإنّ اللّه - سبحانه و تعالی</w:t>
      </w:r>
      <w:r>
        <w:rPr>
          <w:rStyle w:val="FootnoteReference"/>
        </w:rPr>
        <w:footnoteReference w:id="3"/>
      </w:r>
      <w:r>
        <w:rPr>
          <w:rFonts w:ascii="Amiri" w:hAnsi="Amiri" w:eastAsia="Amiri" w:cs="Amiri"/>
          <w:lang w:bidi="ar-SA"/>
          <w:color w:val="111111"/>
          <w:sz w:val="28"/>
          <w:szCs w:val="28"/>
          <w:rtl/>
        </w:rPr>
        <w:t xml:space="preserve">- قد فرض علی جوارحک کلّها فرائض یحتجّ بها علیک یوم القیامة، و یسألک عنها؛ و ذکّرها، و وعظها، و حذّرها، و أدّبها، و لم یترکها سدیّ؛ فقال اللّه - عزّ و جلّ -: وَ لا تَقْفُ ما لَیْسَ لَکَ بِهِ عِلْمٌ إِنَّ السَّمْعَ وَ الْبَصَرَ وَ الْفُؤادَ کُلُّ أُولئِکَ کانَ عَنْهُ مَسْؤُلاً </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 عزّ و جلّ -: إِذْ تَلَقَّوْنَهُ بِأَلْسِنَتِکُمْ وَ تَقُولُونَ بِأَفْواهِکُمْ ما لَیْسَ لَکُمْ بِهِ عِلْمٌ وَ تَحْسَبُونَهُ هَیِّناً وَ هُوَ عِنْدَ اللّهِ عَظِیمٌ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استعبدها بطاعة اللّه - عزّ و جلّ - فقال: یا أَیُّهَا الَّذِینَ آمَنُوا ارْکَعُوا وَ اسْجُدُوا وَ اعْبُدُوا رَبَّکُمْ وَ افْعَلُوا الْخَیْرَ لَعَلَّکُمْ تُفْلِحُونَ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فریضة جامعة واجبة علی الجوارح.</w:t>
      </w:r>
    </w:p>
    <w:p>
      <w:pPr>
        <w:pStyle w:val="BookText"/>
      </w:pPr>
      <w:r>
        <w:rPr>
          <w:rFonts w:ascii="Amiri" w:hAnsi="Amiri" w:eastAsia="Amiri" w:cs="Amiri"/>
          <w:lang w:bidi="ar-SA"/>
          <w:color w:val="111111"/>
          <w:sz w:val="28"/>
          <w:szCs w:val="28"/>
          <w:rtl/>
        </w:rPr>
        <w:t xml:space="preserve">و قال اللّه - عزّ و جلّ -: وَ أَنَّ الْمَساجِدَ لِلّهِ فَلا تَدْعُوا مَعَ اللّهِ أَحَداً </w:t>
      </w:r>
      <w:r>
        <w:rPr>
          <w:rStyle w:val="FootnoteReference"/>
        </w:rPr>
        <w:footnoteReference w:id="7"/>
      </w:r>
      <w:r>
        <w:rPr>
          <w:rFonts w:ascii="IRNazanin" w:hAnsi="IRNazanin" w:eastAsia="IRNazanin" w:cs="IRNazanin"/>
          <w:lang w:bidi="fa-IR"/>
          <w:color w:val="111111"/>
          <w:sz w:val="28"/>
          <w:szCs w:val="28"/>
          <w:rtl/>
        </w:rPr>
        <w:t xml:space="preserve">. یعنی بالمساجد: الوجه، و الیدین، و الرّکبتین، و الإبهامین.</w:t>
      </w:r>
    </w:p>
    <w:p>
      <w:pPr>
        <w:pStyle w:val="BookText"/>
      </w:pPr>
      <w:r>
        <w:rPr>
          <w:rFonts w:ascii="Amiri" w:hAnsi="Amiri" w:eastAsia="Amiri" w:cs="Amiri"/>
          <w:lang w:bidi="ar-SA"/>
          <w:color w:val="111111"/>
          <w:sz w:val="28"/>
          <w:szCs w:val="28"/>
          <w:rtl/>
        </w:rPr>
        <w:t xml:space="preserve">و قال - عزّ و جلّ -: وَ ما کُنْتُمْ تَسْتَتِرُونَ أَنْ یَشْهَدَ عَلَیْکُمْ سَمْعُکُمْ وَ لا أَبْصارُکُمْ وَ لا جُلُودُکُمْ </w:t>
      </w:r>
      <w:r>
        <w:rPr>
          <w:rStyle w:val="FootnoteReference"/>
        </w:rPr>
        <w:footnoteReference w:id="8"/>
      </w:r>
      <w:r>
        <w:rPr>
          <w:rFonts w:ascii="IRNazanin" w:hAnsi="IRNazanin" w:eastAsia="IRNazanin" w:cs="IRNazanin"/>
          <w:lang w:bidi="fa-IR"/>
          <w:color w:val="111111"/>
          <w:sz w:val="28"/>
          <w:szCs w:val="28"/>
          <w:rtl/>
        </w:rPr>
        <w:t xml:space="preserve">. یعنی بالجلود الفروج.</w:t>
      </w:r>
    </w:p>
    <w:p>
      <w:pPr>
        <w:pStyle w:val="BookText"/>
      </w:pPr>
      <w:r>
        <w:rPr>
          <w:rFonts w:ascii="Amiri" w:hAnsi="Amiri" w:eastAsia="Amiri" w:cs="Amiri"/>
          <w:lang w:bidi="ar-SA"/>
          <w:color w:val="111111"/>
          <w:sz w:val="28"/>
          <w:szCs w:val="28"/>
          <w:rtl/>
        </w:rPr>
        <w:t xml:space="preserve">ثمّ خصّ کلّ جارحة من جوارحک بفرض، و نصّ علیها.</w:t>
      </w:r>
    </w:p>
    <w:p>
      <w:pPr>
        <w:pStyle w:val="BookText"/>
      </w:pPr>
      <w:r>
        <w:rPr>
          <w:rFonts w:ascii="Amiri" w:hAnsi="Amiri" w:eastAsia="Amiri" w:cs="Amiri"/>
          <w:lang w:bidi="ar-SA"/>
          <w:color w:val="111111"/>
          <w:sz w:val="28"/>
          <w:szCs w:val="28"/>
          <w:rtl/>
        </w:rPr>
        <w:t xml:space="preserve">ففرض علی السّمع أن لا تصغی به إلی المعاصی فقال - عزّ و جلّ -: وَ قَدْ نَزَّلَ عَلَیْکُمْ فِی الْکِتابِ أَنْ إِذا سَمِعْتُمْ آیاتِ اللّهِ یُکْفَرُ بِها وَ یُسْتَهْزَأُ بِها فَلا تَقْعُدُوا مَعَهُمْ حَتّی یَخُوضُوا فِی حَدِیثٍ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13955_125063"/>
    <w:bookmarkEnd w:id="3"/>
    <w:p>
      <w:pPr>
        <w:pStyle w:val="BookText"/>
      </w:pPr>
      <w:r>
        <w:rPr>
          <w:rFonts w:ascii="Amiri" w:hAnsi="Amiri" w:eastAsia="Amiri" w:cs="Amiri"/>
          <w:lang w:bidi="ar-SA"/>
          <w:color w:val="111111"/>
          <w:sz w:val="28"/>
          <w:szCs w:val="28"/>
          <w:rtl/>
        </w:rPr>
        <w:t xml:space="preserve">غَیْرِهِ إِنَّکُمْ إِذاً مِثْلُهُمْ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عزّ و جلّ -: وَ إِذا رَأَیْتَ الَّذِینَ یَخُوضُونَ فِی آیاتِنا فَأَعْرِضْ عَنْهُمْ حَتّی یَخُوضُوا فِی حَدِیثٍ غَیْرِهِ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استثنی - عزّ و جلّ - موضع النّسیان فقال: وَ إِمّا یُنْسِیَنَّکَ الشَّیْطانُ فَلا تَقْعُدْ بَعْدَ الذِّکْری مَعَ الْقَوْمِ الظّالِمِینَ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Heading6"/>
      </w:pPr>
      <w:bookmarkStart w:id="294" w:name="_Toc9"/>
      <w:r>
        <w:t>بیانه (علیه السلام) الفرائض المتعلقة بالأذن و العین</w:t>
      </w:r>
      <w:bookmarkEnd w:id="294"/>
    </w:p>
    <w:p>
      <w:pPr>
        <w:pStyle w:val="BookText"/>
      </w:pPr>
      <w:r>
        <w:rPr>
          <w:rFonts w:ascii="Amiri" w:hAnsi="Amiri" w:eastAsia="Amiri" w:cs="Amiri"/>
          <w:lang w:bidi="ar-SA"/>
          <w:color w:val="111111"/>
          <w:sz w:val="28"/>
          <w:szCs w:val="28"/>
          <w:rtl/>
        </w:rPr>
        <w:t xml:space="preserve">و قال - عزّ و جلّ -: فَبَشِّرْ عِبادِ * اَلَّذِینَ یَسْتَمِعُونَ الْقَوْلَ فَیَتَّبِعُونَ أَحْسَنَهُ أُولئِکَ الَّذِینَ هَداهُمُ اللّهُ وَ أُولئِکَ هُمْ أُولُوا الْأَلْبابِ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عزّ و جلّ -: وَ إِذا مَرُّوا بِاللَّغْوِ مَرُّوا کِراماً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عزّ و جلّ -: و الذین إِذا سَمِعُوا اللَّغْوَ أَعْرَضُوا عَنْهُ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ما فرض اللّه - عزّ و جلّ - علی السّمع، و هو عمله.</w:t>
      </w:r>
    </w:p>
    <w:p>
      <w:pPr>
        <w:pStyle w:val="Heading6"/>
      </w:pPr>
      <w:bookmarkStart w:id="295" w:name="_Toc10"/>
      <w:r>
        <w:t>بیانه (علیه السلام) الواجبات المتعلقة بالفرج و اللسان و القلب</w:t>
      </w:r>
      <w:bookmarkEnd w:id="295"/>
    </w:p>
    <w:p>
      <w:pPr>
        <w:pStyle w:val="BookText"/>
      </w:pPr>
      <w:r>
        <w:rPr>
          <w:rFonts w:ascii="Amiri" w:hAnsi="Amiri" w:eastAsia="Amiri" w:cs="Amiri"/>
          <w:lang w:bidi="ar-SA"/>
          <w:color w:val="111111"/>
          <w:sz w:val="28"/>
          <w:szCs w:val="28"/>
          <w:rtl/>
        </w:rPr>
        <w:t xml:space="preserve">و فرض علی البصر أن لا ینظر إلی ما حرّم اللّه - عزّ و جلّ - علیه، فقال - عزّ من قائل -: قُلْ لِلْمُؤْمِنِینَ یَغُضُّوا مِنْ أَبْصارِهِمْ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یَحْفَظُوا فُرُوجَهُمْ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فحرّم أن ینظر أحد إلی فرج غیره.</w:t>
      </w:r>
    </w:p>
    <w:p>
      <w:pPr>
        <w:pStyle w:val="BookText"/>
      </w:pPr>
      <w:r>
        <w:rPr>
          <w:rFonts w:ascii="Amiri" w:hAnsi="Amiri" w:eastAsia="Amiri" w:cs="Amiri"/>
          <w:lang w:bidi="ar-SA"/>
          <w:color w:val="111111"/>
          <w:sz w:val="28"/>
          <w:szCs w:val="28"/>
          <w:rtl/>
        </w:rPr>
        <w:t xml:space="preserve">و فرض علی اللّسان الإقرار و التّعبیر عن القلب بما عقد علیه، فقال - عزّ و جلّ -: قُولُوا آمَنّا بِاللّهِ وَ ما أُنْزِلَ إِلَیْنا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عزّ و جلّ -: وَ قُولُوا لِلنّاسِ حُسْناً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فرض علی القلب، و هو أمیر الجوارح، الّذی به تعقل و تفهم، و تصدر عن أمره و نهیه، فقال - عزّ و جلّ -: إِلاّ مَنْ أُکْرِهَ وَ قَلْبُهُ مُطْمَئِنٌّ بِالْإِیمانِ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تعالی - حین أخبر عن قوم أعطوا الإیمان بأفواههم و لم تؤمن قلوبهم: اَلَّذِینَ قالُوا آمَنّا بِأَفْواهِهِمْ وَ لَمْ تُؤْمِنْ قُلُوبُهُمْ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عزّ و جلّ -: أَلا بِذِکْرِ اللّهِ تَطْمَئِنُّ الْقُلُوبُ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عزّ و جلّ -: إِنْ تُبْدُوا ما فِی أَنْفُسِکُمْ أَوْ تُخْفُوهُ یُحاسِبْکُمْ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13955_125065"/>
    <w:bookmarkEnd w:id="4"/>
    <w:p>
      <w:pPr>
        <w:pStyle w:val="BookText"/>
      </w:pPr>
      <w:r>
        <w:rPr>
          <w:rFonts w:ascii="Amiri" w:hAnsi="Amiri" w:eastAsia="Amiri" w:cs="Amiri"/>
          <w:lang w:bidi="ar-SA"/>
          <w:color w:val="111111"/>
          <w:sz w:val="28"/>
          <w:szCs w:val="28"/>
          <w:rtl/>
        </w:rPr>
        <w:t xml:space="preserve">بِهِ اللّهُ فَیَغْفِرُ لِمَنْ یَشاءُ وَ یُعَذِّبُ مَنْ یَشاءُ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6"/>
      </w:pPr>
      <w:bookmarkStart w:id="296" w:name="_Toc11"/>
      <w:r>
        <w:t>بیانه (علیه السلام) الفرائض المتعلقة بالیدین و الرجلین</w:t>
      </w:r>
      <w:bookmarkEnd w:id="296"/>
    </w:p>
    <w:p>
      <w:pPr>
        <w:pStyle w:val="BookText"/>
      </w:pPr>
      <w:r>
        <w:rPr>
          <w:rFonts w:ascii="Amiri" w:hAnsi="Amiri" w:eastAsia="Amiri" w:cs="Amiri"/>
          <w:lang w:bidi="ar-SA"/>
          <w:color w:val="111111"/>
          <w:sz w:val="28"/>
          <w:szCs w:val="28"/>
          <w:rtl/>
        </w:rPr>
        <w:t xml:space="preserve">و فرض علی الیدین أن لا تمدّهما إلی ما حرّم اللّه - عزّ و جلّ - علیک، و أن تستعملهما بطاعته، فقال - عزّ و جلّ -: یا أَیُّهَا الَّذِینَ آمَنُوا إِذا قُمْتُمْ إِلَی الصَّلاةِ فَاغْسِلُوا وُجُوهَکُمْ وَ أَیْدِیَکُمْ إِلَی الْمَرافِقِ وَ امْسَحُوا بِرُؤُسِکُمْ وَ أَرْجُلَکُمْ إِلَی الْکَعْبَیْنِ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عزّ و جلّ -: فَإِذا لَقِیتُمُ الَّذِینَ کَفَرُوا فَضَرْبَ الرِّقابِ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عزّ و جلّ -: فَاضْرِبُوا فَوْقَ الْأَعْناقِ وَ اضْرِبُوا مِنْهُمْ کُلَّ بَنانٍ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فرض علی الرّجلین أن تنقلهما فی طاعته، و أن لا تمشی بهما مشیة عاص، فقال - عزّ و جلّ -: وَ لا تَمْشِ فِی الْأَرْضِ مَرَحاً إِنَّکَ لَنْ تَخْرِقَ الْأَرْضَ وَ لَنْ تَبْلُغَ الْجِبالَ طُولاً * کُلُّ ذلِکَ کانَ سَیِّئُهُ عِنْدَ رَبِّکَ مَکْرُوهاً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عزّ و جلّ -: اَلْیَوْمَ نَخْتِمُ عَلی أَفْواهِهِمْ وَ تُکَلِّمُنا أَیْدِیهِمْ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13955_125066"/>
    <w:bookmarkEnd w:id="5"/>
    <w:p>
      <w:pPr>
        <w:pStyle w:val="BookText"/>
      </w:pPr>
      <w:r>
        <w:rPr>
          <w:rFonts w:ascii="Amiri" w:hAnsi="Amiri" w:eastAsia="Amiri" w:cs="Amiri"/>
          <w:lang w:bidi="ar-SA"/>
          <w:color w:val="111111"/>
          <w:sz w:val="28"/>
          <w:szCs w:val="28"/>
          <w:rtl/>
        </w:rPr>
        <w:t xml:space="preserve">وَ تَشْهَدُ أَرْجُلُهُمْ بِما کانُوا یَکْسِبُونَ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فأخبر عنها أنّها تشهد علی صاحبها یوم القیامة.</w:t>
      </w:r>
    </w:p>
    <w:p>
      <w:pPr>
        <w:pStyle w:val="BookText"/>
      </w:pPr>
      <w:r>
        <w:rPr>
          <w:rFonts w:ascii="IRNazanin" w:hAnsi="IRNazanin" w:eastAsia="IRNazanin" w:cs="IRNazanin"/>
          <w:lang w:bidi="fa-IR"/>
          <w:color w:val="111111"/>
          <w:sz w:val="28"/>
          <w:szCs w:val="28"/>
          <w:rtl/>
        </w:rPr>
        <w:t xml:space="preserve">فهذا ما فرض اللّه - تبارک و تعالی - علی جوارحک.</w:t>
      </w:r>
    </w:p>
    <w:p>
      <w:pPr>
        <w:pStyle w:val="Heading6"/>
      </w:pPr>
      <w:bookmarkStart w:id="297" w:name="_Toc12"/>
      <w:r>
        <w:t>حثّه (علیه السلام) علی استعمال الجوارح فی طاعة اللّه</w:t>
      </w:r>
      <w:bookmarkEnd w:id="297"/>
    </w:p>
    <w:p>
      <w:pPr>
        <w:pStyle w:val="BookText"/>
      </w:pPr>
      <w:r>
        <w:rPr>
          <w:rFonts w:ascii="IRNazanin" w:hAnsi="IRNazanin" w:eastAsia="IRNazanin" w:cs="IRNazanin"/>
          <w:lang w:bidi="fa-IR"/>
          <w:color w:val="111111"/>
          <w:sz w:val="28"/>
          <w:szCs w:val="28"/>
          <w:rtl/>
        </w:rPr>
        <w:t xml:space="preserve">فاتّق اللّه، یا بنیّ، و استعملها بطاعته و رضوانه؛ و </w:t>
      </w:r>
      <w:r>
        <w:rPr>
          <w:rStyle w:val="FootnoteReference"/>
        </w:rPr>
        <w:footnoteReference w:id="27"/>
      </w:r>
      <w:r>
        <w:rPr>
          <w:rStyle w:val="FootnoteReference"/>
        </w:rPr>
        <w:footnoteReference w:id="28"/>
      </w:r>
      <w:r>
        <w:rPr>
          <w:rFonts w:ascii="IRNazanin" w:hAnsi="IRNazanin" w:eastAsia="IRNazanin" w:cs="IRNazanin"/>
          <w:lang w:bidi="fa-IR"/>
          <w:color w:val="111111"/>
          <w:sz w:val="28"/>
          <w:szCs w:val="28"/>
          <w:rtl/>
        </w:rPr>
        <w:t xml:space="preserve">احذر</w:t>
      </w:r>
      <w:r>
        <w:rPr>
          <w:rStyle w:val="FootnoteReference"/>
        </w:rPr>
        <w:footnoteReference w:id="29"/>
      </w:r>
      <w:r>
        <w:rPr>
          <w:rFonts w:ascii="IRNazanin" w:hAnsi="IRNazanin" w:eastAsia="IRNazanin" w:cs="IRNazanin"/>
          <w:lang w:bidi="fa-IR"/>
          <w:color w:val="111111"/>
          <w:sz w:val="28"/>
          <w:szCs w:val="28"/>
          <w:rtl/>
        </w:rPr>
        <w:t xml:space="preserve">أن یراک اللّه - تعالی ذکره - </w:t>
      </w:r>
      <w:r>
        <w:rPr>
          <w:rStyle w:val="FootnoteReference"/>
        </w:rPr>
        <w:footnoteReference w:id="30"/>
      </w:r>
      <w:r>
        <w:rPr>
          <w:rFonts w:ascii="IRNazanin" w:hAnsi="IRNazanin" w:eastAsia="IRNazanin" w:cs="IRNazanin"/>
          <w:lang w:bidi="fa-IR"/>
          <w:color w:val="111111"/>
          <w:sz w:val="28"/>
          <w:szCs w:val="28"/>
          <w:rtl/>
        </w:rPr>
        <w:t xml:space="preserve">عند معصیته فیمقتک</w:t>
      </w:r>
      <w:r>
        <w:rPr>
          <w:rStyle w:val="FootnoteReference"/>
        </w:rPr>
        <w:footnoteReference w:id="31"/>
      </w:r>
      <w:r>
        <w:rPr>
          <w:rFonts w:ascii="IRNazanin" w:hAnsi="IRNazanin" w:eastAsia="IRNazanin" w:cs="IRNazanin"/>
          <w:lang w:bidi="fa-IR"/>
          <w:color w:val="111111"/>
          <w:sz w:val="28"/>
          <w:szCs w:val="28"/>
          <w:rtl/>
        </w:rPr>
        <w:t xml:space="preserve">، و یفقدک عند طاعته فلا یجدک</w:t>
      </w:r>
      <w:r>
        <w:rPr>
          <w:rStyle w:val="FootnoteReference"/>
        </w:rPr>
        <w:footnoteReference w:id="32"/>
      </w:r>
      <w:r>
        <w:rPr>
          <w:rFonts w:ascii="IRNazanin" w:hAnsi="IRNazanin" w:eastAsia="IRNazanin" w:cs="IRNazanin"/>
          <w:lang w:bidi="fa-IR"/>
          <w:color w:val="111111"/>
          <w:sz w:val="28"/>
          <w:szCs w:val="28"/>
          <w:rtl/>
        </w:rPr>
        <w:t xml:space="preserve">، فتکون من الخاسرین.</w:t>
      </w:r>
    </w:p>
    <w:p>
      <w:pPr>
        <w:pStyle w:val="BookText"/>
      </w:pPr>
      <w:r>
        <w:rPr>
          <w:rFonts w:ascii="Amiri" w:hAnsi="Amiri" w:eastAsia="Amiri" w:cs="Amiri"/>
          <w:lang w:bidi="ar-SA"/>
          <w:color w:val="111111"/>
          <w:sz w:val="28"/>
          <w:szCs w:val="28"/>
          <w:rtl/>
        </w:rPr>
        <w:t xml:space="preserve">یا بنیّ‌</w:t>
      </w:r>
      <w:r>
        <w:rPr>
          <w:rStyle w:val="FootnoteReference"/>
        </w:rPr>
        <w:footnoteReference w:id="33"/>
      </w:r>
      <w:r>
        <w:rPr>
          <w:rFonts w:ascii="IRNazanin" w:hAnsi="IRNazanin" w:eastAsia="IRNazanin" w:cs="IRNazanin"/>
          <w:lang w:bidi="fa-IR"/>
          <w:color w:val="111111"/>
          <w:sz w:val="28"/>
          <w:szCs w:val="28"/>
          <w:rtl/>
        </w:rPr>
        <w:t xml:space="preserve">؛ إذا قویت فاقو علی طاعة اللّه - عزّ و جلّ -</w:t>
      </w:r>
      <w:r>
        <w:rPr>
          <w:rStyle w:val="FootnoteReference"/>
        </w:rPr>
        <w:footnoteReference w:id="34"/>
      </w:r>
      <w:r>
        <w:rPr>
          <w:rFonts w:ascii="IRNazanin" w:hAnsi="IRNazanin" w:eastAsia="IRNazanin" w:cs="IRNazanin"/>
          <w:lang w:bidi="fa-IR"/>
          <w:color w:val="111111"/>
          <w:sz w:val="28"/>
          <w:szCs w:val="28"/>
          <w:rtl/>
        </w:rPr>
        <w:t xml:space="preserve">،و إذا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13955_125067"/>
    <w:bookmarkEnd w:id="6"/>
    <w:p>
      <w:pPr>
        <w:pStyle w:val="BookText"/>
      </w:pPr>
      <w:r>
        <w:rPr>
          <w:rFonts w:ascii="IRNazanin" w:hAnsi="IRNazanin" w:eastAsia="IRNazanin" w:cs="IRNazanin"/>
          <w:lang w:bidi="fa-IR"/>
          <w:color w:val="111111"/>
          <w:sz w:val="28"/>
          <w:szCs w:val="28"/>
          <w:rtl/>
        </w:rPr>
        <w:t xml:space="preserve">ضعفت فاضعف عن معصیة اللّه - سبحانه -.</w:t>
      </w:r>
    </w:p>
    <w:p>
      <w:pPr>
        <w:pStyle w:val="Heading5"/>
      </w:pPr>
      <w:bookmarkStart w:id="298" w:name="_Toc13"/>
      <w:r>
        <w:t>حضّه (علیه السلام) علی قراءة القرآن و التزام أحکامه</w:t>
      </w:r>
      <w:bookmarkEnd w:id="298"/>
    </w:p>
    <w:p>
      <w:pPr>
        <w:pStyle w:val="Heading6"/>
      </w:pPr>
      <w:bookmarkStart w:id="299" w:name="_Toc14"/>
      <w:r>
        <w:t>اشارة</w:t>
      </w:r>
      <w:bookmarkEnd w:id="299"/>
    </w:p>
    <w:p>
      <w:pPr>
        <w:pStyle w:val="BookText"/>
      </w:pPr>
      <w:r>
        <w:rPr>
          <w:rFonts w:ascii="IRNazanin" w:hAnsi="IRNazanin" w:eastAsia="IRNazanin" w:cs="IRNazanin"/>
          <w:lang w:bidi="fa-IR"/>
          <w:color w:val="111111"/>
          <w:sz w:val="28"/>
          <w:szCs w:val="28"/>
          <w:rtl/>
        </w:rPr>
        <w:t xml:space="preserve">و علیک بقراءة القرآن، و العمل بما فیه، و لزوم فرائضه و شرائعه، و حلاله و حرامه، و أمره و نهیه، و التّهجّد به، و تلاوته فی لیلک و نهارک؛ فإنّه عهد من اللّه - تبارک و تعالی - إلی خلقه، و واجب علی کلّ مسلم أن ینظر کلّ یوم فی عهده و لو خمسین آیة.</w:t>
      </w:r>
    </w:p>
    <w:p>
      <w:pPr>
        <w:pStyle w:val="BookText"/>
      </w:pPr>
      <w:r>
        <w:rPr>
          <w:rFonts w:ascii="IRNazanin" w:hAnsi="IRNazanin" w:eastAsia="IRNazanin" w:cs="IRNazanin"/>
          <w:lang w:bidi="fa-IR"/>
          <w:color w:val="111111"/>
          <w:sz w:val="28"/>
          <w:szCs w:val="28"/>
          <w:rtl/>
        </w:rPr>
        <w:t xml:space="preserve">و اعلم أنّ درجات الجنّة علی عدد آیات القرآن؛ فإذا کان یوم القیامة یقال لقارئ القرآن: اقرأ وارق، فلا یکون فی الجنّة بعد النّبیّین و الصّدّیقین أرفع منه درجة.</w:t>
      </w:r>
    </w:p>
    <w:p>
      <w:pPr>
        <w:pStyle w:val="BookText"/>
      </w:pPr>
      <w:r>
        <w:rPr>
          <w:rFonts w:ascii="Amiri" w:hAnsi="Amiri" w:eastAsia="Amiri" w:cs="Amiri"/>
          <w:lang w:bidi="ar-SA"/>
          <w:color w:val="111111"/>
          <w:sz w:val="28"/>
          <w:szCs w:val="28"/>
          <w:rtl/>
        </w:rPr>
        <w:t xml:space="preserve">إنّ رسول اللّه صلّی اللّه علیه و آله و سلّم لم یکن یحجبه</w:t>
      </w:r>
      <w:r>
        <w:rPr>
          <w:rStyle w:val="FootnoteReference"/>
        </w:rPr>
        <w:footnoteReference w:id="35"/>
      </w:r>
      <w:r>
        <w:rPr>
          <w:rFonts w:ascii="IRNazanin" w:hAnsi="IRNazanin" w:eastAsia="IRNazanin" w:cs="IRNazanin"/>
          <w:lang w:bidi="fa-IR"/>
          <w:color w:val="111111"/>
          <w:sz w:val="28"/>
          <w:szCs w:val="28"/>
          <w:rtl/>
        </w:rPr>
        <w:t xml:space="preserve">عن قراءة القرآن شیء إلاّ أن یکون جنبا.</w:t>
      </w:r>
    </w:p>
    <w:p>
      <w:pPr>
        <w:pStyle w:val="BookText"/>
      </w:pPr>
      <w:r>
        <w:rPr>
          <w:rFonts w:ascii="Amiri" w:hAnsi="Amiri" w:eastAsia="Amiri" w:cs="Amiri"/>
          <w:lang w:bidi="ar-SA"/>
          <w:color w:val="111111"/>
          <w:sz w:val="28"/>
          <w:szCs w:val="28"/>
          <w:rtl/>
        </w:rPr>
        <w:t xml:space="preserve">[و قد] سألت النّبیّ صلّی اللّه علیه و آله و سلّم عن ثواب القرآن،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3955_125068"/>
    <w:bookmarkEnd w:id="7"/>
    <w:p>
      <w:pPr>
        <w:pStyle w:val="BookText"/>
      </w:pPr>
      <w:r>
        <w:rPr>
          <w:rFonts w:ascii="IRNazanin" w:hAnsi="IRNazanin" w:eastAsia="IRNazanin" w:cs="IRNazanin"/>
          <w:lang w:bidi="fa-IR"/>
          <w:color w:val="111111"/>
          <w:sz w:val="28"/>
          <w:szCs w:val="28"/>
          <w:rtl/>
        </w:rPr>
        <w:t xml:space="preserve">و أخبرنی بثواب سورة سورة علی نحو ما أنزلت من السّماء.</w:t>
      </w:r>
    </w:p>
    <w:p>
      <w:pPr>
        <w:pStyle w:val="Heading6"/>
      </w:pPr>
      <w:bookmarkStart w:id="300" w:name="_Toc15"/>
      <w:r>
        <w:t>بیانه (علیه السلام) تسلسل نزول سور القرآن الکریم</w:t>
      </w:r>
      <w:bookmarkEnd w:id="300"/>
    </w:p>
    <w:p>
      <w:pPr>
        <w:pStyle w:val="BookText"/>
      </w:pPr>
      <w:r>
        <w:rPr>
          <w:rFonts w:ascii="IRNazanin" w:hAnsi="IRNazanin" w:eastAsia="IRNazanin" w:cs="IRNazanin"/>
          <w:lang w:bidi="fa-IR"/>
          <w:color w:val="111111"/>
          <w:sz w:val="28"/>
          <w:szCs w:val="28"/>
          <w:rtl/>
        </w:rPr>
        <w:t xml:space="preserve">فأوّل ما أنزل علیه بمکّة (فاتحة الکتاب)</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«إقرأ باسم ربک»</w:t>
      </w:r>
      <w:r>
        <w:rPr>
          <w:rStyle w:val="FootnoteReference"/>
        </w:rPr>
        <w:footnoteReference w:id="37"/>
      </w:r>
      <w:r>
        <w:rPr>
          <w:rFonts w:ascii="Amiri" w:hAnsi="Amiri" w:eastAsia="Amiri" w:cs="Amiri"/>
          <w:lang w:bidi="ar-SA"/>
          <w:color w:val="111111"/>
          <w:sz w:val="28"/>
          <w:szCs w:val="28"/>
          <w:rtl/>
        </w:rPr>
        <w:t xml:space="preserve">. ثمّ «ن و القلم»</w:t>
      </w:r>
      <w:r>
        <w:rPr>
          <w:rStyle w:val="FootnoteReference"/>
        </w:rPr>
        <w:footnoteReference w:id="38"/>
      </w:r>
      <w:r>
        <w:rPr>
          <w:rFonts w:ascii="IRNazanin" w:hAnsi="IRNazanin" w:eastAsia="IRNazanin" w:cs="IRNazanin"/>
          <w:lang w:bidi="fa-IR"/>
          <w:color w:val="111111"/>
          <w:sz w:val="28"/>
          <w:szCs w:val="28"/>
          <w:rtl/>
        </w:rPr>
        <w:t xml:space="preserve">. ثمّ «یا أیها المدثر»</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«یا أیها المزمل»</w:t>
      </w:r>
      <w:r>
        <w:rPr>
          <w:rStyle w:val="FootnoteReference"/>
        </w:rPr>
        <w:footnoteReference w:id="40"/>
      </w:r>
      <w:r>
        <w:rPr>
          <w:rFonts w:ascii="Amiri" w:hAnsi="Amiri" w:eastAsia="Amiri" w:cs="Amiri"/>
          <w:lang w:bidi="ar-SA"/>
          <w:color w:val="111111"/>
          <w:sz w:val="28"/>
          <w:szCs w:val="28"/>
          <w:rtl/>
        </w:rPr>
        <w:t xml:space="preserve">. ثمّ (المسد)</w:t>
      </w:r>
      <w:r>
        <w:rPr>
          <w:rStyle w:val="FootnoteReference"/>
        </w:rPr>
        <w:footnoteReference w:id="41"/>
      </w:r>
      <w:r>
        <w:rPr>
          <w:rFonts w:ascii="IRNazanin" w:hAnsi="IRNazanin" w:eastAsia="IRNazanin" w:cs="IRNazanin"/>
          <w:lang w:bidi="fa-IR"/>
          <w:color w:val="111111"/>
          <w:sz w:val="28"/>
          <w:szCs w:val="28"/>
          <w:rtl/>
        </w:rPr>
        <w:t xml:space="preserve">. ثمّ «إذا الشمس کورت»</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«سبح اسم ربک الأعلی»</w:t>
      </w:r>
      <w:r>
        <w:rPr>
          <w:rStyle w:val="FootnoteReference"/>
        </w:rPr>
        <w:footnoteReference w:id="43"/>
      </w:r>
      <w:r>
        <w:rPr>
          <w:rFonts w:ascii="IRNazanin" w:hAnsi="IRNazanin" w:eastAsia="IRNazanin" w:cs="IRNazanin"/>
          <w:lang w:bidi="fa-IR"/>
          <w:color w:val="111111"/>
          <w:sz w:val="28"/>
          <w:szCs w:val="28"/>
          <w:rtl/>
        </w:rPr>
        <w:t xml:space="preserve">. ثمّ «و اللیل إذا یغشی»</w:t>
      </w:r>
      <w:r>
        <w:rPr>
          <w:rStyle w:val="FootnoteReference"/>
        </w:rPr>
        <w:footnoteReference w:id="44"/>
      </w:r>
      <w:r>
        <w:rPr>
          <w:rFonts w:ascii="Amiri" w:hAnsi="Amiri" w:eastAsia="Amiri" w:cs="Amiri"/>
          <w:lang w:bidi="ar-SA"/>
          <w:color w:val="111111"/>
          <w:sz w:val="28"/>
          <w:szCs w:val="28"/>
          <w:rtl/>
        </w:rPr>
        <w:t xml:space="preserve">. ثمّ «و الفجر»</w:t>
      </w:r>
      <w:r>
        <w:rPr>
          <w:rStyle w:val="FootnoteReference"/>
        </w:rPr>
        <w:footnoteReference w:id="45"/>
      </w:r>
      <w:r>
        <w:rPr>
          <w:rFonts w:ascii="Amiri" w:hAnsi="Amiri" w:eastAsia="Amiri" w:cs="Amiri"/>
          <w:lang w:bidi="ar-SA"/>
          <w:color w:val="111111"/>
          <w:sz w:val="28"/>
          <w:szCs w:val="28"/>
          <w:rtl/>
        </w:rPr>
        <w:t xml:space="preserve">. ثمّ «و الضحی»</w:t>
      </w:r>
      <w:r>
        <w:rPr>
          <w:rStyle w:val="FootnoteReference"/>
        </w:rPr>
        <w:footnoteReference w:id="46"/>
      </w:r>
      <w:r>
        <w:rPr>
          <w:rFonts w:ascii="Amiri" w:hAnsi="Amiri" w:eastAsia="Amiri" w:cs="Amiri"/>
          <w:lang w:bidi="ar-SA"/>
          <w:color w:val="111111"/>
          <w:sz w:val="28"/>
          <w:szCs w:val="28"/>
          <w:rtl/>
        </w:rPr>
        <w:t xml:space="preserve">. ثمّ «أ لم نشرح»</w:t>
      </w:r>
      <w:r>
        <w:rPr>
          <w:rStyle w:val="FootnoteReference"/>
        </w:rPr>
        <w:footnoteReference w:id="47"/>
      </w:r>
      <w:r>
        <w:rPr>
          <w:rFonts w:ascii="Amiri" w:hAnsi="Amiri" w:eastAsia="Amiri" w:cs="Amiri"/>
          <w:lang w:bidi="ar-SA"/>
          <w:color w:val="111111"/>
          <w:sz w:val="28"/>
          <w:szCs w:val="28"/>
          <w:rtl/>
        </w:rPr>
        <w:t xml:space="preserve">. ثمّ «و العصر»</w:t>
      </w:r>
      <w:r>
        <w:rPr>
          <w:rStyle w:val="FootnoteReference"/>
        </w:rPr>
        <w:footnoteReference w:id="48"/>
      </w:r>
      <w:r>
        <w:rPr>
          <w:rFonts w:ascii="IRNazanin" w:hAnsi="IRNazanin" w:eastAsia="IRNazanin" w:cs="IRNazanin"/>
          <w:lang w:bidi="fa-IR"/>
          <w:color w:val="111111"/>
          <w:sz w:val="28"/>
          <w:szCs w:val="28"/>
          <w:rtl/>
        </w:rPr>
        <w:t xml:space="preserve">. ثمّ «و العادیات»</w:t>
      </w:r>
      <w:r>
        <w:rPr>
          <w:rStyle w:val="FootnoteReference"/>
        </w:rPr>
        <w:footnoteReference w:id="49"/>
      </w:r>
      <w:r>
        <w:rPr>
          <w:rFonts w:ascii="Amiri" w:hAnsi="Amiri" w:eastAsia="Amiri" w:cs="Amiri"/>
          <w:lang w:bidi="ar-SA"/>
          <w:color w:val="111111"/>
          <w:sz w:val="28"/>
          <w:szCs w:val="28"/>
          <w:rtl/>
        </w:rPr>
        <w:t xml:space="preserve">. ثمّ «الکوثر»</w:t>
      </w:r>
      <w:r>
        <w:rPr>
          <w:rStyle w:val="FootnoteReference"/>
        </w:rPr>
        <w:footnoteReference w:id="50"/>
      </w:r>
      <w:r>
        <w:rPr>
          <w:rFonts w:ascii="Amiri" w:hAnsi="Amiri" w:eastAsia="Amiri" w:cs="Amiri"/>
          <w:lang w:bidi="ar-SA"/>
          <w:color w:val="111111"/>
          <w:sz w:val="28"/>
          <w:szCs w:val="28"/>
          <w:rtl/>
        </w:rPr>
        <w:t xml:space="preserve">. ثمّ «ألهاکم»</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 رأیت الذی»</w:t>
      </w:r>
      <w:r>
        <w:rPr>
          <w:rStyle w:val="FootnoteReference"/>
        </w:rPr>
        <w:footnoteReference w:id="52"/>
      </w:r>
      <w:r>
        <w:rPr>
          <w:rFonts w:ascii="IRNazanin" w:hAnsi="IRNazanin" w:eastAsia="IRNazanin" w:cs="IRNazanin"/>
          <w:lang w:bidi="fa-IR"/>
          <w:color w:val="111111"/>
          <w:sz w:val="28"/>
          <w:szCs w:val="28"/>
          <w:rtl/>
        </w:rPr>
        <w:t xml:space="preserve">. ثمّ «الکافرون»</w:t>
      </w:r>
      <w:r>
        <w:rPr>
          <w:rStyle w:val="FootnoteReference"/>
        </w:rPr>
        <w:footnoteReference w:id="53"/>
      </w:r>
      <w:r>
        <w:rPr>
          <w:rFonts w:ascii="Amiri" w:hAnsi="Amiri" w:eastAsia="Amiri" w:cs="Amiri"/>
          <w:lang w:bidi="ar-SA"/>
          <w:color w:val="111111"/>
          <w:sz w:val="28"/>
          <w:szCs w:val="28"/>
          <w:rtl/>
        </w:rPr>
        <w:t xml:space="preserve">. ثمّ (الفیل)</w:t>
      </w:r>
      <w:r>
        <w:rPr>
          <w:rStyle w:val="FootnoteReference"/>
        </w:rPr>
        <w:footnoteReference w:id="54"/>
      </w:r>
      <w:r>
        <w:rPr>
          <w:rFonts w:ascii="Amiri" w:hAnsi="Amiri" w:eastAsia="Amiri" w:cs="Amiri"/>
          <w:lang w:bidi="ar-SA"/>
          <w:color w:val="111111"/>
          <w:sz w:val="28"/>
          <w:szCs w:val="28"/>
          <w:rtl/>
        </w:rPr>
        <w:t xml:space="preserve">. ثمّ (الفلق)</w:t>
      </w:r>
      <w:r>
        <w:rPr>
          <w:rStyle w:val="FootnoteReference"/>
        </w:rPr>
        <w:footnoteReference w:id="55"/>
      </w:r>
      <w:r>
        <w:rPr>
          <w:rFonts w:ascii="Amiri" w:hAnsi="Amiri" w:eastAsia="Amiri" w:cs="Amiri"/>
          <w:lang w:bidi="ar-SA"/>
          <w:color w:val="111111"/>
          <w:sz w:val="28"/>
          <w:szCs w:val="28"/>
          <w:rtl/>
        </w:rPr>
        <w:t xml:space="preserve">. ثمّ (النّاس)</w:t>
      </w:r>
      <w:r>
        <w:rPr>
          <w:rStyle w:val="FootnoteReference"/>
        </w:rPr>
        <w:footnoteReference w:id="56"/>
      </w:r>
      <w:r>
        <w:rPr>
          <w:rFonts w:ascii="Amiri" w:hAnsi="Amiri" w:eastAsia="Amiri" w:cs="Amiri"/>
          <w:lang w:bidi="ar-SA"/>
          <w:color w:val="111111"/>
          <w:sz w:val="28"/>
          <w:szCs w:val="28"/>
          <w:rtl/>
        </w:rPr>
        <w:t xml:space="preserve">. ثمّ (الإخلاص)</w:t>
      </w:r>
      <w:r>
        <w:rPr>
          <w:rStyle w:val="FootnoteReference"/>
        </w:rPr>
        <w:footnoteReference w:id="57"/>
      </w:r>
      <w:r>
        <w:rPr>
          <w:rFonts w:ascii="Amiri" w:hAnsi="Amiri" w:eastAsia="Amiri" w:cs="Amiri"/>
          <w:lang w:bidi="ar-SA"/>
          <w:color w:val="111111"/>
          <w:sz w:val="28"/>
          <w:szCs w:val="28"/>
          <w:rtl/>
        </w:rPr>
        <w:t xml:space="preserve">. ثمّ (النّجم)</w:t>
      </w:r>
      <w:r>
        <w:rPr>
          <w:rStyle w:val="FootnoteReference"/>
        </w:rPr>
        <w:footnoteReference w:id="58"/>
      </w:r>
      <w:r>
        <w:rPr>
          <w:rFonts w:ascii="Amiri" w:hAnsi="Amiri" w:eastAsia="Amiri" w:cs="Amiri"/>
          <w:lang w:bidi="ar-SA"/>
          <w:color w:val="111111"/>
          <w:sz w:val="28"/>
          <w:szCs w:val="28"/>
          <w:rtl/>
        </w:rPr>
        <w:t xml:space="preserve">. ثمّ «عبس»</w:t>
      </w:r>
      <w:r>
        <w:rPr>
          <w:rStyle w:val="FootnoteReference"/>
        </w:rPr>
        <w:footnoteReference w:id="59"/>
      </w:r>
      <w:r>
        <w:rPr>
          <w:rFonts w:ascii="IRNazanin" w:hAnsi="IRNazanin" w:eastAsia="IRNazanin" w:cs="IRNazanin"/>
          <w:lang w:bidi="fa-IR"/>
          <w:color w:val="111111"/>
          <w:sz w:val="28"/>
          <w:szCs w:val="28"/>
          <w:rtl/>
        </w:rPr>
        <w:t xml:space="preserve">. ثمّ «إنا أنزلناه»</w:t>
      </w:r>
      <w:r>
        <w:rPr>
          <w:rStyle w:val="FootnoteReference"/>
        </w:rPr>
        <w:footnoteReference w:id="60"/>
      </w:r>
      <w:r>
        <w:rPr>
          <w:rFonts w:ascii="Amiri" w:hAnsi="Amiri" w:eastAsia="Amiri" w:cs="Amiri"/>
          <w:lang w:bidi="ar-SA"/>
          <w:color w:val="111111"/>
          <w:sz w:val="28"/>
          <w:szCs w:val="28"/>
          <w:rtl/>
        </w:rPr>
        <w:t xml:space="preserve">. ثمّ «و الشمس»</w:t>
      </w:r>
      <w:r>
        <w:rPr>
          <w:rStyle w:val="FootnoteReference"/>
        </w:rPr>
        <w:footnoteReference w:id="61"/>
      </w:r>
      <w:r>
        <w:rPr>
          <w:rFonts w:ascii="Amiri" w:hAnsi="Amiri" w:eastAsia="Amiri" w:cs="Amiri"/>
          <w:lang w:bidi="ar-SA"/>
          <w:color w:val="111111"/>
          <w:sz w:val="28"/>
          <w:szCs w:val="28"/>
          <w:rtl/>
        </w:rPr>
        <w:t xml:space="preserve">. ثمّ (البروج)</w:t>
      </w:r>
      <w:r>
        <w:rPr>
          <w:rStyle w:val="FootnoteReference"/>
        </w:rPr>
        <w:footnoteReference w:id="62"/>
      </w:r>
      <w:r>
        <w:rPr>
          <w:rFonts w:ascii="Amiri" w:hAnsi="Amiri" w:eastAsia="Amiri" w:cs="Amiri"/>
          <w:lang w:bidi="ar-SA"/>
          <w:color w:val="111111"/>
          <w:sz w:val="28"/>
          <w:szCs w:val="28"/>
          <w:rtl/>
        </w:rPr>
        <w:t xml:space="preserve">. ثمّ «و التین»</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«لإیلاف»</w:t>
      </w:r>
      <w:r>
        <w:rPr>
          <w:rStyle w:val="FootnoteReference"/>
        </w:rPr>
        <w:footnoteReference w:id="64"/>
      </w:r>
      <w:r>
        <w:rPr>
          <w:rFonts w:ascii="Amiri" w:hAnsi="Amiri" w:eastAsia="Amiri" w:cs="Amiri"/>
          <w:lang w:bidi="ar-SA"/>
          <w:color w:val="111111"/>
          <w:sz w:val="28"/>
          <w:szCs w:val="28"/>
          <w:rtl/>
        </w:rPr>
        <w:t xml:space="preserve">. ثمّ «القارعة»</w:t>
      </w:r>
      <w:r>
        <w:rPr>
          <w:rStyle w:val="FootnoteReference"/>
        </w:rPr>
        <w:footnoteReference w:id="65"/>
      </w:r>
      <w:r>
        <w:rPr>
          <w:rFonts w:ascii="Amiri" w:hAnsi="Amiri" w:eastAsia="Amiri" w:cs="Amiri"/>
          <w:lang w:bidi="ar-SA"/>
          <w:color w:val="111111"/>
          <w:sz w:val="28"/>
          <w:szCs w:val="28"/>
          <w:rtl/>
        </w:rPr>
        <w:t xml:space="preserve">. ثمّ (القیامة)</w:t>
      </w:r>
      <w:r>
        <w:rPr>
          <w:rStyle w:val="FootnoteReference"/>
        </w:rPr>
        <w:footnoteReference w:id="66"/>
      </w:r>
      <w:r>
        <w:rPr>
          <w:rFonts w:ascii="Amiri" w:hAnsi="Amiri" w:eastAsia="Amiri" w:cs="Amiri"/>
          <w:lang w:bidi="ar-SA"/>
          <w:color w:val="111111"/>
          <w:sz w:val="28"/>
          <w:szCs w:val="28"/>
          <w:rtl/>
        </w:rPr>
        <w:t xml:space="preserve">. ثمّ (الهمزة)</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(المرسلات)</w:t>
      </w:r>
      <w:r>
        <w:rPr>
          <w:rStyle w:val="FootnoteReference"/>
        </w:rPr>
        <w:footnoteReference w:id="68"/>
      </w:r>
      <w:r>
        <w:rPr>
          <w:rFonts w:ascii="Amiri" w:hAnsi="Amiri" w:eastAsia="Amiri" w:cs="Amiri"/>
          <w:lang w:bidi="ar-SA"/>
          <w:color w:val="111111"/>
          <w:sz w:val="28"/>
          <w:szCs w:val="28"/>
          <w:rtl/>
        </w:rPr>
        <w:t xml:space="preserve">. ثمّ «ق»</w:t>
      </w:r>
      <w:r>
        <w:rPr>
          <w:rStyle w:val="FootnoteReference"/>
        </w:rPr>
        <w:footnoteReference w:id="69"/>
      </w:r>
      <w:r>
        <w:rPr>
          <w:rFonts w:ascii="Amiri" w:hAnsi="Amiri" w:eastAsia="Amiri" w:cs="Amiri"/>
          <w:lang w:bidi="ar-SA"/>
          <w:color w:val="111111"/>
          <w:sz w:val="28"/>
          <w:szCs w:val="28"/>
          <w:rtl/>
        </w:rPr>
        <w:t xml:space="preserve">. ثمّ (البلد)</w:t>
      </w:r>
      <w:r>
        <w:rPr>
          <w:rStyle w:val="FootnoteReference"/>
        </w:rPr>
        <w:footnoteReference w:id="70"/>
      </w:r>
      <w:r>
        <w:rPr>
          <w:rFonts w:ascii="Amiri" w:hAnsi="Amiri" w:eastAsia="Amiri" w:cs="Amiri"/>
          <w:lang w:bidi="ar-SA"/>
          <w:color w:val="111111"/>
          <w:sz w:val="28"/>
          <w:szCs w:val="28"/>
          <w:rtl/>
        </w:rPr>
        <w:t xml:space="preserve">. ثمّ «الطارق»</w:t>
      </w:r>
      <w:r>
        <w:rPr>
          <w:rStyle w:val="FootnoteReference"/>
        </w:rPr>
        <w:footnoteReference w:id="71"/>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«الساعة»</w:t>
      </w:r>
      <w:r>
        <w:rPr>
          <w:rStyle w:val="FootnoteReference"/>
        </w:rPr>
        <w:footnoteReference w:id="72"/>
      </w:r>
      <w:r>
        <w:rPr>
          <w:rFonts w:ascii="Amiri" w:hAnsi="Amiri" w:eastAsia="Amiri" w:cs="Amiri"/>
          <w:lang w:bidi="ar-SA"/>
          <w:color w:val="111111"/>
          <w:sz w:val="28"/>
          <w:szCs w:val="28"/>
          <w:rtl/>
        </w:rPr>
        <w:t xml:space="preserve">. ثمّ «ص»</w:t>
      </w:r>
      <w:r>
        <w:rPr>
          <w:rStyle w:val="FootnoteReference"/>
        </w:rPr>
        <w:footnoteReference w:id="73"/>
      </w:r>
      <w:r>
        <w:rPr>
          <w:rFonts w:ascii="Amiri" w:hAnsi="Amiri" w:eastAsia="Amiri" w:cs="Amiri"/>
          <w:lang w:bidi="ar-SA"/>
          <w:color w:val="111111"/>
          <w:sz w:val="28"/>
          <w:szCs w:val="28"/>
          <w:rtl/>
        </w:rPr>
        <w:t xml:space="preserve">. ثمّ «المص»</w:t>
      </w:r>
      <w:r>
        <w:rPr>
          <w:rStyle w:val="FootnoteReference"/>
        </w:rPr>
        <w:footnoteReference w:id="74"/>
      </w:r>
      <w:r>
        <w:rPr>
          <w:rFonts w:ascii="Amiri" w:hAnsi="Amiri" w:eastAsia="Amiri" w:cs="Amiri"/>
          <w:lang w:bidi="ar-SA"/>
          <w:color w:val="111111"/>
          <w:sz w:val="28"/>
          <w:szCs w:val="28"/>
          <w:rtl/>
        </w:rPr>
        <w:t xml:space="preserve">. ثمّ «قل أوحی»</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«یس»</w:t>
      </w:r>
      <w:r>
        <w:rPr>
          <w:rStyle w:val="FootnoteReference"/>
        </w:rPr>
        <w:footnoteReference w:id="76"/>
      </w:r>
      <w:r>
        <w:rPr>
          <w:rFonts w:ascii="Amiri" w:hAnsi="Amiri" w:eastAsia="Amiri" w:cs="Amiri"/>
          <w:lang w:bidi="ar-SA"/>
          <w:color w:val="111111"/>
          <w:sz w:val="28"/>
          <w:szCs w:val="28"/>
          <w:rtl/>
        </w:rPr>
        <w:t xml:space="preserve">. ثمّ (الفرقان)</w:t>
      </w:r>
      <w:r>
        <w:rPr>
          <w:rStyle w:val="FootnoteReference"/>
        </w:rPr>
        <w:footnoteReference w:id="77"/>
      </w:r>
      <w:r>
        <w:rPr>
          <w:rFonts w:ascii="IRNazanin" w:hAnsi="IRNazanin" w:eastAsia="IRNazanin" w:cs="IRNazanin"/>
          <w:lang w:bidi="fa-IR"/>
          <w:color w:val="111111"/>
          <w:sz w:val="28"/>
          <w:szCs w:val="28"/>
          <w:rtl/>
        </w:rPr>
        <w:t xml:space="preserve">. ثمّ (الملائکة)</w:t>
      </w:r>
      <w:r>
        <w:rPr>
          <w:rStyle w:val="FootnoteReference"/>
        </w:rPr>
        <w:footnoteReference w:id="78"/>
      </w:r>
      <w:r>
        <w:rPr>
          <w:rFonts w:ascii="Amiri" w:hAnsi="Amiri" w:eastAsia="Amiri" w:cs="Amiri"/>
          <w:lang w:bidi="ar-SA"/>
          <w:color w:val="111111"/>
          <w:sz w:val="28"/>
          <w:szCs w:val="28"/>
          <w:rtl/>
        </w:rPr>
        <w:t xml:space="preserve">. ثمّ «کهیعص»</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«طه»</w:t>
      </w:r>
      <w:r>
        <w:rPr>
          <w:rStyle w:val="FootnoteReference"/>
        </w:rPr>
        <w:footnoteReference w:id="80"/>
      </w:r>
      <w:r>
        <w:rPr>
          <w:rFonts w:ascii="Amiri" w:hAnsi="Amiri" w:eastAsia="Amiri" w:cs="Amiri"/>
          <w:lang w:bidi="ar-SA"/>
          <w:color w:val="111111"/>
          <w:sz w:val="28"/>
          <w:szCs w:val="28"/>
          <w:rtl/>
        </w:rPr>
        <w:t xml:space="preserve">. ثمّ «الواقعة»</w:t>
      </w:r>
      <w:r>
        <w:rPr>
          <w:rStyle w:val="FootnoteReference"/>
        </w:rPr>
        <w:footnoteReference w:id="81"/>
      </w:r>
      <w:r>
        <w:rPr>
          <w:rFonts w:ascii="Amiri" w:hAnsi="Amiri" w:eastAsia="Amiri" w:cs="Amiri"/>
          <w:lang w:bidi="ar-SA"/>
          <w:color w:val="111111"/>
          <w:sz w:val="28"/>
          <w:szCs w:val="28"/>
          <w:rtl/>
        </w:rPr>
        <w:t xml:space="preserve">. ثمّ «الشعراء»</w:t>
      </w:r>
      <w:r>
        <w:rPr>
          <w:rStyle w:val="FootnoteReference"/>
        </w:rPr>
        <w:footnoteReference w:id="82"/>
      </w:r>
      <w:r>
        <w:rPr>
          <w:rFonts w:ascii="Amiri" w:hAnsi="Amiri" w:eastAsia="Amiri" w:cs="Amiri"/>
          <w:lang w:bidi="ar-SA"/>
          <w:color w:val="111111"/>
          <w:sz w:val="28"/>
          <w:szCs w:val="28"/>
          <w:rtl/>
        </w:rPr>
        <w:t xml:space="preserve">. ثمّ «النمل»</w:t>
      </w:r>
      <w:r>
        <w:rPr>
          <w:rStyle w:val="FootnoteReference"/>
        </w:rPr>
        <w:footnoteReference w:id="83"/>
      </w:r>
      <w:r>
        <w:rPr>
          <w:rFonts w:ascii="Amiri" w:hAnsi="Amiri" w:eastAsia="Amiri" w:cs="Amiri"/>
          <w:lang w:bidi="ar-SA"/>
          <w:color w:val="111111"/>
          <w:sz w:val="28"/>
          <w:szCs w:val="28"/>
          <w:rtl/>
        </w:rPr>
        <w:t xml:space="preserve">. ثمّ (القصص)</w:t>
      </w:r>
      <w:r>
        <w:rPr>
          <w:rStyle w:val="FootnoteReference"/>
        </w:rPr>
        <w:footnoteReference w:id="84"/>
      </w:r>
      <w:r>
        <w:rPr>
          <w:rFonts w:ascii="Amiri" w:hAnsi="Amiri" w:eastAsia="Amiri" w:cs="Amiri"/>
          <w:lang w:bidi="ar-SA"/>
          <w:color w:val="111111"/>
          <w:sz w:val="28"/>
          <w:szCs w:val="28"/>
          <w:rtl/>
        </w:rPr>
        <w:t xml:space="preserve">. ثمّ «سبحان»</w:t>
      </w:r>
      <w:r>
        <w:rPr>
          <w:rStyle w:val="FootnoteReference"/>
        </w:rPr>
        <w:footnoteReference w:id="85"/>
      </w:r>
      <w:r>
        <w:rPr>
          <w:rFonts w:ascii="Amiri" w:hAnsi="Amiri" w:eastAsia="Amiri" w:cs="Amiri"/>
          <w:lang w:bidi="ar-SA"/>
          <w:color w:val="111111"/>
          <w:sz w:val="28"/>
          <w:szCs w:val="28"/>
          <w:rtl/>
        </w:rPr>
        <w:t xml:space="preserve">. ثمّ «یونس»</w:t>
      </w:r>
      <w:r>
        <w:rPr>
          <w:rStyle w:val="FootnoteReference"/>
        </w:rPr>
        <w:footnoteReference w:id="86"/>
      </w:r>
      <w:r>
        <w:rPr>
          <w:rFonts w:ascii="Amiri" w:hAnsi="Amiri" w:eastAsia="Amiri" w:cs="Amiri"/>
          <w:lang w:bidi="ar-SA"/>
          <w:color w:val="111111"/>
          <w:sz w:val="28"/>
          <w:szCs w:val="28"/>
          <w:rtl/>
        </w:rPr>
        <w:t xml:space="preserve">. ثمّ (هود)</w:t>
      </w:r>
      <w:r>
        <w:rPr>
          <w:rStyle w:val="FootnoteReference"/>
        </w:rPr>
        <w:footnoteReference w:id="87"/>
      </w:r>
      <w:r>
        <w:rPr>
          <w:rFonts w:ascii="Amiri" w:hAnsi="Amiri" w:eastAsia="Amiri" w:cs="Amiri"/>
          <w:lang w:bidi="ar-SA"/>
          <w:color w:val="111111"/>
          <w:sz w:val="28"/>
          <w:szCs w:val="28"/>
          <w:rtl/>
        </w:rPr>
        <w:t xml:space="preserve">. ثمّ «یوسف»</w:t>
      </w:r>
      <w:r>
        <w:rPr>
          <w:rStyle w:val="FootnoteReference"/>
        </w:rPr>
        <w:footnoteReference w:id="88"/>
      </w:r>
      <w:r>
        <w:rPr>
          <w:rFonts w:ascii="Amiri" w:hAnsi="Amiri" w:eastAsia="Amiri" w:cs="Amiri"/>
          <w:lang w:bidi="ar-SA"/>
          <w:color w:val="111111"/>
          <w:sz w:val="28"/>
          <w:szCs w:val="28"/>
          <w:rtl/>
        </w:rPr>
        <w:t xml:space="preserve">. ثمّ (الحجر)</w:t>
      </w:r>
      <w:r>
        <w:rPr>
          <w:rStyle w:val="FootnoteReference"/>
        </w:rPr>
        <w:footnoteReference w:id="89"/>
      </w:r>
      <w:r>
        <w:rPr>
          <w:rFonts w:ascii="Amiri" w:hAnsi="Amiri" w:eastAsia="Amiri" w:cs="Amiri"/>
          <w:lang w:bidi="ar-SA"/>
          <w:color w:val="111111"/>
          <w:sz w:val="28"/>
          <w:szCs w:val="28"/>
          <w:rtl/>
        </w:rPr>
        <w:t xml:space="preserve">. ثمّ (الأنعام)</w:t>
      </w:r>
      <w:r>
        <w:rPr>
          <w:rStyle w:val="FootnoteReference"/>
        </w:rPr>
        <w:footnoteReference w:id="90"/>
      </w:r>
      <w:r>
        <w:rPr>
          <w:rFonts w:ascii="Amiri" w:hAnsi="Amiri" w:eastAsia="Amiri" w:cs="Amiri"/>
          <w:lang w:bidi="ar-SA"/>
          <w:color w:val="111111"/>
          <w:sz w:val="28"/>
          <w:szCs w:val="28"/>
          <w:rtl/>
        </w:rPr>
        <w:t xml:space="preserve">. ثمّ (الصّافّات)</w:t>
      </w:r>
      <w:r>
        <w:rPr>
          <w:rStyle w:val="FootnoteReference"/>
        </w:rPr>
        <w:footnoteReference w:id="91"/>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«لقمان»</w:t>
      </w:r>
      <w:r>
        <w:rPr>
          <w:rStyle w:val="FootnoteReference"/>
        </w:rPr>
        <w:footnoteReference w:id="92"/>
      </w:r>
      <w:r>
        <w:rPr>
          <w:rFonts w:ascii="Amiri" w:hAnsi="Amiri" w:eastAsia="Amiri" w:cs="Amiri"/>
          <w:lang w:bidi="ar-SA"/>
          <w:color w:val="111111"/>
          <w:sz w:val="28"/>
          <w:szCs w:val="28"/>
          <w:rtl/>
        </w:rPr>
        <w:t xml:space="preserve">. ثمّ (سبأ)</w:t>
      </w:r>
      <w:r>
        <w:rPr>
          <w:rStyle w:val="FootnoteReference"/>
        </w:rPr>
        <w:footnoteReference w:id="93"/>
      </w:r>
      <w:r>
        <w:rPr>
          <w:rFonts w:ascii="Amiri" w:hAnsi="Amiri" w:eastAsia="Amiri" w:cs="Amiri"/>
          <w:lang w:bidi="ar-SA"/>
          <w:color w:val="111111"/>
          <w:sz w:val="28"/>
          <w:szCs w:val="28"/>
          <w:rtl/>
        </w:rPr>
        <w:t xml:space="preserve">. ثمّ (الزّمر)</w:t>
      </w:r>
      <w:r>
        <w:rPr>
          <w:rStyle w:val="FootnoteReference"/>
        </w:rPr>
        <w:footnoteReference w:id="94"/>
      </w:r>
      <w:r>
        <w:rPr>
          <w:rFonts w:ascii="IRNazanin" w:hAnsi="IRNazanin" w:eastAsia="IRNazanin" w:cs="IRNazanin"/>
          <w:lang w:bidi="fa-IR"/>
          <w:color w:val="111111"/>
          <w:sz w:val="28"/>
          <w:szCs w:val="28"/>
          <w:rtl/>
        </w:rPr>
        <w:t xml:space="preserve">. ثمّ الحوامیم تتبع بعضها بعضا</w:t>
      </w:r>
      <w:r>
        <w:rPr>
          <w:rStyle w:val="FootnoteReference"/>
        </w:rPr>
        <w:footnoteReference w:id="95"/>
      </w:r>
      <w:r>
        <w:rPr>
          <w:rFonts w:ascii="IRNazanin" w:hAnsi="IRNazanin" w:eastAsia="IRNazanin" w:cs="IRNazanin"/>
          <w:lang w:bidi="fa-IR"/>
          <w:color w:val="111111"/>
          <w:sz w:val="28"/>
          <w:szCs w:val="28"/>
          <w:rtl/>
        </w:rPr>
        <w:t xml:space="preserve">. ثمّ «و الذاریات»</w:t>
      </w:r>
      <w:r>
        <w:rPr>
          <w:rStyle w:val="FootnoteReference"/>
        </w:rPr>
        <w:footnoteReference w:id="96"/>
      </w:r>
      <w:r>
        <w:rPr>
          <w:rFonts w:ascii="Amiri" w:hAnsi="Amiri" w:eastAsia="Amiri" w:cs="Amiri"/>
          <w:lang w:bidi="ar-SA"/>
          <w:color w:val="111111"/>
          <w:sz w:val="28"/>
          <w:szCs w:val="28"/>
          <w:rtl/>
        </w:rPr>
        <w:t xml:space="preserve">. ثمّ (الغاشیة)</w:t>
      </w:r>
      <w:r>
        <w:rPr>
          <w:rStyle w:val="FootnoteReference"/>
        </w:rPr>
        <w:footnoteReference w:id="97"/>
      </w:r>
      <w:r>
        <w:rPr>
          <w:rFonts w:ascii="Amiri" w:hAnsi="Amiri" w:eastAsia="Amiri" w:cs="Amiri"/>
          <w:lang w:bidi="ar-SA"/>
          <w:color w:val="111111"/>
          <w:sz w:val="28"/>
          <w:szCs w:val="28"/>
          <w:rtl/>
        </w:rPr>
        <w:t xml:space="preserve">. ثمّ (الکهف)</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(النّحل)</w:t>
      </w:r>
      <w:r>
        <w:rPr>
          <w:rStyle w:val="FootnoteReference"/>
        </w:rPr>
        <w:footnoteReference w:id="99"/>
      </w:r>
      <w:r>
        <w:rPr>
          <w:rFonts w:ascii="Amiri" w:hAnsi="Amiri" w:eastAsia="Amiri" w:cs="Amiri"/>
          <w:lang w:bidi="ar-SA"/>
          <w:color w:val="111111"/>
          <w:sz w:val="28"/>
          <w:szCs w:val="28"/>
          <w:rtl/>
        </w:rPr>
        <w:t xml:space="preserve">. ثمّ «نوح»</w:t>
      </w:r>
      <w:r>
        <w:rPr>
          <w:rStyle w:val="FootnoteReference"/>
        </w:rPr>
        <w:footnoteReference w:id="100"/>
      </w:r>
      <w:r>
        <w:rPr>
          <w:rFonts w:ascii="Amiri" w:hAnsi="Amiri" w:eastAsia="Amiri" w:cs="Amiri"/>
          <w:lang w:bidi="ar-SA"/>
          <w:color w:val="111111"/>
          <w:sz w:val="28"/>
          <w:szCs w:val="28"/>
          <w:rtl/>
        </w:rPr>
        <w:t xml:space="preserve">. ثمّ «إبراهیم»</w:t>
      </w:r>
      <w:r>
        <w:rPr>
          <w:rStyle w:val="FootnoteReference"/>
        </w:rPr>
        <w:footnoteReference w:id="101"/>
      </w:r>
      <w:r>
        <w:rPr>
          <w:rFonts w:ascii="IRNazanin" w:hAnsi="IRNazanin" w:eastAsia="IRNazanin" w:cs="IRNazanin"/>
          <w:lang w:bidi="fa-IR"/>
          <w:color w:val="111111"/>
          <w:sz w:val="28"/>
          <w:szCs w:val="28"/>
          <w:rtl/>
        </w:rPr>
        <w:t xml:space="preserve">. ثمّ (الأنبیاء)</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(المؤمنون)</w:t>
      </w:r>
      <w:r>
        <w:rPr>
          <w:rStyle w:val="FootnoteReference"/>
        </w:rPr>
        <w:footnoteReference w:id="103"/>
      </w:r>
      <w:r>
        <w:rPr>
          <w:rFonts w:ascii="Amiri" w:hAnsi="Amiri" w:eastAsia="Amiri" w:cs="Amiri"/>
          <w:lang w:bidi="ar-SA"/>
          <w:color w:val="111111"/>
          <w:sz w:val="28"/>
          <w:szCs w:val="28"/>
          <w:rtl/>
        </w:rPr>
        <w:t xml:space="preserve">. ثمّ (الم السّجدة)</w:t>
      </w:r>
      <w:r>
        <w:rPr>
          <w:rStyle w:val="FootnoteReference"/>
        </w:rPr>
        <w:footnoteReference w:id="104"/>
      </w:r>
      <w:r>
        <w:rPr>
          <w:rFonts w:ascii="Amiri" w:hAnsi="Amiri" w:eastAsia="Amiri" w:cs="Amiri"/>
          <w:lang w:bidi="ar-SA"/>
          <w:color w:val="111111"/>
          <w:sz w:val="28"/>
          <w:szCs w:val="28"/>
          <w:rtl/>
        </w:rPr>
        <w:t xml:space="preserve">. ثمّ «و الطور»</w:t>
      </w:r>
      <w:r>
        <w:rPr>
          <w:rStyle w:val="FootnoteReference"/>
        </w:rPr>
        <w:footnoteReference w:id="105"/>
      </w:r>
      <w:r>
        <w:rPr>
          <w:rFonts w:ascii="Amiri" w:hAnsi="Amiri" w:eastAsia="Amiri" w:cs="Amiri"/>
          <w:lang w:bidi="ar-SA"/>
          <w:color w:val="111111"/>
          <w:sz w:val="28"/>
          <w:szCs w:val="28"/>
          <w:rtl/>
        </w:rPr>
        <w:t xml:space="preserve">. ثمّ «الملک»</w:t>
      </w:r>
      <w:r>
        <w:rPr>
          <w:rStyle w:val="FootnoteReference"/>
        </w:rPr>
        <w:footnoteReference w:id="106"/>
      </w:r>
      <w:r>
        <w:rPr>
          <w:rFonts w:ascii="Amiri" w:hAnsi="Amiri" w:eastAsia="Amiri" w:cs="Amiri"/>
          <w:lang w:bidi="ar-SA"/>
          <w:color w:val="111111"/>
          <w:sz w:val="28"/>
          <w:szCs w:val="28"/>
          <w:rtl/>
        </w:rPr>
        <w:t xml:space="preserve">. ثمّ «الحاقة»</w:t>
      </w:r>
      <w:r>
        <w:rPr>
          <w:rStyle w:val="FootnoteReference"/>
        </w:rPr>
        <w:footnoteReference w:id="107"/>
      </w:r>
      <w:r>
        <w:rPr>
          <w:rFonts w:ascii="Amiri" w:hAnsi="Amiri" w:eastAsia="Amiri" w:cs="Amiri"/>
          <w:lang w:bidi="ar-SA"/>
          <w:color w:val="111111"/>
          <w:sz w:val="28"/>
          <w:szCs w:val="28"/>
          <w:rtl/>
        </w:rPr>
        <w:t xml:space="preserve">. ثمّ «سأل سائل»</w:t>
      </w:r>
      <w:r>
        <w:rPr>
          <w:rStyle w:val="FootnoteReference"/>
        </w:rPr>
        <w:footnoteReference w:id="108"/>
      </w:r>
      <w:r>
        <w:rPr>
          <w:rFonts w:ascii="Amiri" w:hAnsi="Amiri" w:eastAsia="Amiri" w:cs="Amiri"/>
          <w:lang w:bidi="ar-SA"/>
          <w:color w:val="111111"/>
          <w:sz w:val="28"/>
          <w:szCs w:val="28"/>
          <w:rtl/>
        </w:rPr>
        <w:t xml:space="preserve">. ثمّ «عم»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«یتساءلون»</w:t>
      </w:r>
      <w:r>
        <w:rPr>
          <w:rStyle w:val="FootnoteReference"/>
        </w:rPr>
        <w:footnoteReference w:id="109"/>
      </w:r>
      <w:r>
        <w:rPr>
          <w:rFonts w:ascii="Amiri" w:hAnsi="Amiri" w:eastAsia="Amiri" w:cs="Amiri"/>
          <w:lang w:bidi="ar-SA"/>
          <w:color w:val="111111"/>
          <w:sz w:val="28"/>
          <w:szCs w:val="28"/>
          <w:rtl/>
        </w:rPr>
        <w:t xml:space="preserve">. ثمّ (النّازعات)</w:t>
      </w:r>
      <w:r>
        <w:rPr>
          <w:rStyle w:val="FootnoteReference"/>
        </w:rPr>
        <w:footnoteReference w:id="110"/>
      </w:r>
      <w:r>
        <w:rPr>
          <w:rFonts w:ascii="IRNazanin" w:hAnsi="IRNazanin" w:eastAsia="IRNazanin" w:cs="IRNazanin"/>
          <w:lang w:bidi="fa-IR"/>
          <w:color w:val="111111"/>
          <w:sz w:val="28"/>
          <w:szCs w:val="28"/>
          <w:rtl/>
        </w:rPr>
        <w:t xml:space="preserve">. ثمّ «إذا السماء انفطرت»</w:t>
      </w:r>
      <w:r>
        <w:rPr>
          <w:rStyle w:val="FootnoteReference"/>
        </w:rPr>
        <w:footnoteReference w:id="111"/>
      </w:r>
      <w:r>
        <w:rPr>
          <w:rFonts w:ascii="Amiri" w:hAnsi="Amiri" w:eastAsia="Amiri" w:cs="Amiri"/>
          <w:lang w:bidi="ar-SA"/>
          <w:color w:val="111111"/>
          <w:sz w:val="28"/>
          <w:szCs w:val="28"/>
          <w:rtl/>
        </w:rPr>
        <w:t xml:space="preserve">. ثمّ «الروم»</w:t>
      </w:r>
      <w:r>
        <w:rPr>
          <w:rStyle w:val="FootnoteReference"/>
        </w:rPr>
        <w:footnoteReference w:id="112"/>
      </w:r>
      <w:r>
        <w:rPr>
          <w:rFonts w:ascii="IRNazanin" w:hAnsi="IRNazanin" w:eastAsia="IRNazanin" w:cs="IRNazanin"/>
          <w:lang w:bidi="fa-IR"/>
          <w:color w:val="111111"/>
          <w:sz w:val="28"/>
          <w:szCs w:val="28"/>
          <w:rtl/>
        </w:rPr>
        <w:t xml:space="preserve">. ثمّ (العنکبوت)</w:t>
      </w:r>
      <w:r>
        <w:rPr>
          <w:rStyle w:val="FootnoteReference"/>
        </w:rPr>
        <w:footnoteReference w:id="113"/>
      </w:r>
      <w:r>
        <w:rPr>
          <w:rFonts w:ascii="IRNazanin" w:hAnsi="IRNazanin" w:eastAsia="IRNazanin" w:cs="IRNazanin"/>
          <w:lang w:bidi="fa-IR"/>
          <w:color w:val="111111"/>
          <w:sz w:val="28"/>
          <w:szCs w:val="28"/>
          <w:rtl/>
        </w:rPr>
        <w:t xml:space="preserve">. ثمّ «المطففین»</w:t>
      </w:r>
      <w:r>
        <w:rPr>
          <w:rStyle w:val="FootnoteReference"/>
        </w:rPr>
        <w:footnoteReference w:id="114"/>
      </w:r>
      <w:r>
        <w:rPr>
          <w:rFonts w:ascii="IRNazanin" w:hAnsi="IRNazanin" w:eastAsia="IRNazanin" w:cs="IRNazanin"/>
          <w:lang w:bidi="fa-IR"/>
          <w:color w:val="111111"/>
          <w:sz w:val="28"/>
          <w:szCs w:val="28"/>
          <w:rtl/>
        </w:rPr>
        <w:t xml:space="preserve">. ثمّ «إذا السماء انشقت»</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أنزل علیه فی المدینة أوّلا (سورة البقرة)</w:t>
      </w:r>
      <w:r>
        <w:rPr>
          <w:rStyle w:val="FootnoteReference"/>
        </w:rPr>
        <w:footnoteReference w:id="116"/>
      </w:r>
      <w:r>
        <w:rPr>
          <w:rFonts w:ascii="Amiri" w:hAnsi="Amiri" w:eastAsia="Amiri" w:cs="Amiri"/>
          <w:lang w:bidi="ar-SA"/>
          <w:color w:val="111111"/>
          <w:sz w:val="28"/>
          <w:szCs w:val="28"/>
          <w:rtl/>
        </w:rPr>
        <w:t xml:space="preserve">. ثمّ «الأنفال»</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(آل عمران)</w:t>
      </w:r>
      <w:r>
        <w:rPr>
          <w:rStyle w:val="FootnoteReference"/>
        </w:rPr>
        <w:footnoteReference w:id="118"/>
      </w:r>
      <w:r>
        <w:rPr>
          <w:rFonts w:ascii="Amiri" w:hAnsi="Amiri" w:eastAsia="Amiri" w:cs="Amiri"/>
          <w:lang w:bidi="ar-SA"/>
          <w:color w:val="111111"/>
          <w:sz w:val="28"/>
          <w:szCs w:val="28"/>
          <w:rtl/>
        </w:rPr>
        <w:t xml:space="preserve">. ثمّ «الأحزاب»</w:t>
      </w:r>
      <w:r>
        <w:rPr>
          <w:rStyle w:val="FootnoteReference"/>
        </w:rPr>
        <w:footnoteReference w:id="119"/>
      </w:r>
      <w:r>
        <w:rPr>
          <w:rFonts w:ascii="Amiri" w:hAnsi="Amiri" w:eastAsia="Amiri" w:cs="Amiri"/>
          <w:lang w:bidi="ar-SA"/>
          <w:color w:val="111111"/>
          <w:sz w:val="28"/>
          <w:szCs w:val="28"/>
          <w:rtl/>
        </w:rPr>
        <w:t xml:space="preserve">. ثمّ (الممتحنة)</w:t>
      </w:r>
      <w:r>
        <w:rPr>
          <w:rStyle w:val="FootnoteReference"/>
        </w:rPr>
        <w:footnoteReference w:id="120"/>
      </w:r>
      <w:r>
        <w:rPr>
          <w:rFonts w:ascii="Amiri" w:hAnsi="Amiri" w:eastAsia="Amiri" w:cs="Amiri"/>
          <w:lang w:bidi="ar-SA"/>
          <w:color w:val="111111"/>
          <w:sz w:val="28"/>
          <w:szCs w:val="28"/>
          <w:rtl/>
        </w:rPr>
        <w:t xml:space="preserve">. ثمّ (النّساء)</w:t>
      </w:r>
      <w:r>
        <w:rPr>
          <w:rStyle w:val="FootnoteReference"/>
        </w:rPr>
        <w:footnoteReference w:id="121"/>
      </w:r>
      <w:r>
        <w:rPr>
          <w:rFonts w:ascii="IRNazanin" w:hAnsi="IRNazanin" w:eastAsia="IRNazanin" w:cs="IRNazanin"/>
          <w:lang w:bidi="fa-IR"/>
          <w:color w:val="111111"/>
          <w:sz w:val="28"/>
          <w:szCs w:val="28"/>
          <w:rtl/>
        </w:rPr>
        <w:t xml:space="preserve">. ثمّ «إذا زلزلت»</w:t>
      </w:r>
      <w:r>
        <w:rPr>
          <w:rStyle w:val="FootnoteReference"/>
        </w:rPr>
        <w:footnoteReference w:id="122"/>
      </w:r>
      <w:r>
        <w:rPr>
          <w:rFonts w:ascii="Amiri" w:hAnsi="Amiri" w:eastAsia="Amiri" w:cs="Amiri"/>
          <w:lang w:bidi="ar-SA"/>
          <w:color w:val="111111"/>
          <w:sz w:val="28"/>
          <w:szCs w:val="28"/>
          <w:rtl/>
        </w:rPr>
        <w:t xml:space="preserve">. ثمّ (الحدید)</w:t>
      </w:r>
      <w:r>
        <w:rPr>
          <w:rStyle w:val="FootnoteReference"/>
        </w:rPr>
        <w:footnoteReference w:id="123"/>
      </w:r>
      <w:r>
        <w:rPr>
          <w:rFonts w:ascii="Amiri" w:hAnsi="Amiri" w:eastAsia="Amiri" w:cs="Amiri"/>
          <w:lang w:bidi="ar-SA"/>
          <w:color w:val="111111"/>
          <w:sz w:val="28"/>
          <w:szCs w:val="28"/>
          <w:rtl/>
        </w:rPr>
        <w:t xml:space="preserve">. ثمّ سورة (محمّد)</w:t>
      </w:r>
      <w:r>
        <w:rPr>
          <w:rStyle w:val="FootnoteReference"/>
        </w:rPr>
        <w:footnoteReference w:id="124"/>
      </w:r>
      <w:r>
        <w:rPr>
          <w:rFonts w:ascii="Amiri" w:hAnsi="Amiri" w:eastAsia="Amiri" w:cs="Amiri"/>
          <w:lang w:bidi="ar-SA"/>
          <w:color w:val="111111"/>
          <w:sz w:val="28"/>
          <w:szCs w:val="28"/>
          <w:rtl/>
        </w:rPr>
        <w:t xml:space="preserve">. ثمّ «الرعد»</w:t>
      </w:r>
      <w:r>
        <w:rPr>
          <w:rStyle w:val="FootnoteReference"/>
        </w:rPr>
        <w:footnoteReference w:id="125"/>
      </w:r>
      <w:r>
        <w:rPr>
          <w:rFonts w:ascii="Amiri" w:hAnsi="Amiri" w:eastAsia="Amiri" w:cs="Amiri"/>
          <w:lang w:bidi="ar-SA"/>
          <w:color w:val="111111"/>
          <w:sz w:val="28"/>
          <w:szCs w:val="28"/>
          <w:rtl/>
        </w:rPr>
        <w:t xml:space="preserve">. ثمّ «الرحمن»</w:t>
      </w:r>
      <w:r>
        <w:rPr>
          <w:rStyle w:val="FootnoteReference"/>
        </w:rPr>
        <w:footnoteReference w:id="126"/>
      </w:r>
      <w:r>
        <w:rPr>
          <w:rFonts w:ascii="Amiri" w:hAnsi="Amiri" w:eastAsia="Amiri" w:cs="Amiri"/>
          <w:lang w:bidi="ar-SA"/>
          <w:color w:val="111111"/>
          <w:sz w:val="28"/>
          <w:szCs w:val="28"/>
          <w:rtl/>
        </w:rPr>
        <w:t xml:space="preserve">. ثمّ «هل أتی»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13955_125073"/>
    <w:bookmarkEnd w:id="8"/>
    <w:p>
      <w:pPr>
        <w:pStyle w:val="BookText"/>
      </w:pPr>
      <w:r>
        <w:rPr>
          <w:rFonts w:ascii="IRNazanin" w:hAnsi="IRNazanin" w:eastAsia="IRNazanin" w:cs="IRNazanin"/>
          <w:lang w:bidi="fa-IR"/>
          <w:color w:val="111111"/>
          <w:sz w:val="28"/>
          <w:szCs w:val="28"/>
          <w:rtl/>
        </w:rPr>
        <w:t xml:space="preserve">«علی الإنسان»</w:t>
      </w:r>
      <w:r>
        <w:rPr>
          <w:rStyle w:val="FootnoteReference"/>
        </w:rPr>
        <w:footnoteReference w:id="127"/>
      </w:r>
      <w:r>
        <w:rPr>
          <w:rFonts w:ascii="Amiri" w:hAnsi="Amiri" w:eastAsia="Amiri" w:cs="Amiri"/>
          <w:lang w:bidi="ar-SA"/>
          <w:color w:val="111111"/>
          <w:sz w:val="28"/>
          <w:szCs w:val="28"/>
          <w:rtl/>
        </w:rPr>
        <w:t xml:space="preserve">. ثمّ (الطّلاق)</w:t>
      </w:r>
      <w:r>
        <w:rPr>
          <w:rStyle w:val="FootnoteReference"/>
        </w:rPr>
        <w:footnoteReference w:id="128"/>
      </w:r>
      <w:r>
        <w:rPr>
          <w:rFonts w:ascii="Amiri" w:hAnsi="Amiri" w:eastAsia="Amiri" w:cs="Amiri"/>
          <w:lang w:bidi="ar-SA"/>
          <w:color w:val="111111"/>
          <w:sz w:val="28"/>
          <w:szCs w:val="28"/>
          <w:rtl/>
        </w:rPr>
        <w:t xml:space="preserve">. ثمّ «لم یکن»</w:t>
      </w:r>
      <w:r>
        <w:rPr>
          <w:rStyle w:val="FootnoteReference"/>
        </w:rPr>
        <w:footnoteReference w:id="129"/>
      </w:r>
      <w:r>
        <w:rPr>
          <w:rFonts w:ascii="Amiri" w:hAnsi="Amiri" w:eastAsia="Amiri" w:cs="Amiri"/>
          <w:lang w:bidi="ar-SA"/>
          <w:color w:val="111111"/>
          <w:sz w:val="28"/>
          <w:szCs w:val="28"/>
          <w:rtl/>
        </w:rPr>
        <w:t xml:space="preserve">. ثمّ (الحشر)</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(النّور)</w:t>
      </w:r>
      <w:r>
        <w:rPr>
          <w:rStyle w:val="FootnoteReference"/>
        </w:rPr>
        <w:footnoteReference w:id="131"/>
      </w:r>
      <w:r>
        <w:rPr>
          <w:rFonts w:ascii="Amiri" w:hAnsi="Amiri" w:eastAsia="Amiri" w:cs="Amiri"/>
          <w:lang w:bidi="ar-SA"/>
          <w:color w:val="111111"/>
          <w:sz w:val="28"/>
          <w:szCs w:val="28"/>
          <w:rtl/>
        </w:rPr>
        <w:t xml:space="preserve">. ثمّ (الحجّ)</w:t>
      </w:r>
      <w:r>
        <w:rPr>
          <w:rStyle w:val="FootnoteReference"/>
        </w:rPr>
        <w:footnoteReference w:id="132"/>
      </w:r>
      <w:r>
        <w:rPr>
          <w:rFonts w:ascii="IRNazanin" w:hAnsi="IRNazanin" w:eastAsia="IRNazanin" w:cs="IRNazanin"/>
          <w:lang w:bidi="fa-IR"/>
          <w:color w:val="111111"/>
          <w:sz w:val="28"/>
          <w:szCs w:val="28"/>
          <w:rtl/>
        </w:rPr>
        <w:t xml:space="preserve">. ثمّ «المنافقون»</w:t>
      </w:r>
      <w:r>
        <w:rPr>
          <w:rStyle w:val="FootnoteReference"/>
        </w:rPr>
        <w:footnoteReference w:id="133"/>
      </w:r>
      <w:r>
        <w:rPr>
          <w:rFonts w:ascii="Amiri" w:hAnsi="Amiri" w:eastAsia="Amiri" w:cs="Amiri"/>
          <w:lang w:bidi="ar-SA"/>
          <w:color w:val="111111"/>
          <w:sz w:val="28"/>
          <w:szCs w:val="28"/>
          <w:rtl/>
        </w:rPr>
        <w:t xml:space="preserve">. ثمّ (المجادلة)</w:t>
      </w:r>
      <w:r>
        <w:rPr>
          <w:rStyle w:val="FootnoteReference"/>
        </w:rPr>
        <w:footnoteReference w:id="134"/>
      </w:r>
      <w:r>
        <w:rPr>
          <w:rFonts w:ascii="Amiri" w:hAnsi="Amiri" w:eastAsia="Amiri" w:cs="Amiri"/>
          <w:lang w:bidi="ar-SA"/>
          <w:color w:val="111111"/>
          <w:sz w:val="28"/>
          <w:szCs w:val="28"/>
          <w:rtl/>
        </w:rPr>
        <w:t xml:space="preserve">. ثمّ (الحجرات)</w:t>
      </w:r>
      <w:r>
        <w:rPr>
          <w:rStyle w:val="FootnoteReference"/>
        </w:rPr>
        <w:footnoteReference w:id="135"/>
      </w:r>
      <w:r>
        <w:rPr>
          <w:rFonts w:ascii="Amiri" w:hAnsi="Amiri" w:eastAsia="Amiri" w:cs="Amiri"/>
          <w:lang w:bidi="ar-SA"/>
          <w:color w:val="111111"/>
          <w:sz w:val="28"/>
          <w:szCs w:val="28"/>
          <w:rtl/>
        </w:rPr>
        <w:t xml:space="preserve">. ثمّ (التّحریم)</w:t>
      </w:r>
      <w:r>
        <w:rPr>
          <w:rStyle w:val="FootnoteReference"/>
        </w:rPr>
        <w:footnoteReference w:id="136"/>
      </w:r>
      <w:r>
        <w:rPr>
          <w:rFonts w:ascii="Amiri" w:hAnsi="Amiri" w:eastAsia="Amiri" w:cs="Amiri"/>
          <w:lang w:bidi="ar-SA"/>
          <w:color w:val="111111"/>
          <w:sz w:val="28"/>
          <w:szCs w:val="28"/>
          <w:rtl/>
        </w:rPr>
        <w:t xml:space="preserve">. ثمّ (الجمعة)</w:t>
      </w:r>
      <w:r>
        <w:rPr>
          <w:rStyle w:val="FootnoteReference"/>
        </w:rPr>
        <w:footnoteReference w:id="137"/>
      </w:r>
      <w:r>
        <w:rPr>
          <w:rFonts w:ascii="Amiri" w:hAnsi="Amiri" w:eastAsia="Amiri" w:cs="Amiri"/>
          <w:lang w:bidi="ar-SA"/>
          <w:color w:val="111111"/>
          <w:sz w:val="28"/>
          <w:szCs w:val="28"/>
          <w:rtl/>
        </w:rPr>
        <w:t xml:space="preserve">. ثمّ (التّغابن)</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«إنا فتحنا لک»</w:t>
      </w:r>
      <w:r>
        <w:rPr>
          <w:rStyle w:val="FootnoteReference"/>
        </w:rPr>
        <w:footnoteReference w:id="139"/>
      </w:r>
      <w:r>
        <w:rPr>
          <w:rFonts w:ascii="Amiri" w:hAnsi="Amiri" w:eastAsia="Amiri" w:cs="Amiri"/>
          <w:lang w:bidi="ar-SA"/>
          <w:color w:val="111111"/>
          <w:sz w:val="28"/>
          <w:szCs w:val="28"/>
          <w:rtl/>
        </w:rPr>
        <w:t xml:space="preserve">. ثمّ (المائدة)</w:t>
      </w:r>
      <w:r>
        <w:rPr>
          <w:rStyle w:val="FootnoteReference"/>
        </w:rPr>
        <w:footnoteReference w:id="140"/>
      </w:r>
      <w:r>
        <w:rPr>
          <w:rFonts w:ascii="Amiri" w:hAnsi="Amiri" w:eastAsia="Amiri" w:cs="Amiri"/>
          <w:lang w:bidi="ar-SA"/>
          <w:color w:val="111111"/>
          <w:sz w:val="28"/>
          <w:szCs w:val="28"/>
          <w:rtl/>
        </w:rPr>
        <w:t xml:space="preserve">. ثمّ «و النجم»</w:t>
      </w:r>
      <w:r>
        <w:rPr>
          <w:rStyle w:val="FootnoteReference"/>
        </w:rPr>
        <w:footnoteReference w:id="141"/>
      </w:r>
      <w:r>
        <w:rPr>
          <w:rFonts w:ascii="IRNazanin" w:hAnsi="IRNazanin" w:eastAsia="IRNazanin" w:cs="IRNazanin"/>
          <w:lang w:bidi="fa-IR"/>
          <w:color w:val="111111"/>
          <w:sz w:val="28"/>
          <w:szCs w:val="28"/>
          <w:rtl/>
        </w:rPr>
        <w:t xml:space="preserve">. ثمّ «إذا جاء نصر الله»</w:t>
      </w:r>
      <w:r>
        <w:rPr>
          <w:rStyle w:val="FootnoteReference"/>
        </w:rPr>
        <w:footnoteReference w:id="142"/>
      </w:r>
      <w:r>
        <w:rPr>
          <w:rFonts w:ascii="Amiri" w:hAnsi="Amiri" w:eastAsia="Amiri" w:cs="Amiri"/>
          <w:lang w:bidi="ar-SA"/>
          <w:color w:val="111111"/>
          <w:sz w:val="28"/>
          <w:szCs w:val="28"/>
          <w:rtl/>
        </w:rPr>
        <w:t xml:space="preserve">. ثمّ (التّوبة)</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Heading6"/>
      </w:pPr>
      <w:bookmarkStart w:id="301" w:name="_Toc16"/>
      <w:r>
        <w:t>بیانه (علیه السلام) عن النبی (صلی الله علیه و آله) عدد سور القرآن و آیاته</w:t>
      </w:r>
      <w:bookmarkEnd w:id="301"/>
    </w:p>
    <w:p>
      <w:pPr>
        <w:pStyle w:val="BookText"/>
      </w:pPr>
      <w:r>
        <w:rPr>
          <w:rFonts w:ascii="IRNazanin" w:hAnsi="IRNazanin" w:eastAsia="IRNazanin" w:cs="IRNazanin"/>
          <w:lang w:bidi="fa-IR"/>
          <w:color w:val="111111"/>
          <w:sz w:val="28"/>
          <w:szCs w:val="28"/>
          <w:rtl/>
        </w:rPr>
        <w:t xml:space="preserve">ثمّ قال رسول اللّه صلّی اللّه علیه و آله و سلّم: جمیع سور القرآن مائة سورة و أربع عشرة سورة. و جمیع آیات القرآن ستّة آلاف آیة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13955_125074"/>
    <w:bookmarkEnd w:id="9"/>
    <w:p>
      <w:pPr>
        <w:pStyle w:val="BookText"/>
      </w:pPr>
      <w:r>
        <w:rPr>
          <w:rFonts w:ascii="IRNazanin" w:hAnsi="IRNazanin" w:eastAsia="IRNazanin" w:cs="IRNazanin"/>
          <w:lang w:bidi="fa-IR"/>
          <w:color w:val="111111"/>
          <w:sz w:val="28"/>
          <w:szCs w:val="28"/>
          <w:rtl/>
        </w:rPr>
        <w:t xml:space="preserve">و مائتا آیة و ستّ و ثلاثون آیة.</w:t>
      </w:r>
    </w:p>
    <w:p>
      <w:pPr>
        <w:pStyle w:val="Heading6"/>
      </w:pPr>
      <w:bookmarkStart w:id="302" w:name="_Toc17"/>
      <w:r>
        <w:t>بیانه (علیه السلام) عدد حروف القرآن و الحضّ علی تعلمه</w:t>
      </w:r>
      <w:bookmarkEnd w:id="302"/>
    </w:p>
    <w:p>
      <w:pPr>
        <w:pStyle w:val="BookText"/>
      </w:pPr>
      <w:r>
        <w:rPr>
          <w:rFonts w:ascii="IRNazanin" w:hAnsi="IRNazanin" w:eastAsia="IRNazanin" w:cs="IRNazanin"/>
          <w:lang w:bidi="fa-IR"/>
          <w:color w:val="111111"/>
          <w:sz w:val="28"/>
          <w:szCs w:val="28"/>
          <w:rtl/>
        </w:rPr>
        <w:t xml:space="preserve">و جمیع حروف القرآن ثلاثمائة ألف حرف و واحد و عشرون ألف حرف و مائتان و خمسون حرفا.</w:t>
      </w:r>
    </w:p>
    <w:p>
      <w:pPr>
        <w:pStyle w:val="BookText"/>
      </w:pPr>
      <w:r>
        <w:rPr>
          <w:rFonts w:ascii="Amiri" w:hAnsi="Amiri" w:eastAsia="Amiri" w:cs="Amiri"/>
          <w:lang w:bidi="ar-SA"/>
          <w:color w:val="111111"/>
          <w:sz w:val="28"/>
          <w:szCs w:val="28"/>
          <w:rtl/>
        </w:rPr>
        <w:t xml:space="preserve">ثمّ قال: لا یرغب فی تعلّم القرآن إلاّ السّعداء، و لا یتعهّد قراءته إلاّ أولیاء الرّحمن</w:t>
      </w:r>
      <w:r>
        <w:rPr>
          <w:rStyle w:val="FootnoteReference"/>
        </w:rPr>
        <w:footnoteReference w:id="144"/>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13955_125075"/>
    <w:bookmarkEnd w:id="10"/>
    <w:p>
      <w:pPr>
        <w:pStyle w:val="Heading5"/>
      </w:pPr>
      <w:bookmarkStart w:id="303" w:name="_Toc18"/>
      <w:r>
        <w:t>تحذیره (علیه السلام) من الفقر و بیان آثاره علی الإنسان</w:t>
      </w:r>
      <w:bookmarkEnd w:id="303"/>
    </w:p>
    <w:p>
      <w:pPr>
        <w:pStyle w:val="BookText"/>
      </w:pPr>
      <w:r>
        <w:rPr>
          <w:rStyle w:val="FootnoteReference"/>
        </w:rPr>
        <w:footnoteReference w:id="145"/>
      </w:r>
      <w:r>
        <w:rPr>
          <w:rFonts w:ascii="IRNazanin" w:hAnsi="IRNazanin" w:eastAsia="IRNazanin" w:cs="IRNazanin"/>
          <w:lang w:bidi="fa-IR"/>
          <w:color w:val="111111"/>
          <w:sz w:val="28"/>
          <w:szCs w:val="28"/>
          <w:rtl/>
        </w:rPr>
        <w:t xml:space="preserve">یا بنیّ إنّی أخاف علیک من الفقر، فاستعذ باللّه منه؛ فإنّ الفقر منقصة</w:t>
      </w:r>
      <w:r>
        <w:rPr>
          <w:rStyle w:val="FootnoteReference"/>
        </w:rPr>
        <w:footnoteReference w:id="146"/>
      </w:r>
      <w:r>
        <w:rPr>
          <w:rFonts w:ascii="IRNazanin" w:hAnsi="IRNazanin" w:eastAsia="IRNazanin" w:cs="IRNazanin"/>
          <w:lang w:bidi="fa-IR"/>
          <w:color w:val="111111"/>
          <w:sz w:val="28"/>
          <w:szCs w:val="28"/>
          <w:rtl/>
        </w:rPr>
        <w:t xml:space="preserve">للدّین، مدهشة للعقل، داعیة للمقت.
[لقد] مارست کلّ شیء فغلبته، و مارسنی الفقر فغلبنی؛ إن سترته أهلکنی، و إن أذعته فضحنی</w:t>
      </w:r>
      <w:r>
        <w:rPr>
          <w:rStyle w:val="FootnoteReference"/>
        </w:rPr>
        <w:footnoteReference w:id="147"/>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13955_125076"/>
    <w:bookmarkEnd w:id="11"/>
    <w:p>
      <w:pPr>
        <w:pStyle w:val="Heading5"/>
      </w:pPr>
      <w:bookmarkStart w:id="304" w:name="_Toc19"/>
      <w:r>
        <w:t>بیانه (علیه السلام) فوائد الصبر و أقسامه</w:t>
      </w:r>
      <w:bookmarkEnd w:id="304"/>
    </w:p>
    <w:p>
      <w:pPr>
        <w:pStyle w:val="BookText"/>
      </w:pPr>
      <w:r>
        <w:rPr>
          <w:rStyle w:val="FootnoteReference"/>
        </w:rPr>
        <w:footnoteReference w:id="148"/>
      </w:r>
      <w:r>
        <w:rPr>
          <w:rFonts w:ascii="Amiri" w:hAnsi="Amiri" w:eastAsia="Amiri" w:cs="Amiri"/>
          <w:lang w:bidi="ar-SA"/>
          <w:color w:val="111111"/>
          <w:sz w:val="28"/>
          <w:szCs w:val="28"/>
          <w:rtl/>
        </w:rPr>
        <w:t xml:space="preserve">لا یعدم الصّبور الظّفر</w:t>
      </w:r>
      <w:r>
        <w:rPr>
          <w:rStyle w:val="FootnoteReference"/>
        </w:rPr>
        <w:footnoteReference w:id="149"/>
      </w:r>
      <w:r>
        <w:rPr>
          <w:rFonts w:ascii="IRNazanin" w:hAnsi="IRNazanin" w:eastAsia="IRNazanin" w:cs="IRNazanin"/>
          <w:lang w:bidi="fa-IR"/>
          <w:color w:val="111111"/>
          <w:sz w:val="28"/>
          <w:szCs w:val="28"/>
          <w:rtl/>
        </w:rPr>
        <w:t xml:space="preserve">و إن طال به </w:t>
      </w:r>
      <w:r>
        <w:rPr>
          <w:rStyle w:val="FootnoteReference"/>
        </w:rPr>
        <w:footnoteReference w:id="150"/>
      </w:r>
      <w:r>
        <w:rPr>
          <w:rFonts w:ascii="Amiri" w:hAnsi="Amiri" w:eastAsia="Amiri" w:cs="Amiri"/>
          <w:lang w:bidi="ar-SA"/>
          <w:color w:val="111111"/>
          <w:sz w:val="28"/>
          <w:szCs w:val="28"/>
          <w:rtl/>
        </w:rPr>
        <w:t xml:space="preserve">الزّمان.
[و] </w:t>
      </w:r>
      <w:r>
        <w:rPr>
          <w:rStyle w:val="FootnoteReference"/>
        </w:rPr>
        <w:footnoteReference w:id="151"/>
      </w:r>
      <w:r>
        <w:rPr>
          <w:rFonts w:ascii="IRNazanin" w:hAnsi="IRNazanin" w:eastAsia="IRNazanin" w:cs="IRNazanin"/>
          <w:lang w:bidi="fa-IR"/>
          <w:color w:val="111111"/>
          <w:sz w:val="28"/>
          <w:szCs w:val="28"/>
          <w:rtl/>
        </w:rPr>
        <w:t xml:space="preserve">الصّبر صبران:</w:t>
      </w:r>
    </w:p>
    <w:p>
      <w:pPr>
        <w:pStyle w:val="BookText"/>
      </w:pPr>
      <w:r>
        <w:rPr>
          <w:rFonts w:ascii="IRNazanin" w:hAnsi="IRNazanin" w:eastAsia="IRNazanin" w:cs="IRNazanin"/>
          <w:lang w:bidi="fa-IR"/>
          <w:color w:val="111111"/>
          <w:sz w:val="28"/>
          <w:szCs w:val="28"/>
          <w:rtl/>
        </w:rPr>
        <w:t xml:space="preserve">صبر علی ما تکره</w:t>
      </w:r>
      <w:r>
        <w:rPr>
          <w:rStyle w:val="FootnoteReference"/>
        </w:rPr>
        <w:footnoteReference w:id="152"/>
      </w:r>
      <w:r>
        <w:rPr>
          <w:rFonts w:ascii="Amiri" w:hAnsi="Amiri" w:eastAsia="Amiri" w:cs="Amiri"/>
          <w:lang w:bidi="ar-SA"/>
          <w:color w:val="111111"/>
          <w:sz w:val="28"/>
          <w:szCs w:val="28"/>
          <w:rtl/>
        </w:rPr>
        <w:t xml:space="preserve">، و صبر عمّا تحبّ.</w:t>
      </w:r>
    </w:p>
    <w:p>
      <w:pPr>
        <w:pStyle w:val="Heading5"/>
      </w:pPr>
      <w:bookmarkStart w:id="305" w:name="_Toc20"/>
      <w:r>
        <w:t>المروءة و أنواعها</w:t>
      </w:r>
      <w:bookmarkEnd w:id="305"/>
    </w:p>
    <w:p>
      <w:pPr>
        <w:pStyle w:val="BookText"/>
      </w:pPr>
      <w:r>
        <w:rPr>
          <w:rFonts w:ascii="Amiri" w:hAnsi="Amiri" w:eastAsia="Amiri" w:cs="Amiri"/>
          <w:lang w:bidi="ar-SA"/>
          <w:color w:val="111111"/>
          <w:sz w:val="28"/>
          <w:szCs w:val="28"/>
          <w:rtl/>
        </w:rPr>
        <w:t xml:space="preserve">و اعلم أنّ مروءة المرء المسلم مروءتان:</w:t>
      </w:r>
    </w:p>
    <w:p>
      <w:pPr>
        <w:pStyle w:val="BookText"/>
      </w:pPr>
      <w:r>
        <w:rPr>
          <w:rFonts w:ascii="IRNazanin" w:hAnsi="IRNazanin" w:eastAsia="IRNazanin" w:cs="IRNazanin"/>
          <w:lang w:bidi="fa-IR"/>
          <w:color w:val="111111"/>
          <w:sz w:val="28"/>
          <w:szCs w:val="28"/>
          <w:rtl/>
        </w:rPr>
        <w:t xml:space="preserve">مروءة فی حضر.</w:t>
      </w:r>
    </w:p>
    <w:p>
      <w:pPr>
        <w:pStyle w:val="BookText"/>
      </w:pPr>
      <w:r>
        <w:rPr>
          <w:rFonts w:ascii="IRNazanin" w:hAnsi="IRNazanin" w:eastAsia="IRNazanin" w:cs="IRNazanin"/>
          <w:lang w:bidi="fa-IR"/>
          <w:color w:val="111111"/>
          <w:sz w:val="28"/>
          <w:szCs w:val="28"/>
          <w:rtl/>
        </w:rPr>
        <w:t xml:space="preserve">و مروءة فی سفر.</w:t>
      </w:r>
    </w:p>
    <w:p>
      <w:pPr>
        <w:pStyle w:val="BookText"/>
      </w:pPr>
      <w:r>
        <w:rPr>
          <w:rFonts w:ascii="IRNazanin" w:hAnsi="IRNazanin" w:eastAsia="IRNazanin" w:cs="IRNazanin"/>
          <w:lang w:bidi="fa-IR"/>
          <w:color w:val="111111"/>
          <w:sz w:val="28"/>
          <w:szCs w:val="28"/>
          <w:rtl/>
        </w:rPr>
        <w:t xml:space="preserve">فأمّا مروءة الحضر؛ فقراءة القرآن، و مجالسة العلماء، و النّظر فی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الفقه، و المحافظة علی الصّلوات فی الجماعات، و اتّخاذ الإخوان فی ذات اللّه - عزّ و جلّ -.</w:t>
      </w:r>
    </w:p>
    <w:p>
      <w:pPr>
        <w:pStyle w:val="BookText"/>
      </w:pPr>
      <w:r>
        <w:rPr>
          <w:rFonts w:ascii="IRNazanin" w:hAnsi="IRNazanin" w:eastAsia="IRNazanin" w:cs="IRNazanin"/>
          <w:lang w:bidi="fa-IR"/>
          <w:color w:val="111111"/>
          <w:sz w:val="28"/>
          <w:szCs w:val="28"/>
          <w:rtl/>
        </w:rPr>
        <w:t xml:space="preserve">و أمّا مروءة السّفر؛ فبذل الزّاد، و قلّة الخلاف علی من صحبک، و کثرة ذکر اللّه - عزّ و جلّ - فی مصعد و مهبط و نزول و قیام و قعود، و المزاح فی غیر معصیة اللّه.</w:t>
      </w:r>
    </w:p>
    <w:p>
      <w:pPr>
        <w:pStyle w:val="BookText"/>
      </w:pPr>
      <w:r>
        <w:rPr>
          <w:rFonts w:ascii="IRNazanin" w:hAnsi="IRNazanin" w:eastAsia="IRNazanin" w:cs="IRNazanin"/>
          <w:lang w:bidi="fa-IR"/>
          <w:color w:val="111111"/>
          <w:sz w:val="28"/>
          <w:szCs w:val="28"/>
          <w:rtl/>
        </w:rPr>
        <w:t xml:space="preserve">شرط الصّحبة: إقالة العثرة، و مسامحة العشرة، و المواساة فی العسرة</w:t>
      </w: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13955_125078"/>
    <w:bookmarkEnd w:id="12"/>
    <w:p>
      <w:pPr>
        <w:pStyle w:val="Heading5"/>
      </w:pPr>
      <w:bookmarkStart w:id="306" w:name="_Toc21"/>
      <w:r>
        <w:t>بیانه (علیه السلام) فوائد القناعة و عاقبة الطمع</w:t>
      </w:r>
      <w:bookmarkEnd w:id="306"/>
    </w:p>
    <w:p>
      <w:pPr>
        <w:pStyle w:val="BookText"/>
      </w:pPr>
      <w:r>
        <w:rPr>
          <w:rStyle w:val="FootnoteReference"/>
        </w:rPr>
        <w:footnoteReference w:id="154"/>
      </w:r>
      <w:r>
        <w:rPr>
          <w:rFonts w:ascii="IRNazanin" w:hAnsi="IRNazanin" w:eastAsia="IRNazanin" w:cs="IRNazanin"/>
          <w:lang w:bidi="fa-IR"/>
          <w:color w:val="111111"/>
          <w:sz w:val="28"/>
          <w:szCs w:val="28"/>
          <w:rtl/>
        </w:rPr>
        <w:t xml:space="preserve">القناعة مال لا ینفد.
</w:t>
      </w:r>
      <w:r>
        <w:rPr>
          <w:rStyle w:val="FootnoteReference"/>
        </w:rPr>
        <w:footnoteReference w:id="155"/>
      </w:r>
      <w:r>
        <w:rPr>
          <w:rFonts w:ascii="IRNazanin" w:hAnsi="IRNazanin" w:eastAsia="IRNazanin" w:cs="IRNazanin"/>
          <w:lang w:bidi="fa-IR"/>
          <w:color w:val="111111"/>
          <w:sz w:val="28"/>
          <w:szCs w:val="28"/>
          <w:rtl/>
        </w:rPr>
        <w:t xml:space="preserve">أکثر مصارع</w:t>
      </w:r>
      <w:r>
        <w:rPr>
          <w:rStyle w:val="FootnoteReference"/>
        </w:rPr>
        <w:footnoteReference w:id="156"/>
      </w:r>
      <w:r>
        <w:rPr>
          <w:rFonts w:ascii="IRNazanin" w:hAnsi="IRNazanin" w:eastAsia="IRNazanin" w:cs="IRNazanin"/>
          <w:lang w:bidi="fa-IR"/>
          <w:color w:val="111111"/>
          <w:sz w:val="28"/>
          <w:szCs w:val="28"/>
          <w:rtl/>
        </w:rPr>
        <w:t xml:space="preserve">العقول تحت بروق المطامع</w:t>
      </w:r>
      <w:r>
        <w:rPr>
          <w:rStyle w:val="FootnoteReference"/>
        </w:rPr>
        <w:footnoteReference w:id="157"/>
      </w:r>
      <w:r>
        <w:rPr>
          <w:rFonts w:ascii="Times New Roman" w:hAnsi="Times New Roman" w:eastAsia="Times New Roman" w:cs="Times New Roman"/>
          <w:lang w:val="en-US" w:bidi="en-US"/>
          <w:color w:val="111111"/>
          <w:sz w:val="28"/>
          <w:szCs w:val="28"/>
          <w:rtl/>
        </w:rPr>
        <w:t xml:space="preserve">.
</w:t>
      </w:r>
      <w:r>
        <w:rPr>
          <w:rStyle w:val="FootnoteReference"/>
        </w:rPr>
        <w:footnoteReference w:id="158"/>
      </w:r>
      <w:r>
        <w:rPr>
          <w:rFonts w:ascii="IRNazanin" w:hAnsi="IRNazanin" w:eastAsia="IRNazanin" w:cs="IRNazanin"/>
          <w:lang w:bidi="fa-IR"/>
          <w:color w:val="111111"/>
          <w:sz w:val="28"/>
          <w:szCs w:val="28"/>
          <w:rtl/>
        </w:rPr>
        <w:t xml:space="preserve">لیس بلد أقرب إلیک</w:t>
      </w:r>
      <w:r>
        <w:rPr>
          <w:rStyle w:val="FootnoteReference"/>
        </w:rPr>
        <w:footnoteReference w:id="159"/>
      </w:r>
      <w:r>
        <w:rPr>
          <w:rFonts w:ascii="IRNazanin" w:hAnsi="IRNazanin" w:eastAsia="IRNazanin" w:cs="IRNazanin"/>
          <w:lang w:bidi="fa-IR"/>
          <w:color w:val="111111"/>
          <w:sz w:val="28"/>
          <w:szCs w:val="28"/>
          <w:rtl/>
        </w:rPr>
        <w:t xml:space="preserve">من بلد، خیر البلاد ما حملک.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13955_125079"/>
    <w:bookmarkEnd w:id="13"/>
    <w:p>
      <w:pPr>
        <w:pStyle w:val="Heading5"/>
      </w:pPr>
      <w:bookmarkStart w:id="307" w:name="_Toc22"/>
      <w:r>
        <w:t>حضّه (علیه السلام) علی حفظ ماء الوجه و بیان صفات المؤمن</w:t>
      </w:r>
      <w:bookmarkEnd w:id="307"/>
    </w:p>
    <w:p>
      <w:pPr>
        <w:pStyle w:val="BookText"/>
      </w:pPr>
      <w:r>
        <w:rPr>
          <w:rStyle w:val="FootnoteReference"/>
        </w:rPr>
        <w:footnoteReference w:id="160"/>
      </w:r>
      <w:r>
        <w:rPr>
          <w:rFonts w:ascii="IRNazanin" w:hAnsi="IRNazanin" w:eastAsia="IRNazanin" w:cs="IRNazanin"/>
          <w:lang w:bidi="fa-IR"/>
          <w:color w:val="111111"/>
          <w:sz w:val="28"/>
          <w:szCs w:val="28"/>
          <w:rtl/>
        </w:rPr>
        <w:t xml:space="preserve">ماء وجهک جامد</w:t>
      </w:r>
      <w:r>
        <w:rPr>
          <w:rStyle w:val="FootnoteReference"/>
        </w:rPr>
        <w:footnoteReference w:id="161"/>
      </w:r>
      <w:r>
        <w:rPr>
          <w:rFonts w:ascii="IRNazanin" w:hAnsi="IRNazanin" w:eastAsia="IRNazanin" w:cs="IRNazanin"/>
          <w:lang w:bidi="fa-IR"/>
          <w:color w:val="111111"/>
          <w:sz w:val="28"/>
          <w:szCs w:val="28"/>
          <w:rtl/>
        </w:rPr>
        <w:t xml:space="preserve">یقطره السّؤال، فانظر عند من تقطره.
المؤمن عفیف متنزّه متورّع.</w:t>
      </w:r>
    </w:p>
    <w:p>
      <w:pPr>
        <w:pStyle w:val="BookText"/>
      </w:pPr>
      <w:r>
        <w:rPr>
          <w:rFonts w:ascii="Amiri" w:hAnsi="Amiri" w:eastAsia="Amiri" w:cs="Amiri"/>
          <w:lang w:bidi="ar-SA"/>
          <w:color w:val="111111"/>
          <w:sz w:val="28"/>
          <w:szCs w:val="28"/>
          <w:rtl/>
        </w:rPr>
        <w:t xml:space="preserve">المؤمن شاکر فی السّرّاء، صابر فی الضّرّاء، خائف فی الرّخاء.</w:t>
      </w:r>
    </w:p>
    <w:p>
      <w:pPr>
        <w:pStyle w:val="BookText"/>
      </w:pPr>
      <w:r>
        <w:rPr>
          <w:rFonts w:ascii="IRNazanin" w:hAnsi="IRNazanin" w:eastAsia="IRNazanin" w:cs="IRNazanin"/>
          <w:lang w:bidi="fa-IR"/>
          <w:color w:val="111111"/>
          <w:sz w:val="28"/>
          <w:szCs w:val="28"/>
          <w:rtl/>
        </w:rPr>
        <w:t xml:space="preserve">المؤمن عفیف فی الغنی، متنزّه عن الدّنیا.</w:t>
      </w:r>
    </w:p>
    <w:p>
      <w:pPr>
        <w:pStyle w:val="BookText"/>
      </w:pPr>
      <w:r>
        <w:rPr>
          <w:rFonts w:ascii="IRNazanin" w:hAnsi="IRNazanin" w:eastAsia="IRNazanin" w:cs="IRNazanin"/>
          <w:lang w:bidi="fa-IR"/>
          <w:color w:val="111111"/>
          <w:sz w:val="28"/>
          <w:szCs w:val="28"/>
          <w:rtl/>
        </w:rPr>
        <w:t xml:space="preserve">من أراد الغنی بلا مال، و العزّ بلا عشیرة، و الهیبة بلا سلطان، فلیخرج من ذلّ معصیة اللّه إلی عزّ طاعته؛ فإنّه واجد ذلک کلّه.</w:t>
      </w:r>
    </w:p>
    <w:p>
      <w:pPr>
        <w:pStyle w:val="BookText"/>
      </w:pPr>
      <w:r>
        <w:rPr>
          <w:rFonts w:ascii="Amiri" w:hAnsi="Amiri" w:eastAsia="Amiri" w:cs="Amiri"/>
          <w:lang w:bidi="ar-SA"/>
          <w:color w:val="111111"/>
          <w:sz w:val="28"/>
          <w:szCs w:val="28"/>
          <w:rtl/>
        </w:rPr>
        <w:t xml:space="preserve">قال رسول اللّه صلّی اللّه علیه و آله و سلّم: یقول اللّه - عزّ و جلّ -:</w:t>
      </w:r>
    </w:p>
    <w:p>
      <w:pPr>
        <w:pStyle w:val="BookText"/>
      </w:pPr>
      <w:r>
        <w:rPr>
          <w:rFonts w:ascii="IRNazanin" w:hAnsi="IRNazanin" w:eastAsia="IRNazanin" w:cs="IRNazanin"/>
          <w:lang w:bidi="fa-IR"/>
          <w:color w:val="111111"/>
          <w:sz w:val="28"/>
          <w:szCs w:val="28"/>
          <w:rtl/>
        </w:rPr>
        <w:t xml:space="preserve">ما من مخلوق یعتصم بمخلوق دونی إلاّ قطعت به أسباب السّماوات و الأرض من دونه؛ فإن سألنی لم أعطه، و إن دعانی لم أجبه. و ما من مخلوق یعتصم بی دون خلقی إلاّ ضمّنت السّماوات و الأرض رزقه؛ فإن دعانی أجبته، و إن سألنی أعطیته، و إن استغفرنی غفرت له</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13955_125080"/>
    <w:bookmarkEnd w:id="14"/>
    <w:p>
      <w:pPr>
        <w:pStyle w:val="Heading5"/>
      </w:pPr>
      <w:bookmarkStart w:id="308" w:name="_Toc23"/>
      <w:r>
        <w:t>بیانه (علیه السلام) حکم شکایة المؤمن إلی المؤمن و الکافر</w:t>
      </w:r>
      <w:bookmarkEnd w:id="308"/>
    </w:p>
    <w:p>
      <w:pPr>
        <w:pStyle w:val="BookText"/>
      </w:pPr>
      <w:r>
        <w:rPr>
          <w:rStyle w:val="FootnoteReference"/>
        </w:rPr>
        <w:footnoteReference w:id="163"/>
      </w:r>
      <w:r>
        <w:rPr>
          <w:rFonts w:ascii="IRNazanin" w:hAnsi="IRNazanin" w:eastAsia="IRNazanin" w:cs="IRNazanin"/>
          <w:lang w:bidi="fa-IR"/>
          <w:color w:val="111111"/>
          <w:sz w:val="28"/>
          <w:szCs w:val="28"/>
          <w:rtl/>
        </w:rPr>
        <w:t xml:space="preserve">من شکی الحاجة</w:t>
      </w:r>
      <w:r>
        <w:rPr>
          <w:rStyle w:val="FootnoteReference"/>
        </w:rPr>
        <w:footnoteReference w:id="164"/>
      </w:r>
      <w:r>
        <w:rPr>
          <w:rFonts w:ascii="IRNazanin" w:hAnsi="IRNazanin" w:eastAsia="IRNazanin" w:cs="IRNazanin"/>
          <w:lang w:bidi="fa-IR"/>
          <w:color w:val="111111"/>
          <w:sz w:val="28"/>
          <w:szCs w:val="28"/>
          <w:rtl/>
        </w:rPr>
        <w:t xml:space="preserve">إلی مؤمن فکأنّما شکاها إلی اللّه - تعالی -</w:t>
      </w:r>
      <w:r>
        <w:rPr>
          <w:rStyle w:val="FootnoteReference"/>
        </w:rPr>
        <w:footnoteReference w:id="165"/>
      </w:r>
      <w:r>
        <w:rPr>
          <w:rFonts w:ascii="IRNazanin" w:hAnsi="IRNazanin" w:eastAsia="IRNazanin" w:cs="IRNazanin"/>
          <w:lang w:bidi="fa-IR"/>
          <w:color w:val="111111"/>
          <w:sz w:val="28"/>
          <w:szCs w:val="28"/>
          <w:rtl/>
        </w:rPr>
        <w:t xml:space="preserve">،و من شکاها إلی کافر</w:t>
      </w:r>
      <w:r>
        <w:rPr>
          <w:rStyle w:val="FootnoteReference"/>
        </w:rPr>
        <w:footnoteReference w:id="166"/>
      </w:r>
      <w:r>
        <w:rPr>
          <w:rFonts w:ascii="IRNazanin" w:hAnsi="IRNazanin" w:eastAsia="IRNazanin" w:cs="IRNazanin"/>
          <w:lang w:bidi="fa-IR"/>
          <w:color w:val="111111"/>
          <w:sz w:val="28"/>
          <w:szCs w:val="28"/>
          <w:rtl/>
        </w:rPr>
        <w:t xml:space="preserve">فکأنّما شکی اللّه - سبحانه -.
یا بنیّ؛ خف اللّه خوفا تری أنّک إن أتیته بحسنات أهل الأرض لم یقبلها منک، و ارج اللّه رجاء أنّک أن جئته بسیّئات أهل الأرض غفرها لک</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68"/>
      </w:r>
      <w:r>
        <w:rPr>
          <w:rFonts w:ascii="IRNazanin" w:hAnsi="IRNazanin" w:eastAsia="IRNazanin" w:cs="IRNazanin"/>
          <w:lang w:bidi="fa-IR"/>
          <w:color w:val="111111"/>
          <w:sz w:val="28"/>
          <w:szCs w:val="28"/>
          <w:rtl/>
        </w:rPr>
        <w:t xml:space="preserve">الدّنیا خلقت لغیرها، و لم تخلق لنفسها.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13955_125081"/>
    <w:bookmarkEnd w:id="15"/>
    <w:p>
      <w:pPr>
        <w:pStyle w:val="Heading5"/>
      </w:pPr>
      <w:bookmarkStart w:id="309" w:name="_Toc24"/>
      <w:r>
        <w:t>تزهیده (علیه السلام) فی الدنیا و بیان خصائص الدهر</w:t>
      </w:r>
      <w:bookmarkEnd w:id="309"/>
    </w:p>
    <w:p>
      <w:pPr>
        <w:pStyle w:val="BookText"/>
      </w:pPr>
      <w:r>
        <w:rPr>
          <w:rStyle w:val="FootnoteReference"/>
        </w:rPr>
        <w:footnoteReference w:id="169"/>
      </w:r>
      <w:r>
        <w:rPr>
          <w:rFonts w:ascii="Amiri" w:hAnsi="Amiri" w:eastAsia="Amiri" w:cs="Amiri"/>
          <w:lang w:bidi="ar-SA"/>
          <w:color w:val="111111"/>
          <w:sz w:val="28"/>
          <w:szCs w:val="28"/>
          <w:rtl/>
        </w:rPr>
        <w:t xml:space="preserve">إنّ للّه - سبحانه و</w:t>
      </w:r>
      <w:r>
        <w:rPr>
          <w:rStyle w:val="FootnoteReference"/>
        </w:rPr>
        <w:footnoteReference w:id="170"/>
      </w:r>
      <w:r>
        <w:rPr>
          <w:rFonts w:ascii="IRNazanin" w:hAnsi="IRNazanin" w:eastAsia="IRNazanin" w:cs="IRNazanin"/>
          <w:lang w:bidi="fa-IR"/>
          <w:color w:val="111111"/>
          <w:sz w:val="28"/>
          <w:szCs w:val="28"/>
          <w:rtl/>
        </w:rPr>
        <w:t xml:space="preserve">تعالی - ملکا ینادی کلّ یوم:
یا أهل الدّنیا</w:t>
      </w:r>
      <w:r>
        <w:rPr>
          <w:rStyle w:val="FootnoteReference"/>
        </w:rPr>
        <w:footnoteReference w:id="171"/>
      </w:r>
      <w:r>
        <w:rPr>
          <w:rFonts w:ascii="IRNazanin" w:hAnsi="IRNazanin" w:eastAsia="IRNazanin" w:cs="IRNazanin"/>
          <w:lang w:bidi="fa-IR"/>
          <w:color w:val="111111"/>
          <w:sz w:val="28"/>
          <w:szCs w:val="28"/>
          <w:rtl/>
        </w:rPr>
        <w:t xml:space="preserve">؛ لدوا للموت، و اجمعوا للفناء</w:t>
      </w:r>
      <w:r>
        <w:rPr>
          <w:rStyle w:val="FootnoteReference"/>
        </w:rPr>
        <w:footnoteReference w:id="172"/>
      </w:r>
      <w:r>
        <w:rPr>
          <w:rFonts w:ascii="IRNazanin" w:hAnsi="IRNazanin" w:eastAsia="IRNazanin" w:cs="IRNazanin"/>
          <w:lang w:bidi="fa-IR"/>
          <w:color w:val="111111"/>
          <w:sz w:val="28"/>
          <w:szCs w:val="28"/>
          <w:rtl/>
        </w:rPr>
        <w:t xml:space="preserve">، و ابنوا للخراب.</w:t>
      </w:r>
    </w:p>
    <w:p>
      <w:pPr>
        <w:pStyle w:val="BookText"/>
      </w:pPr>
      <w:r>
        <w:rPr>
          <w:rFonts w:ascii="Amiri" w:hAnsi="Amiri" w:eastAsia="Amiri" w:cs="Amiri"/>
          <w:lang w:bidi="ar-SA"/>
          <w:color w:val="111111"/>
          <w:sz w:val="28"/>
          <w:szCs w:val="28"/>
          <w:rtl/>
        </w:rPr>
        <w:t xml:space="preserve">إنّ </w:t>
      </w:r>
      <w:r>
        <w:rPr>
          <w:rStyle w:val="FootnoteReference"/>
        </w:rPr>
        <w:footnoteReference w:id="173"/>
      </w:r>
      <w:r>
        <w:rPr>
          <w:rStyle w:val="FootnoteReference"/>
        </w:rPr>
        <w:footnoteReference w:id="174"/>
      </w:r>
      <w:r>
        <w:rPr>
          <w:rFonts w:ascii="Amiri" w:hAnsi="Amiri" w:eastAsia="Amiri" w:cs="Amiri"/>
          <w:lang w:bidi="ar-SA"/>
          <w:color w:val="111111"/>
          <w:sz w:val="28"/>
          <w:szCs w:val="28"/>
          <w:rtl/>
        </w:rPr>
        <w:t xml:space="preserve">الدّهر یخلق</w:t>
      </w:r>
      <w:r>
        <w:rPr>
          <w:rStyle w:val="FootnoteReference"/>
        </w:rPr>
        <w:footnoteReference w:id="175"/>
      </w:r>
      <w:r>
        <w:rPr>
          <w:rFonts w:ascii="Amiri" w:hAnsi="Amiri" w:eastAsia="Amiri" w:cs="Amiri"/>
          <w:lang w:bidi="ar-SA"/>
          <w:color w:val="111111"/>
          <w:sz w:val="28"/>
          <w:szCs w:val="28"/>
          <w:rtl/>
        </w:rPr>
        <w:t xml:space="preserve">الأبدان، و یجدّد الآمال، و یقرّب المنیّة، و یبعّد الأمنیّة.</w:t>
      </w:r>
    </w:p>
    <w:p>
      <w:pPr>
        <w:pStyle w:val="BookText"/>
      </w:pPr>
      <w:r>
        <w:rPr>
          <w:rFonts w:ascii="IRNazanin" w:hAnsi="IRNazanin" w:eastAsia="IRNazanin" w:cs="IRNazanin"/>
          <w:lang w:bidi="fa-IR"/>
          <w:color w:val="111111"/>
          <w:sz w:val="28"/>
          <w:szCs w:val="28"/>
          <w:rtl/>
        </w:rPr>
        <w:t xml:space="preserve">من ظفر به نصب، و من فاته تعب.</w:t>
      </w:r>
    </w:p>
    <w:p>
      <w:pPr>
        <w:pStyle w:val="BookText"/>
      </w:pPr>
      <w:r>
        <w:rPr>
          <w:rFonts w:ascii="IRNazanin" w:hAnsi="IRNazanin" w:eastAsia="IRNazanin" w:cs="IRNazanin"/>
          <w:lang w:bidi="fa-IR"/>
          <w:color w:val="111111"/>
          <w:sz w:val="28"/>
          <w:szCs w:val="28"/>
          <w:rtl/>
        </w:rPr>
        <w:t xml:space="preserve">کلّما اطمأنّ صاحبها منها إلی سرور، أشخصته إلی محذور</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77"/>
      </w:r>
      <w:r>
        <w:rPr>
          <w:rFonts w:ascii="IRNazanin" w:hAnsi="IRNazanin" w:eastAsia="IRNazanin" w:cs="IRNazanin"/>
          <w:lang w:bidi="fa-IR"/>
          <w:color w:val="111111"/>
          <w:sz w:val="28"/>
          <w:szCs w:val="28"/>
          <w:rtl/>
        </w:rPr>
        <w:t xml:space="preserve">إزهد فی الدّنیا یبصّرک اللّه عوراتها</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13955_125082"/>
    <w:bookmarkEnd w:id="16"/>
    <w:p>
      <w:pPr>
        <w:pStyle w:val="BookText"/>
      </w:pPr>
      <w:r>
        <w:rPr>
          <w:rFonts w:ascii="IRNazanin" w:hAnsi="IRNazanin" w:eastAsia="IRNazanin" w:cs="IRNazanin"/>
          <w:lang w:bidi="fa-IR"/>
          <w:color w:val="111111"/>
          <w:sz w:val="28"/>
          <w:szCs w:val="28"/>
          <w:rtl/>
        </w:rPr>
        <w:t xml:space="preserve">و لا تغفل فلست بمغفول عنک.</w:t>
      </w:r>
    </w:p>
    <w:p>
      <w:pPr>
        <w:pStyle w:val="Heading5"/>
      </w:pPr>
      <w:bookmarkStart w:id="310" w:name="_Toc25"/>
      <w:r>
        <w:t>حثّه (علیه السلام) علی زیارة القبور و غسل الموتی</w:t>
      </w:r>
      <w:bookmarkEnd w:id="310"/>
    </w:p>
    <w:p>
      <w:pPr>
        <w:pStyle w:val="BookText"/>
      </w:pPr>
      <w:r>
        <w:rPr>
          <w:rFonts w:ascii="IRNazanin" w:hAnsi="IRNazanin" w:eastAsia="IRNazanin" w:cs="IRNazanin"/>
          <w:lang w:bidi="fa-IR"/>
          <w:color w:val="111111"/>
          <w:sz w:val="28"/>
          <w:szCs w:val="28"/>
          <w:rtl/>
        </w:rPr>
        <w:t xml:space="preserve">زر القبور تذکر بها الآخرة.</w:t>
      </w:r>
    </w:p>
    <w:p>
      <w:pPr>
        <w:pStyle w:val="BookText"/>
      </w:pPr>
      <w:r>
        <w:rPr>
          <w:rFonts w:ascii="IRNazanin" w:hAnsi="IRNazanin" w:eastAsia="IRNazanin" w:cs="IRNazanin"/>
          <w:lang w:bidi="fa-IR"/>
          <w:color w:val="111111"/>
          <w:sz w:val="28"/>
          <w:szCs w:val="28"/>
          <w:rtl/>
        </w:rPr>
        <w:t xml:space="preserve">و غسّل الموتی یتحرّک قلبک؛ فإنّ الجسد الخاوی عظة بلیغة.</w:t>
      </w:r>
    </w:p>
    <w:p>
      <w:pPr>
        <w:pStyle w:val="BookText"/>
      </w:pPr>
      <w:r>
        <w:rPr>
          <w:rFonts w:ascii="IRNazanin" w:hAnsi="IRNazanin" w:eastAsia="IRNazanin" w:cs="IRNazanin"/>
          <w:lang w:bidi="fa-IR"/>
          <w:color w:val="111111"/>
          <w:sz w:val="28"/>
          <w:szCs w:val="28"/>
          <w:rtl/>
        </w:rPr>
        <w:t xml:space="preserve">و صلّ علی الجنائز لعلّه یحزنک؛ فإنّ الحزین قریب من اللّه</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80"/>
      </w:r>
      <w:r>
        <w:rPr>
          <w:rFonts w:ascii="IRNazanin" w:hAnsi="IRNazanin" w:eastAsia="IRNazanin" w:cs="IRNazanin"/>
          <w:lang w:bidi="fa-IR"/>
          <w:color w:val="111111"/>
          <w:sz w:val="28"/>
          <w:szCs w:val="28"/>
          <w:rtl/>
        </w:rPr>
        <w:t xml:space="preserve">نفس</w:t>
      </w:r>
      <w:r>
        <w:rPr>
          <w:rStyle w:val="FootnoteReference"/>
        </w:rPr>
        <w:footnoteReference w:id="181"/>
      </w:r>
      <w:r>
        <w:rPr>
          <w:rFonts w:ascii="IRNazanin" w:hAnsi="IRNazanin" w:eastAsia="IRNazanin" w:cs="IRNazanin"/>
          <w:lang w:bidi="fa-IR"/>
          <w:color w:val="111111"/>
          <w:sz w:val="28"/>
          <w:szCs w:val="28"/>
          <w:rtl/>
        </w:rPr>
        <w:t xml:space="preserve">المرء خطاه إلی أجله.
</w:t>
      </w:r>
      <w:r>
        <w:rPr>
          <w:rStyle w:val="FootnoteReference"/>
        </w:rPr>
        <w:footnoteReference w:id="182"/>
      </w:r>
      <w:r>
        <w:rPr>
          <w:rFonts w:ascii="IRNazanin" w:hAnsi="IRNazanin" w:eastAsia="IRNazanin" w:cs="IRNazanin"/>
          <w:lang w:bidi="fa-IR"/>
          <w:color w:val="111111"/>
          <w:sz w:val="28"/>
          <w:szCs w:val="28"/>
          <w:rtl/>
        </w:rPr>
        <w:t xml:space="preserve">شتّان ما بین عملین: عمل تذهب لذّته و تبقی تبعته، و عمل تذهب مؤونته و تبقی مثوبته</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r>
        <w:rPr>
          <w:rStyle w:val="FootnoteReference"/>
        </w:rPr>
        <w:footnoteReference w:id="184"/>
      </w:r>
      <w:r>
        <w:rPr>
          <w:rFonts w:ascii="IRNazanin" w:hAnsi="IRNazanin" w:eastAsia="IRNazanin" w:cs="IRNazanin"/>
          <w:lang w:bidi="fa-IR"/>
          <w:color w:val="111111"/>
          <w:sz w:val="28"/>
          <w:szCs w:val="28"/>
          <w:rtl/>
        </w:rPr>
        <w:t xml:space="preserve">أفضل الأعمال ما أکرهت نفسک علیه.
لا تبدینّ عن واضحة و قد عملت الأعمال الفاضحة.</w:t>
      </w:r>
    </w:p>
    <w:p>
      <w:pPr>
        <w:pStyle w:val="BookText"/>
      </w:pPr>
      <w:r>
        <w:rPr>
          <w:rFonts w:ascii="IRNazanin" w:hAnsi="IRNazanin" w:eastAsia="IRNazanin" w:cs="IRNazanin"/>
          <w:lang w:bidi="fa-IR"/>
          <w:color w:val="111111"/>
          <w:sz w:val="28"/>
          <w:szCs w:val="28"/>
          <w:rtl/>
        </w:rPr>
        <w:t xml:space="preserve">و لا تأمننّ البیات و قد عملت السّیّئات.</w:t>
      </w:r>
    </w:p>
    <w:p>
      <w:pPr>
        <w:pStyle w:val="BookText"/>
      </w:pPr>
      <w:r>
        <w:rPr>
          <w:rFonts w:ascii="IRNazanin" w:hAnsi="IRNazanin" w:eastAsia="IRNazanin" w:cs="IRNazanin"/>
          <w:lang w:bidi="fa-IR"/>
          <w:color w:val="111111"/>
          <w:sz w:val="28"/>
          <w:szCs w:val="28"/>
          <w:rtl/>
        </w:rPr>
        <w:t xml:space="preserve">تأمّل ما تتحدّث به؛ فإنّما تملی علی کاتبیک صحیفة یوصلانها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13955_125083"/>
    <w:bookmarkEnd w:id="17"/>
    <w:p>
      <w:pPr>
        <w:pStyle w:val="BookText"/>
      </w:pPr>
      <w:r>
        <w:rPr>
          <w:rFonts w:ascii="Amiri" w:hAnsi="Amiri" w:eastAsia="Amiri" w:cs="Amiri"/>
          <w:lang w:bidi="ar-SA"/>
          <w:color w:val="111111"/>
          <w:sz w:val="28"/>
          <w:szCs w:val="28"/>
          <w:rtl/>
        </w:rPr>
        <w:t xml:space="preserve">إلی ربّک.</w:t>
      </w:r>
    </w:p>
    <w:p>
      <w:pPr>
        <w:pStyle w:val="Heading5"/>
      </w:pPr>
      <w:bookmarkStart w:id="311" w:name="_Toc26"/>
      <w:r>
        <w:t>تأکیده (علیه السلام) علی التروّی فی حبّ الأفراد و بغضهم</w:t>
      </w:r>
      <w:bookmarkEnd w:id="311"/>
    </w:p>
    <w:p>
      <w:pPr>
        <w:pStyle w:val="BookText"/>
      </w:pPr>
      <w:r>
        <w:rPr>
          <w:rFonts w:ascii="IRNazanin" w:hAnsi="IRNazanin" w:eastAsia="IRNazanin" w:cs="IRNazanin"/>
          <w:lang w:bidi="fa-IR"/>
          <w:color w:val="111111"/>
          <w:sz w:val="28"/>
          <w:szCs w:val="28"/>
          <w:rtl/>
        </w:rPr>
        <w:t xml:space="preserve">فانظر علی من تملی، و إلی من تکتب؟.</w:t>
      </w:r>
    </w:p>
    <w:p>
      <w:pPr>
        <w:pStyle w:val="BookText"/>
      </w:pPr>
      <w:r>
        <w:rPr>
          <w:rFonts w:ascii="IRNazanin" w:hAnsi="IRNazanin" w:eastAsia="IRNazanin" w:cs="IRNazanin"/>
          <w:lang w:bidi="fa-IR"/>
          <w:color w:val="111111"/>
          <w:sz w:val="28"/>
          <w:szCs w:val="28"/>
          <w:rtl/>
        </w:rPr>
        <w:t xml:space="preserve">لا یکن حبّک کلفا، و لا بغضک تلفا</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86"/>
      </w:r>
      <w:r>
        <w:rPr>
          <w:rFonts w:ascii="IRNazanin" w:hAnsi="IRNazanin" w:eastAsia="IRNazanin" w:cs="IRNazanin"/>
          <w:lang w:bidi="fa-IR"/>
          <w:color w:val="111111"/>
          <w:sz w:val="28"/>
          <w:szCs w:val="28"/>
          <w:rtl/>
        </w:rPr>
        <w:t xml:space="preserve">أحبب حبیبک هونا مّا عسی أن یکون بغیضک یوما مّا.
و أبغض بغیضک هونا مّا عسی أن یکون حبیبک یوما مّا.</w:t>
      </w:r>
    </w:p>
    <w:p>
      <w:pPr>
        <w:pStyle w:val="BookText"/>
      </w:pPr>
      <w:r>
        <w:rPr>
          <w:rFonts w:ascii="IRNazanin" w:hAnsi="IRNazanin" w:eastAsia="IRNazanin" w:cs="IRNazanin"/>
          <w:lang w:bidi="fa-IR"/>
          <w:color w:val="111111"/>
          <w:sz w:val="28"/>
          <w:szCs w:val="28"/>
          <w:rtl/>
        </w:rPr>
        <w:t xml:space="preserve">إیّاک و ما یسبق إلی القلوب</w:t>
      </w:r>
      <w:r>
        <w:rPr>
          <w:rStyle w:val="FootnoteReference"/>
        </w:rPr>
        <w:footnoteReference w:id="187"/>
      </w:r>
      <w:r>
        <w:rPr>
          <w:rFonts w:ascii="IRNazanin" w:hAnsi="IRNazanin" w:eastAsia="IRNazanin" w:cs="IRNazanin"/>
          <w:lang w:bidi="fa-IR"/>
          <w:color w:val="111111"/>
          <w:sz w:val="28"/>
          <w:szCs w:val="28"/>
          <w:rtl/>
        </w:rPr>
        <w:t xml:space="preserve">إنکاره، و إن کان عندک اعتذاره؛ فلیس کلّ سامع نکرا یطیق أن تسمعه عذرا.</w:t>
      </w:r>
    </w:p>
    <w:p>
      <w:pPr>
        <w:pStyle w:val="BookText"/>
      </w:pPr>
      <w:r>
        <w:rPr>
          <w:rFonts w:ascii="IRNazanin" w:hAnsi="IRNazanin" w:eastAsia="IRNazanin" w:cs="IRNazanin"/>
          <w:lang w:bidi="fa-IR"/>
          <w:color w:val="111111"/>
          <w:sz w:val="28"/>
          <w:szCs w:val="28"/>
          <w:rtl/>
        </w:rPr>
        <w:t xml:space="preserve">لا ترضینّ قول أحد حتّی ترضی فعله، و لا ترض فعله حتّی ترضی عقله، و لا ترض عقله حتّی ترضی حیاءه؛ فإنّ الإنسان مطبوع علی کرم و لؤم؛ فإن قوی الحیاء عنده قوی الکرم، و إن ضعف الحیاء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8" w:name="pg13955_125084"/>
    <w:bookmarkEnd w:id="18"/>
    <w:p>
      <w:pPr>
        <w:pStyle w:val="BookText"/>
      </w:pPr>
      <w:r>
        <w:rPr>
          <w:rFonts w:ascii="Amiri" w:hAnsi="Amiri" w:eastAsia="Amiri" w:cs="Amiri"/>
          <w:lang w:bidi="ar-SA"/>
          <w:color w:val="111111"/>
          <w:sz w:val="28"/>
          <w:szCs w:val="28"/>
          <w:rtl/>
        </w:rPr>
        <w:t xml:space="preserve">قوی اللّؤم</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89"/>
      </w:r>
      <w:r>
        <w:rPr>
          <w:rFonts w:ascii="IRNazanin" w:hAnsi="IRNazanin" w:eastAsia="IRNazanin" w:cs="IRNazanin"/>
          <w:lang w:bidi="fa-IR"/>
          <w:color w:val="111111"/>
          <w:sz w:val="28"/>
          <w:szCs w:val="28"/>
          <w:rtl/>
        </w:rPr>
        <w:t xml:space="preserve">لا تجعلنّ ذرب لسانک علی من أنطقک، و لا بلاغة قولک علی من سدّدک.</w:t>
      </w:r>
    </w:p>
    <w:p>
      <w:pPr>
        <w:pStyle w:val="Heading5"/>
      </w:pPr>
      <w:bookmarkStart w:id="312" w:name="_Toc27"/>
      <w:r>
        <w:t>فی النهی عن طلب الحاجة إلی غیر أهلها و قیمة العلم</w:t>
      </w:r>
      <w:bookmarkEnd w:id="312"/>
    </w:p>
    <w:p>
      <w:pPr>
        <w:pStyle w:val="BookText"/>
      </w:pPr>
      <w:r>
        <w:rPr>
          <w:rFonts w:ascii="IRNazanin" w:hAnsi="IRNazanin" w:eastAsia="IRNazanin" w:cs="IRNazanin"/>
          <w:lang w:bidi="fa-IR"/>
          <w:color w:val="111111"/>
          <w:sz w:val="28"/>
          <w:szCs w:val="28"/>
          <w:rtl/>
        </w:rPr>
        <w:t xml:space="preserve">لا تسأل الحوائج غیر أهلها، و لا تسألها فی غیر حینها، و لا تسأل ما لست له مستحقّا؛ فتکون للحرمان مستحقّا</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91"/>
      </w:r>
      <w:r>
        <w:rPr>
          <w:rFonts w:ascii="IRNazanin" w:hAnsi="IRNazanin" w:eastAsia="IRNazanin" w:cs="IRNazanin"/>
          <w:lang w:bidi="fa-IR"/>
          <w:color w:val="111111"/>
          <w:sz w:val="28"/>
          <w:szCs w:val="28"/>
          <w:rtl/>
        </w:rPr>
        <w:t xml:space="preserve">منهومان لا یشبعان:
طالب علم.</w:t>
      </w:r>
    </w:p>
    <w:p>
      <w:pPr>
        <w:pStyle w:val="BookText"/>
      </w:pPr>
      <w:r>
        <w:rPr>
          <w:rFonts w:ascii="IRNazanin" w:hAnsi="IRNazanin" w:eastAsia="IRNazanin" w:cs="IRNazanin"/>
          <w:lang w:bidi="fa-IR"/>
          <w:color w:val="111111"/>
          <w:sz w:val="28"/>
          <w:szCs w:val="28"/>
          <w:rtl/>
        </w:rPr>
        <w:t xml:space="preserve">و طالب دنیا</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اقتصر من الدّنیا علی ما أحلّ اللّه له سلم.</w:t>
      </w:r>
    </w:p>
    <w:p>
      <w:pPr>
        <w:pStyle w:val="BookText"/>
      </w:pPr>
      <w:r>
        <w:rPr>
          <w:rFonts w:ascii="IRNazanin" w:hAnsi="IRNazanin" w:eastAsia="IRNazanin" w:cs="IRNazanin"/>
          <w:lang w:bidi="fa-IR"/>
          <w:color w:val="111111"/>
          <w:sz w:val="28"/>
          <w:szCs w:val="28"/>
          <w:rtl/>
        </w:rPr>
        <w:t xml:space="preserve">و من تناولها من غیر حلّها هلک، إلاّ أن یتوب و یرجع.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9" w:name="pg13955_125085"/>
    <w:bookmarkEnd w:id="19"/>
    <w:p>
      <w:pPr>
        <w:pStyle w:val="Heading5"/>
      </w:pPr>
      <w:bookmarkStart w:id="313" w:name="_Toc28"/>
      <w:r>
        <w:t>بیانه (علیه السلام) طریق أخذ العلم و أصناف العلماء</w:t>
      </w:r>
      <w:bookmarkEnd w:id="313"/>
    </w:p>
    <w:p>
      <w:pPr>
        <w:pStyle w:val="BookText"/>
      </w:pPr>
      <w:r>
        <w:rPr>
          <w:rFonts w:ascii="IRNazanin" w:hAnsi="IRNazanin" w:eastAsia="IRNazanin" w:cs="IRNazanin"/>
          <w:lang w:bidi="fa-IR"/>
          <w:color w:val="111111"/>
          <w:sz w:val="28"/>
          <w:szCs w:val="28"/>
          <w:rtl/>
        </w:rPr>
        <w:t xml:space="preserve">و من أخذ العلم من أهله و عمل بعلمه نجا.</w:t>
      </w:r>
    </w:p>
    <w:p>
      <w:pPr>
        <w:pStyle w:val="BookText"/>
      </w:pPr>
      <w:r>
        <w:rPr>
          <w:rFonts w:ascii="IRNazanin" w:hAnsi="IRNazanin" w:eastAsia="IRNazanin" w:cs="IRNazanin"/>
          <w:lang w:bidi="fa-IR"/>
          <w:color w:val="111111"/>
          <w:sz w:val="28"/>
          <w:szCs w:val="28"/>
          <w:rtl/>
        </w:rPr>
        <w:t xml:space="preserve">و من أراد به الدّنیا هلک، و هی حظّه.</w:t>
      </w:r>
    </w:p>
    <w:p>
      <w:pPr>
        <w:pStyle w:val="BookText"/>
      </w:pPr>
      <w:r>
        <w:rPr>
          <w:rFonts w:ascii="IRNazanin" w:hAnsi="IRNazanin" w:eastAsia="IRNazanin" w:cs="IRNazanin"/>
          <w:lang w:bidi="fa-IR"/>
          <w:color w:val="111111"/>
          <w:sz w:val="28"/>
          <w:szCs w:val="28"/>
          <w:rtl/>
        </w:rPr>
        <w:t xml:space="preserve">و العلماء رجلان:</w:t>
      </w:r>
    </w:p>
    <w:p>
      <w:pPr>
        <w:pStyle w:val="BookText"/>
      </w:pPr>
      <w:r>
        <w:rPr>
          <w:rFonts w:ascii="IRNazanin" w:hAnsi="IRNazanin" w:eastAsia="IRNazanin" w:cs="IRNazanin"/>
          <w:lang w:bidi="fa-IR"/>
          <w:color w:val="111111"/>
          <w:sz w:val="28"/>
          <w:szCs w:val="28"/>
          <w:rtl/>
        </w:rPr>
        <w:t xml:space="preserve">عالم عمل بعلمه فهو ناج.</w:t>
      </w:r>
    </w:p>
    <w:p>
      <w:pPr>
        <w:pStyle w:val="BookText"/>
      </w:pPr>
      <w:r>
        <w:rPr>
          <w:rFonts w:ascii="IRNazanin" w:hAnsi="IRNazanin" w:eastAsia="IRNazanin" w:cs="IRNazanin"/>
          <w:lang w:bidi="fa-IR"/>
          <w:color w:val="111111"/>
          <w:sz w:val="28"/>
          <w:szCs w:val="28"/>
          <w:rtl/>
        </w:rPr>
        <w:t xml:space="preserve">و عالم تارک لعلمه فهو هالک.</w:t>
      </w:r>
    </w:p>
    <w:p>
      <w:pPr>
        <w:pStyle w:val="BookText"/>
      </w:pPr>
      <w:r>
        <w:rPr>
          <w:rFonts w:ascii="IRNazanin" w:hAnsi="IRNazanin" w:eastAsia="IRNazanin" w:cs="IRNazanin"/>
          <w:lang w:bidi="fa-IR"/>
          <w:color w:val="111111"/>
          <w:sz w:val="28"/>
          <w:szCs w:val="28"/>
          <w:rtl/>
        </w:rPr>
        <w:t xml:space="preserve">و إنّ أهل النّار لیتأذّون من نتن ریح العالم التّارک لعلمه.</w:t>
      </w:r>
    </w:p>
    <w:p>
      <w:pPr>
        <w:pStyle w:val="BookText"/>
      </w:pPr>
      <w:r>
        <w:rPr>
          <w:rFonts w:ascii="Amiri" w:hAnsi="Amiri" w:eastAsia="Amiri" w:cs="Amiri"/>
          <w:lang w:bidi="ar-SA"/>
          <w:color w:val="111111"/>
          <w:sz w:val="28"/>
          <w:szCs w:val="28"/>
          <w:rtl/>
        </w:rPr>
        <w:t xml:space="preserve">و إنّ أشدّ النّاس</w:t>
      </w:r>
      <w:r>
        <w:rPr>
          <w:rStyle w:val="FootnoteReference"/>
        </w:rPr>
        <w:footnoteReference w:id="193"/>
      </w:r>
      <w:r>
        <w:rPr>
          <w:rFonts w:ascii="IRNazanin" w:hAnsi="IRNazanin" w:eastAsia="IRNazanin" w:cs="IRNazanin"/>
          <w:lang w:bidi="fa-IR"/>
          <w:color w:val="111111"/>
          <w:sz w:val="28"/>
          <w:szCs w:val="28"/>
          <w:rtl/>
        </w:rPr>
        <w:t xml:space="preserve">ندامة و حسرة رجل دعا عبدا إلی اللّه - سبحانه - فاستجاب له و قبل منه و أطاع اللّه - عزّ و جلّ - فدخل الجنّة، و عصی اللّه الدّاعی فأدخل النّار بترکه علمه، و اتّباعه الهوی و طول الأمل</w:t>
      </w:r>
      <w:r>
        <w:rPr>
          <w:rStyle w:val="FootnoteReference"/>
        </w:rPr>
        <w:footnoteReference w:id="194"/>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0" w:name="pg13955_125086"/>
    <w:bookmarkEnd w:id="20"/>
    <w:p>
      <w:pPr>
        <w:pStyle w:val="Heading5"/>
      </w:pPr>
      <w:bookmarkStart w:id="314" w:name="_Toc29"/>
      <w:r>
        <w:t>بیانه (علیه السلام) أنواع العلم و کیفیة التعلّم و فوائد الحکمة</w:t>
      </w:r>
      <w:bookmarkEnd w:id="314"/>
    </w:p>
    <w:p>
      <w:pPr>
        <w:pStyle w:val="Heading6"/>
      </w:pPr>
      <w:bookmarkStart w:id="315" w:name="_Toc30"/>
      <w:r>
        <w:t>اشارة</w:t>
      </w:r>
      <w:bookmarkEnd w:id="315"/>
    </w:p>
    <w:p>
      <w:pPr>
        <w:pStyle w:val="BookText"/>
      </w:pPr>
      <w:r>
        <w:rPr>
          <w:rStyle w:val="FootnoteReference"/>
        </w:rPr>
        <w:footnoteReference w:id="195"/>
      </w:r>
      <w:r>
        <w:rPr>
          <w:rFonts w:ascii="IRNazanin" w:hAnsi="IRNazanin" w:eastAsia="IRNazanin" w:cs="IRNazanin"/>
          <w:lang w:bidi="fa-IR"/>
          <w:color w:val="111111"/>
          <w:sz w:val="28"/>
          <w:szCs w:val="28"/>
          <w:rtl/>
        </w:rPr>
        <w:t xml:space="preserve">العلم علمان:
مطبوع.</w:t>
      </w:r>
    </w:p>
    <w:p>
      <w:pPr>
        <w:pStyle w:val="BookText"/>
      </w:pPr>
      <w:r>
        <w:rPr>
          <w:rFonts w:ascii="IRNazanin" w:hAnsi="IRNazanin" w:eastAsia="IRNazanin" w:cs="IRNazanin"/>
          <w:lang w:bidi="fa-IR"/>
          <w:color w:val="111111"/>
          <w:sz w:val="28"/>
          <w:szCs w:val="28"/>
          <w:rtl/>
        </w:rPr>
        <w:t xml:space="preserve">و مسموع.</w:t>
      </w:r>
    </w:p>
    <w:p>
      <w:pPr>
        <w:pStyle w:val="BookText"/>
      </w:pPr>
      <w:r>
        <w:rPr>
          <w:rFonts w:ascii="IRNazanin" w:hAnsi="IRNazanin" w:eastAsia="IRNazanin" w:cs="IRNazanin"/>
          <w:lang w:bidi="fa-IR"/>
          <w:color w:val="111111"/>
          <w:sz w:val="28"/>
          <w:szCs w:val="28"/>
          <w:rtl/>
        </w:rPr>
        <w:t xml:space="preserve">و لا ینفع المسموع إذا لم یکن المطبوع، کما لا ینفع ضوء الشّمس مع فقد البصر</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97"/>
      </w:r>
      <w:r>
        <w:rPr>
          <w:rFonts w:ascii="IRNazanin" w:hAnsi="IRNazanin" w:eastAsia="IRNazanin" w:cs="IRNazanin"/>
          <w:lang w:bidi="fa-IR"/>
          <w:color w:val="111111"/>
          <w:sz w:val="28"/>
          <w:szCs w:val="28"/>
          <w:rtl/>
        </w:rPr>
        <w:t xml:space="preserve">النّاس أعداء ما جهلوا.
من عرف الحکمة لم یصبر علی الازدیاد منها</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99"/>
      </w:r>
      <w:r>
        <w:rPr>
          <w:rFonts w:ascii="IRNazanin" w:hAnsi="IRNazanin" w:eastAsia="IRNazanin" w:cs="IRNazanin"/>
          <w:lang w:bidi="fa-IR"/>
          <w:color w:val="111111"/>
          <w:sz w:val="28"/>
          <w:szCs w:val="28"/>
          <w:rtl/>
        </w:rPr>
        <w:t xml:space="preserve">الحکمة ضالّة المؤمن</w:t>
      </w:r>
      <w:r>
        <w:rPr>
          <w:rStyle w:val="FootnoteReference"/>
        </w:rPr>
        <w:footnoteReference w:id="200"/>
      </w:r>
      <w:r>
        <w:rPr>
          <w:rFonts w:ascii="IRNazanin" w:hAnsi="IRNazanin" w:eastAsia="IRNazanin" w:cs="IRNazanin"/>
          <w:lang w:bidi="fa-IR"/>
          <w:color w:val="111111"/>
          <w:sz w:val="28"/>
          <w:szCs w:val="28"/>
          <w:rtl/>
        </w:rPr>
        <w:t xml:space="preserve">؛ فخذ الحکمة</w:t>
      </w:r>
      <w:r>
        <w:rPr>
          <w:rStyle w:val="FootnoteReference"/>
        </w:rPr>
        <w:footnoteReference w:id="201"/>
      </w:r>
      <w:r>
        <w:rPr>
          <w:rFonts w:ascii="IRNazanin" w:hAnsi="IRNazanin" w:eastAsia="IRNazanin" w:cs="IRNazanin"/>
          <w:lang w:bidi="fa-IR"/>
          <w:color w:val="111111"/>
          <w:sz w:val="28"/>
          <w:szCs w:val="28"/>
          <w:rtl/>
        </w:rPr>
        <w:t xml:space="preserve">و لو من أهل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1" w:name="pg13955_125087"/>
    <w:bookmarkEnd w:id="21"/>
    <w:p>
      <w:pPr>
        <w:pStyle w:val="BookText"/>
      </w:pPr>
      <w:r>
        <w:rPr>
          <w:rFonts w:ascii="Amiri" w:hAnsi="Amiri" w:eastAsia="Amiri" w:cs="Amiri"/>
          <w:lang w:bidi="ar-SA"/>
          <w:color w:val="111111"/>
          <w:sz w:val="28"/>
          <w:szCs w:val="28"/>
          <w:rtl/>
        </w:rPr>
        <w:t xml:space="preserve">النّفاق</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Heading6"/>
      </w:pPr>
      <w:bookmarkStart w:id="316" w:name="_Toc31"/>
      <w:r>
        <w:t>بیانه (علیه السلام) أصول الحکمة</w:t>
      </w:r>
      <w:bookmarkEnd w:id="316"/>
    </w:p>
    <w:p>
      <w:pPr>
        <w:pStyle w:val="BookText"/>
      </w:pPr>
      <w:r>
        <w:rPr>
          <w:rFonts w:ascii="IRNazanin" w:hAnsi="IRNazanin" w:eastAsia="IRNazanin" w:cs="IRNazanin"/>
          <w:lang w:bidi="fa-IR"/>
          <w:color w:val="111111"/>
          <w:sz w:val="28"/>
          <w:szCs w:val="28"/>
          <w:rtl/>
        </w:rPr>
        <w:t xml:space="preserve">من الحکمة أن لا تنازع من فوقک، و لا تستذلّ من دونک، و لا تتعاطی ما لیس فی قدرتک</w:t>
      </w:r>
      <w:r>
        <w:rPr>
          <w:rStyle w:val="FootnoteReference"/>
        </w:rPr>
        <w:footnoteReference w:id="203"/>
      </w:r>
      <w:r>
        <w:rPr>
          <w:rFonts w:ascii="IRNazanin" w:hAnsi="IRNazanin" w:eastAsia="IRNazanin" w:cs="IRNazanin"/>
          <w:lang w:bidi="fa-IR"/>
          <w:color w:val="111111"/>
          <w:sz w:val="28"/>
          <w:szCs w:val="28"/>
          <w:rtl/>
        </w:rPr>
        <w:t xml:space="preserve">؛ و لا یخالف لسانک قلبک، و لا قولک فعلک؛ و لا تتکلّم ما لا تعلم؛ و لا تترک الأمر عند الإقبال، و تطلبه عند الإدبار.</w:t>
      </w:r>
    </w:p>
    <w:p>
      <w:pPr>
        <w:pStyle w:val="BookText"/>
      </w:pPr>
      <w:r>
        <w:rPr>
          <w:rFonts w:ascii="IRNazanin" w:hAnsi="IRNazanin" w:eastAsia="IRNazanin" w:cs="IRNazanin"/>
          <w:lang w:bidi="fa-IR"/>
          <w:color w:val="111111"/>
          <w:sz w:val="28"/>
          <w:szCs w:val="28"/>
          <w:rtl/>
        </w:rPr>
        <w:t xml:space="preserve">صل عجلتک بتأنّیک، و سطوتک برفقک، و شرّک بخیرک؛ و انصر العقل علی الهوی تملک النّهی.</w:t>
      </w:r>
    </w:p>
    <w:p>
      <w:pPr>
        <w:pStyle w:val="BookText"/>
      </w:pPr>
      <w:r>
        <w:rPr>
          <w:rFonts w:ascii="IRNazanin" w:hAnsi="IRNazanin" w:eastAsia="IRNazanin" w:cs="IRNazanin"/>
          <w:lang w:bidi="fa-IR"/>
          <w:color w:val="111111"/>
          <w:sz w:val="28"/>
          <w:szCs w:val="28"/>
          <w:rtl/>
        </w:rPr>
        <w:t xml:space="preserve">کلامک محفوظ علیک، مخلّد فی صحیفتک؛ فاجعله فیما یزلفک،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2" w:name="pg13955_125088"/>
    <w:bookmarkEnd w:id="22"/>
    <w:p>
      <w:pPr>
        <w:pStyle w:val="BookText"/>
      </w:pPr>
      <w:r>
        <w:rPr>
          <w:rFonts w:ascii="IRNazanin" w:hAnsi="IRNazanin" w:eastAsia="IRNazanin" w:cs="IRNazanin"/>
          <w:lang w:bidi="fa-IR"/>
          <w:color w:val="111111"/>
          <w:sz w:val="28"/>
          <w:szCs w:val="28"/>
          <w:rtl/>
        </w:rPr>
        <w:t xml:space="preserve">و إیّاک أن تطلقه فیما یوبقک</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Heading5"/>
      </w:pPr>
      <w:bookmarkStart w:id="317" w:name="_Toc32"/>
      <w:r>
        <w:t>بیانه (علیه السلام) علامات الجاهلین و أهمیة الدعاء إلی اللّه</w:t>
      </w:r>
      <w:bookmarkEnd w:id="317"/>
    </w:p>
    <w:p>
      <w:pPr>
        <w:pStyle w:val="BookText"/>
      </w:pPr>
      <w:r>
        <w:rPr>
          <w:rStyle w:val="FootnoteReference"/>
        </w:rPr>
        <w:footnoteReference w:id="205"/>
      </w:r>
      <w:r>
        <w:rPr>
          <w:rFonts w:ascii="IRNazanin" w:hAnsi="IRNazanin" w:eastAsia="IRNazanin" w:cs="IRNazanin"/>
          <w:lang w:bidi="fa-IR"/>
          <w:color w:val="111111"/>
          <w:sz w:val="28"/>
          <w:szCs w:val="28"/>
          <w:rtl/>
        </w:rPr>
        <w:t xml:space="preserve">لا تری الجاهل أبدا </w:t>
      </w:r>
      <w:r>
        <w:rPr>
          <w:rStyle w:val="FootnoteReference"/>
        </w:rPr>
        <w:footnoteReference w:id="206"/>
      </w:r>
      <w:r>
        <w:rPr>
          <w:rFonts w:ascii="IRNazanin" w:hAnsi="IRNazanin" w:eastAsia="IRNazanin" w:cs="IRNazanin"/>
          <w:lang w:bidi="fa-IR"/>
          <w:color w:val="111111"/>
          <w:sz w:val="28"/>
          <w:szCs w:val="28"/>
          <w:rtl/>
        </w:rPr>
        <w:t xml:space="preserve">إلاّ مفرطا أو مفرّطا؛ یسیء عمدا، و یحسن غلطا</w:t>
      </w:r>
      <w:r>
        <w:rPr>
          <w:rStyle w:val="FootnoteReference"/>
        </w:rPr>
        <w:footnoteReference w:id="207"/>
      </w:r>
      <w:r>
        <w:rPr>
          <w:rFonts w:ascii="Times New Roman" w:hAnsi="Times New Roman" w:eastAsia="Times New Roman" w:cs="Times New Roman"/>
          <w:lang w:val="en-US" w:bidi="en-US"/>
          <w:color w:val="111111"/>
          <w:sz w:val="28"/>
          <w:szCs w:val="28"/>
          <w:rtl/>
        </w:rPr>
        <w:t xml:space="preserve">.
</w:t>
      </w:r>
      <w:r>
        <w:rPr>
          <w:rStyle w:val="FootnoteReference"/>
        </w:rPr>
        <w:footnoteReference w:id="208"/>
      </w:r>
      <w:r>
        <w:rPr>
          <w:rFonts w:ascii="IRNazanin" w:hAnsi="IRNazanin" w:eastAsia="IRNazanin" w:cs="IRNazanin"/>
          <w:lang w:bidi="fa-IR"/>
          <w:color w:val="111111"/>
          <w:sz w:val="28"/>
          <w:szCs w:val="28"/>
          <w:rtl/>
        </w:rPr>
        <w:t xml:space="preserve">قلیل مدوم</w:t>
      </w:r>
      <w:r>
        <w:rPr>
          <w:rStyle w:val="FootnoteReference"/>
        </w:rPr>
        <w:footnoteReference w:id="209"/>
      </w:r>
      <w:r>
        <w:rPr>
          <w:rFonts w:ascii="IRNazanin" w:hAnsi="IRNazanin" w:eastAsia="IRNazanin" w:cs="IRNazanin"/>
          <w:lang w:bidi="fa-IR"/>
          <w:color w:val="111111"/>
          <w:sz w:val="28"/>
          <w:szCs w:val="28"/>
          <w:rtl/>
        </w:rPr>
        <w:t xml:space="preserve">علیه أرجی</w:t>
      </w:r>
      <w:r>
        <w:rPr>
          <w:rStyle w:val="FootnoteReference"/>
        </w:rPr>
        <w:footnoteReference w:id="210"/>
      </w:r>
      <w:r>
        <w:rPr>
          <w:rFonts w:ascii="IRNazanin" w:hAnsi="IRNazanin" w:eastAsia="IRNazanin" w:cs="IRNazanin"/>
          <w:lang w:bidi="fa-IR"/>
          <w:color w:val="111111"/>
          <w:sz w:val="28"/>
          <w:szCs w:val="28"/>
          <w:rtl/>
        </w:rPr>
        <w:t xml:space="preserve">من کثیر مملول منه.
أحبّ الأعمال إلی اللّه - تعالی - فی الأرض الدّعاء.</w:t>
      </w:r>
    </w:p>
    <w:p>
      <w:pPr>
        <w:pStyle w:val="BookText"/>
      </w:pPr>
      <w:r>
        <w:rPr>
          <w:rFonts w:ascii="IRNazanin" w:hAnsi="IRNazanin" w:eastAsia="IRNazanin" w:cs="IRNazanin"/>
          <w:lang w:bidi="fa-IR"/>
          <w:color w:val="111111"/>
          <w:sz w:val="28"/>
          <w:szCs w:val="28"/>
          <w:rtl/>
        </w:rPr>
        <w:t xml:space="preserve">الدّعاء مفاتیح النّجاح، و مقالید الفلاح.</w:t>
      </w:r>
    </w:p>
    <w:p>
      <w:pPr>
        <w:pStyle w:val="BookText"/>
      </w:pPr>
      <w:r>
        <w:rPr>
          <w:rFonts w:ascii="IRNazanin" w:hAnsi="IRNazanin" w:eastAsia="IRNazanin" w:cs="IRNazanin"/>
          <w:lang w:bidi="fa-IR"/>
          <w:color w:val="111111"/>
          <w:sz w:val="28"/>
          <w:szCs w:val="28"/>
          <w:rtl/>
        </w:rPr>
        <w:t xml:space="preserve">و خیر الدّعاء ما صدر عن صدر نقیّ، و قلب تقیّ.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3" w:name="pg13955_125089"/>
    <w:bookmarkEnd w:id="23"/>
    <w:p>
      <w:pPr>
        <w:pStyle w:val="Heading5"/>
      </w:pPr>
      <w:bookmarkStart w:id="318" w:name="_Toc33"/>
      <w:r>
        <w:t>بیانه (علیه السلام) أهمیة الدعاء و التوبة و الاستغفار</w:t>
      </w:r>
      <w:bookmarkEnd w:id="318"/>
    </w:p>
    <w:p>
      <w:pPr>
        <w:pStyle w:val="Heading6"/>
      </w:pPr>
      <w:bookmarkStart w:id="319" w:name="_Toc34"/>
      <w:r>
        <w:t>اشارة</w:t>
      </w:r>
      <w:bookmarkEnd w:id="319"/>
    </w:p>
    <w:p>
      <w:pPr>
        <w:pStyle w:val="BookText"/>
      </w:pPr>
      <w:r>
        <w:rPr>
          <w:rFonts w:ascii="IRNazanin" w:hAnsi="IRNazanin" w:eastAsia="IRNazanin" w:cs="IRNazanin"/>
          <w:lang w:bidi="fa-IR"/>
          <w:color w:val="111111"/>
          <w:sz w:val="28"/>
          <w:szCs w:val="28"/>
          <w:rtl/>
        </w:rPr>
        <w:t xml:space="preserve">و فی المناجاة سبب النّجاة.</w:t>
      </w:r>
    </w:p>
    <w:p>
      <w:pPr>
        <w:pStyle w:val="BookText"/>
      </w:pPr>
      <w:r>
        <w:rPr>
          <w:rFonts w:ascii="IRNazanin" w:hAnsi="IRNazanin" w:eastAsia="IRNazanin" w:cs="IRNazanin"/>
          <w:lang w:bidi="fa-IR"/>
          <w:color w:val="111111"/>
          <w:sz w:val="28"/>
          <w:szCs w:val="28"/>
          <w:rtl/>
        </w:rPr>
        <w:t xml:space="preserve">و بالإخلاص یکون الخلاص.</w:t>
      </w:r>
    </w:p>
    <w:p>
      <w:pPr>
        <w:pStyle w:val="BookText"/>
      </w:pPr>
      <w:r>
        <w:rPr>
          <w:rFonts w:ascii="IRNazanin" w:hAnsi="IRNazanin" w:eastAsia="IRNazanin" w:cs="IRNazanin"/>
          <w:lang w:bidi="fa-IR"/>
          <w:color w:val="111111"/>
          <w:sz w:val="28"/>
          <w:szCs w:val="28"/>
          <w:rtl/>
        </w:rPr>
        <w:t xml:space="preserve">فإذا اشتدّ الفزع فإلی اللّه المفزع</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12"/>
      </w:r>
      <w:r>
        <w:rPr>
          <w:rFonts w:ascii="IRNazanin" w:hAnsi="IRNazanin" w:eastAsia="IRNazanin" w:cs="IRNazanin"/>
          <w:lang w:bidi="fa-IR"/>
          <w:color w:val="111111"/>
          <w:sz w:val="28"/>
          <w:szCs w:val="28"/>
          <w:rtl/>
        </w:rPr>
        <w:t xml:space="preserve">من أعطی أربعا لم یحرم أربعا:
من أعطی الدّعاء لم یحرم الاجابة.</w:t>
      </w:r>
    </w:p>
    <w:p>
      <w:pPr>
        <w:pStyle w:val="BookText"/>
      </w:pPr>
      <w:r>
        <w:rPr>
          <w:rFonts w:ascii="IRNazanin" w:hAnsi="IRNazanin" w:eastAsia="IRNazanin" w:cs="IRNazanin"/>
          <w:lang w:bidi="fa-IR"/>
          <w:color w:val="111111"/>
          <w:sz w:val="28"/>
          <w:szCs w:val="28"/>
          <w:rtl/>
        </w:rPr>
        <w:t xml:space="preserve">و من أعطی التّوبة لم یحرم القبول.</w:t>
      </w:r>
    </w:p>
    <w:p>
      <w:pPr>
        <w:pStyle w:val="BookText"/>
      </w:pPr>
      <w:r>
        <w:rPr>
          <w:rFonts w:ascii="IRNazanin" w:hAnsi="IRNazanin" w:eastAsia="IRNazanin" w:cs="IRNazanin"/>
          <w:lang w:bidi="fa-IR"/>
          <w:color w:val="111111"/>
          <w:sz w:val="28"/>
          <w:szCs w:val="28"/>
          <w:rtl/>
        </w:rPr>
        <w:t xml:space="preserve">و من أعطی الاستغفار لم یحرم المغفرة.</w:t>
      </w:r>
    </w:p>
    <w:p>
      <w:pPr>
        <w:pStyle w:val="BookText"/>
      </w:pPr>
      <w:r>
        <w:rPr>
          <w:rFonts w:ascii="IRNazanin" w:hAnsi="IRNazanin" w:eastAsia="IRNazanin" w:cs="IRNazanin"/>
          <w:lang w:bidi="fa-IR"/>
          <w:color w:val="111111"/>
          <w:sz w:val="28"/>
          <w:szCs w:val="28"/>
          <w:rtl/>
        </w:rPr>
        <w:t xml:space="preserve">و من أعطی الشّکر لم یحرم الزّیادة.</w:t>
      </w:r>
    </w:p>
    <w:p>
      <w:pPr>
        <w:pStyle w:val="Heading6"/>
      </w:pPr>
      <w:bookmarkStart w:id="320" w:name="_Toc35"/>
      <w:r>
        <w:t>بیانه (علیه السلام) الآیات الواردة فی الاستغفار و الشکر و التوبة</w:t>
      </w:r>
      <w:bookmarkEnd w:id="320"/>
    </w:p>
    <w:p>
      <w:pPr>
        <w:pStyle w:val="BookText"/>
      </w:pPr>
      <w:r>
        <w:rPr>
          <w:rFonts w:ascii="Amiri" w:hAnsi="Amiri" w:eastAsia="Amiri" w:cs="Amiri"/>
          <w:lang w:bidi="ar-SA"/>
          <w:color w:val="111111"/>
          <w:sz w:val="28"/>
          <w:szCs w:val="28"/>
          <w:rtl/>
        </w:rPr>
        <w:t xml:space="preserve">و تصدیق ذلک فی کتاب اللّه - سبحانه و تعالی -: قال اللّه - عزّ و جلّ - فی الدّعاء: اُدْعُونِی أَسْتَجِبْ لَکُمْ </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4" w:name="pg13955_125090"/>
    <w:bookmarkEnd w:id="24"/>
    <w:p>
      <w:pPr>
        <w:pStyle w:val="BookText"/>
      </w:pPr>
      <w:r>
        <w:rPr>
          <w:rFonts w:ascii="IRNazanin" w:hAnsi="IRNazanin" w:eastAsia="IRNazanin" w:cs="IRNazanin"/>
          <w:lang w:bidi="fa-IR"/>
          <w:color w:val="111111"/>
          <w:sz w:val="28"/>
          <w:szCs w:val="28"/>
          <w:rtl/>
        </w:rPr>
        <w:t xml:space="preserve">و قال - تعالی - </w:t>
      </w:r>
      <w:r>
        <w:rPr>
          <w:rStyle w:val="FootnoteReference"/>
        </w:rPr>
        <w:footnoteReference w:id="214"/>
      </w:r>
      <w:r>
        <w:rPr>
          <w:rFonts w:ascii="Amiri" w:hAnsi="Amiri" w:eastAsia="Amiri" w:cs="Amiri"/>
          <w:lang w:bidi="ar-SA"/>
          <w:color w:val="111111"/>
          <w:sz w:val="28"/>
          <w:szCs w:val="28"/>
          <w:rtl/>
        </w:rPr>
        <w:t xml:space="preserve">فی الاستغفار: وَ مَنْ یَعْمَلْ سُوءاً أَوْ یَظْلِمْ نَفْسَهُ ثُمَّ یَسْتَغْفِرِ اللّهَ یَجِدِ اللّهَ غَفُوراً رَحِیماً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 تعالی - </w:t>
      </w:r>
      <w:r>
        <w:rPr>
          <w:rStyle w:val="FootnoteReference"/>
        </w:rPr>
        <w:footnoteReference w:id="216"/>
      </w:r>
      <w:r>
        <w:rPr>
          <w:rFonts w:ascii="Amiri" w:hAnsi="Amiri" w:eastAsia="Amiri" w:cs="Amiri"/>
          <w:lang w:bidi="ar-SA"/>
          <w:color w:val="111111"/>
          <w:sz w:val="28"/>
          <w:szCs w:val="28"/>
          <w:rtl/>
        </w:rPr>
        <w:t xml:space="preserve">فی الشّکر: لَئِنْ شَکَرْتُمْ لَأَزِیدَنَّکُمْ وَ لَئِنْ کَفَرْتُمْ إِنَّ عَذابِی لَشَدِیدٌ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 تعالی - </w:t>
      </w:r>
      <w:r>
        <w:rPr>
          <w:rStyle w:val="FootnoteReference"/>
        </w:rPr>
        <w:footnoteReference w:id="218"/>
      </w:r>
      <w:r>
        <w:rPr>
          <w:rFonts w:ascii="Amiri" w:hAnsi="Amiri" w:eastAsia="Amiri" w:cs="Amiri"/>
          <w:lang w:bidi="ar-SA"/>
          <w:color w:val="111111"/>
          <w:sz w:val="28"/>
          <w:szCs w:val="28"/>
          <w:rtl/>
        </w:rPr>
        <w:t xml:space="preserve">فی التّوبة: إِنَّمَا التَّوْبَةُ عَلَی اللّهِ لِلَّذِینَ یَعْمَلُونَ السُّوءَ بِجَهالَةٍ ثُمَّ یَتُوبُونَ مِنْ قَرِیبٍ فَأُولئِکَ یَتُوبُ اللّهُ عَلَیْهِمْ وَ کانَ اللّهُ عَلِیماً حَکِیماً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إِنِّی لَغَفّارٌ لِمَنْ تابَ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Heading5"/>
      </w:pPr>
      <w:bookmarkStart w:id="321" w:name="_Toc36"/>
      <w:r>
        <w:t>بیانه (علیه السلام) أصناف العاملین فی الدنیا</w:t>
      </w:r>
      <w:bookmarkEnd w:id="321"/>
    </w:p>
    <w:p>
      <w:pPr>
        <w:pStyle w:val="BookText"/>
      </w:pPr>
      <w:r>
        <w:rPr>
          <w:rStyle w:val="FootnoteReference"/>
        </w:rPr>
        <w:footnoteReference w:id="221"/>
      </w:r>
      <w:r>
        <w:rPr>
          <w:rFonts w:ascii="IRNazanin" w:hAnsi="IRNazanin" w:eastAsia="IRNazanin" w:cs="IRNazanin"/>
          <w:lang w:bidi="fa-IR"/>
          <w:color w:val="111111"/>
          <w:sz w:val="28"/>
          <w:szCs w:val="28"/>
          <w:rtl/>
        </w:rPr>
        <w:t xml:space="preserve">النّاس فی الدّنیا عاملان:
عامل عمل فی الدّنیا للدّنیا؛ قد شغلته دنیاه عن آخرته،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یخشی علی من یخلفه</w:t>
      </w:r>
      <w:r>
        <w:rPr>
          <w:rStyle w:val="FootnoteReference"/>
        </w:rPr>
        <w:footnoteReference w:id="222"/>
      </w:r>
      <w:r>
        <w:rPr>
          <w:rFonts w:ascii="IRNazanin" w:hAnsi="IRNazanin" w:eastAsia="IRNazanin" w:cs="IRNazanin"/>
          <w:lang w:bidi="fa-IR"/>
          <w:color w:val="111111"/>
          <w:sz w:val="28"/>
          <w:szCs w:val="28"/>
          <w:rtl/>
        </w:rPr>
        <w:t xml:space="preserve">الفقر، و یأمنه علی نفسه؛ فیفنی عمره فی منفعة غیره.</w:t>
      </w:r>
    </w:p>
    <w:p>
      <w:pPr>
        <w:pStyle w:val="BookText"/>
      </w:pPr>
      <w:r>
        <w:rPr>
          <w:rFonts w:ascii="IRNazanin" w:hAnsi="IRNazanin" w:eastAsia="IRNazanin" w:cs="IRNazanin"/>
          <w:lang w:bidi="fa-IR"/>
          <w:color w:val="111111"/>
          <w:sz w:val="28"/>
          <w:szCs w:val="28"/>
          <w:rtl/>
        </w:rPr>
        <w:t xml:space="preserve">و عامل</w:t>
      </w:r>
      <w:r>
        <w:rPr>
          <w:rStyle w:val="FootnoteReference"/>
        </w:rPr>
        <w:footnoteReference w:id="223"/>
      </w:r>
      <w:r>
        <w:rPr>
          <w:rFonts w:ascii="IRNazanin" w:hAnsi="IRNazanin" w:eastAsia="IRNazanin" w:cs="IRNazanin"/>
          <w:lang w:bidi="fa-IR"/>
          <w:color w:val="111111"/>
          <w:sz w:val="28"/>
          <w:szCs w:val="28"/>
          <w:rtl/>
        </w:rPr>
        <w:t xml:space="preserve">عمل فی الدّنیا لما بعدها، فجاءه الّذی له من الدّنیا بغیر عمل؛ فأحرز الحظّین معا، و ملک الدّارین جمیعا؛ فأصبح وجیها عند اللّه، لا یسأل اللّه - تعالی - </w:t>
      </w:r>
      <w:r>
        <w:rPr>
          <w:rStyle w:val="FootnoteReference"/>
        </w:rPr>
        <w:footnoteReference w:id="224"/>
      </w:r>
      <w:r>
        <w:rPr>
          <w:rFonts w:ascii="Amiri" w:hAnsi="Amiri" w:eastAsia="Amiri" w:cs="Amiri"/>
          <w:lang w:bidi="ar-SA"/>
          <w:color w:val="111111"/>
          <w:sz w:val="28"/>
          <w:szCs w:val="28"/>
          <w:rtl/>
        </w:rPr>
        <w:t xml:space="preserve">حاجة</w:t>
      </w:r>
      <w:r>
        <w:rPr>
          <w:rStyle w:val="FootnoteReference"/>
        </w:rPr>
        <w:footnoteReference w:id="225"/>
      </w:r>
      <w:r>
        <w:rPr>
          <w:rFonts w:ascii="IRNazanin" w:hAnsi="IRNazanin" w:eastAsia="IRNazanin" w:cs="IRNazanin"/>
          <w:lang w:bidi="fa-IR"/>
          <w:color w:val="111111"/>
          <w:sz w:val="28"/>
          <w:szCs w:val="28"/>
          <w:rtl/>
        </w:rPr>
        <w:t xml:space="preserve">فیمنعه.</w:t>
      </w:r>
    </w:p>
    <w:p>
      <w:pPr>
        <w:pStyle w:val="BookText"/>
      </w:pPr>
      <w:r>
        <w:rPr>
          <w:rFonts w:ascii="IRNazanin" w:hAnsi="IRNazanin" w:eastAsia="IRNazanin" w:cs="IRNazanin"/>
          <w:lang w:bidi="fa-IR"/>
          <w:color w:val="111111"/>
          <w:sz w:val="28"/>
          <w:szCs w:val="28"/>
          <w:rtl/>
        </w:rPr>
        <w:t xml:space="preserve">لا یترک النّاس شیئا من دنیاهم لإصلاح آخرتهم إلاّ عوّضهم اللّه - سبحانه - خیرا منه</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27"/>
      </w:r>
      <w:r>
        <w:rPr>
          <w:rFonts w:ascii="IRNazanin" w:hAnsi="IRNazanin" w:eastAsia="IRNazanin" w:cs="IRNazanin"/>
          <w:lang w:bidi="fa-IR"/>
          <w:color w:val="111111"/>
          <w:sz w:val="28"/>
          <w:szCs w:val="28"/>
          <w:rtl/>
        </w:rPr>
        <w:t xml:space="preserve">و لا یترک النّاس شیئا من أمر دینهم لاستصلاح دنیاهم إلاّ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5" w:name="pg13955_125092"/>
    <w:bookmarkEnd w:id="25"/>
    <w:p>
      <w:pPr>
        <w:pStyle w:val="BookText"/>
      </w:pPr>
      <w:r>
        <w:rPr>
          <w:rFonts w:ascii="IRNazanin" w:hAnsi="IRNazanin" w:eastAsia="IRNazanin" w:cs="IRNazanin"/>
          <w:lang w:bidi="fa-IR"/>
          <w:color w:val="111111"/>
          <w:sz w:val="28"/>
          <w:szCs w:val="28"/>
          <w:rtl/>
        </w:rPr>
        <w:t xml:space="preserve">فتح اللّه علیهم ما هو أضرّ لهم </w:t>
      </w:r>
      <w:r>
        <w:rPr>
          <w:rStyle w:val="FootnoteReference"/>
        </w:rPr>
        <w:footnoteReference w:id="228"/>
      </w:r>
      <w:r>
        <w:rPr>
          <w:rFonts w:ascii="IRNazanin" w:hAnsi="IRNazanin" w:eastAsia="IRNazanin" w:cs="IRNazanin"/>
          <w:lang w:bidi="fa-IR"/>
          <w:color w:val="111111"/>
          <w:sz w:val="28"/>
          <w:szCs w:val="28"/>
          <w:rtl/>
        </w:rPr>
        <w:t xml:space="preserve">منه.</w:t>
      </w:r>
    </w:p>
    <w:p>
      <w:pPr>
        <w:pStyle w:val="Heading5"/>
      </w:pPr>
      <w:bookmarkStart w:id="322" w:name="_Toc37"/>
      <w:r>
        <w:t>بیانه (علیه السلام) ضرورة تزکیة رؤساء الأقوام لنفوسهم</w:t>
      </w:r>
      <w:bookmarkEnd w:id="322"/>
    </w:p>
    <w:p>
      <w:pPr>
        <w:pStyle w:val="BookText"/>
      </w:pPr>
      <w:r>
        <w:rPr>
          <w:rFonts w:ascii="IRNazanin" w:hAnsi="IRNazanin" w:eastAsia="IRNazanin" w:cs="IRNazanin"/>
          <w:lang w:bidi="fa-IR"/>
          <w:color w:val="111111"/>
          <w:sz w:val="28"/>
          <w:szCs w:val="28"/>
          <w:rtl/>
        </w:rPr>
        <w:t xml:space="preserve">لا خیر فی الدّنیا إلاّ لأحد رجلین:</w:t>
      </w:r>
    </w:p>
    <w:p>
      <w:pPr>
        <w:pStyle w:val="BookText"/>
      </w:pPr>
      <w:r>
        <w:rPr>
          <w:rFonts w:ascii="IRNazanin" w:hAnsi="IRNazanin" w:eastAsia="IRNazanin" w:cs="IRNazanin"/>
          <w:lang w:bidi="fa-IR"/>
          <w:color w:val="111111"/>
          <w:sz w:val="28"/>
          <w:szCs w:val="28"/>
          <w:rtl/>
        </w:rPr>
        <w:t xml:space="preserve">محسن یزداد إیمانا، و مسیء یتدارکه بالتّوبة</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30"/>
      </w:r>
      <w:r>
        <w:rPr>
          <w:rFonts w:ascii="IRNazanin" w:hAnsi="IRNazanin" w:eastAsia="IRNazanin" w:cs="IRNazanin"/>
          <w:lang w:bidi="fa-IR"/>
          <w:color w:val="111111"/>
          <w:sz w:val="28"/>
          <w:szCs w:val="28"/>
          <w:rtl/>
        </w:rPr>
        <w:t xml:space="preserve">من نصب نفسه للنّاس إماما فعلیه أن یبدأ بتعلیم نفسه قبل تعلیم غیره.
و لیکن تأدیبه بسیرته قبل تأدیبه بلسانه.</w:t>
      </w:r>
    </w:p>
    <w:p>
      <w:pPr>
        <w:pStyle w:val="BookText"/>
      </w:pPr>
      <w:r>
        <w:rPr>
          <w:rFonts w:ascii="Amiri" w:hAnsi="Amiri" w:eastAsia="Amiri" w:cs="Amiri"/>
          <w:lang w:bidi="ar-SA"/>
          <w:color w:val="111111"/>
          <w:sz w:val="28"/>
          <w:szCs w:val="28"/>
          <w:rtl/>
        </w:rPr>
        <w:t xml:space="preserve">و معلّم نفسه و مؤدّبها أحقّ بالإجلال من معلّم النّاس و مؤدّبهم.</w:t>
      </w:r>
    </w:p>
    <w:p>
      <w:pPr>
        <w:pStyle w:val="Heading5"/>
      </w:pPr>
      <w:bookmarkStart w:id="323" w:name="_Toc38"/>
      <w:r>
        <w:t>إبداؤه (علیه السلام) التعجب من فئات من الناس</w:t>
      </w:r>
      <w:bookmarkEnd w:id="323"/>
    </w:p>
    <w:p>
      <w:pPr>
        <w:pStyle w:val="BookText"/>
      </w:pPr>
      <w:r>
        <w:rPr>
          <w:rStyle w:val="FootnoteReference"/>
        </w:rPr>
        <w:footnoteReference w:id="231"/>
      </w:r>
      <w:r>
        <w:rPr>
          <w:rFonts w:ascii="Amiri" w:hAnsi="Amiri" w:eastAsia="Amiri" w:cs="Amiri"/>
          <w:lang w:bidi="ar-SA"/>
          <w:color w:val="111111"/>
          <w:sz w:val="28"/>
          <w:szCs w:val="28"/>
          <w:rtl/>
        </w:rPr>
        <w:t xml:space="preserve">عجبت للشّقیّ </w:t>
      </w:r>
      <w:r>
        <w:rPr>
          <w:rStyle w:val="FootnoteReference"/>
        </w:rPr>
        <w:footnoteReference w:id="232"/>
      </w:r>
      <w:r>
        <w:rPr>
          <w:rFonts w:ascii="IRNazanin" w:hAnsi="IRNazanin" w:eastAsia="IRNazanin" w:cs="IRNazanin"/>
          <w:lang w:bidi="fa-IR"/>
          <w:color w:val="111111"/>
          <w:sz w:val="28"/>
          <w:szCs w:val="28"/>
          <w:rtl/>
        </w:rPr>
        <w:t xml:space="preserve">البخیل؛ یستعجل</w:t>
      </w:r>
      <w:r>
        <w:rPr>
          <w:rStyle w:val="FootnoteReference"/>
        </w:rPr>
        <w:footnoteReference w:id="233"/>
      </w:r>
      <w:r>
        <w:rPr>
          <w:rFonts w:ascii="IRNazanin" w:hAnsi="IRNazanin" w:eastAsia="IRNazanin" w:cs="IRNazanin"/>
          <w:lang w:bidi="fa-IR"/>
          <w:color w:val="111111"/>
          <w:sz w:val="28"/>
          <w:szCs w:val="28"/>
          <w:rtl/>
        </w:rPr>
        <w:t xml:space="preserve">الفقر الّذی منه هرب، و یفوته الغنی الّذی إیّاه طلب؛ فیعیش فی الدّنیا عیش الفقراء، و یحاسب فی الآخرة</w:t>
      </w:r>
      <w:r>
        <w:rPr>
          <w:rStyle w:val="FootnoteReference"/>
        </w:rPr>
        <w:footnoteReference w:id="234"/>
      </w:r>
      <w:r>
        <w:rPr>
          <w:rFonts w:ascii="IRNazanin" w:hAnsi="IRNazanin" w:eastAsia="IRNazanin" w:cs="IRNazanin"/>
          <w:lang w:bidi="fa-IR"/>
          <w:color w:val="111111"/>
          <w:sz w:val="28"/>
          <w:szCs w:val="28"/>
          <w:rtl/>
        </w:rPr>
        <w:t xml:space="preserve">حساب الأغنیاء.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عجبت للمتکبّر الفخور </w:t>
      </w:r>
      <w:r>
        <w:rPr>
          <w:rStyle w:val="FootnoteReference"/>
        </w:rPr>
        <w:footnoteReference w:id="235"/>
      </w:r>
      <w:r>
        <w:rPr>
          <w:rFonts w:ascii="IRNazanin" w:hAnsi="IRNazanin" w:eastAsia="IRNazanin" w:cs="IRNazanin"/>
          <w:lang w:bidi="fa-IR"/>
          <w:color w:val="111111"/>
          <w:sz w:val="28"/>
          <w:szCs w:val="28"/>
          <w:rtl/>
        </w:rPr>
        <w:t xml:space="preserve">الّذی کان بالأمس نطفة، و یکون غدا جیفة.</w:t>
      </w:r>
    </w:p>
    <w:p>
      <w:pPr>
        <w:pStyle w:val="BookText"/>
      </w:pPr>
      <w:r>
        <w:rPr>
          <w:rFonts w:ascii="IRNazanin" w:hAnsi="IRNazanin" w:eastAsia="IRNazanin" w:cs="IRNazanin"/>
          <w:lang w:bidi="fa-IR"/>
          <w:color w:val="111111"/>
          <w:sz w:val="28"/>
          <w:szCs w:val="28"/>
          <w:rtl/>
        </w:rPr>
        <w:t xml:space="preserve">و عجبت لمن شکّ فی اللّه و هو یری عجائب </w:t>
      </w:r>
      <w:r>
        <w:rPr>
          <w:rStyle w:val="FootnoteReference"/>
        </w:rPr>
        <w:footnoteReference w:id="236"/>
      </w:r>
      <w:r>
        <w:rPr>
          <w:rFonts w:ascii="Amiri" w:hAnsi="Amiri" w:eastAsia="Amiri" w:cs="Amiri"/>
          <w:lang w:bidi="ar-SA"/>
          <w:color w:val="111111"/>
          <w:sz w:val="28"/>
          <w:szCs w:val="28"/>
          <w:rtl/>
        </w:rPr>
        <w:t xml:space="preserve">خلق اللّه.</w:t>
      </w:r>
    </w:p>
    <w:p>
      <w:pPr>
        <w:pStyle w:val="BookText"/>
      </w:pPr>
      <w:r>
        <w:rPr>
          <w:rFonts w:ascii="IRNazanin" w:hAnsi="IRNazanin" w:eastAsia="IRNazanin" w:cs="IRNazanin"/>
          <w:lang w:bidi="fa-IR"/>
          <w:color w:val="111111"/>
          <w:sz w:val="28"/>
          <w:szCs w:val="28"/>
          <w:rtl/>
        </w:rPr>
        <w:t xml:space="preserve">و عجبت لمن نسی الموت و هو یری من یموت</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عجبت لمن أنکر النّشأة الأخری و هو یری النّشأة الأولی.</w:t>
      </w:r>
    </w:p>
    <w:p>
      <w:pPr>
        <w:pStyle w:val="BookText"/>
      </w:pPr>
      <w:r>
        <w:rPr>
          <w:rFonts w:ascii="IRNazanin" w:hAnsi="IRNazanin" w:eastAsia="IRNazanin" w:cs="IRNazanin"/>
          <w:lang w:bidi="fa-IR"/>
          <w:color w:val="111111"/>
          <w:sz w:val="28"/>
          <w:szCs w:val="28"/>
          <w:rtl/>
        </w:rPr>
        <w:t xml:space="preserve">و عجبت لعامر دار الفناء، و تارک دار البقاء.</w:t>
      </w:r>
    </w:p>
    <w:p>
      <w:pPr>
        <w:pStyle w:val="BookText"/>
      </w:pPr>
      <w:r>
        <w:rPr>
          <w:rFonts w:ascii="IRNazanin" w:hAnsi="IRNazanin" w:eastAsia="IRNazanin" w:cs="IRNazanin"/>
          <w:lang w:bidi="fa-IR"/>
          <w:color w:val="111111"/>
          <w:sz w:val="28"/>
          <w:szCs w:val="28"/>
          <w:rtl/>
        </w:rPr>
        <w:t xml:space="preserve">و عجبت لمن یری أنّه ینقص کلّ یوم فی نفسه و عمره و هو لا یتأهّب للموت.</w:t>
      </w:r>
    </w:p>
    <w:p>
      <w:pPr>
        <w:pStyle w:val="BookText"/>
      </w:pPr>
      <w:r>
        <w:rPr>
          <w:rFonts w:ascii="IRNazanin" w:hAnsi="IRNazanin" w:eastAsia="IRNazanin" w:cs="IRNazanin"/>
          <w:lang w:bidi="fa-IR"/>
          <w:color w:val="111111"/>
          <w:sz w:val="28"/>
          <w:szCs w:val="28"/>
          <w:rtl/>
        </w:rPr>
        <w:t xml:space="preserve">و عجبت لمن یحتمی من الطّعام لأذیّته کیف لا یحتمی من الذّنب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6" w:name="pg13955_125094"/>
    <w:bookmarkEnd w:id="26"/>
    <w:p>
      <w:pPr>
        <w:pStyle w:val="BookText"/>
      </w:pPr>
      <w:r>
        <w:rPr>
          <w:rFonts w:ascii="IRNazanin" w:hAnsi="IRNazanin" w:eastAsia="IRNazanin" w:cs="IRNazanin"/>
          <w:lang w:bidi="fa-IR"/>
          <w:color w:val="111111"/>
          <w:sz w:val="28"/>
          <w:szCs w:val="28"/>
          <w:rtl/>
        </w:rPr>
        <w:t xml:space="preserve">لعقوبته</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39"/>
      </w:r>
      <w:r>
        <w:rPr>
          <w:rFonts w:ascii="IRNazanin" w:hAnsi="IRNazanin" w:eastAsia="IRNazanin" w:cs="IRNazanin"/>
          <w:lang w:bidi="fa-IR"/>
          <w:color w:val="111111"/>
          <w:sz w:val="28"/>
          <w:szCs w:val="28"/>
          <w:rtl/>
        </w:rPr>
        <w:t xml:space="preserve">عجبت لمن یقنط‌</w:t>
      </w:r>
      <w:r>
        <w:rPr>
          <w:rStyle w:val="FootnoteReference"/>
        </w:rPr>
        <w:footnoteReference w:id="240"/>
      </w:r>
      <w:r>
        <w:rPr>
          <w:rFonts w:ascii="IRNazanin" w:hAnsi="IRNazanin" w:eastAsia="IRNazanin" w:cs="IRNazanin"/>
          <w:lang w:bidi="fa-IR"/>
          <w:color w:val="111111"/>
          <w:sz w:val="28"/>
          <w:szCs w:val="28"/>
          <w:rtl/>
        </w:rPr>
        <w:t xml:space="preserve">و معه کلمة النّجاة و هو </w:t>
      </w:r>
      <w:r>
        <w:rPr>
          <w:rStyle w:val="FootnoteReference"/>
        </w:rPr>
        <w:footnoteReference w:id="241"/>
      </w:r>
      <w:r>
        <w:rPr>
          <w:rFonts w:ascii="IRNazanin" w:hAnsi="IRNazanin" w:eastAsia="IRNazanin" w:cs="IRNazanin"/>
          <w:lang w:bidi="fa-IR"/>
          <w:color w:val="111111"/>
          <w:sz w:val="28"/>
          <w:szCs w:val="28"/>
          <w:rtl/>
        </w:rPr>
        <w:t xml:space="preserve">الاستغفار.</w:t>
      </w:r>
    </w:p>
    <w:p>
      <w:pPr>
        <w:pStyle w:val="BookText"/>
      </w:pPr>
      <w:r>
        <w:rPr>
          <w:rFonts w:ascii="IRNazanin" w:hAnsi="IRNazanin" w:eastAsia="IRNazanin" w:cs="IRNazanin"/>
          <w:lang w:bidi="fa-IR"/>
          <w:color w:val="111111"/>
          <w:sz w:val="28"/>
          <w:szCs w:val="28"/>
          <w:rtl/>
        </w:rPr>
        <w:t xml:space="preserve">و عجبت لمن علم شدّة انتقام اللّه و هو مقیم علی الإصرار</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Heading5"/>
      </w:pPr>
      <w:bookmarkStart w:id="324" w:name="_Toc39"/>
      <w:r>
        <w:t>فی النهی عن الرکون إلی الدنیا</w:t>
      </w:r>
      <w:bookmarkEnd w:id="324"/>
    </w:p>
    <w:p>
      <w:pPr>
        <w:pStyle w:val="BookText"/>
      </w:pPr>
      <w:r>
        <w:rPr>
          <w:rStyle w:val="FootnoteReference"/>
        </w:rPr>
        <w:footnoteReference w:id="243"/>
      </w:r>
      <w:r>
        <w:rPr>
          <w:rFonts w:ascii="IRNazanin" w:hAnsi="IRNazanin" w:eastAsia="IRNazanin" w:cs="IRNazanin"/>
          <w:lang w:bidi="fa-IR"/>
          <w:color w:val="111111"/>
          <w:sz w:val="28"/>
          <w:szCs w:val="28"/>
          <w:rtl/>
        </w:rPr>
        <w:t xml:space="preserve">الرّکون إلی الدّنیا مع ما تعاین من سوء تقلّب </w:t>
      </w:r>
      <w:r>
        <w:rPr>
          <w:rStyle w:val="FootnoteReference"/>
        </w:rPr>
        <w:footnoteReference w:id="244"/>
      </w:r>
      <w:r>
        <w:rPr>
          <w:rFonts w:ascii="IRNazanin" w:hAnsi="IRNazanin" w:eastAsia="IRNazanin" w:cs="IRNazanin"/>
          <w:lang w:bidi="fa-IR"/>
          <w:color w:val="111111"/>
          <w:sz w:val="28"/>
          <w:szCs w:val="28"/>
          <w:rtl/>
        </w:rPr>
        <w:t xml:space="preserve">ها جهل.
و التّقصیر فی حسن العمل إذا وثقت بالثّواب علیه غبن.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7" w:name="pg13955_125095"/>
    <w:bookmarkEnd w:id="27"/>
    <w:p>
      <w:pPr>
        <w:pStyle w:val="BookText"/>
      </w:pPr>
      <w:r>
        <w:rPr>
          <w:rFonts w:ascii="IRNazanin" w:hAnsi="IRNazanin" w:eastAsia="IRNazanin" w:cs="IRNazanin"/>
          <w:lang w:bidi="fa-IR"/>
          <w:color w:val="111111"/>
          <w:sz w:val="28"/>
          <w:szCs w:val="28"/>
          <w:rtl/>
        </w:rPr>
        <w:t xml:space="preserve">و الطّمأنینة إلی کلّ أحد قبل الاختبار له عجز</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46"/>
      </w:r>
      <w:r>
        <w:rPr>
          <w:rFonts w:ascii="IRNazanin" w:hAnsi="IRNazanin" w:eastAsia="IRNazanin" w:cs="IRNazanin"/>
          <w:lang w:bidi="fa-IR"/>
          <w:color w:val="111111"/>
          <w:sz w:val="28"/>
          <w:szCs w:val="28"/>
          <w:rtl/>
        </w:rPr>
        <w:t xml:space="preserve">إذا استولی الصّلاح علی الزّمان و أهله، ثمّ أساء رجل الظّنّ برجل لم تظهر منه حوبة</w:t>
      </w:r>
      <w:r>
        <w:rPr>
          <w:rStyle w:val="FootnoteReference"/>
        </w:rPr>
        <w:footnoteReference w:id="247"/>
      </w:r>
      <w:r>
        <w:rPr>
          <w:rFonts w:ascii="IRNazanin" w:hAnsi="IRNazanin" w:eastAsia="IRNazanin" w:cs="IRNazanin"/>
          <w:lang w:bidi="fa-IR"/>
          <w:color w:val="111111"/>
          <w:sz w:val="28"/>
          <w:szCs w:val="28"/>
          <w:rtl/>
        </w:rPr>
        <w:t xml:space="preserve">، فقد ظلم، و اعتدی</w:t>
      </w:r>
      <w:r>
        <w:rPr>
          <w:rStyle w:val="FootnoteReference"/>
        </w:rPr>
        <w:footnoteReference w:id="248"/>
      </w:r>
      <w:r>
        <w:rPr>
          <w:rFonts w:ascii="IRNazanin" w:hAnsi="IRNazanin" w:eastAsia="IRNazanin" w:cs="IRNazanin"/>
          <w:lang w:bidi="fa-IR"/>
          <w:color w:val="111111"/>
          <w:sz w:val="28"/>
          <w:szCs w:val="28"/>
          <w:rtl/>
        </w:rPr>
        <w:t xml:space="preserve">.
و إذا استولی الفساد علی الزّمان و أهله، فأحسن رجل الظّنّ برجل فقد غرّر</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Heading5"/>
      </w:pPr>
      <w:bookmarkStart w:id="325" w:name="_Toc40"/>
      <w:r>
        <w:t>بیانه (علیه السلام) شرائط حسن الظن و سوء الظن بالناس</w:t>
      </w:r>
      <w:bookmarkEnd w:id="325"/>
    </w:p>
    <w:p>
      <w:pPr>
        <w:pStyle w:val="BookText"/>
      </w:pPr>
      <w:r>
        <w:rPr>
          <w:rFonts w:ascii="IRNazanin" w:hAnsi="IRNazanin" w:eastAsia="IRNazanin" w:cs="IRNazanin"/>
          <w:lang w:bidi="fa-IR"/>
          <w:color w:val="111111"/>
          <w:sz w:val="28"/>
          <w:szCs w:val="28"/>
          <w:rtl/>
        </w:rPr>
        <w:t xml:space="preserve">لا یعرف النّاس إلاّ بالإختبار؛ فاختبر أهلک و ولدک فی غیبتک، و صدیقک فی مصیبتک، و ذا القرابة عند فاقتک، و ذا التّودّد و الملق عند عطلتک، لتعلم بذلک منزلتک عندهم.</w:t>
      </w:r>
    </w:p>
    <w:p>
      <w:pPr>
        <w:pStyle w:val="Heading5"/>
      </w:pPr>
      <w:bookmarkStart w:id="326" w:name="_Toc41"/>
      <w:r>
        <w:t>بیانه (علیه السلام) ضرورة زیارة الإخوان و إغاثة الملهوف</w:t>
      </w:r>
      <w:bookmarkEnd w:id="326"/>
    </w:p>
    <w:p>
      <w:pPr>
        <w:pStyle w:val="BookText"/>
      </w:pPr>
      <w:r>
        <w:rPr>
          <w:rFonts w:ascii="IRNazanin" w:hAnsi="IRNazanin" w:eastAsia="IRNazanin" w:cs="IRNazanin"/>
          <w:lang w:bidi="fa-IR"/>
          <w:color w:val="111111"/>
          <w:sz w:val="28"/>
          <w:szCs w:val="28"/>
          <w:rtl/>
        </w:rPr>
        <w:t xml:space="preserve">برّ والدیک و لو سافرت فی ذلک سنتین، وصل رحمک و لو سافرت فی ذلک سنة، وعد المسلم و لو علی میل، و صلّ علی الجنازة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8" w:name="pg13955_125096"/>
    <w:bookmarkEnd w:id="28"/>
    <w:p>
      <w:pPr>
        <w:pStyle w:val="BookText"/>
      </w:pPr>
      <w:r>
        <w:rPr>
          <w:rFonts w:ascii="IRNazanin" w:hAnsi="IRNazanin" w:eastAsia="IRNazanin" w:cs="IRNazanin"/>
          <w:lang w:bidi="fa-IR"/>
          <w:color w:val="111111"/>
          <w:sz w:val="28"/>
          <w:szCs w:val="28"/>
          <w:rtl/>
        </w:rPr>
        <w:t xml:space="preserve">و لو علی میلین، و أجب الدّعوة و لو علی ثلاثة أمیال، وزر أخا فی اللّه - تعالی - و لو علی أربعة أمیال، و أغث الملهوف و لو علی خمسة أمیال، و انصر المظلوم و لو علی ستّة أمیال. و علیک بالإستغفار فإنّه المنجاة.</w:t>
      </w:r>
    </w:p>
    <w:p>
      <w:pPr>
        <w:pStyle w:val="BookText"/>
      </w:pPr>
      <w:r>
        <w:rPr>
          <w:rFonts w:ascii="IRNazanin" w:hAnsi="IRNazanin" w:eastAsia="IRNazanin" w:cs="IRNazanin"/>
          <w:lang w:bidi="fa-IR"/>
          <w:color w:val="111111"/>
          <w:sz w:val="28"/>
          <w:szCs w:val="28"/>
          <w:rtl/>
        </w:rPr>
        <w:t xml:space="preserve">کن عند اللّه خیر النّاس، و کن عند نفسک شرّ النّاس، و کن عند النّاس واحدا من النّاس.</w:t>
      </w:r>
    </w:p>
    <w:p>
      <w:pPr>
        <w:pStyle w:val="BookText"/>
      </w:pPr>
      <w:r>
        <w:rPr>
          <w:rFonts w:ascii="IRNazanin" w:hAnsi="IRNazanin" w:eastAsia="IRNazanin" w:cs="IRNazanin"/>
          <w:lang w:bidi="fa-IR"/>
          <w:color w:val="111111"/>
          <w:sz w:val="28"/>
          <w:szCs w:val="28"/>
          <w:rtl/>
        </w:rPr>
        <w:t xml:space="preserve">إذا نزل بک مکروه فانظر؛ فإن کان لک حیلة فلا تعجز، و إن لم تکن فیه حیلة فلا تجزع.</w:t>
      </w:r>
    </w:p>
    <w:p>
      <w:pPr>
        <w:pStyle w:val="BookText"/>
      </w:pPr>
      <w:r>
        <w:rPr>
          <w:rFonts w:ascii="IRNazanin" w:hAnsi="IRNazanin" w:eastAsia="IRNazanin" w:cs="IRNazanin"/>
          <w:lang w:bidi="fa-IR"/>
          <w:color w:val="111111"/>
          <w:sz w:val="28"/>
          <w:szCs w:val="28"/>
          <w:rtl/>
        </w:rPr>
        <w:t xml:space="preserve">إذا شئت أن تطاع فسل ما یستطاع</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51"/>
      </w:r>
      <w:r>
        <w:rPr>
          <w:rFonts w:ascii="IRNazanin" w:hAnsi="IRNazanin" w:eastAsia="IRNazanin" w:cs="IRNazanin"/>
          <w:lang w:bidi="fa-IR"/>
          <w:color w:val="111111"/>
          <w:sz w:val="28"/>
          <w:szCs w:val="28"/>
          <w:rtl/>
        </w:rPr>
        <w:t xml:space="preserve">إذا لم یکن ما ترید فلا تبل</w:t>
      </w:r>
      <w:r>
        <w:rPr>
          <w:rStyle w:val="FootnoteReference"/>
        </w:rPr>
        <w:footnoteReference w:id="252"/>
      </w:r>
      <w:r>
        <w:rPr>
          <w:rFonts w:ascii="IRNazanin" w:hAnsi="IRNazanin" w:eastAsia="IRNazanin" w:cs="IRNazanin"/>
          <w:lang w:bidi="fa-IR"/>
          <w:color w:val="111111"/>
          <w:sz w:val="28"/>
          <w:szCs w:val="28"/>
          <w:rtl/>
        </w:rPr>
        <w:t xml:space="preserve">کیف کنت.</w:t>
      </w:r>
    </w:p>
    <w:p>
      <w:pPr>
        <w:pStyle w:val="Heading5"/>
      </w:pPr>
      <w:bookmarkStart w:id="327" w:name="_Toc42"/>
      <w:r>
        <w:t>بیانه (علیه السلام) منظوما بعض النصائح لولده</w:t>
      </w:r>
      <w:bookmarkEnd w:id="327"/>
    </w:p>
    <w:p>
      <w:pPr>
        <w:pStyle w:val="BookText"/>
      </w:pPr>
      <w:r>
        <w:rPr>
          <w:rFonts w:ascii="IRNazanin" w:hAnsi="IRNazanin" w:eastAsia="IRNazanin" w:cs="IRNazanin"/>
          <w:lang w:bidi="fa-IR"/>
          <w:color w:val="111111"/>
          <w:sz w:val="28"/>
          <w:szCs w:val="28"/>
          <w:rtl/>
        </w:rPr>
        <w:t xml:space="preserve">ثم أنشأ علیه السّلام یقول: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أبنیّ إنّی واعظ و مؤدّب فافهم فأنت العاقل المتأدّب</w:t>
      </w:r>
    </w:p>
    <w:p>
      <w:pPr>
        <w:pStyle w:val="BookText"/>
      </w:pPr>
      <w:r>
        <w:rPr>
          <w:rFonts w:ascii="IRNazanin" w:hAnsi="IRNazanin" w:eastAsia="IRNazanin" w:cs="IRNazanin"/>
          <w:lang w:bidi="fa-IR"/>
          <w:color w:val="111111"/>
          <w:sz w:val="28"/>
          <w:szCs w:val="28"/>
          <w:rtl/>
        </w:rPr>
        <w:t xml:space="preserve">و احفظ وصیّة والد متحنّن یغدوک بالآداب کی لا تعطب</w:t>
      </w:r>
    </w:p>
    <w:p>
      <w:pPr>
        <w:pStyle w:val="BookText"/>
      </w:pPr>
      <w:r>
        <w:rPr>
          <w:rFonts w:ascii="IRNazanin" w:hAnsi="IRNazanin" w:eastAsia="IRNazanin" w:cs="IRNazanin"/>
          <w:lang w:bidi="fa-IR"/>
          <w:color w:val="111111"/>
          <w:sz w:val="28"/>
          <w:szCs w:val="28"/>
          <w:rtl/>
        </w:rPr>
        <w:t xml:space="preserve">أبنیّ إنّ الرّزق مکفول به فعلیک بالإجمال فیما تطلب</w:t>
      </w:r>
    </w:p>
    <w:p>
      <w:pPr>
        <w:pStyle w:val="BookText"/>
      </w:pPr>
      <w:r>
        <w:rPr>
          <w:rFonts w:ascii="IRNazanin" w:hAnsi="IRNazanin" w:eastAsia="IRNazanin" w:cs="IRNazanin"/>
          <w:lang w:bidi="fa-IR"/>
          <w:color w:val="111111"/>
          <w:sz w:val="28"/>
          <w:szCs w:val="28"/>
          <w:rtl/>
        </w:rPr>
        <w:t xml:space="preserve">لا تجعلنّ المال کسبک مفردا و تقی إلهک فاجعلن ما تکسب</w:t>
      </w:r>
    </w:p>
    <w:p>
      <w:pPr>
        <w:pStyle w:val="BookText"/>
      </w:pPr>
      <w:r>
        <w:rPr>
          <w:rFonts w:ascii="IRNazanin" w:hAnsi="IRNazanin" w:eastAsia="IRNazanin" w:cs="IRNazanin"/>
          <w:lang w:bidi="fa-IR"/>
          <w:color w:val="111111"/>
          <w:sz w:val="28"/>
          <w:szCs w:val="28"/>
          <w:rtl/>
        </w:rPr>
        <w:t xml:space="preserve">أبنیّ کم صاحبت من ذی غدرة فإذا صحبت فانظرن من تصحب</w:t>
      </w:r>
    </w:p>
    <w:p>
      <w:pPr>
        <w:pStyle w:val="BookText"/>
      </w:pPr>
      <w:r>
        <w:rPr>
          <w:rFonts w:ascii="IRNazanin" w:hAnsi="IRNazanin" w:eastAsia="IRNazanin" w:cs="IRNazanin"/>
          <w:lang w:bidi="fa-IR"/>
          <w:color w:val="111111"/>
          <w:sz w:val="28"/>
          <w:szCs w:val="28"/>
          <w:rtl/>
        </w:rPr>
        <w:t xml:space="preserve">و اجعل صدیقک من إذا أحببته حفظ الإخاء و کأنّ دونک یضرب</w:t>
      </w:r>
    </w:p>
    <w:p>
      <w:pPr>
        <w:pStyle w:val="BookText"/>
      </w:pPr>
      <w:r>
        <w:rPr>
          <w:rFonts w:ascii="IRNazanin" w:hAnsi="IRNazanin" w:eastAsia="IRNazanin" w:cs="IRNazanin"/>
          <w:lang w:bidi="fa-IR"/>
          <w:color w:val="111111"/>
          <w:sz w:val="28"/>
          <w:szCs w:val="28"/>
          <w:rtl/>
        </w:rPr>
        <w:t xml:space="preserve">و احذر ذوی الملق اللّئام فإنّهم فی النّائبات علیک فیمن یحطب</w:t>
      </w:r>
    </w:p>
    <w:p>
      <w:pPr>
        <w:pStyle w:val="BookText"/>
      </w:pPr>
      <w:r>
        <w:rPr>
          <w:rFonts w:ascii="IRNazanin" w:hAnsi="IRNazanin" w:eastAsia="IRNazanin" w:cs="IRNazanin"/>
          <w:lang w:bidi="fa-IR"/>
          <w:color w:val="111111"/>
          <w:sz w:val="28"/>
          <w:szCs w:val="28"/>
          <w:rtl/>
        </w:rPr>
        <w:t xml:space="preserve">و اتل الکتاب کتاب ربّک موقنا فیمن یقوم به هناک و ینصب</w:t>
      </w:r>
    </w:p>
    <w:p>
      <w:pPr>
        <w:pStyle w:val="BookText"/>
      </w:pPr>
      <w:r>
        <w:rPr>
          <w:rFonts w:ascii="Amiri" w:hAnsi="Amiri" w:eastAsia="Amiri" w:cs="Amiri"/>
          <w:lang w:bidi="ar-SA"/>
          <w:color w:val="111111"/>
          <w:sz w:val="28"/>
          <w:szCs w:val="28"/>
          <w:rtl/>
        </w:rPr>
        <w:t xml:space="preserve">بتدبّر و تفکّر و تقرّب إنّ المقرّب عنده یتقرّب</w:t>
      </w:r>
    </w:p>
    <w:p>
      <w:pPr>
        <w:pStyle w:val="BookText"/>
      </w:pPr>
      <w:r>
        <w:rPr>
          <w:rFonts w:ascii="IRNazanin" w:hAnsi="IRNazanin" w:eastAsia="IRNazanin" w:cs="IRNazanin"/>
          <w:lang w:bidi="fa-IR"/>
          <w:color w:val="111111"/>
          <w:sz w:val="28"/>
          <w:szCs w:val="28"/>
          <w:rtl/>
        </w:rPr>
        <w:t xml:space="preserve">و اعبد إلهک بالإنابة مخلصا و انظر إلی الأمثال فیما تضرب</w:t>
      </w:r>
    </w:p>
    <w:p>
      <w:pPr>
        <w:pStyle w:val="BookText"/>
      </w:pPr>
      <w:r>
        <w:rPr>
          <w:rFonts w:ascii="IRNazanin" w:hAnsi="IRNazanin" w:eastAsia="IRNazanin" w:cs="IRNazanin"/>
          <w:lang w:bidi="fa-IR"/>
          <w:color w:val="111111"/>
          <w:sz w:val="28"/>
          <w:szCs w:val="28"/>
          <w:rtl/>
        </w:rPr>
        <w:t xml:space="preserve">و إذا مررت بآیة تصف العذاب فقل و عینک بالتّخوّف تسکب</w:t>
      </w:r>
    </w:p>
    <w:p>
      <w:pPr>
        <w:pStyle w:val="BookText"/>
      </w:pPr>
      <w:r>
        <w:rPr>
          <w:rFonts w:ascii="IRNazanin" w:hAnsi="IRNazanin" w:eastAsia="IRNazanin" w:cs="IRNazanin"/>
          <w:lang w:bidi="fa-IR"/>
          <w:color w:val="111111"/>
          <w:sz w:val="28"/>
          <w:szCs w:val="28"/>
          <w:rtl/>
        </w:rPr>
        <w:t xml:space="preserve">یا من یعذّب من یشاء بقدرة لا تجعلنّی فی الّذین تعذّب</w:t>
      </w:r>
    </w:p>
    <w:p>
      <w:pPr>
        <w:pStyle w:val="BookText"/>
      </w:pPr>
      <w:r>
        <w:rPr>
          <w:rFonts w:ascii="IRNazanin" w:hAnsi="IRNazanin" w:eastAsia="IRNazanin" w:cs="IRNazanin"/>
          <w:lang w:bidi="fa-IR"/>
          <w:color w:val="111111"/>
          <w:sz w:val="28"/>
          <w:szCs w:val="28"/>
          <w:rtl/>
        </w:rPr>
        <w:t xml:space="preserve">إنّی أبوء بعثرتی و خطیئتی هربا و هل إلاّ إلیک المهرب</w:t>
      </w:r>
    </w:p>
    <w:p>
      <w:pPr>
        <w:pStyle w:val="BookText"/>
      </w:pPr>
      <w:r>
        <w:rPr>
          <w:rFonts w:ascii="IRNazanin" w:hAnsi="IRNazanin" w:eastAsia="IRNazanin" w:cs="IRNazanin"/>
          <w:lang w:bidi="fa-IR"/>
          <w:color w:val="111111"/>
          <w:sz w:val="28"/>
          <w:szCs w:val="28"/>
          <w:rtl/>
        </w:rPr>
        <w:t xml:space="preserve">بادر هواک إذا هممت بصالح و تجنّب الأمر الّذی یتجنّب</w:t>
      </w:r>
    </w:p>
    <w:p>
      <w:pPr>
        <w:pStyle w:val="BookText"/>
      </w:pPr>
      <w:r>
        <w:rPr>
          <w:rFonts w:ascii="IRNazanin" w:hAnsi="IRNazanin" w:eastAsia="IRNazanin" w:cs="IRNazanin"/>
          <w:lang w:bidi="fa-IR"/>
          <w:color w:val="111111"/>
          <w:sz w:val="28"/>
          <w:szCs w:val="28"/>
          <w:rtl/>
        </w:rPr>
        <w:t xml:space="preserve">و اعمل لنفسک إن أردت حباءها إنّ الزّمان بأهله یتقلّب</w:t>
      </w:r>
    </w:p>
    <w:p>
      <w:pPr>
        <w:pStyle w:val="BookText"/>
      </w:pPr>
      <w:r>
        <w:rPr>
          <w:rFonts w:ascii="IRNazanin" w:hAnsi="IRNazanin" w:eastAsia="IRNazanin" w:cs="IRNazanin"/>
          <w:lang w:bidi="fa-IR"/>
          <w:color w:val="111111"/>
          <w:sz w:val="28"/>
          <w:szCs w:val="28"/>
          <w:rtl/>
        </w:rPr>
        <w:t xml:space="preserve">و لقد نصحتک إن قبلت نصیحتی و النّصح أرخص ما یباع و یوهب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9" w:name="pg13955_125098"/>
    <w:bookmarkEnd w:id="29"/>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Fonts w:ascii="IRNazanin" w:hAnsi="IRNazanin" w:eastAsia="IRNazanin" w:cs="IRNazanin"/>
          <w:lang w:bidi="fa-IR"/>
          <w:color w:val="111111"/>
          <w:sz w:val="28"/>
          <w:szCs w:val="28"/>
          <w:rtl/>
        </w:rPr>
        <w:t xml:space="preserve">یا بنیّ؛ أوصیک بتوقیر أخویک لعظیم حقّهما علیک، فلا توثق أمرا دونهما.</w:t>
      </w:r>
    </w:p>
    <w:p>
      <w:pPr>
        <w:pStyle w:val="BookText"/>
      </w:pPr>
      <w:r>
        <w:rPr>
          <w:rFonts w:ascii="IRNazanin" w:hAnsi="IRNazanin" w:eastAsia="IRNazanin" w:cs="IRNazanin"/>
          <w:lang w:bidi="fa-IR"/>
          <w:color w:val="111111"/>
          <w:sz w:val="28"/>
          <w:szCs w:val="28"/>
          <w:rtl/>
        </w:rPr>
        <w:t xml:space="preserve">أسأل اللّه أن یلهمک الشّکر و الرّشد، و یقوّیک علی العمل بکلّ خیر، و یصرف عنک کلّ محذور برحمته.</w:t>
      </w:r>
    </w:p>
    <w:p>
      <w:pPr>
        <w:pStyle w:val="BookText"/>
      </w:pPr>
      <w:r>
        <w:rPr>
          <w:rFonts w:ascii="IRNazanin" w:hAnsi="IRNazanin" w:eastAsia="IRNazanin" w:cs="IRNazanin"/>
          <w:lang w:bidi="fa-IR"/>
          <w:color w:val="111111"/>
          <w:sz w:val="28"/>
          <w:szCs w:val="28"/>
          <w:rtl/>
        </w:rPr>
        <w:t xml:space="preserve">و السّلام علیک و رحمة اللّه و برکاته</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Heading4"/>
      </w:pPr>
      <w:bookmarkStart w:id="328" w:name="_Toc43"/>
      <w:r>
        <w:t>2- وصیّة له علیه السّلام لأصحابه علّمهم فیها آداب الدین و الدنیا و هی المعروفة بالوصایا الأربعمائة</w:t>
      </w:r>
      <w:bookmarkEnd w:id="328"/>
    </w:p>
    <w:p>
      <w:pPr>
        <w:pStyle w:val="Heading5"/>
      </w:pPr>
      <w:bookmarkStart w:id="329" w:name="_Toc44"/>
      <w:r>
        <w:t>حثّه (علیه السلام) علی التقوی و ترک معصیة اللّه</w:t>
      </w:r>
      <w:bookmarkEnd w:id="329"/>
    </w:p>
    <w:p>
      <w:pPr>
        <w:pStyle w:val="BookText"/>
      </w:pPr>
      <w:r>
        <w:rPr>
          <w:rFonts w:ascii="Amiri" w:hAnsi="Amiri" w:eastAsia="Amiri" w:cs="Amiri"/>
          <w:lang w:bidi="ar-SA"/>
          <w:color w:val="111111"/>
          <w:sz w:val="28"/>
          <w:szCs w:val="28"/>
          <w:rtl/>
        </w:rPr>
        <w:t xml:space="preserve">أیّها النّاس؛ اتّقوا باطل الأمل، ف </w:t>
      </w:r>
      <w:r>
        <w:rPr>
          <w:rStyle w:val="FootnoteReference"/>
        </w:rPr>
        <w:footnoteReference w:id="254"/>
      </w:r>
      <w:r>
        <w:rPr>
          <w:rStyle w:val="FootnoteReference"/>
        </w:rPr>
        <w:footnoteReference w:id="255"/>
      </w:r>
      <w:r>
        <w:rPr>
          <w:rFonts w:ascii="IRNazanin" w:hAnsi="IRNazanin" w:eastAsia="IRNazanin" w:cs="IRNazanin"/>
          <w:lang w:bidi="fa-IR"/>
          <w:color w:val="111111"/>
          <w:sz w:val="28"/>
          <w:szCs w:val="28"/>
          <w:rtl/>
        </w:rPr>
        <w:t xml:space="preserve">ربّ مستقبل یوما لیس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0" w:name="pg13955_125099"/>
    <w:bookmarkEnd w:id="30"/>
    <w:p>
      <w:pPr>
        <w:pStyle w:val="BookText"/>
      </w:pPr>
      <w:r>
        <w:rPr>
          <w:rFonts w:ascii="IRNazanin" w:hAnsi="IRNazanin" w:eastAsia="IRNazanin" w:cs="IRNazanin"/>
          <w:lang w:bidi="fa-IR"/>
          <w:color w:val="111111"/>
          <w:sz w:val="28"/>
          <w:szCs w:val="28"/>
          <w:rtl/>
        </w:rPr>
        <w:t xml:space="preserve">بمستدبره، و مغبوط فی أوّل لیله، قامت بواکیه فی آخره.</w:t>
      </w:r>
    </w:p>
    <w:p>
      <w:pPr>
        <w:pStyle w:val="BookText"/>
      </w:pPr>
      <w:r>
        <w:rPr>
          <w:rFonts w:ascii="Amiri" w:hAnsi="Amiri" w:eastAsia="Amiri" w:cs="Amiri"/>
          <w:lang w:bidi="ar-SA"/>
          <w:color w:val="111111"/>
          <w:sz w:val="28"/>
          <w:szCs w:val="28"/>
          <w:rtl/>
        </w:rPr>
        <w:t xml:space="preserve">تزوّدوا من الدّنیا التّقوی فإنّها خیر ما تزوّدتموه منها</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57"/>
      </w:r>
      <w:r>
        <w:rPr>
          <w:rFonts w:ascii="IRNazanin" w:hAnsi="IRNazanin" w:eastAsia="IRNazanin" w:cs="IRNazanin"/>
          <w:lang w:bidi="fa-IR"/>
          <w:color w:val="111111"/>
          <w:sz w:val="28"/>
          <w:szCs w:val="28"/>
          <w:rtl/>
        </w:rPr>
        <w:t xml:space="preserve">إتّقوا معاصی اللّه فی الخلوات، فإنّ الشّاهد هو الحاکم.
و ارغبوا فیما عند اللّه، و اطلبوا مرضاته و طاعته، و اصبروا علیهما؛ فما أقبح بالمؤمن أن یدخل الجنّة و هو مهتوک السّتر.</w:t>
      </w:r>
    </w:p>
    <w:p>
      <w:pPr>
        <w:pStyle w:val="BookText"/>
      </w:pPr>
      <w:r>
        <w:rPr>
          <w:rFonts w:ascii="IRNazanin" w:hAnsi="IRNazanin" w:eastAsia="IRNazanin" w:cs="IRNazanin"/>
          <w:lang w:bidi="fa-IR"/>
          <w:color w:val="111111"/>
          <w:sz w:val="28"/>
          <w:szCs w:val="28"/>
          <w:rtl/>
        </w:rPr>
        <w:t xml:space="preserve">لا تعیونا فی طلب الشّفاعة لکم یوم القیامة بسبب ما قدّمتم.</w:t>
      </w:r>
    </w:p>
    <w:p>
      <w:pPr>
        <w:pStyle w:val="BookText"/>
      </w:pPr>
      <w:r>
        <w:rPr>
          <w:rFonts w:ascii="IRNazanin" w:hAnsi="IRNazanin" w:eastAsia="IRNazanin" w:cs="IRNazanin"/>
          <w:lang w:bidi="fa-IR"/>
          <w:color w:val="111111"/>
          <w:sz w:val="28"/>
          <w:szCs w:val="28"/>
          <w:rtl/>
        </w:rPr>
        <w:t xml:space="preserve">و لا تفضحوا أنفسکم عند عدوّکم یوم القیامة.</w:t>
      </w:r>
    </w:p>
    <w:p>
      <w:pPr>
        <w:pStyle w:val="BookText"/>
      </w:pPr>
      <w:r>
        <w:rPr>
          <w:rFonts w:ascii="IRNazanin" w:hAnsi="IRNazanin" w:eastAsia="IRNazanin" w:cs="IRNazanin"/>
          <w:lang w:bidi="fa-IR"/>
          <w:color w:val="111111"/>
          <w:sz w:val="28"/>
          <w:szCs w:val="28"/>
          <w:rtl/>
        </w:rPr>
        <w:t xml:space="preserve">و لا تکذّبوا أنفسکم عندهم فی منزلتکم عند اللّه بالحقیر من الدّنیا.</w:t>
      </w:r>
    </w:p>
    <w:p>
      <w:pPr>
        <w:pStyle w:val="Heading5"/>
      </w:pPr>
      <w:bookmarkStart w:id="330" w:name="_Toc45"/>
      <w:r>
        <w:t>حثّه (علیه السلام) علی الصلاة و بیان صفات المصلّین</w:t>
      </w:r>
      <w:bookmarkEnd w:id="330"/>
    </w:p>
    <w:p>
      <w:pPr>
        <w:pStyle w:val="BookText"/>
      </w:pPr>
      <w:r>
        <w:rPr>
          <w:rStyle w:val="FootnoteReference"/>
        </w:rPr>
        <w:footnoteReference w:id="258"/>
      </w:r>
      <w:r>
        <w:rPr>
          <w:rFonts w:ascii="Amiri" w:hAnsi="Amiri" w:eastAsia="Amiri" w:cs="Amiri"/>
          <w:lang w:bidi="ar-SA"/>
          <w:color w:val="111111"/>
          <w:sz w:val="28"/>
          <w:szCs w:val="28"/>
          <w:rtl/>
        </w:rPr>
        <w:t xml:space="preserve">تعاهدوا أمر الصّلاة</w:t>
      </w:r>
      <w:r>
        <w:rPr>
          <w:rStyle w:val="FootnoteReference"/>
        </w:rPr>
        <w:footnoteReference w:id="259"/>
      </w:r>
      <w:r>
        <w:rPr>
          <w:rFonts w:ascii="IRNazanin" w:hAnsi="IRNazanin" w:eastAsia="IRNazanin" w:cs="IRNazanin"/>
          <w:lang w:bidi="fa-IR"/>
          <w:color w:val="111111"/>
          <w:sz w:val="28"/>
          <w:szCs w:val="28"/>
          <w:rtl/>
        </w:rPr>
        <w:t xml:space="preserve">، و حافظوا علیها، و استکثروا منها،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تقرّبوا بها؛ فإنّها کانَتْ عَلَی الْمُؤْمِنِینَ کِتاباً مَوْقُوتاً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لا تسمعون إلی جواب أهل النّار الکفّار </w:t>
      </w:r>
      <w:r>
        <w:rPr>
          <w:rStyle w:val="FootnoteReference"/>
        </w:rPr>
        <w:footnoteReference w:id="261"/>
      </w:r>
      <w:r>
        <w:rPr>
          <w:rFonts w:ascii="Amiri" w:hAnsi="Amiri" w:eastAsia="Amiri" w:cs="Amiri"/>
          <w:lang w:bidi="ar-SA"/>
          <w:color w:val="111111"/>
          <w:sz w:val="28"/>
          <w:szCs w:val="28"/>
          <w:rtl/>
        </w:rPr>
        <w:t xml:space="preserve">حین سئلوا: ما سَلَکَکُمْ فِی سَقَرَ </w:t>
      </w:r>
      <w:r>
        <w:rPr>
          <w:rStyle w:val="FootnoteReference"/>
        </w:rPr>
        <w:footnoteReference w:id="262"/>
      </w:r>
      <w:r>
        <w:rPr>
          <w:rFonts w:ascii="Amiri" w:hAnsi="Amiri" w:eastAsia="Amiri" w:cs="Amiri"/>
          <w:lang w:bidi="ar-SA"/>
          <w:color w:val="111111"/>
          <w:sz w:val="28"/>
          <w:szCs w:val="28"/>
          <w:rtl/>
        </w:rPr>
        <w:t xml:space="preserve">؟ قالوا: لَمْ نَکُ مِنَ الْمُصَلِّینَ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إنّها لتحتّ الذّنوب حتّ الورق، و تطلقها إطلاق الرّبق.</w:t>
      </w:r>
    </w:p>
    <w:p>
      <w:pPr>
        <w:pStyle w:val="BookText"/>
      </w:pPr>
      <w:r>
        <w:rPr>
          <w:rFonts w:ascii="IRNazanin" w:hAnsi="IRNazanin" w:eastAsia="IRNazanin" w:cs="IRNazanin"/>
          <w:lang w:bidi="fa-IR"/>
          <w:color w:val="111111"/>
          <w:sz w:val="28"/>
          <w:szCs w:val="28"/>
          <w:rtl/>
        </w:rPr>
        <w:t xml:space="preserve">و شبّهها رسول اللّه صلّی اللّه علیه و آله و سلّم بالحمّة تکون علی باب الرّجل، فهو یغتسل منها فی الیوم و اللّیلة خمس مرّات، فما عسی أن یبقی علیه من الدّرن؟.</w:t>
      </w:r>
    </w:p>
    <w:p>
      <w:pPr>
        <w:pStyle w:val="BookText"/>
      </w:pPr>
      <w:r>
        <w:rPr>
          <w:rFonts w:ascii="IRNazanin" w:hAnsi="IRNazanin" w:eastAsia="IRNazanin" w:cs="IRNazanin"/>
          <w:lang w:bidi="fa-IR"/>
          <w:color w:val="111111"/>
          <w:sz w:val="28"/>
          <w:szCs w:val="28"/>
          <w:rtl/>
        </w:rPr>
        <w:t xml:space="preserve">و قد عرف حقّها رجال من المؤمنین الّذین لا تشغلهم عنها زینة متاع، و لا قرّة عین؛ من ولد و لا مال.</w:t>
      </w:r>
    </w:p>
    <w:p>
      <w:pPr>
        <w:pStyle w:val="BookText"/>
      </w:pPr>
      <w:r>
        <w:rPr>
          <w:rFonts w:ascii="Amiri" w:hAnsi="Amiri" w:eastAsia="Amiri" w:cs="Amiri"/>
          <w:lang w:bidi="ar-SA"/>
          <w:color w:val="111111"/>
          <w:sz w:val="28"/>
          <w:szCs w:val="28"/>
          <w:rtl/>
        </w:rPr>
        <w:t xml:space="preserve">یقول اللّه - سبحانه -: رِجالٌ لا تُلْهِیهِمْ تِجارَةٌ وَ لا بَیْعٌ عَنْ ذِکْرِ اللّهِ وَ إِقامِ الصَّلاةِ وَ إِیتاءِ الزَّکاةِ </w:t>
      </w:r>
      <w:r>
        <w:rPr>
          <w:rStyle w:val="FootnoteReference"/>
        </w:rPr>
        <w:footnoteReference w:id="264"/>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1" w:name="pg13955_125101"/>
    <w:bookmarkEnd w:id="31"/>
    <w:p>
      <w:pPr>
        <w:pStyle w:val="BookText"/>
      </w:pPr>
      <w:r>
        <w:rPr>
          <w:rFonts w:ascii="Amiri" w:hAnsi="Amiri" w:eastAsia="Amiri" w:cs="Amiri"/>
          <w:lang w:bidi="ar-SA"/>
          <w:color w:val="111111"/>
          <w:sz w:val="28"/>
          <w:szCs w:val="28"/>
          <w:rtl/>
        </w:rPr>
        <w:t xml:space="preserve">و کان رسول اللّه صلّی اللّه علیه و آله و سلّم نصبا</w:t>
      </w:r>
      <w:r>
        <w:rPr>
          <w:rStyle w:val="FootnoteReference"/>
        </w:rPr>
        <w:footnoteReference w:id="265"/>
      </w:r>
      <w:r>
        <w:rPr>
          <w:rFonts w:ascii="Amiri" w:hAnsi="Amiri" w:eastAsia="Amiri" w:cs="Amiri"/>
          <w:lang w:bidi="ar-SA"/>
          <w:color w:val="111111"/>
          <w:sz w:val="28"/>
          <w:szCs w:val="28"/>
          <w:rtl/>
        </w:rPr>
        <w:t xml:space="preserve">بالصّلاة بعد التّبشیر له بالجنّة من ربّه</w:t>
      </w:r>
      <w:r>
        <w:rPr>
          <w:rStyle w:val="FootnoteReference"/>
        </w:rPr>
        <w:footnoteReference w:id="266"/>
      </w:r>
      <w:r>
        <w:rPr>
          <w:rFonts w:ascii="Amiri" w:hAnsi="Amiri" w:eastAsia="Amiri" w:cs="Amiri"/>
          <w:lang w:bidi="ar-SA"/>
          <w:color w:val="111111"/>
          <w:sz w:val="28"/>
          <w:szCs w:val="28"/>
          <w:rtl/>
        </w:rPr>
        <w:t xml:space="preserve">؛ لقول اللّه - سبحانه -: وَ أْمُرْ أَهْلَکَ بِالصَّلاةِ وَ اصْطَبِرْ عَلَیْها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فکان یأمر بها أهله، و یصبّر علیها نفسه.</w:t>
      </w:r>
    </w:p>
    <w:p>
      <w:pPr>
        <w:pStyle w:val="Heading5"/>
      </w:pPr>
      <w:bookmarkStart w:id="331" w:name="_Toc46"/>
      <w:r>
        <w:t>بیانه (علیه السلام) أهمیة الزکاة و اقترانها بالصلاة</w:t>
      </w:r>
      <w:bookmarkEnd w:id="331"/>
    </w:p>
    <w:p>
      <w:pPr>
        <w:pStyle w:val="BookText"/>
      </w:pPr>
      <w:r>
        <w:rPr>
          <w:rFonts w:ascii="IRNazanin" w:hAnsi="IRNazanin" w:eastAsia="IRNazanin" w:cs="IRNazanin"/>
          <w:lang w:bidi="fa-IR"/>
          <w:color w:val="111111"/>
          <w:sz w:val="28"/>
          <w:szCs w:val="28"/>
          <w:rtl/>
        </w:rPr>
        <w:t xml:space="preserve">ثمّ إنّ الزّکاة جعلت مع الصّلاة قربانا لأهل الإسلام علی أهل الإسلام</w:t>
      </w:r>
      <w:r>
        <w:rPr>
          <w:rStyle w:val="FootnoteReference"/>
        </w:rPr>
        <w:footnoteReference w:id="268"/>
      </w:r>
      <w:r>
        <w:rPr>
          <w:rFonts w:ascii="IRNazanin" w:hAnsi="IRNazanin" w:eastAsia="IRNazanin" w:cs="IRNazanin"/>
          <w:lang w:bidi="fa-IR"/>
          <w:color w:val="111111"/>
          <w:sz w:val="28"/>
          <w:szCs w:val="28"/>
          <w:rtl/>
        </w:rPr>
        <w:t xml:space="preserve">؛ فمن أعطاها طیّب النّفس بها، فإنّها تجعل له کفّارة، و من النّار حجازا</w:t>
      </w:r>
      <w:r>
        <w:rPr>
          <w:rStyle w:val="FootnoteReference"/>
        </w:rPr>
        <w:footnoteReference w:id="269"/>
      </w:r>
      <w:r>
        <w:rPr>
          <w:rFonts w:ascii="IRNazanin" w:hAnsi="IRNazanin" w:eastAsia="IRNazanin" w:cs="IRNazanin"/>
          <w:lang w:bidi="fa-IR"/>
          <w:color w:val="111111"/>
          <w:sz w:val="28"/>
          <w:szCs w:val="28"/>
          <w:rtl/>
        </w:rPr>
        <w:t xml:space="preserve">و وقایة. فلا یتبعنّها أحد نفسه، و لا یکثرنّ علیها لهفه؛ فإنّ من أعطاها غیر طیّب النّفس بها، یرجو بها من الثّمن </w:t>
      </w:r>
      <w:r>
        <w:rPr>
          <w:rStyle w:val="FootnoteReference"/>
        </w:rPr>
        <w:footnoteReference w:id="270"/>
      </w:r>
      <w:r>
        <w:rPr>
          <w:rFonts w:ascii="Amiri" w:hAnsi="Amiri" w:eastAsia="Amiri" w:cs="Amiri"/>
          <w:lang w:bidi="ar-SA"/>
          <w:color w:val="111111"/>
          <w:sz w:val="28"/>
          <w:szCs w:val="28"/>
          <w:rtl/>
        </w:rPr>
        <w:t xml:space="preserve">ما هو أفضل منها، فهو جاهل بالسّنّة، مغبون الأجر، ضالّ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2" w:name="pg13955_125102"/>
    <w:bookmarkEnd w:id="32"/>
    <w:p>
      <w:pPr>
        <w:pStyle w:val="BookText"/>
      </w:pPr>
      <w:r>
        <w:rPr>
          <w:rFonts w:ascii="IRNazanin" w:hAnsi="IRNazanin" w:eastAsia="IRNazanin" w:cs="IRNazanin"/>
          <w:lang w:bidi="fa-IR"/>
          <w:color w:val="111111"/>
          <w:sz w:val="28"/>
          <w:szCs w:val="28"/>
          <w:rtl/>
        </w:rPr>
        <w:t xml:space="preserve">العمل</w:t>
      </w:r>
      <w:r>
        <w:rPr>
          <w:rStyle w:val="FootnoteReference"/>
        </w:rPr>
        <w:footnoteReference w:id="271"/>
      </w:r>
      <w:r>
        <w:rPr>
          <w:rFonts w:ascii="IRNazanin" w:hAnsi="IRNazanin" w:eastAsia="IRNazanin" w:cs="IRNazanin"/>
          <w:lang w:bidi="fa-IR"/>
          <w:color w:val="111111"/>
          <w:sz w:val="28"/>
          <w:szCs w:val="28"/>
          <w:rtl/>
        </w:rPr>
        <w:t xml:space="preserve">، طویل النّدم، بترک أمر اللّه - تعالی -، و الرّغبة عمّا علیه صالحو عباد اللّه.</w:t>
      </w:r>
    </w:p>
    <w:p>
      <w:pPr>
        <w:pStyle w:val="BookText"/>
      </w:pPr>
      <w:r>
        <w:rPr>
          <w:rFonts w:ascii="Amiri" w:hAnsi="Amiri" w:eastAsia="Amiri" w:cs="Amiri"/>
          <w:lang w:bidi="ar-SA"/>
          <w:color w:val="111111"/>
          <w:sz w:val="28"/>
          <w:szCs w:val="28"/>
          <w:rtl/>
        </w:rPr>
        <w:t xml:space="preserve">یقول اللّه - عزّ و جلّ -: و من یَتَّبِعْ غَیْرَ سَبِیلِ الْمُؤْمِنِینَ نُوَلِّهِ ما تَوَلّی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Heading5"/>
      </w:pPr>
      <w:bookmarkStart w:id="332" w:name="_Toc47"/>
      <w:r>
        <w:t>بیانه (علیه السلام) أهمیة أداء الأمانة فی الإسلام</w:t>
      </w:r>
      <w:bookmarkEnd w:id="332"/>
    </w:p>
    <w:p>
      <w:pPr>
        <w:pStyle w:val="BookText"/>
      </w:pPr>
      <w:r>
        <w:rPr>
          <w:rStyle w:val="FootnoteReference"/>
        </w:rPr>
        <w:footnoteReference w:id="273"/>
      </w:r>
      <w:r>
        <w:rPr>
          <w:rFonts w:ascii="Amiri" w:hAnsi="Amiri" w:eastAsia="Amiri" w:cs="Amiri"/>
          <w:lang w:bidi="ar-SA"/>
          <w:color w:val="111111"/>
          <w:sz w:val="28"/>
          <w:szCs w:val="28"/>
          <w:rtl/>
        </w:rPr>
        <w:t xml:space="preserve">ثمّ أداء الأمانة؛ فقد خاب و خسر </w:t>
      </w:r>
      <w:r>
        <w:rPr>
          <w:rStyle w:val="FootnoteReference"/>
        </w:rPr>
        <w:footnoteReference w:id="274"/>
      </w:r>
      <w:r>
        <w:rPr>
          <w:rFonts w:ascii="IRNazanin" w:hAnsi="IRNazanin" w:eastAsia="IRNazanin" w:cs="IRNazanin"/>
          <w:lang w:bidi="fa-IR"/>
          <w:color w:val="111111"/>
          <w:sz w:val="28"/>
          <w:szCs w:val="28"/>
          <w:rtl/>
        </w:rPr>
        <w:t xml:space="preserve">من لیس من أهلها و ضلّ عمله</w:t>
      </w:r>
      <w:r>
        <w:rPr>
          <w:rStyle w:val="FootnoteReference"/>
        </w:rPr>
        <w:footnoteReference w:id="275"/>
      </w:r>
      <w:r>
        <w:rPr>
          <w:rFonts w:ascii="IRNazanin" w:hAnsi="IRNazanin" w:eastAsia="IRNazanin" w:cs="IRNazanin"/>
          <w:lang w:bidi="fa-IR"/>
          <w:color w:val="111111"/>
          <w:sz w:val="28"/>
          <w:szCs w:val="28"/>
          <w:rtl/>
        </w:rPr>
        <w:t xml:space="preserve">.
إنّها عرضت علی السّماوات المبنیّة، و الأرضین المدحوّة، و الجبال ذات الطّول المنصوبة، فلا أطول، و لا أعرض، و لا أعلی، و لا أعظم، منها.</w:t>
      </w:r>
    </w:p>
    <w:p>
      <w:pPr>
        <w:pStyle w:val="BookText"/>
      </w:pPr>
      <w:r>
        <w:rPr>
          <w:rFonts w:ascii="IRNazanin" w:hAnsi="IRNazanin" w:eastAsia="IRNazanin" w:cs="IRNazanin"/>
          <w:lang w:bidi="fa-IR"/>
          <w:color w:val="111111"/>
          <w:sz w:val="28"/>
          <w:szCs w:val="28"/>
          <w:rtl/>
        </w:rPr>
        <w:t xml:space="preserve">و لو امتنع شیء بطول، أو عرض، أو قوّة، أو عزّ، لامتنعن.</w:t>
      </w:r>
    </w:p>
    <w:p>
      <w:pPr>
        <w:pStyle w:val="BookText"/>
      </w:pPr>
      <w:r>
        <w:rPr>
          <w:rFonts w:ascii="IRNazanin" w:hAnsi="IRNazanin" w:eastAsia="IRNazanin" w:cs="IRNazanin"/>
          <w:lang w:bidi="fa-IR"/>
          <w:color w:val="111111"/>
          <w:sz w:val="28"/>
          <w:szCs w:val="28"/>
          <w:rtl/>
        </w:rPr>
        <w:t xml:space="preserve">و لکن أشفقن من العقوبة، و عقلن ما جهل من هو أضعف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3" w:name="pg13955_125103"/>
    <w:bookmarkEnd w:id="33"/>
    <w:p>
      <w:pPr>
        <w:pStyle w:val="BookText"/>
      </w:pPr>
      <w:r>
        <w:rPr>
          <w:rFonts w:ascii="Amiri" w:hAnsi="Amiri" w:eastAsia="Amiri" w:cs="Amiri"/>
          <w:lang w:bidi="ar-SA"/>
          <w:color w:val="111111"/>
          <w:sz w:val="28"/>
          <w:szCs w:val="28"/>
          <w:rtl/>
        </w:rPr>
        <w:t xml:space="preserve">منهنّ، و هو الإنسان، إِنَّهُ کانَ ظَلُوماً جَهُولاً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Heading5"/>
      </w:pPr>
      <w:bookmarkStart w:id="333" w:name="_Toc48"/>
      <w:r>
        <w:t>بیانه (علیه السلام) موقع الجهاد فی الدین الإسلامی الحنیف</w:t>
      </w:r>
      <w:bookmarkEnd w:id="333"/>
    </w:p>
    <w:p>
      <w:pPr>
        <w:pStyle w:val="BookText"/>
      </w:pPr>
      <w:r>
        <w:rPr>
          <w:rFonts w:ascii="IRNazanin" w:hAnsi="IRNazanin" w:eastAsia="IRNazanin" w:cs="IRNazanin"/>
          <w:lang w:bidi="fa-IR"/>
          <w:color w:val="111111"/>
          <w:sz w:val="28"/>
          <w:szCs w:val="28"/>
          <w:rtl/>
        </w:rPr>
        <w:t xml:space="preserve">ثمّ إنّ الجهاد أشرف الأعمال بعد الإسلام</w:t>
      </w:r>
      <w:r>
        <w:rPr>
          <w:rStyle w:val="FootnoteReference"/>
        </w:rPr>
        <w:footnoteReference w:id="277"/>
      </w:r>
      <w:r>
        <w:rPr>
          <w:rFonts w:ascii="IRNazanin" w:hAnsi="IRNazanin" w:eastAsia="IRNazanin" w:cs="IRNazanin"/>
          <w:lang w:bidi="fa-IR"/>
          <w:color w:val="111111"/>
          <w:sz w:val="28"/>
          <w:szCs w:val="28"/>
          <w:rtl/>
        </w:rPr>
        <w:t xml:space="preserve">، و هو قوام الدّین؛ و الأجر فیه عظیم مع العزّة و المنعة؛ و هو الکره فیه الحسنات و البشری بالجنّة بعد الشّهادة، و بالّرزق غدا عند الرّبّ و الکرامة.</w:t>
      </w:r>
    </w:p>
    <w:p>
      <w:pPr>
        <w:pStyle w:val="BookText"/>
      </w:pPr>
      <w:r>
        <w:rPr>
          <w:rFonts w:ascii="Amiri" w:hAnsi="Amiri" w:eastAsia="Amiri" w:cs="Amiri"/>
          <w:lang w:bidi="ar-SA"/>
          <w:color w:val="111111"/>
          <w:sz w:val="28"/>
          <w:szCs w:val="28"/>
          <w:rtl/>
        </w:rPr>
        <w:t xml:space="preserve">یقول اللّه - عزّ و جلّ -: وَ لا تَحْسَبَنَّ الَّذِینَ قُتِلُوا فِی سَبِیلِ اللّهِ أَمْواتاً بَلْ أَحْیاءٌ عِنْدَ رَبِّهِمْ یُرْزَقُونَ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الرّعب و الخوف من جهاد المستحقّ للجهاد، و المتوازرین علی الضّلال، نقض فی الدّین، و سلب للدّنیا مع الذّلّ و الصغار؛ و فیه استیجاب النّار بالفرار من الزّحف عند حضرة القتال.</w:t>
      </w:r>
    </w:p>
    <w:p>
      <w:pPr>
        <w:pStyle w:val="BookText"/>
      </w:pPr>
      <w:r>
        <w:rPr>
          <w:rFonts w:ascii="Amiri" w:hAnsi="Amiri" w:eastAsia="Amiri" w:cs="Amiri"/>
          <w:lang w:bidi="ar-SA"/>
          <w:color w:val="111111"/>
          <w:sz w:val="28"/>
          <w:szCs w:val="28"/>
          <w:rtl/>
        </w:rPr>
        <w:t xml:space="preserve">یقول اللّه - عزّ و جلّ -: یا أَیُّهَا الَّذِینَ آمَنُوا إِذا لَقِیتُمُ الَّذِینَ کَفَرُوا زَحْفاً فَلا تُوَلُّوهُمُ الْأَدْبارَ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فحافظوا علی أمر اللّه - عزّ و جلّ - فی هذه المواطن الّتی الصّبر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4" w:name="pg13955_125104"/>
    <w:bookmarkEnd w:id="34"/>
    <w:p>
      <w:pPr>
        <w:pStyle w:val="BookText"/>
      </w:pPr>
      <w:r>
        <w:rPr>
          <w:rFonts w:ascii="IRNazanin" w:hAnsi="IRNazanin" w:eastAsia="IRNazanin" w:cs="IRNazanin"/>
          <w:lang w:bidi="fa-IR"/>
          <w:color w:val="111111"/>
          <w:sz w:val="28"/>
          <w:szCs w:val="28"/>
          <w:rtl/>
        </w:rPr>
        <w:t xml:space="preserve">علیها کرم و سعادة، و نجاة فی الدّنیا و الآخرة من فظیع الهول و المخافة.</w:t>
      </w:r>
    </w:p>
    <w:p>
      <w:pPr>
        <w:pStyle w:val="Heading5"/>
      </w:pPr>
      <w:bookmarkStart w:id="334" w:name="_Toc49"/>
      <w:r>
        <w:t>حثّه (علیه السلام) الناس علی حبّ آل بیت النبی (صلی الله علیه و آله)</w:t>
      </w:r>
      <w:bookmarkEnd w:id="334"/>
    </w:p>
    <w:p>
      <w:pPr>
        <w:pStyle w:val="BookText"/>
      </w:pPr>
      <w:r>
        <w:rPr>
          <w:rFonts w:ascii="Amiri" w:hAnsi="Amiri" w:eastAsia="Amiri" w:cs="Amiri"/>
          <w:lang w:bidi="ar-SA"/>
          <w:color w:val="111111"/>
          <w:sz w:val="28"/>
          <w:szCs w:val="28"/>
          <w:rtl/>
        </w:rPr>
        <w:t xml:space="preserve">علیکم بحبّ آل نبیّکم؛ فإنّه حقّ اللّه علیکم، و الموجب علی اللّه حقّکم.</w:t>
      </w:r>
    </w:p>
    <w:p>
      <w:pPr>
        <w:pStyle w:val="BookText"/>
      </w:pPr>
      <w:r>
        <w:rPr>
          <w:rFonts w:ascii="Amiri" w:hAnsi="Amiri" w:eastAsia="Amiri" w:cs="Amiri"/>
          <w:lang w:bidi="ar-SA"/>
          <w:color w:val="111111"/>
          <w:sz w:val="28"/>
          <w:szCs w:val="28"/>
          <w:rtl/>
        </w:rPr>
        <w:t xml:space="preserve">ألا ترون إلی قول اللّه - تعالی -: قُلْ لا أَسْئَلُکُمْ عَلَیْهِ أَجْراً إِلاَّ الْمَوَدَّةَ فِی الْقُرْبی </w:t>
      </w:r>
      <w:r>
        <w:rPr>
          <w:rStyle w:val="FootnoteReference"/>
        </w:rPr>
        <w:footnoteReference w:id="28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تمسّکوا بما أمرکم اللّه به؛ فما بین أحدکم و بین أن یغتبط و یری ما یحبّ إلاّ أن یحضره رسول اللّه [صلّی اللّه علیه و آله و سلّم]، وَ ما عِنْدَ اللّهِ خَیْرٌ وَ أَبْقی </w:t>
      </w:r>
      <w:r>
        <w:rPr>
          <w:rStyle w:val="FootnoteReference"/>
        </w:rPr>
        <w:footnoteReference w:id="281"/>
      </w:r>
      <w:r>
        <w:rPr>
          <w:rFonts w:ascii="IRNazanin" w:hAnsi="IRNazanin" w:eastAsia="IRNazanin" w:cs="IRNazanin"/>
          <w:lang w:bidi="fa-IR"/>
          <w:color w:val="111111"/>
          <w:sz w:val="28"/>
          <w:szCs w:val="28"/>
          <w:rtl/>
        </w:rPr>
        <w:t xml:space="preserve">؛ و تأتیه البشارة، و اللّه، فتقرّ عینه، و یحبّ لقاء اللّه</w:t>
      </w:r>
      <w:r>
        <w:rPr>
          <w:rStyle w:val="FootnoteReference"/>
        </w:rPr>
        <w:footnoteReference w:id="282"/>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5" w:name="pg13955_125105"/>
    <w:bookmarkEnd w:id="35"/>
    <w:p>
      <w:pPr>
        <w:pStyle w:val="BookText"/>
      </w:pPr>
      <w:r>
        <w:rPr>
          <w:rStyle w:val="FootnoteReference"/>
        </w:rPr>
        <w:footnoteReference w:id="283"/>
      </w:r>
      <w:r>
        <w:rPr>
          <w:rFonts w:ascii="IRNazanin" w:hAnsi="IRNazanin" w:eastAsia="IRNazanin" w:cs="IRNazanin"/>
          <w:lang w:bidi="fa-IR"/>
          <w:color w:val="111111"/>
          <w:sz w:val="28"/>
          <w:szCs w:val="28"/>
          <w:rtl/>
        </w:rPr>
        <w:t xml:space="preserve">أذکروا عند المعاصی </w:t>
      </w:r>
      <w:r>
        <w:rPr>
          <w:rStyle w:val="FootnoteReference"/>
        </w:rPr>
        <w:footnoteReference w:id="284"/>
      </w:r>
      <w:r>
        <w:rPr>
          <w:rFonts w:ascii="IRNazanin" w:hAnsi="IRNazanin" w:eastAsia="IRNazanin" w:cs="IRNazanin"/>
          <w:lang w:bidi="fa-IR"/>
          <w:color w:val="111111"/>
          <w:sz w:val="28"/>
          <w:szCs w:val="28"/>
          <w:rtl/>
        </w:rPr>
        <w:t xml:space="preserve">انقطاع</w:t>
      </w:r>
      <w:r>
        <w:rPr>
          <w:rStyle w:val="FootnoteReference"/>
        </w:rPr>
        <w:footnoteReference w:id="285"/>
      </w:r>
      <w:r>
        <w:rPr>
          <w:rFonts w:ascii="Amiri" w:hAnsi="Amiri" w:eastAsia="Amiri" w:cs="Amiri"/>
          <w:lang w:bidi="ar-SA"/>
          <w:color w:val="111111"/>
          <w:sz w:val="28"/>
          <w:szCs w:val="28"/>
          <w:rtl/>
        </w:rPr>
        <w:t xml:space="preserve">اللّذّات، و بقاء التّبعات.</w:t>
      </w:r>
    </w:p>
    <w:p>
      <w:pPr>
        <w:pStyle w:val="Heading5"/>
      </w:pPr>
      <w:bookmarkStart w:id="335" w:name="_Toc50"/>
      <w:r>
        <w:t>تأکیده (علیه السلام) علی ذکر اللّه فی کل وقت و حال</w:t>
      </w:r>
      <w:bookmarkEnd w:id="335"/>
    </w:p>
    <w:p>
      <w:pPr>
        <w:pStyle w:val="BookText"/>
      </w:pPr>
      <w:r>
        <w:rPr>
          <w:rFonts w:ascii="IRNazanin" w:hAnsi="IRNazanin" w:eastAsia="IRNazanin" w:cs="IRNazanin"/>
          <w:lang w:bidi="fa-IR"/>
          <w:color w:val="111111"/>
          <w:sz w:val="28"/>
          <w:szCs w:val="28"/>
          <w:rtl/>
        </w:rPr>
        <w:t xml:space="preserve">لا تدعوا ذکر اللّه فی کلّ مکان، و لا علی کلّ حال؛ فإنّ النّبیّ صلّی اللّه علیه و آله و سلّم کان إذا أصبح یقول: اللّهمّ بک نصبح، و بک نمسی، و بک نحیا و بک نموت و إلیک النّشور. و إذا أمسی قال: اللّهمّ بک نصبح، و بک نمسی، و بک نحیا و بک نموت و إلیک المصیر.</w:t>
      </w:r>
    </w:p>
    <w:p>
      <w:pPr>
        <w:pStyle w:val="BookText"/>
      </w:pPr>
      <w:r>
        <w:rPr>
          <w:rFonts w:ascii="IRNazanin" w:hAnsi="IRNazanin" w:eastAsia="IRNazanin" w:cs="IRNazanin"/>
          <w:lang w:bidi="fa-IR"/>
          <w:color w:val="111111"/>
          <w:sz w:val="28"/>
          <w:szCs w:val="28"/>
          <w:rtl/>
        </w:rPr>
        <w:t xml:space="preserve">إذا وسوس الشّیطان إلی أحدکم فلیتعوّذ باللّه، و لیقل: آمنت باللّه و برسوله مخلصا له الدّین.</w:t>
      </w:r>
    </w:p>
    <w:p>
      <w:pPr>
        <w:pStyle w:val="BookText"/>
      </w:pPr>
      <w:r>
        <w:rPr>
          <w:rFonts w:ascii="IRNazanin" w:hAnsi="IRNazanin" w:eastAsia="IRNazanin" w:cs="IRNazanin"/>
          <w:lang w:bidi="fa-IR"/>
          <w:color w:val="111111"/>
          <w:sz w:val="28"/>
          <w:szCs w:val="28"/>
          <w:rtl/>
        </w:rPr>
        <w:t xml:space="preserve">إیّاکم و تحکیم الشّهوات علی أنفسکم؛ فإنّ عاجلها ذمیم، و آجلها وخیم.</w:t>
      </w:r>
    </w:p>
    <w:p>
      <w:pPr>
        <w:pStyle w:val="BookText"/>
      </w:pPr>
      <w:r>
        <w:rPr>
          <w:rFonts w:ascii="IRNazanin" w:hAnsi="IRNazanin" w:eastAsia="IRNazanin" w:cs="IRNazanin"/>
          <w:lang w:bidi="fa-IR"/>
          <w:color w:val="111111"/>
          <w:sz w:val="28"/>
          <w:szCs w:val="28"/>
          <w:rtl/>
        </w:rPr>
        <w:t xml:space="preserve">فإن لم ترها تنقاد بالتّحذیر و الإرهاب فسوّفها بالتّأمیل و الإرغاب؛ فإنّ الرّغبة و الرّهبة إذا اجتمعا علی النّفس ذلّت لهما و انقادت.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6" w:name="pg13955_125106"/>
    <w:bookmarkEnd w:id="36"/>
    <w:p>
      <w:pPr>
        <w:pStyle w:val="Heading5"/>
      </w:pPr>
      <w:bookmarkStart w:id="336" w:name="_Toc51"/>
      <w:r>
        <w:t>بیانه (علیه السلام) أهمیة العهود و حثّ الشیعة علی طلب العلم</w:t>
      </w:r>
      <w:bookmarkEnd w:id="336"/>
    </w:p>
    <w:p>
      <w:pPr>
        <w:pStyle w:val="BookText"/>
      </w:pPr>
      <w:r>
        <w:rPr>
          <w:rFonts w:ascii="IRNazanin" w:hAnsi="IRNazanin" w:eastAsia="IRNazanin" w:cs="IRNazanin"/>
          <w:lang w:bidi="fa-IR"/>
          <w:color w:val="111111"/>
          <w:sz w:val="28"/>
          <w:szCs w:val="28"/>
          <w:rtl/>
        </w:rPr>
        <w:t xml:space="preserve">إنّ العهود قلائد</w:t>
      </w:r>
      <w:r>
        <w:rPr>
          <w:rStyle w:val="FootnoteReference"/>
        </w:rPr>
        <w:footnoteReference w:id="286"/>
      </w:r>
      <w:r>
        <w:rPr>
          <w:rFonts w:ascii="IRNazanin" w:hAnsi="IRNazanin" w:eastAsia="IRNazanin" w:cs="IRNazanin"/>
          <w:lang w:bidi="fa-IR"/>
          <w:color w:val="111111"/>
          <w:sz w:val="28"/>
          <w:szCs w:val="28"/>
          <w:rtl/>
        </w:rPr>
        <w:t xml:space="preserve">فی الأعناق إلی یوم القیامة؛ فمن وصلها وصله اللّه، و من نقضها خذله اللّه، و من استخفّ بها خاصمته إلی الّذی أکّدها و أخذ خلقه بحفظها.</w:t>
      </w:r>
    </w:p>
    <w:p>
      <w:pPr>
        <w:pStyle w:val="BookText"/>
      </w:pPr>
      <w:r>
        <w:rPr>
          <w:rFonts w:ascii="IRNazanin" w:hAnsi="IRNazanin" w:eastAsia="IRNazanin" w:cs="IRNazanin"/>
          <w:lang w:bidi="fa-IR"/>
          <w:color w:val="111111"/>
          <w:sz w:val="28"/>
          <w:szCs w:val="28"/>
          <w:rtl/>
        </w:rPr>
        <w:t xml:space="preserve">کونوا ینابیع العلم، مصابیح اللّیل، خلق الثّیاب، جدد القلوب، تعرفوا به فی السّماء و تذکروا به فی الأرض.</w:t>
      </w:r>
    </w:p>
    <w:p>
      <w:pPr>
        <w:pStyle w:val="BookText"/>
      </w:pPr>
      <w:r>
        <w:rPr>
          <w:rFonts w:ascii="IRNazanin" w:hAnsi="IRNazanin" w:eastAsia="IRNazanin" w:cs="IRNazanin"/>
          <w:lang w:bidi="fa-IR"/>
          <w:color w:val="111111"/>
          <w:sz w:val="28"/>
          <w:szCs w:val="28"/>
          <w:rtl/>
        </w:rPr>
        <w:t xml:space="preserve">إستجیروا باللّه - تعالی - و استخیروه فی أمورکم؛ فإنّه لا یسلم مستجیرا، و لا یحرم مستخیرا.</w:t>
      </w:r>
    </w:p>
    <w:p>
      <w:pPr>
        <w:pStyle w:val="BookText"/>
      </w:pPr>
      <w:r>
        <w:rPr>
          <w:rFonts w:ascii="Amiri" w:hAnsi="Amiri" w:eastAsia="Amiri" w:cs="Amiri"/>
          <w:lang w:bidi="ar-SA"/>
          <w:color w:val="111111"/>
          <w:sz w:val="28"/>
          <w:szCs w:val="28"/>
          <w:rtl/>
        </w:rPr>
        <w:t xml:space="preserve">إلزموا الصّدق فإنّه منجاة.</w:t>
      </w:r>
    </w:p>
    <w:p>
      <w:pPr>
        <w:pStyle w:val="BookText"/>
      </w:pPr>
      <w:r>
        <w:rPr>
          <w:rFonts w:ascii="Amiri" w:hAnsi="Amiri" w:eastAsia="Amiri" w:cs="Amiri"/>
          <w:lang w:bidi="ar-SA"/>
          <w:color w:val="111111"/>
          <w:sz w:val="28"/>
          <w:szCs w:val="28"/>
          <w:rtl/>
        </w:rPr>
        <w:t xml:space="preserve">لا تقیسوا الدّین بالرّأی؛ فإنّما الدّین اتّباع.</w:t>
      </w:r>
    </w:p>
    <w:p>
      <w:pPr>
        <w:pStyle w:val="BookText"/>
      </w:pPr>
      <w:r>
        <w:rPr>
          <w:rFonts w:ascii="IRNazanin" w:hAnsi="IRNazanin" w:eastAsia="IRNazanin" w:cs="IRNazanin"/>
          <w:lang w:bidi="fa-IR"/>
          <w:color w:val="111111"/>
          <w:sz w:val="28"/>
          <w:szCs w:val="28"/>
          <w:rtl/>
        </w:rPr>
        <w:t xml:space="preserve">و سیأتی قوم یقیسون الدّین و هم أعداؤه.</w:t>
      </w:r>
    </w:p>
    <w:p>
      <w:pPr>
        <w:pStyle w:val="BookText"/>
      </w:pPr>
      <w:r>
        <w:rPr>
          <w:rFonts w:ascii="IRNazanin" w:hAnsi="IRNazanin" w:eastAsia="IRNazanin" w:cs="IRNazanin"/>
          <w:lang w:bidi="fa-IR"/>
          <w:color w:val="111111"/>
          <w:sz w:val="28"/>
          <w:szCs w:val="28"/>
          <w:rtl/>
        </w:rPr>
        <w:t xml:space="preserve">و أوّل من قاس إبلیس.</w:t>
      </w:r>
    </w:p>
    <w:p>
      <w:pPr>
        <w:pStyle w:val="BookText"/>
      </w:pPr>
      <w:r>
        <w:rPr>
          <w:rFonts w:ascii="IRNazanin" w:hAnsi="IRNazanin" w:eastAsia="IRNazanin" w:cs="IRNazanin"/>
          <w:lang w:bidi="fa-IR"/>
          <w:color w:val="111111"/>
          <w:sz w:val="28"/>
          <w:szCs w:val="28"/>
          <w:rtl/>
        </w:rPr>
        <w:t xml:space="preserve">دعوا جدال کلّ مفتون فی دینه؛ فإنّ کلّ مفتون فی دینه ملقّن حجّته حتّی تستقلّ به خطیئته فتحرقه أو تهلکه.</w:t>
      </w:r>
    </w:p>
    <w:p>
      <w:pPr>
        <w:pStyle w:val="BookText"/>
      </w:pPr>
      <w:r>
        <w:rPr>
          <w:rFonts w:ascii="IRNazanin" w:hAnsi="IRNazanin" w:eastAsia="IRNazanin" w:cs="IRNazanin"/>
          <w:lang w:bidi="fa-IR"/>
          <w:color w:val="111111"/>
          <w:sz w:val="28"/>
          <w:szCs w:val="28"/>
          <w:rtl/>
        </w:rPr>
        <w:t xml:space="preserve">إنتظروا الفرج، و لا تیأسوا من روح اللّه؛ فإنّ أحبّ الأعمال إلی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7" w:name="pg13955_125107"/>
    <w:bookmarkEnd w:id="37"/>
    <w:p>
      <w:pPr>
        <w:pStyle w:val="BookText"/>
      </w:pPr>
      <w:r>
        <w:rPr>
          <w:rFonts w:ascii="IRNazanin" w:hAnsi="IRNazanin" w:eastAsia="IRNazanin" w:cs="IRNazanin"/>
          <w:lang w:bidi="fa-IR"/>
          <w:color w:val="111111"/>
          <w:sz w:val="28"/>
          <w:szCs w:val="28"/>
          <w:rtl/>
        </w:rPr>
        <w:t xml:space="preserve">اللّه - عزّ و جلّ - انتظار الفرج ما داوم علیه العبد المؤمن.</w:t>
      </w:r>
    </w:p>
    <w:p>
      <w:pPr>
        <w:pStyle w:val="Heading5"/>
      </w:pPr>
      <w:bookmarkStart w:id="337" w:name="_Toc52"/>
      <w:r>
        <w:t>بیانه (علیه السلام) الطریق للوصول إلی تقوی اللّه سبحانه</w:t>
      </w:r>
      <w:bookmarkEnd w:id="337"/>
    </w:p>
    <w:p>
      <w:pPr>
        <w:pStyle w:val="BookText"/>
      </w:pPr>
      <w:r>
        <w:rPr>
          <w:rFonts w:ascii="IRNazanin" w:hAnsi="IRNazanin" w:eastAsia="IRNazanin" w:cs="IRNazanin"/>
          <w:lang w:bidi="fa-IR"/>
          <w:color w:val="111111"/>
          <w:sz w:val="28"/>
          <w:szCs w:val="28"/>
          <w:rtl/>
        </w:rPr>
        <w:t xml:space="preserve">بین یدی التّقوی خمس عقبات من لا یجاوزها لم ینلها:</w:t>
      </w:r>
    </w:p>
    <w:p>
      <w:pPr>
        <w:pStyle w:val="BookText"/>
      </w:pPr>
      <w:r>
        <w:rPr>
          <w:rFonts w:ascii="Amiri" w:hAnsi="Amiri" w:eastAsia="Amiri" w:cs="Amiri"/>
          <w:lang w:bidi="ar-SA"/>
          <w:color w:val="111111"/>
          <w:sz w:val="28"/>
          <w:szCs w:val="28"/>
          <w:rtl/>
        </w:rPr>
        <w:t xml:space="preserve">أوّلها: اختیار الشّدّة علی النّعمة.</w:t>
      </w:r>
    </w:p>
    <w:p>
      <w:pPr>
        <w:pStyle w:val="BookText"/>
      </w:pPr>
      <w:r>
        <w:rPr>
          <w:rFonts w:ascii="IRNazanin" w:hAnsi="IRNazanin" w:eastAsia="IRNazanin" w:cs="IRNazanin"/>
          <w:lang w:bidi="fa-IR"/>
          <w:color w:val="111111"/>
          <w:sz w:val="28"/>
          <w:szCs w:val="28"/>
          <w:rtl/>
        </w:rPr>
        <w:t xml:space="preserve">و الثّانی: اختیار الجهد علی الرّاحة.</w:t>
      </w:r>
    </w:p>
    <w:p>
      <w:pPr>
        <w:pStyle w:val="BookText"/>
      </w:pPr>
      <w:r>
        <w:rPr>
          <w:rFonts w:ascii="Amiri" w:hAnsi="Amiri" w:eastAsia="Amiri" w:cs="Amiri"/>
          <w:lang w:bidi="ar-SA"/>
          <w:color w:val="111111"/>
          <w:sz w:val="28"/>
          <w:szCs w:val="28"/>
          <w:rtl/>
        </w:rPr>
        <w:t xml:space="preserve">و الثّالث: اختیار الذّلّ علی العزّ.</w:t>
      </w:r>
    </w:p>
    <w:p>
      <w:pPr>
        <w:pStyle w:val="BookText"/>
      </w:pPr>
      <w:r>
        <w:rPr>
          <w:rFonts w:ascii="IRNazanin" w:hAnsi="IRNazanin" w:eastAsia="IRNazanin" w:cs="IRNazanin"/>
          <w:lang w:bidi="fa-IR"/>
          <w:color w:val="111111"/>
          <w:sz w:val="28"/>
          <w:szCs w:val="28"/>
          <w:rtl/>
        </w:rPr>
        <w:t xml:space="preserve">و الرّابع: اختیار القوت علی الفضول.</w:t>
      </w:r>
    </w:p>
    <w:p>
      <w:pPr>
        <w:pStyle w:val="BookText"/>
      </w:pPr>
      <w:r>
        <w:rPr>
          <w:rFonts w:ascii="IRNazanin" w:hAnsi="IRNazanin" w:eastAsia="IRNazanin" w:cs="IRNazanin"/>
          <w:lang w:bidi="fa-IR"/>
          <w:color w:val="111111"/>
          <w:sz w:val="28"/>
          <w:szCs w:val="28"/>
          <w:rtl/>
        </w:rPr>
        <w:t xml:space="preserve">و الخامس: اختیار الموت علی الحیاة</w:t>
      </w:r>
      <w:r>
        <w:rPr>
          <w:rStyle w:val="FootnoteReference"/>
        </w:rPr>
        <w:footnoteReference w:id="287"/>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8" w:name="pg13955_125108"/>
    <w:bookmarkEnd w:id="38"/>
    <w:p>
      <w:pPr>
        <w:pStyle w:val="Heading5"/>
      </w:pPr>
      <w:bookmarkStart w:id="338" w:name="_Toc53"/>
      <w:r>
        <w:t>بیانه (علیه السلام) أهمیة الصلاة و الحج و زکاة مختلف الأشیاء</w:t>
      </w:r>
      <w:bookmarkEnd w:id="338"/>
    </w:p>
    <w:p>
      <w:pPr>
        <w:pStyle w:val="BookText"/>
      </w:pPr>
      <w:r>
        <w:rPr>
          <w:rStyle w:val="FootnoteReference"/>
        </w:rPr>
        <w:footnoteReference w:id="288"/>
      </w:r>
      <w:r>
        <w:rPr>
          <w:rFonts w:ascii="Amiri" w:hAnsi="Amiri" w:eastAsia="Amiri" w:cs="Amiri"/>
          <w:lang w:bidi="ar-SA"/>
          <w:color w:val="111111"/>
          <w:sz w:val="28"/>
          <w:szCs w:val="28"/>
          <w:rtl/>
        </w:rPr>
        <w:t xml:space="preserve">الصّلاة قربان کلّ تقیّ.
و الحجّ جهاد کلّ ضعیف</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جهاد المرأة حسن التّبعّل.</w:t>
      </w:r>
    </w:p>
    <w:p>
      <w:pPr>
        <w:pStyle w:val="BookText"/>
      </w:pPr>
      <w:r>
        <w:rPr>
          <w:rFonts w:ascii="IRNazanin" w:hAnsi="IRNazanin" w:eastAsia="IRNazanin" w:cs="IRNazanin"/>
          <w:lang w:bidi="fa-IR"/>
          <w:color w:val="111111"/>
          <w:sz w:val="28"/>
          <w:szCs w:val="28"/>
          <w:rtl/>
        </w:rPr>
        <w:t xml:space="preserve">و لکلّ شیء زکاة.</w:t>
      </w:r>
    </w:p>
    <w:p>
      <w:pPr>
        <w:pStyle w:val="BookText"/>
      </w:pPr>
      <w:r>
        <w:rPr>
          <w:rFonts w:ascii="IRNazanin" w:hAnsi="IRNazanin" w:eastAsia="IRNazanin" w:cs="IRNazanin"/>
          <w:lang w:bidi="fa-IR"/>
          <w:color w:val="111111"/>
          <w:sz w:val="28"/>
          <w:szCs w:val="28"/>
          <w:rtl/>
        </w:rPr>
        <w:t xml:space="preserve">و زکاة البدن</w:t>
      </w:r>
      <w:r>
        <w:rPr>
          <w:rStyle w:val="FootnoteReference"/>
        </w:rPr>
        <w:footnoteReference w:id="290"/>
      </w:r>
      <w:r>
        <w:rPr>
          <w:rFonts w:ascii="Amiri" w:hAnsi="Amiri" w:eastAsia="Amiri" w:cs="Amiri"/>
          <w:lang w:bidi="ar-SA"/>
          <w:color w:val="111111"/>
          <w:sz w:val="28"/>
          <w:szCs w:val="28"/>
          <w:rtl/>
        </w:rPr>
        <w:t xml:space="preserve">الصّیام.</w:t>
      </w:r>
    </w:p>
    <w:p>
      <w:pPr>
        <w:pStyle w:val="BookText"/>
      </w:pPr>
      <w:r>
        <w:rPr>
          <w:rFonts w:ascii="IRNazanin" w:hAnsi="IRNazanin" w:eastAsia="IRNazanin" w:cs="IRNazanin"/>
          <w:lang w:bidi="fa-IR"/>
          <w:color w:val="111111"/>
          <w:sz w:val="28"/>
          <w:szCs w:val="28"/>
          <w:rtl/>
        </w:rPr>
        <w:t xml:space="preserve">و زکاة العقل احتمال الجهّال.</w:t>
      </w:r>
    </w:p>
    <w:p>
      <w:pPr>
        <w:pStyle w:val="BookText"/>
      </w:pPr>
      <w:r>
        <w:rPr>
          <w:rFonts w:ascii="IRNazanin" w:hAnsi="IRNazanin" w:eastAsia="IRNazanin" w:cs="IRNazanin"/>
          <w:lang w:bidi="fa-IR"/>
          <w:color w:val="111111"/>
          <w:sz w:val="28"/>
          <w:szCs w:val="28"/>
          <w:rtl/>
        </w:rPr>
        <w:t xml:space="preserve">و زکاة العلم بذله لمستحقّه، و جهاد النّفس بالعمل به.</w:t>
      </w:r>
    </w:p>
    <w:p>
      <w:pPr>
        <w:pStyle w:val="BookText"/>
      </w:pPr>
      <w:r>
        <w:rPr>
          <w:rFonts w:ascii="IRNazanin" w:hAnsi="IRNazanin" w:eastAsia="IRNazanin" w:cs="IRNazanin"/>
          <w:lang w:bidi="fa-IR"/>
          <w:color w:val="111111"/>
          <w:sz w:val="28"/>
          <w:szCs w:val="28"/>
          <w:rtl/>
        </w:rPr>
        <w:t xml:space="preserve">و زکاة الیسار برّ الجیران وصلة الأرحام.</w:t>
      </w:r>
    </w:p>
    <w:p>
      <w:pPr>
        <w:pStyle w:val="BookText"/>
      </w:pPr>
      <w:r>
        <w:rPr>
          <w:rFonts w:ascii="Amiri" w:hAnsi="Amiri" w:eastAsia="Amiri" w:cs="Amiri"/>
          <w:lang w:bidi="ar-SA"/>
          <w:color w:val="111111"/>
          <w:sz w:val="28"/>
          <w:szCs w:val="28"/>
          <w:rtl/>
        </w:rPr>
        <w:t xml:space="preserve">و زکاة الصّحّة السّعی فی طاعة اللّه.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9" w:name="pg13955_125109"/>
    <w:bookmarkEnd w:id="39"/>
    <w:p>
      <w:pPr>
        <w:pStyle w:val="BookText"/>
      </w:pPr>
      <w:r>
        <w:rPr>
          <w:rFonts w:ascii="IRNazanin" w:hAnsi="IRNazanin" w:eastAsia="IRNazanin" w:cs="IRNazanin"/>
          <w:lang w:bidi="fa-IR"/>
          <w:color w:val="111111"/>
          <w:sz w:val="28"/>
          <w:szCs w:val="28"/>
          <w:rtl/>
        </w:rPr>
        <w:t xml:space="preserve">و زکاة الشّجاعة الجهاد فی سبیل اللّه.</w:t>
      </w:r>
    </w:p>
    <w:p>
      <w:pPr>
        <w:pStyle w:val="BookText"/>
      </w:pPr>
      <w:r>
        <w:rPr>
          <w:rFonts w:ascii="IRNazanin" w:hAnsi="IRNazanin" w:eastAsia="IRNazanin" w:cs="IRNazanin"/>
          <w:lang w:bidi="fa-IR"/>
          <w:color w:val="111111"/>
          <w:sz w:val="28"/>
          <w:szCs w:val="28"/>
          <w:rtl/>
        </w:rPr>
        <w:t xml:space="preserve">و زکاة السّلطان إغاثة الملهوف.</w:t>
      </w:r>
    </w:p>
    <w:p>
      <w:pPr>
        <w:pStyle w:val="BookText"/>
      </w:pPr>
      <w:r>
        <w:rPr>
          <w:rFonts w:ascii="IRNazanin" w:hAnsi="IRNazanin" w:eastAsia="IRNazanin" w:cs="IRNazanin"/>
          <w:lang w:bidi="fa-IR"/>
          <w:color w:val="111111"/>
          <w:sz w:val="28"/>
          <w:szCs w:val="28"/>
          <w:rtl/>
        </w:rPr>
        <w:t xml:space="preserve">و زکاة النّعم اصطناع المعروف.</w:t>
      </w:r>
    </w:p>
    <w:p>
      <w:pPr>
        <w:pStyle w:val="Heading5"/>
      </w:pPr>
      <w:bookmarkStart w:id="339" w:name="_Toc54"/>
      <w:r>
        <w:t>وصفه (علیه السلام) الذین خلقهم اللّه لقضاء حاجات الناس</w:t>
      </w:r>
      <w:bookmarkEnd w:id="339"/>
    </w:p>
    <w:p>
      <w:pPr>
        <w:pStyle w:val="BookText"/>
      </w:pPr>
      <w:r>
        <w:rPr>
          <w:rFonts w:ascii="IRNazanin" w:hAnsi="IRNazanin" w:eastAsia="IRNazanin" w:cs="IRNazanin"/>
          <w:lang w:bidi="fa-IR"/>
          <w:color w:val="111111"/>
          <w:sz w:val="28"/>
          <w:szCs w:val="28"/>
          <w:rtl/>
        </w:rPr>
        <w:t xml:space="preserve">إنّ اللّه خلق خلقا من خلقه لخلقه، فجعلهم للنّاس وجوها، و للمعروف أهلا، یفزع النّاس إلیهم فی حوائجهم؛ أولئک الآمنون یوم القیامة.</w:t>
      </w:r>
    </w:p>
    <w:p>
      <w:pPr>
        <w:pStyle w:val="BookText"/>
      </w:pPr>
      <w:r>
        <w:rPr>
          <w:rFonts w:ascii="IRNazanin" w:hAnsi="IRNazanin" w:eastAsia="IRNazanin" w:cs="IRNazanin"/>
          <w:lang w:bidi="fa-IR"/>
          <w:color w:val="111111"/>
          <w:sz w:val="28"/>
          <w:szCs w:val="28"/>
          <w:rtl/>
        </w:rPr>
        <w:t xml:space="preserve">بئست القلادة للخیّر العفیف قلادة الدّین</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92"/>
      </w:r>
      <w:r>
        <w:rPr>
          <w:rFonts w:ascii="IRNazanin" w:hAnsi="IRNazanin" w:eastAsia="IRNazanin" w:cs="IRNazanin"/>
          <w:lang w:bidi="fa-IR"/>
          <w:color w:val="111111"/>
          <w:sz w:val="28"/>
          <w:szCs w:val="28"/>
          <w:rtl/>
        </w:rPr>
        <w:t xml:space="preserve">الفقر مع الدّین هو </w:t>
      </w:r>
      <w:r>
        <w:rPr>
          <w:rStyle w:val="FootnoteReference"/>
        </w:rPr>
        <w:footnoteReference w:id="293"/>
      </w:r>
      <w:r>
        <w:rPr>
          <w:rFonts w:ascii="IRNazanin" w:hAnsi="IRNazanin" w:eastAsia="IRNazanin" w:cs="IRNazanin"/>
          <w:lang w:bidi="fa-IR"/>
          <w:color w:val="111111"/>
          <w:sz w:val="28"/>
          <w:szCs w:val="28"/>
          <w:rtl/>
        </w:rPr>
        <w:t xml:space="preserve">الموت الأحمر، و الشّقاء </w:t>
      </w:r>
      <w:r>
        <w:rPr>
          <w:rStyle w:val="FootnoteReference"/>
        </w:rPr>
        <w:footnoteReference w:id="294"/>
      </w:r>
      <w:r>
        <w:rPr>
          <w:rFonts w:ascii="IRNazanin" w:hAnsi="IRNazanin" w:eastAsia="IRNazanin" w:cs="IRNazanin"/>
          <w:lang w:bidi="fa-IR"/>
          <w:color w:val="111111"/>
          <w:sz w:val="28"/>
          <w:szCs w:val="28"/>
          <w:rtl/>
        </w:rPr>
        <w:t xml:space="preserve">الأکبر.</w:t>
      </w:r>
    </w:p>
    <w:p>
      <w:pPr>
        <w:pStyle w:val="Heading5"/>
      </w:pPr>
      <w:bookmarkStart w:id="340" w:name="_Toc55"/>
      <w:r>
        <w:t>فی الحضّ علی تقدیر المعیشة و التودد إلی الناس</w:t>
      </w:r>
      <w:bookmarkEnd w:id="340"/>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95"/>
      </w:r>
      <w:r>
        <w:rPr>
          <w:rFonts w:ascii="IRNazanin" w:hAnsi="IRNazanin" w:eastAsia="IRNazanin" w:cs="IRNazanin"/>
          <w:lang w:bidi="fa-IR"/>
          <w:color w:val="111111"/>
          <w:sz w:val="28"/>
          <w:szCs w:val="28"/>
          <w:rtl/>
        </w:rPr>
        <w:t xml:space="preserve">قلّة العیال أحد الیسارین.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التّقدیر</w:t>
      </w:r>
      <w:r>
        <w:rPr>
          <w:rStyle w:val="FootnoteReference"/>
        </w:rPr>
        <w:footnoteReference w:id="296"/>
      </w:r>
      <w:r>
        <w:rPr>
          <w:rFonts w:ascii="IRNazanin" w:hAnsi="IRNazanin" w:eastAsia="IRNazanin" w:cs="IRNazanin"/>
          <w:lang w:bidi="fa-IR"/>
          <w:color w:val="111111"/>
          <w:sz w:val="28"/>
          <w:szCs w:val="28"/>
          <w:rtl/>
        </w:rPr>
        <w:t xml:space="preserve">نصف العیش</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98"/>
      </w:r>
      <w:r>
        <w:rPr>
          <w:rFonts w:ascii="IRNazanin" w:hAnsi="IRNazanin" w:eastAsia="IRNazanin" w:cs="IRNazanin"/>
          <w:lang w:bidi="fa-IR"/>
          <w:color w:val="111111"/>
          <w:sz w:val="28"/>
          <w:szCs w:val="28"/>
          <w:rtl/>
        </w:rPr>
        <w:t xml:space="preserve">و الهمّ نصف الهرم.
</w:t>
      </w:r>
      <w:r>
        <w:rPr>
          <w:rStyle w:val="FootnoteReference"/>
        </w:rPr>
        <w:footnoteReference w:id="299"/>
      </w:r>
      <w:r>
        <w:rPr>
          <w:rFonts w:ascii="Amiri" w:hAnsi="Amiri" w:eastAsia="Amiri" w:cs="Amiri"/>
          <w:lang w:bidi="ar-SA"/>
          <w:color w:val="111111"/>
          <w:sz w:val="28"/>
          <w:szCs w:val="28"/>
          <w:rtl/>
        </w:rPr>
        <w:t xml:space="preserve">و التّودّد إلی النّاس</w:t>
      </w:r>
      <w:r>
        <w:rPr>
          <w:rStyle w:val="FootnoteReference"/>
        </w:rPr>
        <w:footnoteReference w:id="300"/>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0" w:name="pg13955_125111"/>
    <w:bookmarkEnd w:id="40"/>
    <w:p>
      <w:pPr>
        <w:pStyle w:val="BookText"/>
      </w:pPr>
      <w:r>
        <w:rPr>
          <w:rFonts w:ascii="IRNazanin" w:hAnsi="IRNazanin" w:eastAsia="IRNazanin" w:cs="IRNazanin"/>
          <w:lang w:bidi="fa-IR"/>
          <w:color w:val="111111"/>
          <w:sz w:val="28"/>
          <w:szCs w:val="28"/>
          <w:rtl/>
        </w:rPr>
        <w:t xml:space="preserve">نصف العقل</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302"/>
      </w:r>
      <w:r>
        <w:rPr>
          <w:rFonts w:ascii="IRNazanin" w:hAnsi="IRNazanin" w:eastAsia="IRNazanin" w:cs="IRNazanin"/>
          <w:lang w:bidi="fa-IR"/>
          <w:color w:val="111111"/>
          <w:sz w:val="28"/>
          <w:szCs w:val="28"/>
          <w:rtl/>
        </w:rPr>
        <w:t xml:space="preserve">ما عال امرؤ اقتصد.
و ما عطب امرؤ استشار.</w:t>
      </w:r>
    </w:p>
    <w:p>
      <w:pPr>
        <w:pStyle w:val="Heading5"/>
      </w:pPr>
      <w:bookmarkStart w:id="341" w:name="_Toc56"/>
      <w:r>
        <w:t>بیانه (علیه السلام) أهمیة الصدقة و فوائدها</w:t>
      </w:r>
      <w:bookmarkEnd w:id="341"/>
    </w:p>
    <w:p>
      <w:pPr>
        <w:pStyle w:val="BookText"/>
      </w:pPr>
      <w:r>
        <w:rPr>
          <w:rFonts w:ascii="Amiri" w:hAnsi="Amiri" w:eastAsia="Amiri" w:cs="Amiri"/>
          <w:lang w:bidi="ar-SA"/>
          <w:color w:val="111111"/>
          <w:sz w:val="28"/>
          <w:szCs w:val="28"/>
          <w:rtl/>
        </w:rPr>
        <w:t xml:space="preserve">الصّدقة جنّة عظیمة، و حجاب للمؤمن من النّار؛ و وقایة للکافر من تلف المال؛ تعجّل له الخلف، و تدفع السّقم عن بدنه، وَ ما لَهُ فِی الْآخِرَةِ مِنْ نَصِیبٍ </w:t>
      </w:r>
      <w:r>
        <w:rPr>
          <w:rStyle w:val="FootnoteReference"/>
        </w:rPr>
        <w:footnoteReference w:id="303"/>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04"/>
      </w:r>
      <w:r>
        <w:rPr>
          <w:rFonts w:ascii="IRNazanin" w:hAnsi="IRNazanin" w:eastAsia="IRNazanin" w:cs="IRNazanin"/>
          <w:lang w:bidi="fa-IR"/>
          <w:color w:val="111111"/>
          <w:sz w:val="28"/>
          <w:szCs w:val="28"/>
          <w:rtl/>
        </w:rPr>
        <w:t xml:space="preserve">إذا أملقتم فتاجروا اللّه - تعالی - بالصّدقة.
</w:t>
      </w:r>
      <w:r>
        <w:rPr>
          <w:rStyle w:val="FootnoteReference"/>
        </w:rPr>
        <w:footnoteReference w:id="305"/>
      </w:r>
      <w:r>
        <w:rPr>
          <w:rFonts w:ascii="IRNazanin" w:hAnsi="IRNazanin" w:eastAsia="IRNazanin" w:cs="IRNazanin"/>
          <w:lang w:bidi="fa-IR"/>
          <w:color w:val="111111"/>
          <w:sz w:val="28"/>
          <w:szCs w:val="28"/>
          <w:rtl/>
        </w:rPr>
        <w:t xml:space="preserve">إستنزلوا الرّزق بالصّدقة.
داووا مرضاکم بالصّدقة</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307"/>
      </w:r>
      <w:r>
        <w:rPr>
          <w:rFonts w:ascii="IRNazanin" w:hAnsi="IRNazanin" w:eastAsia="IRNazanin" w:cs="IRNazanin"/>
          <w:lang w:bidi="fa-IR"/>
          <w:color w:val="111111"/>
          <w:sz w:val="28"/>
          <w:szCs w:val="28"/>
          <w:rtl/>
        </w:rPr>
        <w:t xml:space="preserve">سوسوا إیمانکم بالصّدقة.</w:t>
      </w:r>
    </w:p>
    <w:p>
      <w:pPr>
        <w:pStyle w:val="BookText"/>
      </w:pPr>
      <w:r>
        <w:rPr>
          <w:rFonts w:ascii="IRNazanin" w:hAnsi="IRNazanin" w:eastAsia="IRNazanin" w:cs="IRNazanin"/>
          <w:lang w:bidi="fa-IR"/>
          <w:color w:val="111111"/>
          <w:sz w:val="28"/>
          <w:szCs w:val="28"/>
          <w:rtl/>
        </w:rPr>
        <w:t xml:space="preserve">و ثقّلوا موازینکم بالصّدقة</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حصّنوا أموالکم بالزّکاة.</w:t>
      </w:r>
    </w:p>
    <w:p>
      <w:pPr>
        <w:pStyle w:val="BookText"/>
      </w:pPr>
      <w:r>
        <w:rPr>
          <w:rFonts w:ascii="IRNazanin" w:hAnsi="IRNazanin" w:eastAsia="IRNazanin" w:cs="IRNazanin"/>
          <w:lang w:bidi="fa-IR"/>
          <w:color w:val="111111"/>
          <w:sz w:val="28"/>
          <w:szCs w:val="28"/>
          <w:rtl/>
        </w:rPr>
        <w:t xml:space="preserve">و ادفعوا أمواج</w:t>
      </w:r>
      <w:r>
        <w:rPr>
          <w:rStyle w:val="FootnoteReference"/>
        </w:rPr>
        <w:footnoteReference w:id="309"/>
      </w:r>
      <w:r>
        <w:rPr>
          <w:rFonts w:ascii="IRNazanin" w:hAnsi="IRNazanin" w:eastAsia="IRNazanin" w:cs="IRNazanin"/>
          <w:lang w:bidi="fa-IR"/>
          <w:color w:val="111111"/>
          <w:sz w:val="28"/>
          <w:szCs w:val="28"/>
          <w:rtl/>
        </w:rPr>
        <w:t xml:space="preserve">البلاء</w:t>
      </w:r>
      <w:r>
        <w:rPr>
          <w:rStyle w:val="FootnoteReference"/>
        </w:rPr>
        <w:footnoteReference w:id="310"/>
      </w:r>
      <w:r>
        <w:rPr>
          <w:rFonts w:ascii="IRNazanin" w:hAnsi="IRNazanin" w:eastAsia="IRNazanin" w:cs="IRNazanin"/>
          <w:lang w:bidi="fa-IR"/>
          <w:color w:val="111111"/>
          <w:sz w:val="28"/>
          <w:szCs w:val="28"/>
          <w:rtl/>
        </w:rPr>
        <w:t xml:space="preserve">عنکم بالدّعاء.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1" w:name="pg13955_125113"/>
    <w:bookmarkEnd w:id="41"/>
    <w:p>
      <w:pPr>
        <w:pStyle w:val="BookText"/>
      </w:pPr>
      <w:r>
        <w:rPr>
          <w:rFonts w:ascii="IRNazanin" w:hAnsi="IRNazanin" w:eastAsia="IRNazanin" w:cs="IRNazanin"/>
          <w:lang w:bidi="fa-IR"/>
          <w:color w:val="111111"/>
          <w:sz w:val="28"/>
          <w:szCs w:val="28"/>
          <w:rtl/>
        </w:rPr>
        <w:t xml:space="preserve">فو الّذی فلق الحبّة، و برأ النّسمة، للبلاء أسرع إلی المؤمن من السّیل من أعلی التّلعة إلی أسفلها، أو من رکض البراذین.</w:t>
      </w:r>
    </w:p>
    <w:p>
      <w:pPr>
        <w:pStyle w:val="BookText"/>
      </w:pPr>
      <w:r>
        <w:rPr>
          <w:rFonts w:ascii="IRNazanin" w:hAnsi="IRNazanin" w:eastAsia="IRNazanin" w:cs="IRNazanin"/>
          <w:lang w:bidi="fa-IR"/>
          <w:color w:val="111111"/>
          <w:sz w:val="28"/>
          <w:szCs w:val="28"/>
          <w:rtl/>
        </w:rPr>
        <w:t xml:space="preserve">سلوا العافیة من جهد البلاء؛ فإنّ فی جهد البلاء ذهّاب الدّین.</w:t>
      </w:r>
    </w:p>
    <w:p>
      <w:pPr>
        <w:pStyle w:val="Heading5"/>
      </w:pPr>
      <w:bookmarkStart w:id="342" w:name="_Toc57"/>
      <w:r>
        <w:t>تأکیده (علیه السلام) علی الاستغفار إلی اللّه جلّ و عزّ</w:t>
      </w:r>
      <w:bookmarkEnd w:id="342"/>
    </w:p>
    <w:p>
      <w:pPr>
        <w:pStyle w:val="BookText"/>
      </w:pPr>
      <w:r>
        <w:rPr>
          <w:rFonts w:ascii="IRNazanin" w:hAnsi="IRNazanin" w:eastAsia="IRNazanin" w:cs="IRNazanin"/>
          <w:lang w:bidi="fa-IR"/>
          <w:color w:val="111111"/>
          <w:sz w:val="28"/>
          <w:szCs w:val="28"/>
          <w:rtl/>
        </w:rPr>
        <w:t xml:space="preserve">تعطّروا بالاستغفار لا تفضحنّکم روائح الذّنوب.</w:t>
      </w:r>
    </w:p>
    <w:p>
      <w:pPr>
        <w:pStyle w:val="BookText"/>
      </w:pPr>
      <w:r>
        <w:rPr>
          <w:rFonts w:ascii="IRNazanin" w:hAnsi="IRNazanin" w:eastAsia="IRNazanin" w:cs="IRNazanin"/>
          <w:lang w:bidi="fa-IR"/>
          <w:color w:val="111111"/>
          <w:sz w:val="28"/>
          <w:szCs w:val="28"/>
          <w:rtl/>
        </w:rPr>
        <w:t xml:space="preserve">أکثروا الاستغفار فإنّه یجلب الرّزق.</w:t>
      </w:r>
    </w:p>
    <w:p>
      <w:pPr>
        <w:pStyle w:val="BookText"/>
      </w:pPr>
      <w:r>
        <w:rPr>
          <w:rFonts w:ascii="IRNazanin" w:hAnsi="IRNazanin" w:eastAsia="IRNazanin" w:cs="IRNazanin"/>
          <w:lang w:bidi="fa-IR"/>
          <w:color w:val="111111"/>
          <w:sz w:val="28"/>
          <w:szCs w:val="28"/>
          <w:rtl/>
        </w:rPr>
        <w:t xml:space="preserve">و قدّموا ما استطعتم من عمل الخیر تجدوه غدا.</w:t>
      </w:r>
    </w:p>
    <w:p>
      <w:pPr>
        <w:pStyle w:val="BookText"/>
      </w:pPr>
      <w:r>
        <w:rPr>
          <w:rFonts w:ascii="IRNazanin" w:hAnsi="IRNazanin" w:eastAsia="IRNazanin" w:cs="IRNazanin"/>
          <w:lang w:bidi="fa-IR"/>
          <w:color w:val="111111"/>
          <w:sz w:val="28"/>
          <w:szCs w:val="28"/>
          <w:rtl/>
        </w:rPr>
        <w:t xml:space="preserve">توقّوا الذّنوب؛ فما من بلیّة و لا نقص رزق إلاّ بذنب؛ حتّی الخدش و الکبوة و المصیبة.</w:t>
      </w:r>
    </w:p>
    <w:p>
      <w:pPr>
        <w:pStyle w:val="BookText"/>
      </w:pPr>
      <w:r>
        <w:rPr>
          <w:rFonts w:ascii="Amiri" w:hAnsi="Amiri" w:eastAsia="Amiri" w:cs="Amiri"/>
          <w:lang w:bidi="ar-SA"/>
          <w:color w:val="111111"/>
          <w:sz w:val="28"/>
          <w:szCs w:val="28"/>
          <w:rtl/>
        </w:rPr>
        <w:t xml:space="preserve">فإنّ اللّه - جلّ ذکره - یقول: ما أَصابَکُمْ مِنْ مُصِیبَةٍ فَبِما کَسَبَتْ أَیْدِیکُمْ وَ یَعْفُوا عَنْ کَثِیرٍ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Heading5"/>
      </w:pPr>
      <w:bookmarkStart w:id="343" w:name="_Toc58"/>
      <w:r>
        <w:t>تأکیده (علیه السلام) علی التوبة و الدعاء و فوائدهما</w:t>
      </w:r>
      <w:bookmarkEnd w:id="343"/>
    </w:p>
    <w:p>
      <w:pPr>
        <w:pStyle w:val="BookText"/>
      </w:pPr>
      <w:r>
        <w:rPr>
          <w:rFonts w:ascii="Amiri" w:hAnsi="Amiri" w:eastAsia="Amiri" w:cs="Amiri"/>
          <w:lang w:bidi="ar-SA"/>
          <w:color w:val="111111"/>
          <w:sz w:val="28"/>
          <w:szCs w:val="28"/>
          <w:rtl/>
        </w:rPr>
        <w:t xml:space="preserve">توبوا إلی اللّه - عزّ و جلّ -، و ادخلوا فی محبّته، ف إِنَّ اللّهَ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2" w:name="pg13955_125114"/>
    <w:bookmarkEnd w:id="42"/>
    <w:p>
      <w:pPr>
        <w:pStyle w:val="BookText"/>
      </w:pPr>
      <w:r>
        <w:rPr>
          <w:rFonts w:ascii="Amiri" w:hAnsi="Amiri" w:eastAsia="Amiri" w:cs="Amiri"/>
          <w:lang w:bidi="ar-SA"/>
          <w:color w:val="111111"/>
          <w:sz w:val="28"/>
          <w:szCs w:val="28"/>
          <w:rtl/>
        </w:rPr>
        <w:t xml:space="preserve">یُحِبُّ التَّوّابِینَ وَ یُحِبُّ الْمُتَطَهِّرِینَ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اللّه یحبّ العبد المؤمن المنیب المستغفر التّوّاب.</w:t>
      </w:r>
    </w:p>
    <w:p>
      <w:pPr>
        <w:pStyle w:val="BookText"/>
      </w:pPr>
      <w:r>
        <w:rPr>
          <w:rFonts w:ascii="Amiri" w:hAnsi="Amiri" w:eastAsia="Amiri" w:cs="Amiri"/>
          <w:lang w:bidi="ar-SA"/>
          <w:color w:val="111111"/>
          <w:sz w:val="28"/>
          <w:szCs w:val="28"/>
          <w:rtl/>
        </w:rPr>
        <w:t xml:space="preserve">باب التّوبة مفتوح لمن أرادها؛ ف تُوبُوا إِلَی اللّهِ تَوْبَةً نَصُوحاً عَسی رَبُّکُمْ أَنْ یُکَفِّرَ عَنْکُمْ سَیِّئاتِکُمْ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الدّعاء سلاح المؤمن، و عماد الدّین، و نور السّماوات و الأرض.</w:t>
      </w:r>
    </w:p>
    <w:p>
      <w:pPr>
        <w:pStyle w:val="BookText"/>
      </w:pPr>
      <w:r>
        <w:rPr>
          <w:rFonts w:ascii="IRNazanin" w:hAnsi="IRNazanin" w:eastAsia="IRNazanin" w:cs="IRNazanin"/>
          <w:lang w:bidi="fa-IR"/>
          <w:color w:val="111111"/>
          <w:sz w:val="28"/>
          <w:szCs w:val="28"/>
          <w:rtl/>
        </w:rPr>
        <w:t xml:space="preserve">الدّعاء یردّ القضاء المبرم؛ فاتّخذوه عدّة، و استعملوه.</w:t>
      </w:r>
    </w:p>
    <w:p>
      <w:pPr>
        <w:pStyle w:val="BookText"/>
      </w:pPr>
      <w:r>
        <w:rPr>
          <w:rFonts w:ascii="IRNazanin" w:hAnsi="IRNazanin" w:eastAsia="IRNazanin" w:cs="IRNazanin"/>
          <w:lang w:bidi="fa-IR"/>
          <w:color w:val="111111"/>
          <w:sz w:val="28"/>
          <w:szCs w:val="28"/>
          <w:rtl/>
        </w:rPr>
        <w:t xml:space="preserve">تقدّموا فی الدّعاء قبل نزول البلاء.</w:t>
      </w:r>
    </w:p>
    <w:p>
      <w:pPr>
        <w:pStyle w:val="Heading5"/>
      </w:pPr>
      <w:bookmarkStart w:id="344" w:name="_Toc59"/>
      <w:r>
        <w:t>بیانه (علیه السلام) الأوقات الفضلی لاستجابة الدعاء</w:t>
      </w:r>
      <w:bookmarkEnd w:id="344"/>
    </w:p>
    <w:p>
      <w:pPr>
        <w:pStyle w:val="Heading6"/>
      </w:pPr>
      <w:bookmarkStart w:id="345" w:name="_Toc60"/>
      <w:r>
        <w:t>اشارة</w:t>
      </w:r>
      <w:bookmarkEnd w:id="345"/>
    </w:p>
    <w:p>
      <w:pPr>
        <w:pStyle w:val="BookText"/>
      </w:pPr>
      <w:r>
        <w:rPr>
          <w:rFonts w:ascii="IRNazanin" w:hAnsi="IRNazanin" w:eastAsia="IRNazanin" w:cs="IRNazanin"/>
          <w:lang w:bidi="fa-IR"/>
          <w:color w:val="111111"/>
          <w:sz w:val="28"/>
          <w:szCs w:val="28"/>
          <w:rtl/>
        </w:rPr>
        <w:t xml:space="preserve">إغتنموا الدّعاء فی ستّة مواقیت:</w:t>
      </w:r>
    </w:p>
    <w:p>
      <w:pPr>
        <w:pStyle w:val="BookText"/>
      </w:pPr>
      <w:r>
        <w:rPr>
          <w:rFonts w:ascii="IRNazanin" w:hAnsi="IRNazanin" w:eastAsia="IRNazanin" w:cs="IRNazanin"/>
          <w:lang w:bidi="fa-IR"/>
          <w:color w:val="111111"/>
          <w:sz w:val="28"/>
          <w:szCs w:val="28"/>
          <w:rtl/>
        </w:rPr>
        <w:t xml:space="preserve">عند نزول الغیث.</w:t>
      </w:r>
    </w:p>
    <w:p>
      <w:pPr>
        <w:pStyle w:val="BookText"/>
      </w:pPr>
      <w:r>
        <w:rPr>
          <w:rFonts w:ascii="Amiri" w:hAnsi="Amiri" w:eastAsia="Amiri" w:cs="Amiri"/>
          <w:lang w:bidi="ar-SA"/>
          <w:color w:val="111111"/>
          <w:sz w:val="28"/>
          <w:szCs w:val="28"/>
          <w:rtl/>
        </w:rPr>
        <w:t xml:space="preserve">و عند الزّحف</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عند الأذان.</w:t>
      </w:r>
    </w:p>
    <w:p>
      <w:pPr>
        <w:pStyle w:val="BookText"/>
      </w:pPr>
      <w:r>
        <w:rPr>
          <w:rFonts w:ascii="Amiri" w:hAnsi="Amiri" w:eastAsia="Amiri" w:cs="Amiri"/>
          <w:lang w:bidi="ar-SA"/>
          <w:color w:val="111111"/>
          <w:sz w:val="28"/>
          <w:szCs w:val="28"/>
          <w:rtl/>
        </w:rPr>
        <w:t xml:space="preserve">و عند قراءة القرآن.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عند زوال الشّمس.</w:t>
      </w:r>
    </w:p>
    <w:p>
      <w:pPr>
        <w:pStyle w:val="BookText"/>
      </w:pPr>
      <w:r>
        <w:rPr>
          <w:rFonts w:ascii="IRNazanin" w:hAnsi="IRNazanin" w:eastAsia="IRNazanin" w:cs="IRNazanin"/>
          <w:lang w:bidi="fa-IR"/>
          <w:color w:val="111111"/>
          <w:sz w:val="28"/>
          <w:szCs w:val="28"/>
          <w:rtl/>
        </w:rPr>
        <w:t xml:space="preserve">و عند طلوع الفجر</w:t>
      </w:r>
      <w:r>
        <w:rPr>
          <w:rStyle w:val="FootnoteReference"/>
        </w:rPr>
        <w:footnoteReference w:id="315"/>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3" w:name="pg13955_125116"/>
    <w:bookmarkEnd w:id="43"/>
    <w:p>
      <w:pPr>
        <w:pStyle w:val="Heading6"/>
      </w:pPr>
      <w:bookmarkStart w:id="346" w:name="_Toc61"/>
      <w:r>
        <w:t>بیانه (علیه السلام) حاجة الإنسان فی جمیع الحالات إلی الدعاء</w:t>
      </w:r>
      <w:bookmarkEnd w:id="346"/>
    </w:p>
    <w:p>
      <w:pPr>
        <w:pStyle w:val="BookText"/>
      </w:pPr>
      <w:r>
        <w:rPr>
          <w:rStyle w:val="FootnoteReference"/>
        </w:rPr>
        <w:footnoteReference w:id="316"/>
      </w:r>
      <w:r>
        <w:rPr>
          <w:rFonts w:ascii="IRNazanin" w:hAnsi="IRNazanin" w:eastAsia="IRNazanin" w:cs="IRNazanin"/>
          <w:lang w:bidi="fa-IR"/>
          <w:color w:val="111111"/>
          <w:sz w:val="28"/>
          <w:szCs w:val="28"/>
          <w:rtl/>
        </w:rPr>
        <w:t xml:space="preserve">ما المبتلی الّذی قد اشتدّ به البلاء بأحوج</w:t>
      </w:r>
      <w:r>
        <w:rPr>
          <w:rStyle w:val="FootnoteReference"/>
        </w:rPr>
        <w:footnoteReference w:id="317"/>
      </w:r>
      <w:r>
        <w:rPr>
          <w:rFonts w:ascii="Amiri" w:hAnsi="Amiri" w:eastAsia="Amiri" w:cs="Amiri"/>
          <w:lang w:bidi="ar-SA"/>
          <w:color w:val="111111"/>
          <w:sz w:val="28"/>
          <w:szCs w:val="28"/>
          <w:rtl/>
        </w:rPr>
        <w:t xml:space="preserve">إلی الدّعاء من المعافی الّذی لا یأمن البلاء.
قال رسول اللّه صلّی اللّه علیه و آله و سلّم لا تعجزوا عن الدّعاء فإنّ اللّه أنزل علیّ: اُدْعُونِی أَسْتَجِبْ لَکُمْ </w:t>
      </w:r>
      <w:r>
        <w:rPr>
          <w:rStyle w:val="FootnoteReference"/>
        </w:rPr>
        <w:footnoteReference w:id="318"/>
      </w:r>
      <w:r>
        <w:rPr>
          <w:rFonts w:ascii="Amiri" w:hAnsi="Amiri" w:eastAsia="Amiri" w:cs="Amiri"/>
          <w:lang w:bidi="ar-SA"/>
          <w:color w:val="111111"/>
          <w:sz w:val="28"/>
          <w:szCs w:val="28"/>
          <w:rtl/>
        </w:rPr>
        <w:t xml:space="preserve">فقال رجل: یا رسول اللّه؛ ربّنا یسمع الدّعاء أم کیف ذلک؟. فأنزل اللّه: وَ إِذا سَأَلَکَ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4" w:name="pg13955_125117"/>
    <w:bookmarkEnd w:id="44"/>
    <w:p>
      <w:pPr>
        <w:pStyle w:val="BookText"/>
      </w:pPr>
      <w:r>
        <w:rPr>
          <w:rFonts w:ascii="Amiri" w:hAnsi="Amiri" w:eastAsia="Amiri" w:cs="Amiri"/>
          <w:lang w:bidi="ar-SA"/>
          <w:color w:val="111111"/>
          <w:sz w:val="28"/>
          <w:szCs w:val="28"/>
          <w:rtl/>
        </w:rPr>
        <w:t xml:space="preserve">عِبادِی عَنِّی فَإِنِّی قَرِیبٌ أُجِیبُ دَعْوَةَ الدّاعِ إِذا دَعانِ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بکاء العیون و خشیة القلوب من رحمة اللّه - عزّ و جلّ -؛ فإذا وجدتموهما فاغتنموا الدّعاء.</w:t>
      </w:r>
    </w:p>
    <w:p>
      <w:pPr>
        <w:pStyle w:val="Heading6"/>
      </w:pPr>
      <w:bookmarkStart w:id="347" w:name="_Toc62"/>
      <w:r>
        <w:t>بیانه (علیه السلام) انتخاب أفضل الأوقات لاستجابة الدعاء</w:t>
      </w:r>
      <w:bookmarkEnd w:id="347"/>
    </w:p>
    <w:p>
      <w:pPr>
        <w:pStyle w:val="BookText"/>
      </w:pPr>
      <w:r>
        <w:rPr>
          <w:rFonts w:ascii="IRNazanin" w:hAnsi="IRNazanin" w:eastAsia="IRNazanin" w:cs="IRNazanin"/>
          <w:lang w:bidi="fa-IR"/>
          <w:color w:val="111111"/>
          <w:sz w:val="28"/>
          <w:szCs w:val="28"/>
          <w:rtl/>
        </w:rPr>
        <w:t xml:space="preserve">من کانت له إلی ربّه حاجة فلیطلبها فی ثلاث ساعات:</w:t>
      </w:r>
    </w:p>
    <w:p>
      <w:pPr>
        <w:pStyle w:val="BookText"/>
      </w:pPr>
      <w:r>
        <w:rPr>
          <w:rFonts w:ascii="IRNazanin" w:hAnsi="IRNazanin" w:eastAsia="IRNazanin" w:cs="IRNazanin"/>
          <w:lang w:bidi="fa-IR"/>
          <w:color w:val="111111"/>
          <w:sz w:val="28"/>
          <w:szCs w:val="28"/>
          <w:rtl/>
        </w:rPr>
        <w:t xml:space="preserve">فی یوم الجمعة ساعة تزول الشّمس.</w:t>
      </w:r>
    </w:p>
    <w:p>
      <w:pPr>
        <w:pStyle w:val="BookText"/>
      </w:pPr>
      <w:r>
        <w:rPr>
          <w:rFonts w:ascii="Amiri" w:hAnsi="Amiri" w:eastAsia="Amiri" w:cs="Amiri"/>
          <w:lang w:bidi="ar-SA"/>
          <w:color w:val="111111"/>
          <w:sz w:val="28"/>
          <w:szCs w:val="28"/>
          <w:rtl/>
        </w:rPr>
        <w:t xml:space="preserve">و حین تهبّ الرّیح، و تفتّح أبواب السّماء، و تنزّل الرّحمة، و یصوّت الطّیر.</w:t>
      </w:r>
    </w:p>
    <w:p>
      <w:pPr>
        <w:pStyle w:val="BookText"/>
      </w:pPr>
      <w:r>
        <w:rPr>
          <w:rFonts w:ascii="IRNazanin" w:hAnsi="IRNazanin" w:eastAsia="IRNazanin" w:cs="IRNazanin"/>
          <w:lang w:bidi="fa-IR"/>
          <w:color w:val="111111"/>
          <w:sz w:val="28"/>
          <w:szCs w:val="28"/>
          <w:rtl/>
        </w:rPr>
        <w:t xml:space="preserve">و ساعة فی آخر اللّیل عند طلوع الفجر.</w:t>
      </w:r>
    </w:p>
    <w:p>
      <w:pPr>
        <w:pStyle w:val="BookText"/>
      </w:pPr>
      <w:r>
        <w:rPr>
          <w:rFonts w:ascii="IRNazanin" w:hAnsi="IRNazanin" w:eastAsia="IRNazanin" w:cs="IRNazanin"/>
          <w:lang w:bidi="fa-IR"/>
          <w:color w:val="111111"/>
          <w:sz w:val="28"/>
          <w:szCs w:val="28"/>
          <w:rtl/>
        </w:rPr>
        <w:t xml:space="preserve">فإنّ ملکین ینادیان:</w:t>
      </w:r>
    </w:p>
    <w:p>
      <w:pPr>
        <w:pStyle w:val="BookText"/>
      </w:pPr>
      <w:r>
        <w:rPr>
          <w:rFonts w:ascii="IRNazanin" w:hAnsi="IRNazanin" w:eastAsia="IRNazanin" w:cs="IRNazanin"/>
          <w:lang w:bidi="fa-IR"/>
          <w:color w:val="111111"/>
          <w:sz w:val="28"/>
          <w:szCs w:val="28"/>
          <w:rtl/>
        </w:rPr>
        <w:t xml:space="preserve">هل من تائب فیتاب علیه؟.</w:t>
      </w:r>
    </w:p>
    <w:p>
      <w:pPr>
        <w:pStyle w:val="BookText"/>
      </w:pPr>
      <w:r>
        <w:rPr>
          <w:rFonts w:ascii="IRNazanin" w:hAnsi="IRNazanin" w:eastAsia="IRNazanin" w:cs="IRNazanin"/>
          <w:lang w:bidi="fa-IR"/>
          <w:color w:val="111111"/>
          <w:sz w:val="28"/>
          <w:szCs w:val="28"/>
          <w:rtl/>
        </w:rPr>
        <w:t xml:space="preserve">هل من سائل فیعطی؟.</w:t>
      </w:r>
    </w:p>
    <w:p>
      <w:pPr>
        <w:pStyle w:val="BookText"/>
      </w:pPr>
      <w:r>
        <w:rPr>
          <w:rFonts w:ascii="IRNazanin" w:hAnsi="IRNazanin" w:eastAsia="IRNazanin" w:cs="IRNazanin"/>
          <w:lang w:bidi="fa-IR"/>
          <w:color w:val="111111"/>
          <w:sz w:val="28"/>
          <w:szCs w:val="28"/>
          <w:rtl/>
        </w:rPr>
        <w:t xml:space="preserve">هل من مستغفر فیغفر له؟.</w:t>
      </w:r>
    </w:p>
    <w:p>
      <w:pPr>
        <w:pStyle w:val="BookText"/>
      </w:pPr>
      <w:r>
        <w:rPr>
          <w:rFonts w:ascii="IRNazanin" w:hAnsi="IRNazanin" w:eastAsia="IRNazanin" w:cs="IRNazanin"/>
          <w:lang w:bidi="fa-IR"/>
          <w:color w:val="111111"/>
          <w:sz w:val="28"/>
          <w:szCs w:val="28"/>
          <w:rtl/>
        </w:rPr>
        <w:t xml:space="preserve">هل من طالب حاجة فتقضی له؟.</w:t>
      </w:r>
    </w:p>
    <w:p>
      <w:pPr>
        <w:pStyle w:val="BookText"/>
      </w:pPr>
      <w:r>
        <w:rPr>
          <w:rFonts w:ascii="IRNazanin" w:hAnsi="IRNazanin" w:eastAsia="IRNazanin" w:cs="IRNazanin"/>
          <w:lang w:bidi="fa-IR"/>
          <w:color w:val="111111"/>
          <w:sz w:val="28"/>
          <w:szCs w:val="28"/>
          <w:rtl/>
        </w:rPr>
        <w:t xml:space="preserve">فأجیبوا داعی اللّه.</w:t>
      </w:r>
    </w:p>
    <w:p>
      <w:pPr>
        <w:pStyle w:val="BookText"/>
      </w:pPr>
      <w:r>
        <w:rPr>
          <w:rFonts w:ascii="IRNazanin" w:hAnsi="IRNazanin" w:eastAsia="IRNazanin" w:cs="IRNazanin"/>
          <w:lang w:bidi="fa-IR"/>
          <w:color w:val="111111"/>
          <w:sz w:val="28"/>
          <w:szCs w:val="28"/>
          <w:rtl/>
        </w:rPr>
        <w:t xml:space="preserve">توکّلوا علی اللّه عند رکعتی الفجر بعد فراغکم منها؛ ففیها تعطی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الرّغائب.</w:t>
      </w:r>
    </w:p>
    <w:p>
      <w:pPr>
        <w:pStyle w:val="BookText"/>
      </w:pPr>
      <w:r>
        <w:rPr>
          <w:rFonts w:ascii="IRNazanin" w:hAnsi="IRNazanin" w:eastAsia="IRNazanin" w:cs="IRNazanin"/>
          <w:lang w:bidi="fa-IR"/>
          <w:color w:val="111111"/>
          <w:sz w:val="28"/>
          <w:szCs w:val="28"/>
          <w:rtl/>
        </w:rPr>
        <w:t xml:space="preserve">و اطلبوا الرّزق فیما بین طلوع الفجر إلی طلوع الشّمس؛ فإنّه أسرع لطلب الرّزق من الضّرب فی الأرض؛ و هی السّاعة الّتی یقسم اللّه - عزّ و جلّ فیها الرّزق بین عباده.</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ما عجّت الأرض إلی ربّها - عزّ و جلّ - من شیء کعجیجها من ثلاث: من دم حرام یسفک علیها، أو غسل من زنا، أو نوم علیها قبل طلوع الشّمس.</w:t>
      </w:r>
    </w:p>
    <w:p>
      <w:pPr>
        <w:pStyle w:val="BookText"/>
      </w:pPr>
      <w:r>
        <w:rPr>
          <w:rFonts w:ascii="IRNazanin" w:hAnsi="IRNazanin" w:eastAsia="IRNazanin" w:cs="IRNazanin"/>
          <w:lang w:bidi="fa-IR"/>
          <w:color w:val="111111"/>
          <w:sz w:val="28"/>
          <w:szCs w:val="28"/>
          <w:rtl/>
        </w:rPr>
        <w:t xml:space="preserve">[و لقد] مرّ النّبیّ صلّی اللّه علیه و آله و سلّم [یوما] بعائشة قبل طلوع الشّمس و هی نائمة، فحرّکها برجله و قال: قومی لتشاهدی رزق ربّک، و لا تکونی من الغافلین. إنّ اللّه یقسم أرزاق العباد بین طلوع الفجر إلی طلوع الشّمس.</w:t>
      </w:r>
    </w:p>
    <w:p>
      <w:pPr>
        <w:pStyle w:val="BookText"/>
      </w:pPr>
      <w:r>
        <w:rPr>
          <w:rFonts w:ascii="Amiri" w:hAnsi="Amiri" w:eastAsia="Amiri" w:cs="Amiri"/>
          <w:lang w:bidi="ar-SA"/>
          <w:color w:val="111111"/>
          <w:sz w:val="28"/>
          <w:szCs w:val="28"/>
          <w:rtl/>
        </w:rPr>
        <w:t xml:space="preserve">من قرأ: قُلْ هُوَ اللّهُ أَحَدٌ </w:t>
      </w:r>
      <w:r>
        <w:rPr>
          <w:rStyle w:val="FootnoteReference"/>
        </w:rPr>
        <w:footnoteReference w:id="320"/>
      </w:r>
      <w:r>
        <w:rPr>
          <w:rFonts w:ascii="Amiri" w:hAnsi="Amiri" w:eastAsia="Amiri" w:cs="Amiri"/>
          <w:lang w:bidi="ar-SA"/>
          <w:color w:val="111111"/>
          <w:sz w:val="28"/>
          <w:szCs w:val="28"/>
          <w:rtl/>
        </w:rPr>
        <w:t xml:space="preserve">، من قبل أن تطلع الشّمس عشر مرّات، و مثلها: إِنّا أَنْزَلْناهُ فِی لَیْلَةِ الْقَدْرِ </w:t>
      </w:r>
      <w:r>
        <w:rPr>
          <w:rStyle w:val="FootnoteReference"/>
        </w:rPr>
        <w:footnoteReference w:id="321"/>
      </w:r>
      <w:r>
        <w:rPr>
          <w:rFonts w:ascii="IRNazanin" w:hAnsi="IRNazanin" w:eastAsia="IRNazanin" w:cs="IRNazanin"/>
          <w:lang w:bidi="fa-IR"/>
          <w:color w:val="111111"/>
          <w:sz w:val="28"/>
          <w:szCs w:val="28"/>
          <w:rtl/>
        </w:rPr>
        <w:t xml:space="preserve">، و مثلها آیة الکرسیّ، منع ماله ممّا یخاف علیه.</w:t>
      </w:r>
    </w:p>
    <w:p>
      <w:pPr>
        <w:pStyle w:val="BookText"/>
      </w:pPr>
      <w:r>
        <w:rPr>
          <w:rFonts w:ascii="Amiri" w:hAnsi="Amiri" w:eastAsia="Amiri" w:cs="Amiri"/>
          <w:lang w:bidi="ar-SA"/>
          <w:color w:val="111111"/>
          <w:sz w:val="28"/>
          <w:szCs w:val="28"/>
          <w:rtl/>
        </w:rPr>
        <w:t xml:space="preserve">و من قرأ: قُلْ هُوَ اللّهُ أَحَدٌ عشر مرّات و: إِنّا أَنْزَلْناهُ فِی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5" w:name="pg13955_125119"/>
    <w:bookmarkEnd w:id="45"/>
    <w:p>
      <w:pPr>
        <w:pStyle w:val="BookText"/>
      </w:pPr>
      <w:r>
        <w:rPr>
          <w:rFonts w:ascii="Amiri" w:hAnsi="Amiri" w:eastAsia="Amiri" w:cs="Amiri"/>
          <w:lang w:bidi="ar-SA"/>
          <w:color w:val="111111"/>
          <w:sz w:val="28"/>
          <w:szCs w:val="28"/>
          <w:rtl/>
        </w:rPr>
        <w:t xml:space="preserve">لَیْلَةِ الْقَدْرِ قبل طلوع الشّمس</w:t>
      </w:r>
      <w:r>
        <w:rPr>
          <w:rStyle w:val="FootnoteReference"/>
        </w:rPr>
        <w:footnoteReference w:id="322"/>
      </w:r>
      <w:r>
        <w:rPr>
          <w:rFonts w:ascii="IRNazanin" w:hAnsi="IRNazanin" w:eastAsia="IRNazanin" w:cs="IRNazanin"/>
          <w:lang w:bidi="fa-IR"/>
          <w:color w:val="111111"/>
          <w:sz w:val="28"/>
          <w:szCs w:val="28"/>
          <w:rtl/>
        </w:rPr>
        <w:t xml:space="preserve">، لم یصبه فی ذلک الیوم ذنب و إن جهد إبلیس.</w:t>
      </w:r>
    </w:p>
    <w:p>
      <w:pPr>
        <w:pStyle w:val="Heading5"/>
      </w:pPr>
      <w:bookmarkStart w:id="348" w:name="_Toc63"/>
      <w:r>
        <w:t>تعداده (علیه السلام) بعض النوافل المفیدة للدنیا و الآخرة</w:t>
      </w:r>
      <w:bookmarkEnd w:id="348"/>
    </w:p>
    <w:p>
      <w:pPr>
        <w:pStyle w:val="BookText"/>
      </w:pPr>
      <w:r>
        <w:rPr>
          <w:rFonts w:ascii="IRNazanin" w:hAnsi="IRNazanin" w:eastAsia="IRNazanin" w:cs="IRNazanin"/>
          <w:lang w:bidi="fa-IR"/>
          <w:color w:val="111111"/>
          <w:sz w:val="28"/>
          <w:szCs w:val="28"/>
          <w:rtl/>
        </w:rPr>
        <w:t xml:space="preserve">من صلّی أربع رکعات عند زوال الشّمس یقرأ فی کلّ رکعة فاتحة الکتاب و آیة الکرسیّ عصمه اللّه - تعالی - فی أهله و ماله و دنیاه و آخرته</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المنتظر وقت الصّلاة بعد العصر من زوّار اللّه - عزّ و جلّ -، و حقّ علی اللّه - تعالی - أن یکرم زائره، و أن یعطیه ما سأل.</w:t>
      </w:r>
    </w:p>
    <w:p>
      <w:pPr>
        <w:pStyle w:val="Heading5"/>
      </w:pPr>
      <w:bookmarkStart w:id="349" w:name="_Toc64"/>
      <w:r>
        <w:t>بیانه (علیه السلام) أنواع البکاء من خوف اللّه سبحانه</w:t>
      </w:r>
      <w:bookmarkEnd w:id="349"/>
    </w:p>
    <w:p>
      <w:pPr>
        <w:pStyle w:val="BookText"/>
      </w:pPr>
      <w:r>
        <w:rPr>
          <w:rFonts w:ascii="IRNazanin" w:hAnsi="IRNazanin" w:eastAsia="IRNazanin" w:cs="IRNazanin"/>
          <w:lang w:bidi="fa-IR"/>
          <w:color w:val="111111"/>
          <w:sz w:val="28"/>
          <w:szCs w:val="28"/>
          <w:rtl/>
        </w:rPr>
        <w:t xml:space="preserve">البکاء علی ثلاثة أوجه:</w:t>
      </w:r>
    </w:p>
    <w:p>
      <w:pPr>
        <w:pStyle w:val="BookText"/>
      </w:pPr>
      <w:r>
        <w:rPr>
          <w:rFonts w:ascii="IRNazanin" w:hAnsi="IRNazanin" w:eastAsia="IRNazanin" w:cs="IRNazanin"/>
          <w:lang w:bidi="fa-IR"/>
          <w:color w:val="111111"/>
          <w:sz w:val="28"/>
          <w:szCs w:val="28"/>
          <w:rtl/>
        </w:rPr>
        <w:t xml:space="preserve">أحدها: من خوف عذاب اللّه - تعالی -.</w:t>
      </w:r>
    </w:p>
    <w:p>
      <w:pPr>
        <w:pStyle w:val="BookText"/>
      </w:pPr>
      <w:r>
        <w:rPr>
          <w:rFonts w:ascii="Amiri" w:hAnsi="Amiri" w:eastAsia="Amiri" w:cs="Amiri"/>
          <w:lang w:bidi="ar-SA"/>
          <w:color w:val="111111"/>
          <w:sz w:val="28"/>
          <w:szCs w:val="28"/>
          <w:rtl/>
        </w:rPr>
        <w:t xml:space="preserve">و الثّانی: من رهبة السّخط.</w:t>
      </w:r>
    </w:p>
    <w:p>
      <w:pPr>
        <w:pStyle w:val="BookText"/>
      </w:pPr>
      <w:r>
        <w:rPr>
          <w:rFonts w:ascii="IRNazanin" w:hAnsi="IRNazanin" w:eastAsia="IRNazanin" w:cs="IRNazanin"/>
          <w:lang w:bidi="fa-IR"/>
          <w:color w:val="111111"/>
          <w:sz w:val="28"/>
          <w:szCs w:val="28"/>
          <w:rtl/>
        </w:rPr>
        <w:t xml:space="preserve">و الثّالث: من خشیة القطیعة.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الأوّل فهو کفّارة للذّنوب.</w:t>
      </w:r>
    </w:p>
    <w:p>
      <w:pPr>
        <w:pStyle w:val="BookText"/>
      </w:pPr>
      <w:r>
        <w:rPr>
          <w:rFonts w:ascii="IRNazanin" w:hAnsi="IRNazanin" w:eastAsia="IRNazanin" w:cs="IRNazanin"/>
          <w:lang w:bidi="fa-IR"/>
          <w:color w:val="111111"/>
          <w:sz w:val="28"/>
          <w:szCs w:val="28"/>
          <w:rtl/>
        </w:rPr>
        <w:t xml:space="preserve">و أمّا الثّانی فهو طهارة للعیوب.</w:t>
      </w:r>
    </w:p>
    <w:p>
      <w:pPr>
        <w:pStyle w:val="BookText"/>
      </w:pPr>
      <w:r>
        <w:rPr>
          <w:rFonts w:ascii="IRNazanin" w:hAnsi="IRNazanin" w:eastAsia="IRNazanin" w:cs="IRNazanin"/>
          <w:lang w:bidi="fa-IR"/>
          <w:color w:val="111111"/>
          <w:sz w:val="28"/>
          <w:szCs w:val="28"/>
          <w:rtl/>
        </w:rPr>
        <w:t xml:space="preserve">و أمّا الثّالث فهو الولایة مع رضا المحبوب.</w:t>
      </w:r>
    </w:p>
    <w:p>
      <w:pPr>
        <w:pStyle w:val="BookText"/>
      </w:pPr>
      <w:r>
        <w:rPr>
          <w:rFonts w:ascii="IRNazanin" w:hAnsi="IRNazanin" w:eastAsia="IRNazanin" w:cs="IRNazanin"/>
          <w:lang w:bidi="fa-IR"/>
          <w:color w:val="111111"/>
          <w:sz w:val="28"/>
          <w:szCs w:val="28"/>
          <w:rtl/>
        </w:rPr>
        <w:t xml:space="preserve">فثمرة کفّارة الذّنوب النّجاة من العقوبات.</w:t>
      </w:r>
    </w:p>
    <w:p>
      <w:pPr>
        <w:pStyle w:val="BookText"/>
      </w:pPr>
      <w:r>
        <w:rPr>
          <w:rFonts w:ascii="IRNazanin" w:hAnsi="IRNazanin" w:eastAsia="IRNazanin" w:cs="IRNazanin"/>
          <w:lang w:bidi="fa-IR"/>
          <w:color w:val="111111"/>
          <w:sz w:val="28"/>
          <w:szCs w:val="28"/>
          <w:rtl/>
        </w:rPr>
        <w:t xml:space="preserve">و ثمرة طهارة العیوب النّعیم المقیم و الدّرجات العلی.</w:t>
      </w:r>
    </w:p>
    <w:p>
      <w:pPr>
        <w:pStyle w:val="BookText"/>
      </w:pPr>
      <w:r>
        <w:rPr>
          <w:rFonts w:ascii="IRNazanin" w:hAnsi="IRNazanin" w:eastAsia="IRNazanin" w:cs="IRNazanin"/>
          <w:lang w:bidi="fa-IR"/>
          <w:color w:val="111111"/>
          <w:sz w:val="28"/>
          <w:szCs w:val="28"/>
          <w:rtl/>
        </w:rPr>
        <w:t xml:space="preserve">و ثمرة الولایة مع رضا المحبوب حسن البشارة من اللّه - تعالی - بالرّؤیة، و زیارة الملائکة، و زیادة الفضیلة.</w:t>
      </w:r>
    </w:p>
    <w:p>
      <w:pPr>
        <w:pStyle w:val="BookText"/>
      </w:pPr>
      <w:r>
        <w:rPr>
          <w:rFonts w:ascii="IRNazanin" w:hAnsi="IRNazanin" w:eastAsia="IRNazanin" w:cs="IRNazanin"/>
          <w:lang w:bidi="fa-IR"/>
          <w:color w:val="111111"/>
          <w:sz w:val="28"/>
          <w:szCs w:val="28"/>
          <w:rtl/>
        </w:rPr>
        <w:t xml:space="preserve">إذا بکی أحدکم من خشیة اللّه فلا یمسح دموعه بثوبه، و لیدعها تسیل علی خدّیه یلقی اللّه - عزّ و جلّ - بها.</w:t>
      </w:r>
    </w:p>
    <w:p>
      <w:pPr>
        <w:pStyle w:val="BookText"/>
      </w:pPr>
      <w:r>
        <w:rPr>
          <w:rFonts w:ascii="IRNazanin" w:hAnsi="IRNazanin" w:eastAsia="IRNazanin" w:cs="IRNazanin"/>
          <w:lang w:bidi="fa-IR"/>
          <w:color w:val="111111"/>
          <w:sz w:val="28"/>
          <w:szCs w:val="28"/>
          <w:rtl/>
        </w:rPr>
        <w:t xml:space="preserve">إذا أراد أحدکم حاجة فلیبکر فی طلبها یوم الخمیس، فإنّ رسول اللّه صلّی اللّه علیه و آله و سلّم قال: "اللّهمّ بارک لأمّتی فی بکورها یوم الخمیس".</w:t>
      </w:r>
    </w:p>
    <w:p>
      <w:pPr>
        <w:pStyle w:val="BookText"/>
      </w:pPr>
      <w:r>
        <w:rPr>
          <w:rFonts w:ascii="IRNazanin" w:hAnsi="IRNazanin" w:eastAsia="IRNazanin" w:cs="IRNazanin"/>
          <w:lang w:bidi="fa-IR"/>
          <w:color w:val="111111"/>
          <w:sz w:val="28"/>
          <w:szCs w:val="28"/>
          <w:rtl/>
        </w:rPr>
        <w:t xml:space="preserve">و إنّ اللّه - تبارک و تعالی - خلق الفردوس یوم الخمیس و سمّاها مؤنسا.</w:t>
      </w:r>
    </w:p>
    <w:p>
      <w:pPr>
        <w:pStyle w:val="BookText"/>
      </w:pPr>
      <w:r>
        <w:rPr>
          <w:rFonts w:ascii="Amiri" w:hAnsi="Amiri" w:eastAsia="Amiri" w:cs="Amiri"/>
          <w:lang w:bidi="ar-SA"/>
          <w:color w:val="111111"/>
          <w:sz w:val="28"/>
          <w:szCs w:val="28"/>
          <w:rtl/>
        </w:rPr>
        <w:t xml:space="preserve">و لیقرأ إذا خرج من بیته: إِنَّ فِی خَلْقِ السَّماواتِ وَ الْأَرْضِ وَ اخْتِلافِ اللَّیْلِ وَ النَّهارِ لَآیاتٍ لِأُولِی الْأَلْبابِ * اَلَّذِینَ یَذْکُرُونَ اللّهَ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6" w:name="pg13955_125121"/>
    <w:bookmarkEnd w:id="46"/>
    <w:p>
      <w:pPr>
        <w:pStyle w:val="BookText"/>
      </w:pPr>
      <w:r>
        <w:rPr>
          <w:rFonts w:ascii="Amiri" w:hAnsi="Amiri" w:eastAsia="Amiri" w:cs="Amiri"/>
          <w:lang w:bidi="ar-SA"/>
          <w:color w:val="111111"/>
          <w:sz w:val="28"/>
          <w:szCs w:val="28"/>
          <w:rtl/>
        </w:rPr>
        <w:t xml:space="preserve">قِیاماً وَ قُعُوداً وَ عَلی جُنُوبِهِمْ وَ یَتَفَکَّرُونَ فِی خَلْقِ السَّماواتِ وَ الْأَرْضِ رَبَّنا ما خَلَقْتَ هذا باطِلاً سُبْحانَکَ فَقِنا عَذابَ النّارِ * رَبَّنا إِنَّکَ مَنْ تُدْخِلِ النّارَ فَقَدْ أَخْزَیْتَهُ وَ ما لِلظّالِمِینَ مِنْ أَنْصارٍ * رَبَّنا إِنَّنا سَمِعْنا مُنادِیاً یُنادِی لِلْإِیمانِ أَنْ آمِنُوا بِرَبِّکُمْ فَآمَنّا رَبَّنا فَاغْفِرْ لَنا ذُنُوبَنا وَ کَفِّرْ عَنّا سَیِّئاتِنا وَ تَوَفَّنا مَعَ الْأَبْرارِ * رَبَّنا وَ آتِنا ما وَعَدْتَنا عَلی رُسُلِکَ وَ لا تُخْزِنا یَوْمَ الْقِیامَةِ إِنَّکَ لا تُخْلِفُ الْمِیعادَ </w:t>
      </w:r>
      <w:r>
        <w:rPr>
          <w:rStyle w:val="FootnoteReference"/>
        </w:rPr>
        <w:footnoteReference w:id="324"/>
      </w:r>
      <w:r>
        <w:rPr>
          <w:rFonts w:ascii="Amiri" w:hAnsi="Amiri" w:eastAsia="Amiri" w:cs="Amiri"/>
          <w:lang w:bidi="ar-SA"/>
          <w:color w:val="111111"/>
          <w:sz w:val="28"/>
          <w:szCs w:val="28"/>
          <w:rtl/>
        </w:rPr>
        <w:t xml:space="preserve">، و آیة الکرسیّ، و إِنّا أَنْزَلْناهُ فِی لَیْلَةِ الْقَدْرِ، و فاتحة الکتاب؛ فإنّ فیها قضاء حوائج الدّنیا و الآخرة.</w:t>
      </w:r>
    </w:p>
    <w:p>
      <w:pPr>
        <w:pStyle w:val="Heading5"/>
      </w:pPr>
      <w:bookmarkStart w:id="350" w:name="_Toc65"/>
      <w:r>
        <w:t>تعلیمه (علیه السلام) آداب الدعاء إلی اللّه سبحانه</w:t>
      </w:r>
      <w:bookmarkEnd w:id="350"/>
    </w:p>
    <w:p>
      <w:pPr>
        <w:pStyle w:val="BookText"/>
      </w:pPr>
      <w:r>
        <w:rPr>
          <w:rFonts w:ascii="IRNazanin" w:hAnsi="IRNazanin" w:eastAsia="IRNazanin" w:cs="IRNazanin"/>
          <w:lang w:bidi="fa-IR"/>
          <w:color w:val="111111"/>
          <w:sz w:val="28"/>
          <w:szCs w:val="28"/>
          <w:rtl/>
        </w:rPr>
        <w:t xml:space="preserve">السّؤال بعد المدح؛ فامدحوا اللّه - عزّ و جلّ - ثمّ سلوه الحوائج، و أثنوا علیه قبل طلبها.</w:t>
      </w:r>
    </w:p>
    <w:p>
      <w:pPr>
        <w:pStyle w:val="BookText"/>
      </w:pPr>
      <w:r>
        <w:rPr>
          <w:rFonts w:ascii="IRNazanin" w:hAnsi="IRNazanin" w:eastAsia="IRNazanin" w:cs="IRNazanin"/>
          <w:lang w:bidi="fa-IR"/>
          <w:color w:val="111111"/>
          <w:sz w:val="28"/>
          <w:szCs w:val="28"/>
          <w:rtl/>
        </w:rPr>
        <w:t xml:space="preserve">یا صاحب الدّعاء؛ لا تسأل ما لا یکون و لا یحلّ.</w:t>
      </w:r>
    </w:p>
    <w:p>
      <w:pPr>
        <w:pStyle w:val="BookText"/>
      </w:pPr>
      <w:r>
        <w:rPr>
          <w:rFonts w:ascii="IRNazanin" w:hAnsi="IRNazanin" w:eastAsia="IRNazanin" w:cs="IRNazanin"/>
          <w:lang w:bidi="fa-IR"/>
          <w:color w:val="111111"/>
          <w:sz w:val="28"/>
          <w:szCs w:val="28"/>
          <w:rtl/>
        </w:rPr>
        <w:t xml:space="preserve">التّسبیح نصف المیزان، و التّحمید یملأ المیزان، و "لا إله إلاّ اللّه و اللّه أکبر" یملأ ما بین السّماوات و الأرض.</w:t>
      </w:r>
    </w:p>
    <w:p>
      <w:pPr>
        <w:pStyle w:val="BookText"/>
      </w:pPr>
      <w:r>
        <w:rPr>
          <w:rFonts w:ascii="Amiri" w:hAnsi="Amiri" w:eastAsia="Amiri" w:cs="Amiri"/>
          <w:lang w:bidi="ar-SA"/>
          <w:color w:val="111111"/>
          <w:sz w:val="28"/>
          <w:szCs w:val="28"/>
          <w:rtl/>
        </w:rPr>
        <w:t xml:space="preserve">سارِعُوا إِلی مَغْفِرَةٍ مِنْ رَبِّکُمْ وَ جَنَّةٍ عَرْضُهَا السَّماواتُ وَ الْأَرْضُ أُعِدَّتْ لِلْمُتَّقِینَ </w:t>
      </w:r>
      <w:r>
        <w:rPr>
          <w:rStyle w:val="FootnoteReference"/>
        </w:rPr>
        <w:footnoteReference w:id="325"/>
      </w:r>
      <w:r>
        <w:rPr>
          <w:rFonts w:ascii="IRNazanin" w:hAnsi="IRNazanin" w:eastAsia="IRNazanin" w:cs="IRNazanin"/>
          <w:lang w:bidi="fa-IR"/>
          <w:color w:val="111111"/>
          <w:sz w:val="28"/>
          <w:szCs w:val="28"/>
          <w:rtl/>
        </w:rPr>
        <w:t xml:space="preserve">؛ و اعلموا أنّکم لن تنالوها إلاّ بالتّقوی.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7" w:name="pg13955_125122"/>
    <w:bookmarkEnd w:id="47"/>
    <w:p>
      <w:pPr>
        <w:pStyle w:val="Heading5"/>
      </w:pPr>
      <w:bookmarkStart w:id="351" w:name="_Toc66"/>
      <w:r>
        <w:t>بیانه (علیه السلام) علامات کمال العقل و عواقب الإثم</w:t>
      </w:r>
      <w:bookmarkEnd w:id="351"/>
    </w:p>
    <w:p>
      <w:pPr>
        <w:pStyle w:val="BookText"/>
      </w:pPr>
      <w:r>
        <w:rPr>
          <w:rFonts w:ascii="IRNazanin" w:hAnsi="IRNazanin" w:eastAsia="IRNazanin" w:cs="IRNazanin"/>
          <w:lang w:bidi="fa-IR"/>
          <w:color w:val="111111"/>
          <w:sz w:val="28"/>
          <w:szCs w:val="28"/>
          <w:rtl/>
        </w:rPr>
        <w:t xml:space="preserve">من کمل عقله حسن عمله، و نظر إلی دینه.</w:t>
      </w:r>
    </w:p>
    <w:p>
      <w:pPr>
        <w:pStyle w:val="BookText"/>
      </w:pPr>
      <w:r>
        <w:rPr>
          <w:rFonts w:ascii="Amiri" w:hAnsi="Amiri" w:eastAsia="Amiri" w:cs="Amiri"/>
          <w:lang w:bidi="ar-SA"/>
          <w:color w:val="111111"/>
          <w:sz w:val="28"/>
          <w:szCs w:val="28"/>
          <w:rtl/>
        </w:rPr>
        <w:t xml:space="preserve">من تصدّی بالإثم عشی عن ذکر اللّه - عزّ و جلّ -.</w:t>
      </w:r>
    </w:p>
    <w:p>
      <w:pPr>
        <w:pStyle w:val="BookText"/>
      </w:pPr>
      <w:r>
        <w:rPr>
          <w:rFonts w:ascii="IRNazanin" w:hAnsi="IRNazanin" w:eastAsia="IRNazanin" w:cs="IRNazanin"/>
          <w:lang w:bidi="fa-IR"/>
          <w:color w:val="111111"/>
          <w:sz w:val="28"/>
          <w:szCs w:val="28"/>
          <w:rtl/>
        </w:rPr>
        <w:t xml:space="preserve">من جمع له مع الحرص علی الدّنیا البخل بها فقد استمسک بعمودی اللّؤم.</w:t>
      </w:r>
    </w:p>
    <w:p>
      <w:pPr>
        <w:pStyle w:val="BookText"/>
      </w:pPr>
      <w:r>
        <w:rPr>
          <w:rFonts w:ascii="IRNazanin" w:hAnsi="IRNazanin" w:eastAsia="IRNazanin" w:cs="IRNazanin"/>
          <w:lang w:bidi="fa-IR"/>
          <w:color w:val="111111"/>
          <w:sz w:val="28"/>
          <w:szCs w:val="28"/>
          <w:rtl/>
        </w:rPr>
        <w:t xml:space="preserve">من زهد فی الدّنیا علّمه اللّه - تعالی - بلا تعلّم، و هداه بلا هدایة، و جعله بصیرا، و کشف عنه العمی؛ و کان بذات اللّه علیما، و عرفان اللّه فی صدره عظیما.</w:t>
      </w:r>
    </w:p>
    <w:p>
      <w:pPr>
        <w:pStyle w:val="BookText"/>
      </w:pPr>
      <w:r>
        <w:rPr>
          <w:rFonts w:ascii="IRNazanin" w:hAnsi="IRNazanin" w:eastAsia="IRNazanin" w:cs="IRNazanin"/>
          <w:lang w:bidi="fa-IR"/>
          <w:color w:val="111111"/>
          <w:sz w:val="28"/>
          <w:szCs w:val="28"/>
          <w:rtl/>
        </w:rPr>
        <w:t xml:space="preserve">من نقله اللّه من ذلّ المعاصی إلی عزّ التّقوی أغناه بلا مال، و أعزّه بلا عشیرة، و آنسه بلا أنیس.</w:t>
      </w:r>
    </w:p>
    <w:p>
      <w:pPr>
        <w:pStyle w:val="BookText"/>
      </w:pPr>
      <w:r>
        <w:rPr>
          <w:rFonts w:ascii="Amiri" w:hAnsi="Amiri" w:eastAsia="Amiri" w:cs="Amiri"/>
          <w:lang w:bidi="ar-SA"/>
          <w:color w:val="111111"/>
          <w:sz w:val="28"/>
          <w:szCs w:val="28"/>
          <w:rtl/>
        </w:rPr>
        <w:t xml:space="preserve">من ترک الأخذ عمّن أمر اللّه بطاعته قیّض اللّه لَهُ شَیْطاناً فَهُوَ لَهُ قَرِینٌ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أخبث الأعمال ما ورّث الضّلال؛ و خیر ما اکتسب أعمال البرّ.</w:t>
      </w:r>
    </w:p>
    <w:p>
      <w:pPr>
        <w:pStyle w:val="BookText"/>
      </w:pPr>
      <w:r>
        <w:rPr>
          <w:rFonts w:ascii="IRNazanin" w:hAnsi="IRNazanin" w:eastAsia="IRNazanin" w:cs="IRNazanin"/>
          <w:lang w:bidi="fa-IR"/>
          <w:color w:val="111111"/>
          <w:sz w:val="28"/>
          <w:szCs w:val="28"/>
          <w:rtl/>
        </w:rPr>
        <w:t xml:space="preserve">أنتم عمّار الأرض الّذین استخلفکم اللّه - عزّ و جلّ - فیها لینظر کیف تعملون؛ فراقبوه فیما یری منکم.</w:t>
      </w:r>
    </w:p>
    <w:p>
      <w:pPr>
        <w:pStyle w:val="BookText"/>
      </w:pPr>
      <w:r>
        <w:rPr>
          <w:rFonts w:ascii="IRNazanin" w:hAnsi="IRNazanin" w:eastAsia="IRNazanin" w:cs="IRNazanin"/>
          <w:lang w:bidi="fa-IR"/>
          <w:color w:val="111111"/>
          <w:sz w:val="28"/>
          <w:szCs w:val="28"/>
          <w:rtl/>
        </w:rPr>
        <w:t xml:space="preserve">علیکم بالمحجّة العظمی فاسلکوها، لا تستبدل بکم غیرکم.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8" w:name="pg13955_125123"/>
    <w:bookmarkEnd w:id="48"/>
    <w:p>
      <w:pPr>
        <w:pStyle w:val="Heading5"/>
      </w:pPr>
      <w:bookmarkStart w:id="352" w:name="_Toc67"/>
      <w:r>
        <w:t>بیانه (علیه السلام) أهمیة الحجامة و الطیب</w:t>
      </w:r>
      <w:bookmarkEnd w:id="352"/>
    </w:p>
    <w:p>
      <w:pPr>
        <w:pStyle w:val="BookText"/>
      </w:pPr>
      <w:r>
        <w:rPr>
          <w:rFonts w:ascii="Amiri" w:hAnsi="Amiri" w:eastAsia="Amiri" w:cs="Amiri"/>
          <w:lang w:bidi="ar-SA"/>
          <w:color w:val="111111"/>
          <w:sz w:val="28"/>
          <w:szCs w:val="28"/>
          <w:rtl/>
        </w:rPr>
        <w:t xml:space="preserve">إنّ الحجامة تصحّح البدن، و تشدّ العقل.</w:t>
      </w:r>
    </w:p>
    <w:p>
      <w:pPr>
        <w:pStyle w:val="BookText"/>
      </w:pPr>
      <w:r>
        <w:rPr>
          <w:rFonts w:ascii="IRNazanin" w:hAnsi="IRNazanin" w:eastAsia="IRNazanin" w:cs="IRNazanin"/>
          <w:lang w:bidi="fa-IR"/>
          <w:color w:val="111111"/>
          <w:sz w:val="28"/>
          <w:szCs w:val="28"/>
          <w:rtl/>
        </w:rPr>
        <w:t xml:space="preserve">أخذ الشّارب من الجمعة إلی الجمعة أمان من الجذام، و هو من السّنّة.</w:t>
      </w:r>
    </w:p>
    <w:p>
      <w:pPr>
        <w:pStyle w:val="BookText"/>
      </w:pPr>
      <w:r>
        <w:rPr>
          <w:rFonts w:ascii="IRNazanin" w:hAnsi="IRNazanin" w:eastAsia="IRNazanin" w:cs="IRNazanin"/>
          <w:lang w:bidi="fa-IR"/>
          <w:color w:val="111111"/>
          <w:sz w:val="28"/>
          <w:szCs w:val="28"/>
          <w:rtl/>
        </w:rPr>
        <w:t xml:space="preserve">و الطّیب فی الشّارب من أخلاق النّبیّین، و کرامة للکاتبین</w:t>
      </w:r>
      <w:r>
        <w:rPr>
          <w:rStyle w:val="FootnoteReference"/>
        </w:rPr>
        <w:footnoteReference w:id="327"/>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9" w:name="pg13955_125126"/>
    <w:bookmarkEnd w:id="49"/>
    <w:p>
      <w:pPr>
        <w:pStyle w:val="BookText"/>
      </w:pPr>
      <w:r>
        <w:rPr>
          <w:rStyle w:val="FootnoteReference"/>
        </w:rPr>
        <w:footnoteReference w:id="328"/>
      </w:r>
      <w:r>
        <w:rPr>
          <w:rFonts w:ascii="IRNazanin" w:hAnsi="IRNazanin" w:eastAsia="IRNazanin" w:cs="IRNazanin"/>
          <w:lang w:bidi="fa-IR"/>
          <w:color w:val="111111"/>
          <w:sz w:val="28"/>
          <w:szCs w:val="28"/>
          <w:rtl/>
        </w:rPr>
        <w:t xml:space="preserve">نعم الطّیب المسک؛ خفیف محمله، عطر ریحه.</w:t>
      </w:r>
    </w:p>
    <w:p>
      <w:pPr>
        <w:pStyle w:val="Heading5"/>
      </w:pPr>
      <w:bookmarkStart w:id="353" w:name="_Toc68"/>
      <w:r>
        <w:t>بیانه (علیه السلام) أهمیة الدهن بالزیت و السواک للأسنان</w:t>
      </w:r>
      <w:bookmarkEnd w:id="353"/>
    </w:p>
    <w:p>
      <w:pPr>
        <w:pStyle w:val="BookText"/>
      </w:pPr>
      <w:r>
        <w:rPr>
          <w:rFonts w:ascii="IRNazanin" w:hAnsi="IRNazanin" w:eastAsia="IRNazanin" w:cs="IRNazanin"/>
          <w:lang w:bidi="fa-IR"/>
          <w:color w:val="111111"/>
          <w:sz w:val="28"/>
          <w:szCs w:val="28"/>
          <w:rtl/>
        </w:rPr>
        <w:t xml:space="preserve">الدّهن بالزّیت یلین البشرة، و یزید فی الدّماغ القوّة و العقل، و یسهّل مجاری الماء</w:t>
      </w:r>
      <w:r>
        <w:rPr>
          <w:rStyle w:val="FootnoteReference"/>
        </w:rPr>
        <w:footnoteReference w:id="329"/>
      </w:r>
      <w:r>
        <w:rPr>
          <w:rFonts w:ascii="IRNazanin" w:hAnsi="IRNazanin" w:eastAsia="IRNazanin" w:cs="IRNazanin"/>
          <w:lang w:bidi="fa-IR"/>
          <w:color w:val="111111"/>
          <w:sz w:val="28"/>
          <w:szCs w:val="28"/>
          <w:rtl/>
        </w:rPr>
        <w:t xml:space="preserve">، و هو یذهب بالقشف</w:t>
      </w:r>
      <w:r>
        <w:rPr>
          <w:rStyle w:val="FootnoteReference"/>
        </w:rPr>
        <w:footnoteReference w:id="330"/>
      </w:r>
      <w:r>
        <w:rPr>
          <w:rFonts w:ascii="Amiri" w:hAnsi="Amiri" w:eastAsia="Amiri" w:cs="Amiri"/>
          <w:lang w:bidi="ar-SA"/>
          <w:color w:val="111111"/>
          <w:sz w:val="28"/>
          <w:szCs w:val="28"/>
          <w:rtl/>
        </w:rPr>
        <w:t xml:space="preserve">، و یصفّی</w:t>
      </w:r>
      <w:r>
        <w:rPr>
          <w:rStyle w:val="FootnoteReference"/>
        </w:rPr>
        <w:footnoteReference w:id="331"/>
      </w:r>
      <w:r>
        <w:rPr>
          <w:rFonts w:ascii="Amiri" w:hAnsi="Amiri" w:eastAsia="Amiri" w:cs="Amiri"/>
          <w:lang w:bidi="ar-SA"/>
          <w:color w:val="111111"/>
          <w:sz w:val="28"/>
          <w:szCs w:val="28"/>
          <w:rtl/>
        </w:rPr>
        <w:t xml:space="preserve">اللّون.</w:t>
      </w:r>
    </w:p>
    <w:p>
      <w:pPr>
        <w:pStyle w:val="BookText"/>
      </w:pPr>
      <w:r>
        <w:rPr>
          <w:rFonts w:ascii="Amiri" w:hAnsi="Amiri" w:eastAsia="Amiri" w:cs="Amiri"/>
          <w:lang w:bidi="ar-SA"/>
          <w:color w:val="111111"/>
          <w:sz w:val="28"/>
          <w:szCs w:val="28"/>
          <w:rtl/>
        </w:rPr>
        <w:t xml:space="preserve">السّواک من مرضاة اللّه - عزّ و جلّ -، و سنّة النّبیّ صلّی اللّه علیه و آله و سلّم، و مطیّبة للفم، و مجلاة للأسنان، و یذهب البلغم.</w:t>
      </w:r>
    </w:p>
    <w:p>
      <w:pPr>
        <w:pStyle w:val="BookText"/>
      </w:pPr>
      <w:r>
        <w:rPr>
          <w:rFonts w:ascii="Amiri" w:hAnsi="Amiri" w:eastAsia="Amiri" w:cs="Amiri"/>
          <w:lang w:bidi="ar-SA"/>
          <w:color w:val="111111"/>
          <w:sz w:val="28"/>
          <w:szCs w:val="28"/>
          <w:rtl/>
        </w:rPr>
        <w:t xml:space="preserve">الخضاب هدی إلی محمّد صلّی اللّه علیه و آله و سلّم، و هو من السّنّة.</w:t>
      </w:r>
    </w:p>
    <w:p>
      <w:pPr>
        <w:pStyle w:val="BookText"/>
      </w:pPr>
      <w:r>
        <w:rPr>
          <w:rFonts w:ascii="IRNazanin" w:hAnsi="IRNazanin" w:eastAsia="IRNazanin" w:cs="IRNazanin"/>
          <w:lang w:bidi="fa-IR"/>
          <w:color w:val="111111"/>
          <w:sz w:val="28"/>
          <w:szCs w:val="28"/>
          <w:rtl/>
        </w:rPr>
        <w:t xml:space="preserve">و غسل الرّأس بالخطمیّ یذهب بالدّرن، و ینفی الأقذار.</w:t>
      </w:r>
    </w:p>
    <w:p>
      <w:pPr>
        <w:pStyle w:val="BookText"/>
      </w:pPr>
      <w:r>
        <w:rPr>
          <w:rFonts w:ascii="Amiri" w:hAnsi="Amiri" w:eastAsia="Amiri" w:cs="Amiri"/>
          <w:lang w:bidi="ar-SA"/>
          <w:color w:val="111111"/>
          <w:sz w:val="28"/>
          <w:szCs w:val="28"/>
          <w:rtl/>
        </w:rPr>
        <w:t xml:space="preserve">و المضمضة و الاستنشاق بالماء عند الطّهور سنّة، و طهور للفم و الأنف.</w:t>
      </w:r>
    </w:p>
    <w:p>
      <w:pPr>
        <w:pStyle w:val="BookText"/>
      </w:pPr>
      <w:r>
        <w:rPr>
          <w:rFonts w:ascii="IRNazanin" w:hAnsi="IRNazanin" w:eastAsia="IRNazanin" w:cs="IRNazanin"/>
          <w:lang w:bidi="fa-IR"/>
          <w:color w:val="111111"/>
          <w:sz w:val="28"/>
          <w:szCs w:val="28"/>
          <w:rtl/>
        </w:rPr>
        <w:t xml:space="preserve">و السّعوط مصحّة للرّأس، و تنقیة للبدن و سائر أوجاع الرّأس.</w:t>
      </w:r>
    </w:p>
    <w:p>
      <w:pPr>
        <w:pStyle w:val="BookText"/>
      </w:pPr>
      <w:r>
        <w:rPr>
          <w:rFonts w:ascii="Amiri" w:hAnsi="Amiri" w:eastAsia="Amiri" w:cs="Amiri"/>
          <w:lang w:bidi="ar-SA"/>
          <w:color w:val="111111"/>
          <w:sz w:val="28"/>
          <w:szCs w:val="28"/>
          <w:rtl/>
        </w:rPr>
        <w:t xml:space="preserve">و النّورة نشرة</w:t>
      </w:r>
      <w:r>
        <w:rPr>
          <w:rStyle w:val="FootnoteReference"/>
        </w:rPr>
        <w:footnoteReference w:id="332"/>
      </w:r>
      <w:r>
        <w:rPr>
          <w:rFonts w:ascii="IRNazanin" w:hAnsi="IRNazanin" w:eastAsia="IRNazanin" w:cs="IRNazanin"/>
          <w:lang w:bidi="fa-IR"/>
          <w:color w:val="111111"/>
          <w:sz w:val="28"/>
          <w:szCs w:val="28"/>
          <w:rtl/>
        </w:rPr>
        <w:t xml:space="preserve">للبدن، و طهور للجسم.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0" w:name="pg13955_125127"/>
    <w:bookmarkEnd w:id="50"/>
    <w:p>
      <w:pPr>
        <w:pStyle w:val="Heading5"/>
      </w:pPr>
      <w:bookmarkStart w:id="354" w:name="_Toc69"/>
      <w:r>
        <w:t>بیانه (علیه السلام) فوائد الحناء و الحقنة و تقلیم الأظافر و الختان</w:t>
      </w:r>
      <w:bookmarkEnd w:id="354"/>
    </w:p>
    <w:p>
      <w:pPr>
        <w:pStyle w:val="BookText"/>
      </w:pPr>
      <w:r>
        <w:rPr>
          <w:rFonts w:ascii="Amiri" w:hAnsi="Amiri" w:eastAsia="Amiri" w:cs="Amiri"/>
          <w:lang w:bidi="ar-SA"/>
          <w:color w:val="111111"/>
          <w:sz w:val="28"/>
          <w:szCs w:val="28"/>
          <w:rtl/>
        </w:rPr>
        <w:t xml:space="preserve">[و] الحنّاء بعد النّورة أمان من الجذام و البرص.</w:t>
      </w:r>
    </w:p>
    <w:p>
      <w:pPr>
        <w:pStyle w:val="BookText"/>
      </w:pPr>
      <w:r>
        <w:rPr>
          <w:rFonts w:ascii="Amiri" w:hAnsi="Amiri" w:eastAsia="Amiri" w:cs="Amiri"/>
          <w:lang w:bidi="ar-SA"/>
          <w:color w:val="111111"/>
          <w:sz w:val="28"/>
          <w:szCs w:val="28"/>
          <w:rtl/>
        </w:rPr>
        <w:t xml:space="preserve">الحقنة من الأربعة.</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إنّ أفضل ما تداویتم به الحقنة؛ و هی تعظّم البطن، و تنقّی داء الجوف، و تقوّی البدن.</w:t>
      </w:r>
    </w:p>
    <w:p>
      <w:pPr>
        <w:pStyle w:val="BookText"/>
      </w:pPr>
      <w:r>
        <w:rPr>
          <w:rFonts w:ascii="IRNazanin" w:hAnsi="IRNazanin" w:eastAsia="IRNazanin" w:cs="IRNazanin"/>
          <w:lang w:bidi="fa-IR"/>
          <w:color w:val="111111"/>
          <w:sz w:val="28"/>
          <w:szCs w:val="28"/>
          <w:rtl/>
        </w:rPr>
        <w:t xml:space="preserve">إستجادة الحذاء وقایة للبدن، و عون علی الطّهور و الصّلاة.</w:t>
      </w:r>
    </w:p>
    <w:p>
      <w:pPr>
        <w:pStyle w:val="BookText"/>
      </w:pPr>
      <w:r>
        <w:rPr>
          <w:rFonts w:ascii="IRNazanin" w:hAnsi="IRNazanin" w:eastAsia="IRNazanin" w:cs="IRNazanin"/>
          <w:lang w:bidi="fa-IR"/>
          <w:color w:val="111111"/>
          <w:sz w:val="28"/>
          <w:szCs w:val="28"/>
          <w:rtl/>
        </w:rPr>
        <w:t xml:space="preserve">و تقلیم الأظفار یوم الجمعة قبل الصّلاة یمنع الدّاء الأعظم.</w:t>
      </w:r>
    </w:p>
    <w:p>
      <w:pPr>
        <w:pStyle w:val="BookText"/>
      </w:pPr>
      <w:r>
        <w:rPr>
          <w:rFonts w:ascii="IRNazanin" w:hAnsi="IRNazanin" w:eastAsia="IRNazanin" w:cs="IRNazanin"/>
          <w:lang w:bidi="fa-IR"/>
          <w:color w:val="111111"/>
          <w:sz w:val="28"/>
          <w:szCs w:val="28"/>
          <w:rtl/>
        </w:rPr>
        <w:t xml:space="preserve">و تقلیمه یوم الخمیس یجلب الرّزق و یدرّه درّا.</w:t>
      </w:r>
    </w:p>
    <w:p>
      <w:pPr>
        <w:pStyle w:val="BookText"/>
      </w:pPr>
      <w:r>
        <w:rPr>
          <w:rFonts w:ascii="IRNazanin" w:hAnsi="IRNazanin" w:eastAsia="IRNazanin" w:cs="IRNazanin"/>
          <w:lang w:bidi="fa-IR"/>
          <w:color w:val="111111"/>
          <w:sz w:val="28"/>
          <w:szCs w:val="28"/>
          <w:rtl/>
        </w:rPr>
        <w:t xml:space="preserve">و نتف الإبط ینفی الرّائحة المنکرة، و هو طهور و سنّة ممّا أمر به الطّیّب علیه و علی أهل بیته السّلام.</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إنّ اللّه - عزّ و جلّ - بعث خلیله بالحنیفیّة، و أمره بأخذ الشّارب، و قصّ الأظفار، و نتف الإبط، و حلق العانة و الختان.</w:t>
      </w:r>
    </w:p>
    <w:p>
      <w:pPr>
        <w:pStyle w:val="BookText"/>
      </w:pPr>
      <w:r>
        <w:rPr>
          <w:rFonts w:ascii="IRNazanin" w:hAnsi="IRNazanin" w:eastAsia="IRNazanin" w:cs="IRNazanin"/>
          <w:lang w:bidi="fa-IR"/>
          <w:color w:val="111111"/>
          <w:sz w:val="28"/>
          <w:szCs w:val="28"/>
          <w:rtl/>
        </w:rPr>
        <w:t xml:space="preserve">غسل الیدین قبل الطّعام و بعده زیادة فی الرّزق</w:t>
      </w:r>
      <w:r>
        <w:rPr>
          <w:rStyle w:val="FootnoteReference"/>
        </w:rPr>
        <w:footnoteReference w:id="333"/>
      </w:r>
      <w:r>
        <w:rPr>
          <w:rFonts w:ascii="IRNazanin" w:hAnsi="IRNazanin" w:eastAsia="IRNazanin" w:cs="IRNazanin"/>
          <w:lang w:bidi="fa-IR"/>
          <w:color w:val="111111"/>
          <w:sz w:val="28"/>
          <w:szCs w:val="28"/>
          <w:rtl/>
        </w:rPr>
        <w:t xml:space="preserve">، و إماطة للغمر، و یجلو البصر.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1" w:name="pg13955_125128"/>
    <w:bookmarkEnd w:id="51"/>
    <w:p>
      <w:pPr>
        <w:pStyle w:val="Heading5"/>
      </w:pPr>
      <w:bookmarkStart w:id="355" w:name="_Toc70"/>
      <w:r>
        <w:t>فی فوائد غسل الأعیاد و قیام اللیل و الجلوس فی المسجد</w:t>
      </w:r>
      <w:bookmarkEnd w:id="355"/>
    </w:p>
    <w:p>
      <w:pPr>
        <w:pStyle w:val="BookText"/>
      </w:pPr>
      <w:r>
        <w:rPr>
          <w:rFonts w:ascii="IRNazanin" w:hAnsi="IRNazanin" w:eastAsia="IRNazanin" w:cs="IRNazanin"/>
          <w:lang w:bidi="fa-IR"/>
          <w:color w:val="111111"/>
          <w:sz w:val="28"/>
          <w:szCs w:val="28"/>
          <w:rtl/>
        </w:rPr>
        <w:t xml:space="preserve">غسل الأعیاد طهور لمن أراد طلب الحوائج بین یدی اللّه - عزّ و جلّ - و اتّباع السّنّة.</w:t>
      </w:r>
    </w:p>
    <w:p>
      <w:pPr>
        <w:pStyle w:val="BookText"/>
      </w:pPr>
      <w:r>
        <w:rPr>
          <w:rFonts w:ascii="Amiri" w:hAnsi="Amiri" w:eastAsia="Amiri" w:cs="Amiri"/>
          <w:lang w:bidi="ar-SA"/>
          <w:color w:val="111111"/>
          <w:sz w:val="28"/>
          <w:szCs w:val="28"/>
          <w:rtl/>
        </w:rPr>
        <w:t xml:space="preserve">و قیام اللّیل مصحّة للبدن، و رضی للرّبّ - عزّ و جلّ -، و تعرّض لرحمته، و تمسّک بأخلاق النّبیّین.</w:t>
      </w:r>
    </w:p>
    <w:p>
      <w:pPr>
        <w:pStyle w:val="BookText"/>
      </w:pPr>
      <w:r>
        <w:rPr>
          <w:rFonts w:ascii="IRNazanin" w:hAnsi="IRNazanin" w:eastAsia="IRNazanin" w:cs="IRNazanin"/>
          <w:lang w:bidi="fa-IR"/>
          <w:color w:val="111111"/>
          <w:sz w:val="28"/>
          <w:szCs w:val="28"/>
          <w:rtl/>
        </w:rPr>
        <w:t xml:space="preserve">و الجلوس فی المسجد من بعد طلوع الفجر إلی حین طلوع الشّمس للاشتغال بذکر اللّه - سبحانه - أسرع فی تیسیر</w:t>
      </w:r>
      <w:r>
        <w:rPr>
          <w:rStyle w:val="FootnoteReference"/>
        </w:rPr>
        <w:footnoteReference w:id="334"/>
      </w:r>
      <w:r>
        <w:rPr>
          <w:rFonts w:ascii="IRNazanin" w:hAnsi="IRNazanin" w:eastAsia="IRNazanin" w:cs="IRNazanin"/>
          <w:lang w:bidi="fa-IR"/>
          <w:color w:val="111111"/>
          <w:sz w:val="28"/>
          <w:szCs w:val="28"/>
          <w:rtl/>
        </w:rPr>
        <w:t xml:space="preserve">الرّزق من الضّرب بالسّیف فی أقطار الأرض.</w:t>
      </w:r>
    </w:p>
    <w:p>
      <w:pPr>
        <w:pStyle w:val="BookText"/>
      </w:pPr>
      <w:r>
        <w:rPr>
          <w:rFonts w:ascii="IRNazanin" w:hAnsi="IRNazanin" w:eastAsia="IRNazanin" w:cs="IRNazanin"/>
          <w:lang w:bidi="fa-IR"/>
          <w:color w:val="111111"/>
          <w:sz w:val="28"/>
          <w:szCs w:val="28"/>
          <w:rtl/>
        </w:rPr>
        <w:t xml:space="preserve">و قال رسول اللّه صلّی اللّه علیه و آله و سلّم: أیّما امرئ مسلم قعد فی مصلاّه الّذی صلّی فیه الفجر یذکر اللّه - عزّ و جلّ - حتّی تطلع الشّمس کان له من الأجر کحاجّ رسول اللّه صلّی اللّه علیه و آله و سلّم؛ فإن جلس فیه حتّی تکون ساعة تحلّ فیها الصّلاة، فصلّی رکعتین أو أربعا کان له من الأجر کحاجّ بیت اللّه - تعالی -، و غفر اللّه له ما سلف من ذنوبه.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2" w:name="pg13955_125129"/>
    <w:bookmarkEnd w:id="52"/>
    <w:p>
      <w:pPr>
        <w:pStyle w:val="Heading5"/>
      </w:pPr>
      <w:bookmarkStart w:id="356" w:name="_Toc71"/>
      <w:r>
        <w:t>بیانه (علیه السلام) فوائد أکل التفاح و السفرجل و الجوز</w:t>
      </w:r>
      <w:bookmarkEnd w:id="356"/>
    </w:p>
    <w:p>
      <w:pPr>
        <w:pStyle w:val="BookText"/>
      </w:pPr>
      <w:r>
        <w:rPr>
          <w:rFonts w:ascii="IRNazanin" w:hAnsi="IRNazanin" w:eastAsia="IRNazanin" w:cs="IRNazanin"/>
          <w:lang w:bidi="fa-IR"/>
          <w:color w:val="111111"/>
          <w:sz w:val="28"/>
          <w:szCs w:val="28"/>
          <w:rtl/>
        </w:rPr>
        <w:t xml:space="preserve">علیکم بأکل التّفّاح فإنّه نضوح للمعدة.</w:t>
      </w:r>
    </w:p>
    <w:p>
      <w:pPr>
        <w:pStyle w:val="BookText"/>
      </w:pPr>
      <w:r>
        <w:rPr>
          <w:rFonts w:ascii="IRNazanin" w:hAnsi="IRNazanin" w:eastAsia="IRNazanin" w:cs="IRNazanin"/>
          <w:lang w:bidi="fa-IR"/>
          <w:color w:val="111111"/>
          <w:sz w:val="28"/>
          <w:szCs w:val="28"/>
          <w:rtl/>
        </w:rPr>
        <w:t xml:space="preserve">علیکم بأکل التّین فإنّه یلین الصّدر، و هو نافع لریاح القولنج؛ فأکثروا منه بالنّهار، و کلوه باللّیل و لا تکثروا منه.</w:t>
      </w:r>
    </w:p>
    <w:p>
      <w:pPr>
        <w:pStyle w:val="BookText"/>
      </w:pPr>
      <w:r>
        <w:rPr>
          <w:rFonts w:ascii="IRNazanin" w:hAnsi="IRNazanin" w:eastAsia="IRNazanin" w:cs="IRNazanin"/>
          <w:lang w:bidi="fa-IR"/>
          <w:color w:val="111111"/>
          <w:sz w:val="28"/>
          <w:szCs w:val="28"/>
          <w:rtl/>
        </w:rPr>
        <w:t xml:space="preserve">مضغ اللّبان یشدّ الأضراس، و ینفی البلغم، و یقطع ریح الفم.</w:t>
      </w:r>
    </w:p>
    <w:p>
      <w:pPr>
        <w:pStyle w:val="BookText"/>
      </w:pPr>
      <w:r>
        <w:rPr>
          <w:rFonts w:ascii="IRNazanin" w:hAnsi="IRNazanin" w:eastAsia="IRNazanin" w:cs="IRNazanin"/>
          <w:lang w:bidi="fa-IR"/>
          <w:color w:val="111111"/>
          <w:sz w:val="28"/>
          <w:szCs w:val="28"/>
          <w:rtl/>
        </w:rPr>
        <w:t xml:space="preserve">أکل السّفرجل قوّة للقلب الضّعیف، و هو یطیّب المعدة، و یذکّی الفؤاد، و یشجّع الجبان، و یحسّن الولد.</w:t>
      </w:r>
    </w:p>
    <w:p>
      <w:pPr>
        <w:pStyle w:val="BookText"/>
      </w:pPr>
      <w:r>
        <w:rPr>
          <w:rFonts w:ascii="IRNazanin" w:hAnsi="IRNazanin" w:eastAsia="IRNazanin" w:cs="IRNazanin"/>
          <w:lang w:bidi="fa-IR"/>
          <w:color w:val="111111"/>
          <w:sz w:val="28"/>
          <w:szCs w:val="28"/>
          <w:rtl/>
        </w:rPr>
        <w:t xml:space="preserve">أکل الجوز فی شدّة الحرّ یهیّج الحرّ فی الجوف، و یهیّج القروح علی الجسد؛ و أکله فی الشّتاء یسخّن الکلیتین، و یدفع البرد.</w:t>
      </w:r>
    </w:p>
    <w:p>
      <w:pPr>
        <w:pStyle w:val="BookText"/>
      </w:pPr>
      <w:r>
        <w:rPr>
          <w:rFonts w:ascii="IRNazanin" w:hAnsi="IRNazanin" w:eastAsia="IRNazanin" w:cs="IRNazanin"/>
          <w:lang w:bidi="fa-IR"/>
          <w:color w:val="111111"/>
          <w:sz w:val="28"/>
          <w:szCs w:val="28"/>
          <w:rtl/>
        </w:rPr>
        <w:t xml:space="preserve">أکل إحدی و عشرین زبیبة حمراء علی الرّیق فی أوّل النّهار من کلّ یوم یدفع الأمراض إلاّ مرض الموت</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أکل العدس یرقّ القلب، و یکثر دمع العین؛ و قد بارک فیه سبعون نبیّا، آخرهم عیسی بن مریم صلوات اللّه علیه.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3" w:name="pg13955_125130"/>
    <w:bookmarkEnd w:id="53"/>
    <w:p>
      <w:pPr>
        <w:pStyle w:val="Heading5"/>
      </w:pPr>
      <w:bookmarkStart w:id="357" w:name="_Toc72"/>
      <w:r>
        <w:t>بیانه (علیه السلام) فوائد الثوم و الدبّاء و الأترج و المکثری</w:t>
      </w:r>
      <w:bookmarkEnd w:id="357"/>
    </w:p>
    <w:p>
      <w:pPr>
        <w:pStyle w:val="BookText"/>
      </w:pPr>
      <w:r>
        <w:rPr>
          <w:rFonts w:ascii="IRNazanin" w:hAnsi="IRNazanin" w:eastAsia="IRNazanin" w:cs="IRNazanin"/>
          <w:lang w:bidi="fa-IR"/>
          <w:color w:val="111111"/>
          <w:sz w:val="28"/>
          <w:szCs w:val="28"/>
          <w:rtl/>
        </w:rPr>
        <w:t xml:space="preserve">کلوا الثّوم و تداووا به، فإنّ فیه شفاء من سبعین داء.</w:t>
      </w:r>
    </w:p>
    <w:p>
      <w:pPr>
        <w:pStyle w:val="BookText"/>
      </w:pPr>
      <w:r>
        <w:rPr>
          <w:rFonts w:ascii="IRNazanin" w:hAnsi="IRNazanin" w:eastAsia="IRNazanin" w:cs="IRNazanin"/>
          <w:lang w:bidi="fa-IR"/>
          <w:color w:val="111111"/>
          <w:sz w:val="28"/>
          <w:szCs w:val="28"/>
          <w:rtl/>
        </w:rPr>
        <w:t xml:space="preserve">قال لی رسول اللّه صلّی اللّه علیه و آله و سلّم: یا علیّ؛ کل الثّوم نیئا؛ فلو لا أنّی أناجی الملک</w:t>
      </w:r>
      <w:r>
        <w:rPr>
          <w:rStyle w:val="FootnoteReference"/>
        </w:rPr>
        <w:footnoteReference w:id="336"/>
      </w:r>
      <w:r>
        <w:rPr>
          <w:rFonts w:ascii="IRNazanin" w:hAnsi="IRNazanin" w:eastAsia="IRNazanin" w:cs="IRNazanin"/>
          <w:lang w:bidi="fa-IR"/>
          <w:color w:val="111111"/>
          <w:sz w:val="28"/>
          <w:szCs w:val="28"/>
          <w:rtl/>
        </w:rPr>
        <w:t xml:space="preserve">لأکلته.</w:t>
      </w:r>
    </w:p>
    <w:p>
      <w:pPr>
        <w:pStyle w:val="BookText"/>
      </w:pPr>
      <w:r>
        <w:rPr>
          <w:rFonts w:ascii="Amiri" w:hAnsi="Amiri" w:eastAsia="Amiri" w:cs="Amiri"/>
          <w:lang w:bidi="ar-SA"/>
          <w:color w:val="111111"/>
          <w:sz w:val="28"/>
          <w:szCs w:val="28"/>
          <w:rtl/>
        </w:rPr>
        <w:t xml:space="preserve">کلوا الدّبّاء فإنّه یزید فی الدّماغ، و نحن أهل البیت نحبّه؛ و کان یعجب النّبیّ صلّی اللّه علیه و آله و سلّم من المرقة الدّبّاء.</w:t>
      </w:r>
    </w:p>
    <w:p>
      <w:pPr>
        <w:pStyle w:val="BookText"/>
      </w:pPr>
      <w:r>
        <w:rPr>
          <w:rFonts w:ascii="IRNazanin" w:hAnsi="IRNazanin" w:eastAsia="IRNazanin" w:cs="IRNazanin"/>
          <w:lang w:bidi="fa-IR"/>
          <w:color w:val="111111"/>
          <w:sz w:val="28"/>
          <w:szCs w:val="28"/>
          <w:rtl/>
        </w:rPr>
        <w:t xml:space="preserve">کلوا الأترج قبل الطّعام و بعده؛ فإنّ آل محمّد علیهم السّلام یأکلونه.</w:t>
      </w:r>
    </w:p>
    <w:p>
      <w:pPr>
        <w:pStyle w:val="BookText"/>
      </w:pPr>
      <w:r>
        <w:rPr>
          <w:rFonts w:ascii="IRNazanin" w:hAnsi="IRNazanin" w:eastAsia="IRNazanin" w:cs="IRNazanin"/>
          <w:lang w:bidi="fa-IR"/>
          <w:color w:val="111111"/>
          <w:sz w:val="28"/>
          <w:szCs w:val="28"/>
          <w:rtl/>
        </w:rPr>
        <w:t xml:space="preserve">کلوا الکمّثری فإنّه یجلی القلب، و یسکّن أوجاعه بإذن اللّه.</w:t>
      </w:r>
    </w:p>
    <w:p>
      <w:pPr>
        <w:pStyle w:val="Heading5"/>
      </w:pPr>
      <w:bookmarkStart w:id="358" w:name="_Toc73"/>
      <w:r>
        <w:t>بیانه (علیه السلام) فوائد أکل الرمان و الهندباء و الخس و الکمأة</w:t>
      </w:r>
      <w:bookmarkEnd w:id="358"/>
    </w:p>
    <w:p>
      <w:pPr>
        <w:pStyle w:val="BookText"/>
      </w:pPr>
      <w:r>
        <w:rPr>
          <w:rFonts w:ascii="Amiri" w:hAnsi="Amiri" w:eastAsia="Amiri" w:cs="Amiri"/>
          <w:lang w:bidi="ar-SA"/>
          <w:color w:val="111111"/>
          <w:sz w:val="28"/>
          <w:szCs w:val="28"/>
          <w:rtl/>
        </w:rPr>
        <w:t xml:space="preserve">کلوا الرّمّان المزّ بشحمه</w:t>
      </w:r>
      <w:r>
        <w:rPr>
          <w:rStyle w:val="FootnoteReference"/>
        </w:rPr>
        <w:footnoteReference w:id="337"/>
      </w:r>
      <w:r>
        <w:rPr>
          <w:rFonts w:ascii="Amiri" w:hAnsi="Amiri" w:eastAsia="Amiri" w:cs="Amiri"/>
          <w:lang w:bidi="ar-SA"/>
          <w:color w:val="111111"/>
          <w:sz w:val="28"/>
          <w:szCs w:val="28"/>
          <w:rtl/>
        </w:rPr>
        <w:t xml:space="preserve">فإنّه دباغ</w:t>
      </w:r>
      <w:r>
        <w:rPr>
          <w:rStyle w:val="FootnoteReference"/>
        </w:rPr>
        <w:footnoteReference w:id="338"/>
      </w:r>
      <w:r>
        <w:rPr>
          <w:rFonts w:ascii="Amiri" w:hAnsi="Amiri" w:eastAsia="Amiri" w:cs="Amiri"/>
          <w:lang w:bidi="ar-SA"/>
          <w:color w:val="111111"/>
          <w:sz w:val="28"/>
          <w:szCs w:val="28"/>
          <w:rtl/>
        </w:rPr>
        <w:t xml:space="preserve">للمعدة.</w:t>
      </w:r>
    </w:p>
    <w:p>
      <w:pPr>
        <w:pStyle w:val="BookText"/>
      </w:pPr>
      <w:r>
        <w:rPr>
          <w:rFonts w:ascii="IRNazanin" w:hAnsi="IRNazanin" w:eastAsia="IRNazanin" w:cs="IRNazanin"/>
          <w:lang w:bidi="fa-IR"/>
          <w:color w:val="111111"/>
          <w:sz w:val="28"/>
          <w:szCs w:val="28"/>
          <w:rtl/>
        </w:rPr>
        <w:t xml:space="preserve">و فی کلّ حبّة من الرّمّان إذا استقرّت فی معدة المسلم حیاة للقلب، و إنارة للنّفس، و تذهب بشیطان الوسوسة أربعین صباحا.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لیس من رمّانة إلاّ و فیها حبّة من رمّانة الجنّة</w:t>
      </w:r>
      <w:r>
        <w:rPr>
          <w:rStyle w:val="FootnoteReference"/>
        </w:rPr>
        <w:footnoteReference w:id="339"/>
      </w:r>
      <w:r>
        <w:rPr>
          <w:rFonts w:ascii="IRNazanin" w:hAnsi="IRNazanin" w:eastAsia="IRNazanin" w:cs="IRNazanin"/>
          <w:lang w:bidi="fa-IR"/>
          <w:color w:val="111111"/>
          <w:sz w:val="28"/>
          <w:szCs w:val="28"/>
          <w:rtl/>
        </w:rPr>
        <w:t xml:space="preserve">؛ فإذا شذّ شیء منها فاتبعوه و کلوه.</w:t>
      </w:r>
    </w:p>
    <w:p>
      <w:pPr>
        <w:pStyle w:val="BookText"/>
      </w:pPr>
      <w:r>
        <w:rPr>
          <w:rFonts w:ascii="IRNazanin" w:hAnsi="IRNazanin" w:eastAsia="IRNazanin" w:cs="IRNazanin"/>
          <w:lang w:bidi="fa-IR"/>
          <w:color w:val="111111"/>
          <w:sz w:val="28"/>
          <w:szCs w:val="28"/>
          <w:rtl/>
        </w:rPr>
        <w:t xml:space="preserve">أطعموا صبیانکم الرّمّان، فإنّه أسرع لألسنتهم.</w:t>
      </w:r>
    </w:p>
    <w:p>
      <w:pPr>
        <w:pStyle w:val="BookText"/>
      </w:pPr>
      <w:r>
        <w:rPr>
          <w:rFonts w:ascii="IRNazanin" w:hAnsi="IRNazanin" w:eastAsia="IRNazanin" w:cs="IRNazanin"/>
          <w:lang w:bidi="fa-IR"/>
          <w:color w:val="111111"/>
          <w:sz w:val="28"/>
          <w:szCs w:val="28"/>
          <w:rtl/>
        </w:rPr>
        <w:t xml:space="preserve">کلوا الهندباء فإنّه ما من صباح إلاّ و یقطر علیه قطرة من ماء الجنّة؛ فإذا أکلتموه فلا تنفضوه.</w:t>
      </w:r>
    </w:p>
    <w:p>
      <w:pPr>
        <w:pStyle w:val="BookText"/>
      </w:pPr>
      <w:r>
        <w:rPr>
          <w:rFonts w:ascii="Amiri" w:hAnsi="Amiri" w:eastAsia="Amiri" w:cs="Amiri"/>
          <w:lang w:bidi="ar-SA"/>
          <w:color w:val="111111"/>
          <w:sz w:val="28"/>
          <w:szCs w:val="28"/>
          <w:rtl/>
        </w:rPr>
        <w:t xml:space="preserve">کلوا الخسّ فإنّه یهضم الطّعام.</w:t>
      </w:r>
    </w:p>
    <w:p>
      <w:pPr>
        <w:pStyle w:val="BookText"/>
      </w:pPr>
      <w:r>
        <w:rPr>
          <w:rFonts w:ascii="IRNazanin" w:hAnsi="IRNazanin" w:eastAsia="IRNazanin" w:cs="IRNazanin"/>
          <w:lang w:bidi="fa-IR"/>
          <w:color w:val="111111"/>
          <w:sz w:val="28"/>
          <w:szCs w:val="28"/>
          <w:rtl/>
        </w:rPr>
        <w:t xml:space="preserve">الکمأة من المنّ الّذی أنزله اللّه علی بنی إسرائیل، و ماؤها شفاء للعین.</w:t>
      </w:r>
    </w:p>
    <w:p>
      <w:pPr>
        <w:pStyle w:val="BookText"/>
      </w:pPr>
      <w:r>
        <w:rPr>
          <w:rFonts w:ascii="IRNazanin" w:hAnsi="IRNazanin" w:eastAsia="IRNazanin" w:cs="IRNazanin"/>
          <w:lang w:bidi="fa-IR"/>
          <w:color w:val="111111"/>
          <w:sz w:val="28"/>
          <w:szCs w:val="28"/>
          <w:rtl/>
        </w:rPr>
        <w:t xml:space="preserve">نعم الإدام الخلّ، یکسر المرار، و یحیی القلب، و یقتل دود البطن، و یشدّ الفم.</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لا یقفر أحد من الأدم و فی بیته خلّ.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4" w:name="pg13955_125132"/>
    <w:bookmarkEnd w:id="54"/>
    <w:p>
      <w:pPr>
        <w:pStyle w:val="Heading5"/>
      </w:pPr>
      <w:bookmarkStart w:id="359" w:name="_Toc74"/>
      <w:r>
        <w:t>بیانه (علیه السلام) فوائد البنفسج و النرجس و الحبة السوداء</w:t>
      </w:r>
      <w:bookmarkEnd w:id="359"/>
    </w:p>
    <w:p>
      <w:pPr>
        <w:pStyle w:val="BookText"/>
      </w:pPr>
      <w:r>
        <w:rPr>
          <w:rFonts w:ascii="IRNazanin" w:hAnsi="IRNazanin" w:eastAsia="IRNazanin" w:cs="IRNazanin"/>
          <w:lang w:bidi="fa-IR"/>
          <w:color w:val="111111"/>
          <w:sz w:val="28"/>
          <w:szCs w:val="28"/>
          <w:rtl/>
        </w:rPr>
        <w:t xml:space="preserve">إستعطوا بالبنفسج، فإنّ رسول اللّه صلّی اللّه علیه و آله و سلّم قال:</w:t>
      </w:r>
    </w:p>
    <w:p>
      <w:pPr>
        <w:pStyle w:val="BookText"/>
      </w:pPr>
      <w:r>
        <w:rPr>
          <w:rFonts w:ascii="IRNazanin" w:hAnsi="IRNazanin" w:eastAsia="IRNazanin" w:cs="IRNazanin"/>
          <w:lang w:bidi="fa-IR"/>
          <w:color w:val="111111"/>
          <w:sz w:val="28"/>
          <w:szCs w:val="28"/>
          <w:rtl/>
        </w:rPr>
        <w:t xml:space="preserve">لو یعلم النّاس ما فی البنفسج لحسوه حسوا.</w:t>
      </w:r>
    </w:p>
    <w:p>
      <w:pPr>
        <w:pStyle w:val="BookText"/>
      </w:pPr>
      <w:r>
        <w:rPr>
          <w:rFonts w:ascii="Amiri" w:hAnsi="Amiri" w:eastAsia="Amiri" w:cs="Amiri"/>
          <w:lang w:bidi="ar-SA"/>
          <w:color w:val="111111"/>
          <w:sz w:val="28"/>
          <w:szCs w:val="28"/>
          <w:rtl/>
        </w:rPr>
        <w:t xml:space="preserve">إنّه حارّ فی الشّتاء، بارد فی الصّیف.</w:t>
      </w:r>
    </w:p>
    <w:p>
      <w:pPr>
        <w:pStyle w:val="BookText"/>
      </w:pPr>
      <w:r>
        <w:rPr>
          <w:rFonts w:ascii="IRNazanin" w:hAnsi="IRNazanin" w:eastAsia="IRNazanin" w:cs="IRNazanin"/>
          <w:lang w:bidi="fa-IR"/>
          <w:color w:val="111111"/>
          <w:sz w:val="28"/>
          <w:szCs w:val="28"/>
          <w:rtl/>
        </w:rPr>
        <w:t xml:space="preserve">تشمّموا النّرجس و لو فی الیوم مرّة، و لو فی الشّهر مرّة، و لو فی العام مرّة، و لو فی الدّهر مرّة؛ فإنّ فی قلب الإنسان شعبة من الجنون و الجذام و البرص لا یزیلها إلاّ شمّ النّرجس.</w:t>
      </w:r>
    </w:p>
    <w:p>
      <w:pPr>
        <w:pStyle w:val="BookText"/>
      </w:pPr>
      <w:r>
        <w:rPr>
          <w:rFonts w:ascii="Amiri" w:hAnsi="Amiri" w:eastAsia="Amiri" w:cs="Amiri"/>
          <w:lang w:bidi="ar-SA"/>
          <w:color w:val="111111"/>
          <w:sz w:val="28"/>
          <w:szCs w:val="28"/>
          <w:rtl/>
        </w:rPr>
        <w:t xml:space="preserve">الحبّة السّوداء ما من داء إلاّ و فیها منه شفاء إلاّ السّام.</w:t>
      </w:r>
    </w:p>
    <w:p>
      <w:pPr>
        <w:pStyle w:val="BookText"/>
      </w:pPr>
      <w:r>
        <w:rPr>
          <w:rFonts w:ascii="Amiri" w:hAnsi="Amiri" w:eastAsia="Amiri" w:cs="Amiri"/>
          <w:lang w:bidi="ar-SA"/>
          <w:color w:val="111111"/>
          <w:sz w:val="28"/>
          <w:szCs w:val="28"/>
          <w:rtl/>
        </w:rPr>
        <w:t xml:space="preserve">حسو اللّبن شفاء من کلّ داء إلاّ الموت.</w:t>
      </w:r>
    </w:p>
    <w:p>
      <w:pPr>
        <w:pStyle w:val="Heading5"/>
      </w:pPr>
      <w:bookmarkStart w:id="360" w:name="_Toc75"/>
      <w:r>
        <w:t>بیانه (علیه السلام) قواعد شرب الماء و فوائد التمر</w:t>
      </w:r>
      <w:bookmarkEnd w:id="360"/>
    </w:p>
    <w:p>
      <w:pPr>
        <w:pStyle w:val="BookText"/>
      </w:pPr>
      <w:r>
        <w:rPr>
          <w:rFonts w:ascii="IRNazanin" w:hAnsi="IRNazanin" w:eastAsia="IRNazanin" w:cs="IRNazanin"/>
          <w:lang w:bidi="fa-IR"/>
          <w:color w:val="111111"/>
          <w:sz w:val="28"/>
          <w:szCs w:val="28"/>
          <w:rtl/>
        </w:rPr>
        <w:t xml:space="preserve">إتّخذوا الماء طیبا.</w:t>
      </w:r>
    </w:p>
    <w:p>
      <w:pPr>
        <w:pStyle w:val="BookText"/>
      </w:pPr>
      <w:r>
        <w:rPr>
          <w:rFonts w:ascii="IRNazanin" w:hAnsi="IRNazanin" w:eastAsia="IRNazanin" w:cs="IRNazanin"/>
          <w:lang w:bidi="fa-IR"/>
          <w:color w:val="111111"/>
          <w:sz w:val="28"/>
          <w:szCs w:val="28"/>
          <w:rtl/>
        </w:rPr>
        <w:t xml:space="preserve">إشربوا ماء السّماء فإنّه طهور للبدن، و یدفع الأسقام.</w:t>
      </w:r>
    </w:p>
    <w:p>
      <w:pPr>
        <w:pStyle w:val="BookText"/>
      </w:pPr>
      <w:r>
        <w:rPr>
          <w:rFonts w:ascii="Amiri" w:hAnsi="Amiri" w:eastAsia="Amiri" w:cs="Amiri"/>
          <w:lang w:bidi="ar-SA"/>
          <w:color w:val="111111"/>
          <w:sz w:val="28"/>
          <w:szCs w:val="28"/>
          <w:rtl/>
        </w:rPr>
        <w:t xml:space="preserve">قال اللّه - جلّ و عزّ -: وَ یُنَزِّلُ عَلَیْکُمْ مِنَ السَّماءِ ماءً لِیُطَهِّرَکُمْ بِهِ وَ یُذْهِبَ عَنْکُمْ رِجْزَ الشَّیْطانِ وَ لِیَرْبِطَ عَلی قُلُوبِکُمْ وَ یُثَبِّتَ بِهِ الْأَقْدامَ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أربعة أنهار من الجنّة:</w:t>
      </w:r>
    </w:p>
    <w:p>
      <w:pPr>
        <w:pStyle w:val="BookText"/>
      </w:pPr>
      <w:r>
        <w:rPr>
          <w:rFonts w:ascii="IRNazanin" w:hAnsi="IRNazanin" w:eastAsia="IRNazanin" w:cs="IRNazanin"/>
          <w:lang w:bidi="fa-IR"/>
          <w:color w:val="111111"/>
          <w:sz w:val="28"/>
          <w:szCs w:val="28"/>
          <w:rtl/>
        </w:rPr>
        <w:t xml:space="preserve">الفرات. و النّیل. و سیحان. و جیحان.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تشربوا الماء من ثلمة الإناء و لا من عروته؛ فإنّ الشّیطان یقعد علی العروة و الثّلمة.</w:t>
      </w:r>
    </w:p>
    <w:p>
      <w:pPr>
        <w:pStyle w:val="BookText"/>
      </w:pPr>
      <w:r>
        <w:rPr>
          <w:rFonts w:ascii="IRNazanin" w:hAnsi="IRNazanin" w:eastAsia="IRNazanin" w:cs="IRNazanin"/>
          <w:lang w:bidi="fa-IR"/>
          <w:color w:val="111111"/>
          <w:sz w:val="28"/>
          <w:szCs w:val="28"/>
          <w:rtl/>
        </w:rPr>
        <w:t xml:space="preserve">لا یشرب أحدکم الماء قائما؛ فإنّه یورث الدّاء الّذی لا دواء له إلاّ أن یعافی اللّه - عزّ و جلّ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شربتم الماء فاشربوه مصّا و لا تشربوه عبّا، فإنّ العبّ یورث الکباد.</w:t>
      </w:r>
    </w:p>
    <w:p>
      <w:pPr>
        <w:pStyle w:val="BookText"/>
      </w:pPr>
      <w:r>
        <w:rPr>
          <w:rFonts w:ascii="IRNazanin" w:hAnsi="IRNazanin" w:eastAsia="IRNazanin" w:cs="IRNazanin"/>
          <w:lang w:bidi="fa-IR"/>
          <w:color w:val="111111"/>
          <w:sz w:val="28"/>
          <w:szCs w:val="28"/>
          <w:rtl/>
        </w:rPr>
        <w:t xml:space="preserve">إنّا أهل بیت لا نشرب المسکر، و لا نأکل الجرّیّ، و لا نمسح علی الخفّین؛ فمن کان من شیعتنا فلیقتد بنا و لیستنّ بسنّتنا.</w:t>
      </w:r>
    </w:p>
    <w:p>
      <w:pPr>
        <w:pStyle w:val="BookText"/>
      </w:pPr>
      <w:r>
        <w:rPr>
          <w:rFonts w:ascii="IRNazanin" w:hAnsi="IRNazanin" w:eastAsia="IRNazanin" w:cs="IRNazanin"/>
          <w:lang w:bidi="fa-IR"/>
          <w:color w:val="111111"/>
          <w:sz w:val="28"/>
          <w:szCs w:val="28"/>
          <w:rtl/>
        </w:rPr>
        <w:t xml:space="preserve">خالفوا أصحاب المسکر؛ و کلوا التّمر فإنّ فیه شفاء من الأدواء.</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نعم المال النّخل، الرّاسخات فی الوحل المطعمات فی المحل.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5" w:name="pg13955_125134"/>
    <w:bookmarkEnd w:id="55"/>
    <w:p>
      <w:pPr>
        <w:pStyle w:val="Heading5"/>
      </w:pPr>
      <w:bookmarkStart w:id="361" w:name="_Toc76"/>
      <w:r>
        <w:t>بیانه (علیه السلام) فوائد أکل التمر قبل النوم و أفضل التمور</w:t>
      </w:r>
      <w:bookmarkEnd w:id="361"/>
    </w:p>
    <w:p>
      <w:pPr>
        <w:pStyle w:val="BookText"/>
      </w:pPr>
      <w:r>
        <w:rPr>
          <w:rFonts w:ascii="Amiri" w:hAnsi="Amiri" w:eastAsia="Amiri" w:cs="Amiri"/>
          <w:lang w:bidi="ar-SA"/>
          <w:color w:val="111111"/>
          <w:sz w:val="28"/>
          <w:szCs w:val="28"/>
          <w:rtl/>
        </w:rPr>
        <w:t xml:space="preserve">أربعة نزلت من الجنّة:</w:t>
      </w:r>
    </w:p>
    <w:p>
      <w:pPr>
        <w:pStyle w:val="BookText"/>
      </w:pPr>
      <w:r>
        <w:rPr>
          <w:rFonts w:ascii="Amiri" w:hAnsi="Amiri" w:eastAsia="Amiri" w:cs="Amiri"/>
          <w:lang w:bidi="ar-SA"/>
          <w:color w:val="111111"/>
          <w:sz w:val="28"/>
          <w:szCs w:val="28"/>
          <w:rtl/>
        </w:rPr>
        <w:t xml:space="preserve">العنب الرّازقیّ.</w:t>
      </w:r>
    </w:p>
    <w:p>
      <w:pPr>
        <w:pStyle w:val="BookText"/>
      </w:pPr>
      <w:r>
        <w:rPr>
          <w:rFonts w:ascii="Amiri" w:hAnsi="Amiri" w:eastAsia="Amiri" w:cs="Amiri"/>
          <w:lang w:bidi="ar-SA"/>
          <w:color w:val="111111"/>
          <w:sz w:val="28"/>
          <w:szCs w:val="28"/>
          <w:rtl/>
        </w:rPr>
        <w:t xml:space="preserve">و الرّطب المشّانیّ.</w:t>
      </w:r>
    </w:p>
    <w:p>
      <w:pPr>
        <w:pStyle w:val="BookText"/>
      </w:pPr>
      <w:r>
        <w:rPr>
          <w:rFonts w:ascii="Amiri" w:hAnsi="Amiri" w:eastAsia="Amiri" w:cs="Amiri"/>
          <w:lang w:bidi="ar-SA"/>
          <w:color w:val="111111"/>
          <w:sz w:val="28"/>
          <w:szCs w:val="28"/>
          <w:rtl/>
        </w:rPr>
        <w:t xml:space="preserve">و الرّمّان الأملیسی.</w:t>
      </w:r>
    </w:p>
    <w:p>
      <w:pPr>
        <w:pStyle w:val="BookText"/>
      </w:pPr>
      <w:r>
        <w:rPr>
          <w:rFonts w:ascii="Amiri" w:hAnsi="Amiri" w:eastAsia="Amiri" w:cs="Amiri"/>
          <w:lang w:bidi="ar-SA"/>
          <w:color w:val="111111"/>
          <w:sz w:val="28"/>
          <w:szCs w:val="28"/>
          <w:rtl/>
        </w:rPr>
        <w:t xml:space="preserve">و التّفّاح الشّعشعانیّ.</w:t>
      </w:r>
    </w:p>
    <w:p>
      <w:pPr>
        <w:pStyle w:val="BookText"/>
      </w:pPr>
      <w:r>
        <w:rPr>
          <w:rFonts w:ascii="IRNazanin" w:hAnsi="IRNazanin" w:eastAsia="IRNazanin" w:cs="IRNazanin"/>
          <w:lang w:bidi="fa-IR"/>
          <w:color w:val="111111"/>
          <w:sz w:val="28"/>
          <w:szCs w:val="28"/>
          <w:rtl/>
        </w:rPr>
        <w:t xml:space="preserve">من أکل کلّ یوم سبع تمرات عجوة عند مضجعه قتلت کلّ دود فی بطنه.</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کان حمل نوح علیه السّلام معه فی السّفینة من جمیع الشّجر؛ و کانت العجوة من الجنّة مع نوح فی السّفینة.</w:t>
      </w:r>
    </w:p>
    <w:p>
      <w:pPr>
        <w:pStyle w:val="BookText"/>
      </w:pPr>
      <w:r>
        <w:rPr>
          <w:rFonts w:ascii="IRNazanin" w:hAnsi="IRNazanin" w:eastAsia="IRNazanin" w:cs="IRNazanin"/>
          <w:lang w:bidi="fa-IR"/>
          <w:color w:val="111111"/>
          <w:sz w:val="28"/>
          <w:szCs w:val="28"/>
          <w:rtl/>
        </w:rPr>
        <w:t xml:space="preserve">خیر تمورکم البرنیّ، یذهب الدّاء و لا داء فیه؛ فأطعموها نساءکم فی نفاسهنّ، یخرج أولادکم حکماء.</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جاءنی جبریل فرمانی بتمرة فقال: ما تسمّون هذه فی أرضکم؟. فقلت: نسمّیه تمر البرنیّ.</w:t>
      </w:r>
    </w:p>
    <w:p>
      <w:pPr>
        <w:pStyle w:val="BookText"/>
      </w:pPr>
      <w:r>
        <w:rPr>
          <w:rFonts w:ascii="IRNazanin" w:hAnsi="IRNazanin" w:eastAsia="IRNazanin" w:cs="IRNazanin"/>
          <w:lang w:bidi="fa-IR"/>
          <w:color w:val="111111"/>
          <w:sz w:val="28"/>
          <w:szCs w:val="28"/>
          <w:rtl/>
        </w:rPr>
        <w:t xml:space="preserve">فقال: کله؛ فإنّ فیه سبع خصال:</w:t>
      </w:r>
    </w:p>
    <w:p>
      <w:pPr>
        <w:pStyle w:val="BookText"/>
      </w:pPr>
      <w:r>
        <w:rPr>
          <w:rFonts w:ascii="IRNazanin" w:hAnsi="IRNazanin" w:eastAsia="IRNazanin" w:cs="IRNazanin"/>
          <w:lang w:bidi="fa-IR"/>
          <w:color w:val="111111"/>
          <w:sz w:val="28"/>
          <w:szCs w:val="28"/>
          <w:rtl/>
        </w:rPr>
        <w:t xml:space="preserve">أوّله: یطیب المعدة.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الثّانی: یهضم الطّعام.</w:t>
      </w:r>
    </w:p>
    <w:p>
      <w:pPr>
        <w:pStyle w:val="BookText"/>
      </w:pPr>
      <w:r>
        <w:rPr>
          <w:rFonts w:ascii="IRNazanin" w:hAnsi="IRNazanin" w:eastAsia="IRNazanin" w:cs="IRNazanin"/>
          <w:lang w:bidi="fa-IR"/>
          <w:color w:val="111111"/>
          <w:sz w:val="28"/>
          <w:szCs w:val="28"/>
          <w:rtl/>
        </w:rPr>
        <w:t xml:space="preserve">و الثّالث: یزید فی القفار.</w:t>
      </w:r>
    </w:p>
    <w:p>
      <w:pPr>
        <w:pStyle w:val="BookText"/>
      </w:pPr>
      <w:r>
        <w:rPr>
          <w:rFonts w:ascii="IRNazanin" w:hAnsi="IRNazanin" w:eastAsia="IRNazanin" w:cs="IRNazanin"/>
          <w:lang w:bidi="fa-IR"/>
          <w:color w:val="111111"/>
          <w:sz w:val="28"/>
          <w:szCs w:val="28"/>
          <w:rtl/>
        </w:rPr>
        <w:t xml:space="preserve">و الرّابع: یزید فی السّمع و البصر.</w:t>
      </w:r>
    </w:p>
    <w:p>
      <w:pPr>
        <w:pStyle w:val="BookText"/>
      </w:pPr>
      <w:r>
        <w:rPr>
          <w:rFonts w:ascii="IRNazanin" w:hAnsi="IRNazanin" w:eastAsia="IRNazanin" w:cs="IRNazanin"/>
          <w:lang w:bidi="fa-IR"/>
          <w:color w:val="111111"/>
          <w:sz w:val="28"/>
          <w:szCs w:val="28"/>
          <w:rtl/>
        </w:rPr>
        <w:t xml:space="preserve">و الخامس: یحید شیطانه.</w:t>
      </w:r>
    </w:p>
    <w:p>
      <w:pPr>
        <w:pStyle w:val="BookText"/>
      </w:pPr>
      <w:r>
        <w:rPr>
          <w:rFonts w:ascii="Amiri" w:hAnsi="Amiri" w:eastAsia="Amiri" w:cs="Amiri"/>
          <w:lang w:bidi="ar-SA"/>
          <w:color w:val="111111"/>
          <w:sz w:val="28"/>
          <w:szCs w:val="28"/>
          <w:rtl/>
        </w:rPr>
        <w:t xml:space="preserve">و السّادس: یقرّبه إلی اللّه - عزّ و جلّ - و یباعده من النّار.</w:t>
      </w:r>
    </w:p>
    <w:p>
      <w:pPr>
        <w:pStyle w:val="BookText"/>
      </w:pPr>
      <w:r>
        <w:rPr>
          <w:rFonts w:ascii="IRNazanin" w:hAnsi="IRNazanin" w:eastAsia="IRNazanin" w:cs="IRNazanin"/>
          <w:lang w:bidi="fa-IR"/>
          <w:color w:val="111111"/>
          <w:sz w:val="28"/>
          <w:szCs w:val="28"/>
          <w:rtl/>
        </w:rPr>
        <w:t xml:space="preserve">و السّابع: خیر تمراتکم البرنیّ.</w:t>
      </w:r>
    </w:p>
    <w:p>
      <w:pPr>
        <w:pStyle w:val="BookText"/>
      </w:pPr>
      <w:r>
        <w:rPr>
          <w:rFonts w:ascii="IRNazanin" w:hAnsi="IRNazanin" w:eastAsia="IRNazanin" w:cs="IRNazanin"/>
          <w:lang w:bidi="fa-IR"/>
          <w:color w:val="111111"/>
          <w:sz w:val="28"/>
          <w:szCs w:val="28"/>
          <w:rtl/>
        </w:rPr>
        <w:t xml:space="preserve">ما تأکل</w:t>
      </w:r>
      <w:r>
        <w:rPr>
          <w:rStyle w:val="FootnoteReference"/>
        </w:rPr>
        <w:footnoteReference w:id="342"/>
      </w:r>
      <w:r>
        <w:rPr>
          <w:rFonts w:ascii="IRNazanin" w:hAnsi="IRNazanin" w:eastAsia="IRNazanin" w:cs="IRNazanin"/>
          <w:lang w:bidi="fa-IR"/>
          <w:color w:val="111111"/>
          <w:sz w:val="28"/>
          <w:szCs w:val="28"/>
          <w:rtl/>
        </w:rPr>
        <w:t xml:space="preserve">النّفساء شیئا، و لا تبدأ به، أفضل من الرّطب، فإن لم یکن الرّطب فالتّمر؛ و لیس شیء من الشّجر أکرم علی اللّه - تعالی - من شجرة نزلت تحتها مریم بنت عمران علیها السّلام.</w:t>
      </w:r>
    </w:p>
    <w:p>
      <w:pPr>
        <w:pStyle w:val="BookText"/>
      </w:pPr>
      <w:r>
        <w:rPr>
          <w:rFonts w:ascii="Amiri" w:hAnsi="Amiri" w:eastAsia="Amiri" w:cs="Amiri"/>
          <w:lang w:bidi="ar-SA"/>
          <w:color w:val="111111"/>
          <w:sz w:val="28"/>
          <w:szCs w:val="28"/>
          <w:rtl/>
        </w:rPr>
        <w:t xml:space="preserve">قال اللّه - عزّ و جلّ -: وَ هُزِّی إِلَیْکِ بِجِذْعِ النَّخْلَةِ تُساقِطْ عَلَیْکِ رُطَباً جَنِیًّا * فَکُلِی وَ اشْرَبِی وَ قَرِّی عَیْناً </w:t>
      </w:r>
      <w:r>
        <w:rPr>
          <w:rStyle w:val="FootnoteReference"/>
        </w:rPr>
        <w:footnoteReference w:id="343"/>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6" w:name="pg13955_125136"/>
    <w:bookmarkEnd w:id="56"/>
    <w:p>
      <w:pPr>
        <w:pStyle w:val="Heading5"/>
      </w:pPr>
      <w:bookmarkStart w:id="362" w:name="_Toc77"/>
      <w:r>
        <w:t>بیانه (علیه السلام) فوائد العسل و الزیت و الإثمد و الهریسة</w:t>
      </w:r>
      <w:bookmarkEnd w:id="362"/>
    </w:p>
    <w:p>
      <w:pPr>
        <w:pStyle w:val="BookText"/>
      </w:pPr>
      <w:r>
        <w:rPr>
          <w:rFonts w:ascii="IRNazanin" w:hAnsi="IRNazanin" w:eastAsia="IRNazanin" w:cs="IRNazanin"/>
          <w:lang w:bidi="fa-IR"/>
          <w:color w:val="111111"/>
          <w:sz w:val="28"/>
          <w:szCs w:val="28"/>
          <w:rtl/>
        </w:rPr>
        <w:t xml:space="preserve">لعق العسل شفاء من کلّ داء.</w:t>
      </w:r>
    </w:p>
    <w:p>
      <w:pPr>
        <w:pStyle w:val="BookText"/>
      </w:pPr>
      <w:r>
        <w:rPr>
          <w:rFonts w:ascii="Amiri" w:hAnsi="Amiri" w:eastAsia="Amiri" w:cs="Amiri"/>
          <w:lang w:bidi="ar-SA"/>
          <w:color w:val="111111"/>
          <w:sz w:val="28"/>
          <w:szCs w:val="28"/>
          <w:rtl/>
        </w:rPr>
        <w:t xml:space="preserve">قال اللّه - تبارک و تعالی -: یَخْرُجُ مِنْ بُطُونِها شَرابٌ مُخْتَلِفٌ أَلْوانُهُ فِیهِ شِفاءٌ لِلنّاسِ </w:t>
      </w:r>
      <w:r>
        <w:rPr>
          <w:rStyle w:val="FootnoteReference"/>
        </w:rPr>
        <w:footnoteReference w:id="344"/>
      </w:r>
      <w:r>
        <w:rPr>
          <w:rFonts w:ascii="Amiri" w:hAnsi="Amiri" w:eastAsia="Amiri" w:cs="Amiri"/>
          <w:lang w:bidi="ar-SA"/>
          <w:color w:val="111111"/>
          <w:sz w:val="28"/>
          <w:szCs w:val="28"/>
          <w:rtl/>
        </w:rPr>
        <w:t xml:space="preserve">، و هو مع قراءة القرآن.</w:t>
      </w:r>
    </w:p>
    <w:p>
      <w:pPr>
        <w:pStyle w:val="BookText"/>
      </w:pPr>
      <w:r>
        <w:rPr>
          <w:rFonts w:ascii="IRNazanin" w:hAnsi="IRNazanin" w:eastAsia="IRNazanin" w:cs="IRNazanin"/>
          <w:lang w:bidi="fa-IR"/>
          <w:color w:val="111111"/>
          <w:sz w:val="28"/>
          <w:szCs w:val="28"/>
          <w:rtl/>
        </w:rPr>
        <w:t xml:space="preserve">علیکم بالزّیت فإنّه یکشف المرّة، و یذهب البلغم، و یشدّ العصب، و یحسّن الخلق، و یطیّب النّفس، و یذهب الغمّ.</w:t>
      </w:r>
    </w:p>
    <w:p>
      <w:pPr>
        <w:pStyle w:val="BookText"/>
      </w:pPr>
      <w:r>
        <w:rPr>
          <w:rFonts w:ascii="IRNazanin" w:hAnsi="IRNazanin" w:eastAsia="IRNazanin" w:cs="IRNazanin"/>
          <w:lang w:bidi="fa-IR"/>
          <w:color w:val="111111"/>
          <w:sz w:val="28"/>
          <w:szCs w:val="28"/>
          <w:rtl/>
        </w:rPr>
        <w:t xml:space="preserve">علیکم بالإثمد فإنّه منبتة للشّعر، مذهبة للقذاء، مصفاة للبصر.</w:t>
      </w:r>
    </w:p>
    <w:p>
      <w:pPr>
        <w:pStyle w:val="BookText"/>
      </w:pPr>
      <w:r>
        <w:rPr>
          <w:rFonts w:ascii="IRNazanin" w:hAnsi="IRNazanin" w:eastAsia="IRNazanin" w:cs="IRNazanin"/>
          <w:lang w:bidi="fa-IR"/>
          <w:color w:val="111111"/>
          <w:sz w:val="28"/>
          <w:szCs w:val="28"/>
          <w:rtl/>
        </w:rPr>
        <w:t xml:space="preserve">علیکم بالهریسة، فإنّها تنشّط للعبادة أربعین یوما؛ و هی من المائدة الّتی أنزلت علی رسول اللّه صلّی اللّه علیه و آله و سلّم.</w:t>
      </w:r>
    </w:p>
    <w:p>
      <w:pPr>
        <w:pStyle w:val="BookText"/>
      </w:pPr>
      <w:r>
        <w:rPr>
          <w:rFonts w:ascii="Amiri" w:hAnsi="Amiri" w:eastAsia="Amiri" w:cs="Amiri"/>
          <w:lang w:bidi="ar-SA"/>
          <w:color w:val="111111"/>
          <w:sz w:val="28"/>
          <w:szCs w:val="28"/>
          <w:rtl/>
        </w:rPr>
        <w:t xml:space="preserve">کلوا اللّحم، فإنّ اللّحم ینبت اللّحم.</w:t>
      </w:r>
    </w:p>
    <w:p>
      <w:pPr>
        <w:pStyle w:val="BookText"/>
      </w:pPr>
      <w:r>
        <w:rPr>
          <w:rFonts w:ascii="IRNazanin" w:hAnsi="IRNazanin" w:eastAsia="IRNazanin" w:cs="IRNazanin"/>
          <w:lang w:bidi="fa-IR"/>
          <w:color w:val="111111"/>
          <w:sz w:val="28"/>
          <w:szCs w:val="28"/>
          <w:rtl/>
        </w:rPr>
        <w:t xml:space="preserve">و اللّحم و الثّرید طعام العرب.</w:t>
      </w:r>
    </w:p>
    <w:p>
      <w:pPr>
        <w:pStyle w:val="BookText"/>
      </w:pPr>
      <w:r>
        <w:rPr>
          <w:rFonts w:ascii="IRNazanin" w:hAnsi="IRNazanin" w:eastAsia="IRNazanin" w:cs="IRNazanin"/>
          <w:lang w:bidi="fa-IR"/>
          <w:color w:val="111111"/>
          <w:sz w:val="28"/>
          <w:szCs w:val="28"/>
          <w:rtl/>
        </w:rPr>
        <w:t xml:space="preserve">و من لم یأکل اللّحم أربعین یوما ساء خلقه.</w:t>
      </w:r>
    </w:p>
    <w:p>
      <w:pPr>
        <w:pStyle w:val="BookText"/>
      </w:pPr>
      <w:r>
        <w:rPr>
          <w:rFonts w:ascii="IRNazanin" w:hAnsi="IRNazanin" w:eastAsia="IRNazanin" w:cs="IRNazanin"/>
          <w:lang w:bidi="fa-IR"/>
          <w:color w:val="111111"/>
          <w:sz w:val="28"/>
          <w:szCs w:val="28"/>
          <w:rtl/>
        </w:rPr>
        <w:t xml:space="preserve">إذا ضعف المسلم فلیأکل اللّحم باللّبن؛ فإنّ اللّه جعل القوّة فیهما.</w:t>
      </w:r>
    </w:p>
    <w:p>
      <w:pPr>
        <w:pStyle w:val="BookText"/>
      </w:pPr>
      <w:r>
        <w:rPr>
          <w:rFonts w:ascii="IRNazanin" w:hAnsi="IRNazanin" w:eastAsia="IRNazanin" w:cs="IRNazanin"/>
          <w:lang w:bidi="fa-IR"/>
          <w:color w:val="111111"/>
          <w:sz w:val="28"/>
          <w:szCs w:val="28"/>
          <w:rtl/>
        </w:rPr>
        <w:t xml:space="preserve">إذا اشتری أحدکم لحما فلیخرج منه الغدد، فإنّها تحرّک عرق الجذام.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7" w:name="pg13955_125137"/>
    <w:bookmarkEnd w:id="57"/>
    <w:p>
      <w:pPr>
        <w:pStyle w:val="BookText"/>
      </w:pPr>
      <w:r>
        <w:rPr>
          <w:rFonts w:ascii="IRNazanin" w:hAnsi="IRNazanin" w:eastAsia="IRNazanin" w:cs="IRNazanin"/>
          <w:lang w:bidi="fa-IR"/>
          <w:color w:val="111111"/>
          <w:sz w:val="28"/>
          <w:szCs w:val="28"/>
          <w:rtl/>
        </w:rPr>
        <w:t xml:space="preserve">لا تدمنوا أکل السّمک، فإنّه یذیب البدن</w:t>
      </w:r>
      <w:r>
        <w:rPr>
          <w:rStyle w:val="FootnoteReference"/>
        </w:rPr>
        <w:footnoteReference w:id="345"/>
      </w:r>
      <w:r>
        <w:rPr>
          <w:rFonts w:ascii="IRNazanin" w:hAnsi="IRNazanin" w:eastAsia="IRNazanin" w:cs="IRNazanin"/>
          <w:lang w:bidi="fa-IR"/>
          <w:color w:val="111111"/>
          <w:sz w:val="28"/>
          <w:szCs w:val="28"/>
          <w:rtl/>
        </w:rPr>
        <w:t xml:space="preserve">، و یکثر البلغم، و یغلظ النّفس.</w:t>
      </w:r>
    </w:p>
    <w:p>
      <w:pPr>
        <w:pStyle w:val="BookText"/>
      </w:pPr>
      <w:r>
        <w:rPr>
          <w:rFonts w:ascii="IRNazanin" w:hAnsi="IRNazanin" w:eastAsia="IRNazanin" w:cs="IRNazanin"/>
          <w:lang w:bidi="fa-IR"/>
          <w:color w:val="111111"/>
          <w:sz w:val="28"/>
          <w:szCs w:val="28"/>
          <w:rtl/>
        </w:rPr>
        <w:t xml:space="preserve">البیشیارجات تعظم البطن و ترخی الإلیتین.</w:t>
      </w:r>
    </w:p>
    <w:p>
      <w:pPr>
        <w:pStyle w:val="Heading5"/>
      </w:pPr>
      <w:bookmarkStart w:id="363" w:name="_Toc78"/>
      <w:r>
        <w:t>نهیه (علیه السلام) عن لحم البقر و إدمان أکل لحم السمک</w:t>
      </w:r>
      <w:bookmarkEnd w:id="363"/>
    </w:p>
    <w:p>
      <w:pPr>
        <w:pStyle w:val="BookText"/>
      </w:pPr>
      <w:r>
        <w:rPr>
          <w:rFonts w:ascii="IRNazanin" w:hAnsi="IRNazanin" w:eastAsia="IRNazanin" w:cs="IRNazanin"/>
          <w:lang w:bidi="fa-IR"/>
          <w:color w:val="111111"/>
          <w:sz w:val="28"/>
          <w:szCs w:val="28"/>
          <w:rtl/>
        </w:rPr>
        <w:t xml:space="preserve">البقر لحمها داء، و لبنها دواء، و سمنها شفاء؛ و الشّحم یخرج مثله من المداء</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أطیب اللّحم لحم فرخ قد نهض أوکاد ینهض.</w:t>
      </w:r>
    </w:p>
    <w:p>
      <w:pPr>
        <w:pStyle w:val="BookText"/>
      </w:pPr>
      <w:r>
        <w:rPr>
          <w:rFonts w:ascii="IRNazanin" w:hAnsi="IRNazanin" w:eastAsia="IRNazanin" w:cs="IRNazanin"/>
          <w:lang w:bidi="fa-IR"/>
          <w:color w:val="111111"/>
          <w:sz w:val="28"/>
          <w:szCs w:val="28"/>
          <w:rtl/>
        </w:rPr>
        <w:t xml:space="preserve">تنزّهوا عن أکل الطّیر الّذی لیس له قانصة و لا صیصة و لا حوصلة، و لا کابرة.</w:t>
      </w:r>
    </w:p>
    <w:p>
      <w:pPr>
        <w:pStyle w:val="BookText"/>
      </w:pPr>
      <w:r>
        <w:rPr>
          <w:rFonts w:ascii="Amiri" w:hAnsi="Amiri" w:eastAsia="Amiri" w:cs="Amiri"/>
          <w:lang w:bidi="ar-SA"/>
          <w:color w:val="111111"/>
          <w:sz w:val="28"/>
          <w:szCs w:val="28"/>
          <w:rtl/>
        </w:rPr>
        <w:t xml:space="preserve">و اتّقوا أکل کلّ ذی ناب من السّباع، و کلّ ذی مخلب من الطّیر.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8" w:name="pg13955_125138"/>
    <w:bookmarkEnd w:id="58"/>
    <w:p>
      <w:pPr>
        <w:pStyle w:val="Heading5"/>
      </w:pPr>
      <w:bookmarkStart w:id="364" w:name="_Toc79"/>
      <w:r>
        <w:t>نهیه (علیه السلام) عن أکل الطحال و الغدد و بیان آداب الذبح</w:t>
      </w:r>
      <w:bookmarkEnd w:id="364"/>
    </w:p>
    <w:p>
      <w:pPr>
        <w:pStyle w:val="BookText"/>
      </w:pPr>
      <w:r>
        <w:rPr>
          <w:rFonts w:ascii="IRNazanin" w:hAnsi="IRNazanin" w:eastAsia="IRNazanin" w:cs="IRNazanin"/>
          <w:lang w:bidi="fa-IR"/>
          <w:color w:val="111111"/>
          <w:sz w:val="28"/>
          <w:szCs w:val="28"/>
          <w:rtl/>
        </w:rPr>
        <w:t xml:space="preserve">و لا تأکلوا الطّحال فإنّه ینبت من</w:t>
      </w:r>
      <w:r>
        <w:rPr>
          <w:rStyle w:val="FootnoteReference"/>
        </w:rPr>
        <w:footnoteReference w:id="347"/>
      </w:r>
      <w:r>
        <w:rPr>
          <w:rFonts w:ascii="IRNazanin" w:hAnsi="IRNazanin" w:eastAsia="IRNazanin" w:cs="IRNazanin"/>
          <w:lang w:bidi="fa-IR"/>
          <w:color w:val="111111"/>
          <w:sz w:val="28"/>
          <w:szCs w:val="28"/>
          <w:rtl/>
        </w:rPr>
        <w:t xml:space="preserve">الدّم الفاسد.</w:t>
      </w:r>
    </w:p>
    <w:p>
      <w:pPr>
        <w:pStyle w:val="BookText"/>
      </w:pPr>
      <w:r>
        <w:rPr>
          <w:rFonts w:ascii="IRNazanin" w:hAnsi="IRNazanin" w:eastAsia="IRNazanin" w:cs="IRNazanin"/>
          <w:lang w:bidi="fa-IR"/>
          <w:color w:val="111111"/>
          <w:sz w:val="28"/>
          <w:szCs w:val="28"/>
          <w:rtl/>
        </w:rPr>
        <w:t xml:space="preserve">لا تذبح الشّاة عند الشّاة، و لا الجزور عند الجزور، و هو ینظر إلیه.</w:t>
      </w:r>
    </w:p>
    <w:p>
      <w:pPr>
        <w:pStyle w:val="BookText"/>
      </w:pPr>
      <w:r>
        <w:rPr>
          <w:rFonts w:ascii="IRNazanin" w:hAnsi="IRNazanin" w:eastAsia="IRNazanin" w:cs="IRNazanin"/>
          <w:lang w:bidi="fa-IR"/>
          <w:color w:val="111111"/>
          <w:sz w:val="28"/>
          <w:szCs w:val="28"/>
          <w:rtl/>
        </w:rPr>
        <w:t xml:space="preserve">فقدت من بنی إسرائیل أمّتان: واحدة فی البحر، و أخری فی البرّ، فلا تأکلوا إلاّ ما عرفتم</w:t>
      </w:r>
      <w:r>
        <w:rPr>
          <w:rStyle w:val="FootnoteReference"/>
        </w:rPr>
        <w:footnoteReference w:id="348"/>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9" w:name="pg13955_125149"/>
    <w:bookmarkEnd w:id="59"/>
    <w:p>
      <w:pPr>
        <w:pStyle w:val="Heading5"/>
      </w:pPr>
      <w:bookmarkStart w:id="365" w:name="_Toc80"/>
      <w:r>
        <w:t>تحذیره (علیه السلام) من أول البرد و بیانه طریق طول العمر</w:t>
      </w:r>
      <w:bookmarkEnd w:id="365"/>
    </w:p>
    <w:p>
      <w:pPr>
        <w:pStyle w:val="BookText"/>
      </w:pPr>
      <w:r>
        <w:rPr>
          <w:rStyle w:val="FootnoteReference"/>
        </w:rPr>
        <w:footnoteReference w:id="349"/>
      </w:r>
      <w:r>
        <w:rPr>
          <w:rFonts w:ascii="IRNazanin" w:hAnsi="IRNazanin" w:eastAsia="IRNazanin" w:cs="IRNazanin"/>
          <w:lang w:bidi="fa-IR"/>
          <w:color w:val="111111"/>
          <w:sz w:val="28"/>
          <w:szCs w:val="28"/>
          <w:rtl/>
        </w:rPr>
        <w:t xml:space="preserve">توقّوا البرد فی أوّله، و تلقّوه فی آخره، فإنّه یفعل فی الأبدان کفعله فی الأشجار؛ أوّله یحرق، و آخره یورق.
توقّوا الحجامة و النّورة یوم الأربعاء فإنّ الأربعاء یوم نحس مستمرّ، و فیه خلقت جهنّم.</w:t>
      </w:r>
    </w:p>
    <w:p>
      <w:pPr>
        <w:pStyle w:val="BookText"/>
      </w:pPr>
      <w:r>
        <w:rPr>
          <w:rFonts w:ascii="IRNazanin" w:hAnsi="IRNazanin" w:eastAsia="IRNazanin" w:cs="IRNazanin"/>
          <w:lang w:bidi="fa-IR"/>
          <w:color w:val="111111"/>
          <w:sz w:val="28"/>
          <w:szCs w:val="28"/>
          <w:rtl/>
        </w:rPr>
        <w:t xml:space="preserve">و من أراد البقاء، و لا بقاء</w:t>
      </w:r>
      <w:r>
        <w:rPr>
          <w:rStyle w:val="FootnoteReference"/>
        </w:rPr>
        <w:footnoteReference w:id="350"/>
      </w:r>
      <w:r>
        <w:rPr>
          <w:rFonts w:ascii="IRNazanin" w:hAnsi="IRNazanin" w:eastAsia="IRNazanin" w:cs="IRNazanin"/>
          <w:lang w:bidi="fa-IR"/>
          <w:color w:val="111111"/>
          <w:sz w:val="28"/>
          <w:szCs w:val="28"/>
          <w:rtl/>
        </w:rPr>
        <w:t xml:space="preserve">، فلیباکر الغذاء، و لیجوّد</w:t>
      </w:r>
      <w:r>
        <w:rPr>
          <w:rStyle w:val="FootnoteReference"/>
        </w:rPr>
        <w:footnoteReference w:id="351"/>
      </w:r>
      <w:r>
        <w:rPr>
          <w:rFonts w:ascii="IRNazanin" w:hAnsi="IRNazanin" w:eastAsia="IRNazanin" w:cs="IRNazanin"/>
          <w:lang w:bidi="fa-IR"/>
          <w:color w:val="111111"/>
          <w:sz w:val="28"/>
          <w:szCs w:val="28"/>
          <w:rtl/>
        </w:rPr>
        <w:t xml:space="preserve">الحذاء.</w:t>
      </w:r>
    </w:p>
    <w:p>
      <w:pPr>
        <w:pStyle w:val="BookText"/>
      </w:pPr>
      <w:r>
        <w:rPr>
          <w:rFonts w:ascii="Amiri" w:hAnsi="Amiri" w:eastAsia="Amiri" w:cs="Amiri"/>
          <w:lang w:bidi="ar-SA"/>
          <w:color w:val="111111"/>
          <w:sz w:val="28"/>
          <w:szCs w:val="28"/>
          <w:rtl/>
        </w:rPr>
        <w:t xml:space="preserve">و لیخفّف الرّداء.</w:t>
      </w:r>
    </w:p>
    <w:p>
      <w:pPr>
        <w:pStyle w:val="BookText"/>
      </w:pPr>
      <w:r>
        <w:rPr>
          <w:rFonts w:ascii="IRNazanin" w:hAnsi="IRNazanin" w:eastAsia="IRNazanin" w:cs="IRNazanin"/>
          <w:lang w:bidi="fa-IR"/>
          <w:color w:val="111111"/>
          <w:sz w:val="28"/>
          <w:szCs w:val="28"/>
          <w:rtl/>
        </w:rPr>
        <w:t xml:space="preserve">قیل: یا أمیر المؤمنین؛ و ما خفة الرداء فی البقاء؟.</w:t>
      </w:r>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Amiri" w:hAnsi="Amiri" w:eastAsia="Amiri" w:cs="Amiri"/>
          <w:lang w:bidi="ar-SA"/>
          <w:color w:val="111111"/>
          <w:sz w:val="28"/>
          <w:szCs w:val="28"/>
          <w:rtl/>
        </w:rPr>
        <w:t xml:space="preserve">قلّة الدّین.</w:t>
      </w:r>
    </w:p>
    <w:p>
      <w:pPr>
        <w:pStyle w:val="BookText"/>
      </w:pPr>
      <w:r>
        <w:rPr>
          <w:rFonts w:ascii="Amiri" w:hAnsi="Amiri" w:eastAsia="Amiri" w:cs="Amiri"/>
          <w:lang w:bidi="ar-SA"/>
          <w:color w:val="111111"/>
          <w:sz w:val="28"/>
          <w:szCs w:val="28"/>
          <w:rtl/>
        </w:rPr>
        <w:t xml:space="preserve">فإن أعوزه ذلک إلاّ استمناحا فهو الرّقّ المذلّ.</w:t>
      </w:r>
    </w:p>
    <w:p>
      <w:pPr>
        <w:pStyle w:val="BookText"/>
      </w:pPr>
      <w:r>
        <w:rPr>
          <w:rFonts w:ascii="IRNazanin" w:hAnsi="IRNazanin" w:eastAsia="IRNazanin" w:cs="IRNazanin"/>
          <w:lang w:bidi="fa-IR"/>
          <w:color w:val="111111"/>
          <w:sz w:val="28"/>
          <w:szCs w:val="28"/>
          <w:rtl/>
        </w:rPr>
        <w:t xml:space="preserve">ثم قال علیه السّلام:</w:t>
      </w:r>
    </w:p>
    <w:p>
      <w:pPr>
        <w:pStyle w:val="Heading5"/>
      </w:pPr>
      <w:bookmarkStart w:id="366" w:name="_Toc81"/>
      <w:r>
        <w:t>نهیه (علیه السلام) عن الدّین و بیان عواقبه الدنیویة و الأخرویة</w:t>
      </w:r>
      <w:bookmarkEnd w:id="366"/>
    </w:p>
    <w:p>
      <w:pPr>
        <w:pStyle w:val="BookText"/>
      </w:pPr>
      <w:r>
        <w:rPr>
          <w:rFonts w:ascii="Amiri" w:hAnsi="Amiri" w:eastAsia="Amiri" w:cs="Amiri"/>
          <w:lang w:bidi="ar-SA"/>
          <w:color w:val="111111"/>
          <w:sz w:val="28"/>
          <w:szCs w:val="28"/>
          <w:rtl/>
        </w:rPr>
        <w:t xml:space="preserve">یا أیّها النّاس؛ إیّاکم و الدّین؛ فإنّه مذلّة بالنّهار، و مهمّة باللّیل،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قضاء فی الدّنیا، و قضاء فی الآخرة.</w:t>
      </w:r>
    </w:p>
    <w:p>
      <w:pPr>
        <w:pStyle w:val="BookText"/>
      </w:pPr>
      <w:r>
        <w:rPr>
          <w:rFonts w:ascii="IRNazanin" w:hAnsi="IRNazanin" w:eastAsia="IRNazanin" w:cs="IRNazanin"/>
          <w:lang w:bidi="fa-IR"/>
          <w:color w:val="111111"/>
          <w:sz w:val="28"/>
          <w:szCs w:val="28"/>
          <w:rtl/>
        </w:rPr>
        <w:t xml:space="preserve">کان رسول اللّه صلّی اللّه علیه و آله و سلّم إذا أتی بالجنازة لم یسأل عن شیء من عمل الرّجل، و یسأل عن دینه؛ فإن قیل: علیه دین کفّ عن الصّلاة علیه، و إن قیل لیس علیه دین صلّی علیه.</w:t>
      </w:r>
    </w:p>
    <w:p>
      <w:pPr>
        <w:pStyle w:val="BookText"/>
      </w:pPr>
      <w:r>
        <w:rPr>
          <w:rFonts w:ascii="IRNazanin" w:hAnsi="IRNazanin" w:eastAsia="IRNazanin" w:cs="IRNazanin"/>
          <w:lang w:bidi="fa-IR"/>
          <w:color w:val="111111"/>
          <w:sz w:val="28"/>
          <w:szCs w:val="28"/>
          <w:rtl/>
        </w:rPr>
        <w:t xml:space="preserve">فأتی بجنازة رجل من أهل الصّفّة؛ فلمّا قام لیکبّر علیها سأل أصحابه: هل علی صاحبکم دین؟.</w:t>
      </w:r>
    </w:p>
    <w:p>
      <w:pPr>
        <w:pStyle w:val="BookText"/>
      </w:pPr>
      <w:r>
        <w:rPr>
          <w:rFonts w:ascii="IRNazanin" w:hAnsi="IRNazanin" w:eastAsia="IRNazanin" w:cs="IRNazanin"/>
          <w:lang w:bidi="fa-IR"/>
          <w:color w:val="111111"/>
          <w:sz w:val="28"/>
          <w:szCs w:val="28"/>
          <w:rtl/>
        </w:rPr>
        <w:t xml:space="preserve">قالوا: نعم. علیه دیناران.</w:t>
      </w:r>
    </w:p>
    <w:p>
      <w:pPr>
        <w:pStyle w:val="BookText"/>
      </w:pPr>
      <w:r>
        <w:rPr>
          <w:rFonts w:ascii="IRNazanin" w:hAnsi="IRNazanin" w:eastAsia="IRNazanin" w:cs="IRNazanin"/>
          <w:lang w:bidi="fa-IR"/>
          <w:color w:val="111111"/>
          <w:sz w:val="28"/>
          <w:szCs w:val="28"/>
          <w:rtl/>
        </w:rPr>
        <w:t xml:space="preserve">قال: هل ترک له من وفّاه؟.</w:t>
      </w:r>
    </w:p>
    <w:p>
      <w:pPr>
        <w:pStyle w:val="BookText"/>
      </w:pPr>
      <w:r>
        <w:rPr>
          <w:rFonts w:ascii="IRNazanin" w:hAnsi="IRNazanin" w:eastAsia="IRNazanin" w:cs="IRNazanin"/>
          <w:lang w:bidi="fa-IR"/>
          <w:color w:val="111111"/>
          <w:sz w:val="28"/>
          <w:szCs w:val="28"/>
          <w:rtl/>
        </w:rPr>
        <w:t xml:space="preserve">قالوا: لا.</w:t>
      </w:r>
    </w:p>
    <w:p>
      <w:pPr>
        <w:pStyle w:val="BookText"/>
      </w:pPr>
      <w:r>
        <w:rPr>
          <w:rFonts w:ascii="IRNazanin" w:hAnsi="IRNazanin" w:eastAsia="IRNazanin" w:cs="IRNazanin"/>
          <w:lang w:bidi="fa-IR"/>
          <w:color w:val="111111"/>
          <w:sz w:val="28"/>
          <w:szCs w:val="28"/>
          <w:rtl/>
        </w:rPr>
        <w:t xml:space="preserve">فعدل رسول اللّه صلّی اللّه علیه و آله و سلّم عنه، و قال: کیّتان من نار. صلّوا علی صاحبکم.</w:t>
      </w:r>
    </w:p>
    <w:p>
      <w:pPr>
        <w:pStyle w:val="BookText"/>
      </w:pPr>
      <w:r>
        <w:rPr>
          <w:rFonts w:ascii="IRNazanin" w:hAnsi="IRNazanin" w:eastAsia="IRNazanin" w:cs="IRNazanin"/>
          <w:lang w:bidi="fa-IR"/>
          <w:color w:val="111111"/>
          <w:sz w:val="28"/>
          <w:szCs w:val="28"/>
          <w:rtl/>
        </w:rPr>
        <w:t xml:space="preserve">قلت: علیّ دینه یا رسول اللّه، و هو بریء منهما</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فتقدّم رسول اللّه صلّی اللّه علیه و آله و سلّم فصلّی علیه.</w:t>
      </w:r>
    </w:p>
    <w:p>
      <w:pPr>
        <w:pStyle w:val="BookText"/>
      </w:pPr>
      <w:r>
        <w:rPr>
          <w:rFonts w:ascii="IRNazanin" w:hAnsi="IRNazanin" w:eastAsia="IRNazanin" w:cs="IRNazanin"/>
          <w:lang w:bidi="fa-IR"/>
          <w:color w:val="111111"/>
          <w:sz w:val="28"/>
          <w:szCs w:val="28"/>
          <w:rtl/>
        </w:rPr>
        <w:t xml:space="preserve">ثمّ قال: یا علیّ؛ جزاک اللّه و الإسلام خیرا، فکّ اللّه رهانک یوم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0" w:name="pg13955_125151"/>
    <w:bookmarkEnd w:id="60"/>
    <w:p>
      <w:pPr>
        <w:pStyle w:val="BookText"/>
      </w:pPr>
      <w:r>
        <w:rPr>
          <w:rFonts w:ascii="IRNazanin" w:hAnsi="IRNazanin" w:eastAsia="IRNazanin" w:cs="IRNazanin"/>
          <w:lang w:bidi="fa-IR"/>
          <w:color w:val="111111"/>
          <w:sz w:val="28"/>
          <w:szCs w:val="28"/>
          <w:rtl/>
        </w:rPr>
        <w:t xml:space="preserve">القیامة کما فککت رهان أخیک المسلم فی الدّنیا؛ إنّه لیس من میّت یموت و علیه دین إلاّ و هو مرتهن بدینه؛ فمن فکّ رهان أخیه فکّ اللّه رهانه یوم القیامة.</w:t>
      </w:r>
    </w:p>
    <w:p>
      <w:pPr>
        <w:pStyle w:val="BookText"/>
      </w:pPr>
      <w:r>
        <w:rPr>
          <w:rFonts w:ascii="IRNazanin" w:hAnsi="IRNazanin" w:eastAsia="IRNazanin" w:cs="IRNazanin"/>
          <w:lang w:bidi="fa-IR"/>
          <w:color w:val="111111"/>
          <w:sz w:val="28"/>
          <w:szCs w:val="28"/>
          <w:rtl/>
        </w:rPr>
        <w:t xml:space="preserve">فقال بعضهم: یا رسول اللّه؛ هذا لعلیّ خاصّة أم للمسلمین عامّة؟.</w:t>
      </w:r>
    </w:p>
    <w:p>
      <w:pPr>
        <w:pStyle w:val="BookText"/>
      </w:pPr>
      <w:r>
        <w:rPr>
          <w:rFonts w:ascii="IRNazanin" w:hAnsi="IRNazanin" w:eastAsia="IRNazanin" w:cs="IRNazanin"/>
          <w:lang w:bidi="fa-IR"/>
          <w:color w:val="111111"/>
          <w:sz w:val="28"/>
          <w:szCs w:val="28"/>
          <w:rtl/>
        </w:rPr>
        <w:t xml:space="preserve">فقال: لا. بل لعامّة المسلمین.</w:t>
      </w:r>
    </w:p>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Fonts w:ascii="IRNazanin" w:hAnsi="IRNazanin" w:eastAsia="IRNazanin" w:cs="IRNazanin"/>
          <w:lang w:bidi="fa-IR"/>
          <w:color w:val="111111"/>
          <w:sz w:val="28"/>
          <w:szCs w:val="28"/>
          <w:rtl/>
        </w:rPr>
        <w:t xml:space="preserve">الاستنجاء بالماء البارد یقطع البواسیر.</w:t>
      </w:r>
    </w:p>
    <w:p>
      <w:pPr>
        <w:pStyle w:val="BookText"/>
      </w:pPr>
      <w:r>
        <w:rPr>
          <w:rFonts w:ascii="IRNazanin" w:hAnsi="IRNazanin" w:eastAsia="IRNazanin" w:cs="IRNazanin"/>
          <w:lang w:bidi="fa-IR"/>
          <w:color w:val="111111"/>
          <w:sz w:val="28"/>
          <w:szCs w:val="28"/>
          <w:rtl/>
        </w:rPr>
        <w:t xml:space="preserve">و غسل الثّیاب یذهب بالهمّ و الحزن، و هو طهور للصّلاة.</w:t>
      </w:r>
    </w:p>
    <w:p>
      <w:pPr>
        <w:pStyle w:val="BookText"/>
      </w:pPr>
      <w:r>
        <w:rPr>
          <w:rFonts w:ascii="IRNazanin" w:hAnsi="IRNazanin" w:eastAsia="IRNazanin" w:cs="IRNazanin"/>
          <w:lang w:bidi="fa-IR"/>
          <w:color w:val="111111"/>
          <w:sz w:val="28"/>
          <w:szCs w:val="28"/>
          <w:rtl/>
        </w:rPr>
        <w:t xml:space="preserve">و تشمیر الثّیاب طهور لها، و قد قال اللّه - تبارک و تعالی -:</w:t>
      </w:r>
    </w:p>
    <w:p>
      <w:pPr>
        <w:pStyle w:val="BookText"/>
      </w:pPr>
      <w:r>
        <w:rPr>
          <w:rFonts w:ascii="Amiri" w:hAnsi="Amiri" w:eastAsia="Amiri" w:cs="Amiri"/>
          <w:lang w:bidi="ar-SA"/>
          <w:color w:val="111111"/>
          <w:sz w:val="28"/>
          <w:szCs w:val="28"/>
          <w:rtl/>
        </w:rPr>
        <w:t xml:space="preserve">وَ ثِیابَکَ فَطَهِّرْ </w:t>
      </w:r>
      <w:r>
        <w:rPr>
          <w:rStyle w:val="FootnoteReference"/>
        </w:rPr>
        <w:footnoteReference w:id="353"/>
      </w:r>
      <w:r>
        <w:rPr>
          <w:rFonts w:ascii="Amiri" w:hAnsi="Amiri" w:eastAsia="Amiri" w:cs="Amiri"/>
          <w:lang w:bidi="ar-SA"/>
          <w:color w:val="111111"/>
          <w:sz w:val="28"/>
          <w:szCs w:val="28"/>
          <w:rtl/>
        </w:rPr>
        <w:t xml:space="preserve">. أی: فشمّر.</w:t>
      </w:r>
    </w:p>
    <w:p>
      <w:pPr>
        <w:pStyle w:val="BookText"/>
      </w:pPr>
      <w:r>
        <w:rPr>
          <w:rFonts w:ascii="Amiri" w:hAnsi="Amiri" w:eastAsia="Amiri" w:cs="Amiri"/>
          <w:lang w:bidi="ar-SA"/>
          <w:color w:val="111111"/>
          <w:sz w:val="28"/>
          <w:szCs w:val="28"/>
          <w:rtl/>
        </w:rPr>
        <w:t xml:space="preserve">إنّی سمعت رسول اللّه صلّی اللّه علیه و آله و سلّم یقول: إیّاکم و لباس الرّهبان؛ فإنّه من ترهّب أو تشّبّه بهم فلیس منّی، و من ترک النّساء کراهیة فلیس منّی.</w:t>
      </w:r>
    </w:p>
    <w:p>
      <w:pPr>
        <w:pStyle w:val="Heading5"/>
      </w:pPr>
      <w:bookmarkStart w:id="367" w:name="_Toc82"/>
      <w:r>
        <w:t>وصفه (علیه السلام) الحمّی و بیانه کیفیة مقابلته</w:t>
      </w:r>
      <w:bookmarkEnd w:id="367"/>
    </w:p>
    <w:p>
      <w:pPr>
        <w:pStyle w:val="BookText"/>
      </w:pPr>
      <w:r>
        <w:rPr>
          <w:rFonts w:ascii="IRNazanin" w:hAnsi="IRNazanin" w:eastAsia="IRNazanin" w:cs="IRNazanin"/>
          <w:lang w:bidi="fa-IR"/>
          <w:color w:val="111111"/>
          <w:sz w:val="28"/>
          <w:szCs w:val="28"/>
          <w:rtl/>
        </w:rPr>
        <w:t xml:space="preserve">الحمّی رائد الموت، و سجن اللّه فی الأرض؛ یحبس بها من یشاء من عباده؛ و هی تحتّ الذّنوب کما یتحاتّ الوبر عن سنام البعیر.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من داء إلاّ و هو داخل الجوف، إلاّ الجراحة و الحمّی؛ فإنّهما یردان علی الجسد ورودا.</w:t>
      </w:r>
    </w:p>
    <w:p>
      <w:pPr>
        <w:pStyle w:val="BookText"/>
      </w:pPr>
      <w:r>
        <w:rPr>
          <w:rFonts w:ascii="IRNazanin" w:hAnsi="IRNazanin" w:eastAsia="IRNazanin" w:cs="IRNazanin"/>
          <w:lang w:bidi="fa-IR"/>
          <w:color w:val="111111"/>
          <w:sz w:val="28"/>
          <w:szCs w:val="28"/>
          <w:rtl/>
        </w:rPr>
        <w:t xml:space="preserve">إکسروا حرّ الحمّی بالبنفسج و الماء البارد؛ فإنّ حرّهما من فیح جهنّم.</w:t>
      </w:r>
    </w:p>
    <w:p>
      <w:pPr>
        <w:pStyle w:val="BookText"/>
      </w:pPr>
      <w:r>
        <w:rPr>
          <w:rFonts w:ascii="IRNazanin" w:hAnsi="IRNazanin" w:eastAsia="IRNazanin" w:cs="IRNazanin"/>
          <w:lang w:bidi="fa-IR"/>
          <w:color w:val="111111"/>
          <w:sz w:val="28"/>
          <w:szCs w:val="28"/>
          <w:rtl/>
        </w:rPr>
        <w:t xml:space="preserve">لا یتداوی المسلم حتّی یغلب مرضه صحّته</w:t>
      </w:r>
      <w:r>
        <w:rPr>
          <w:rStyle w:val="FootnoteReference"/>
        </w:rPr>
        <w:footnoteReference w:id="354"/>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1" w:name="pg13955_125155"/>
    <w:bookmarkEnd w:id="61"/>
    <w:p>
      <w:pPr>
        <w:pStyle w:val="Heading5"/>
      </w:pPr>
      <w:bookmarkStart w:id="368" w:name="_Toc83"/>
      <w:r>
        <w:t>بیانه (علیه السلام) حقیقة الرّقیة و العین و السحر و الفأل و الطیرة</w:t>
      </w:r>
      <w:bookmarkEnd w:id="368"/>
    </w:p>
    <w:p>
      <w:pPr>
        <w:pStyle w:val="BookText"/>
      </w:pPr>
      <w:r>
        <w:rPr>
          <w:rStyle w:val="FootnoteReference"/>
        </w:rPr>
        <w:footnoteReference w:id="355"/>
      </w:r>
      <w:r>
        <w:rPr>
          <w:rFonts w:ascii="Amiri" w:hAnsi="Amiri" w:eastAsia="Amiri" w:cs="Amiri"/>
          <w:lang w:bidi="ar-SA"/>
          <w:color w:val="111111"/>
          <w:sz w:val="28"/>
          <w:szCs w:val="28"/>
          <w:rtl/>
        </w:rPr>
        <w:t xml:space="preserve">العین حقّ.
و الرّقی حقّ.</w:t>
      </w:r>
    </w:p>
    <w:p>
      <w:pPr>
        <w:pStyle w:val="BookText"/>
      </w:pPr>
      <w:r>
        <w:rPr>
          <w:rFonts w:ascii="Amiri" w:hAnsi="Amiri" w:eastAsia="Amiri" w:cs="Amiri"/>
          <w:lang w:bidi="ar-SA"/>
          <w:color w:val="111111"/>
          <w:sz w:val="28"/>
          <w:szCs w:val="28"/>
          <w:rtl/>
        </w:rPr>
        <w:t xml:space="preserve">و السّحر حقّ.</w:t>
      </w:r>
    </w:p>
    <w:p>
      <w:pPr>
        <w:pStyle w:val="BookText"/>
      </w:pPr>
      <w:r>
        <w:rPr>
          <w:rFonts w:ascii="Amiri" w:hAnsi="Amiri" w:eastAsia="Amiri" w:cs="Amiri"/>
          <w:lang w:bidi="ar-SA"/>
          <w:color w:val="111111"/>
          <w:sz w:val="28"/>
          <w:szCs w:val="28"/>
          <w:rtl/>
        </w:rPr>
        <w:t xml:space="preserve">و الفأل حقّ.</w:t>
      </w:r>
    </w:p>
    <w:p>
      <w:pPr>
        <w:pStyle w:val="BookText"/>
      </w:pPr>
      <w:r>
        <w:rPr>
          <w:rFonts w:ascii="Amiri" w:hAnsi="Amiri" w:eastAsia="Amiri" w:cs="Amiri"/>
          <w:lang w:bidi="ar-SA"/>
          <w:color w:val="111111"/>
          <w:sz w:val="28"/>
          <w:szCs w:val="28"/>
          <w:rtl/>
        </w:rPr>
        <w:t xml:space="preserve">و الطّیرة لیست بحقّ.</w:t>
      </w:r>
    </w:p>
    <w:p>
      <w:pPr>
        <w:pStyle w:val="BookText"/>
      </w:pPr>
      <w:r>
        <w:rPr>
          <w:rFonts w:ascii="IRNazanin" w:hAnsi="IRNazanin" w:eastAsia="IRNazanin" w:cs="IRNazanin"/>
          <w:lang w:bidi="fa-IR"/>
          <w:color w:val="111111"/>
          <w:sz w:val="28"/>
          <w:szCs w:val="28"/>
          <w:rtl/>
        </w:rPr>
        <w:t xml:space="preserve">و العدوی لیست بحقّ.</w:t>
      </w:r>
    </w:p>
    <w:p>
      <w:pPr>
        <w:pStyle w:val="BookText"/>
      </w:pPr>
      <w:r>
        <w:rPr>
          <w:rFonts w:ascii="Amiri" w:hAnsi="Amiri" w:eastAsia="Amiri" w:cs="Amiri"/>
          <w:lang w:bidi="ar-SA"/>
          <w:color w:val="111111"/>
          <w:sz w:val="28"/>
          <w:szCs w:val="28"/>
          <w:rtl/>
        </w:rPr>
        <w:t xml:space="preserve">و الطّیب</w:t>
      </w:r>
      <w:r>
        <w:rPr>
          <w:rStyle w:val="FootnoteReference"/>
        </w:rPr>
        <w:footnoteReference w:id="356"/>
      </w:r>
      <w:r>
        <w:rPr>
          <w:rFonts w:ascii="Amiri" w:hAnsi="Amiri" w:eastAsia="Amiri" w:cs="Amiri"/>
          <w:lang w:bidi="ar-SA"/>
          <w:color w:val="111111"/>
          <w:sz w:val="28"/>
          <w:szCs w:val="28"/>
          <w:rtl/>
        </w:rPr>
        <w:t xml:space="preserve">نشرة.</w:t>
      </w:r>
    </w:p>
    <w:p>
      <w:pPr>
        <w:pStyle w:val="BookText"/>
      </w:pPr>
      <w:r>
        <w:rPr>
          <w:rFonts w:ascii="IRNazanin" w:hAnsi="IRNazanin" w:eastAsia="IRNazanin" w:cs="IRNazanin"/>
          <w:lang w:bidi="fa-IR"/>
          <w:color w:val="111111"/>
          <w:sz w:val="28"/>
          <w:szCs w:val="28"/>
          <w:rtl/>
        </w:rPr>
        <w:t xml:space="preserve">و الغسل</w:t>
      </w:r>
      <w:r>
        <w:rPr>
          <w:rStyle w:val="FootnoteReference"/>
        </w:rPr>
        <w:footnoteReference w:id="357"/>
      </w:r>
      <w:r>
        <w:rPr>
          <w:rFonts w:ascii="Amiri" w:hAnsi="Amiri" w:eastAsia="Amiri" w:cs="Amiri"/>
          <w:lang w:bidi="ar-SA"/>
          <w:color w:val="111111"/>
          <w:sz w:val="28"/>
          <w:szCs w:val="28"/>
          <w:rtl/>
        </w:rPr>
        <w:t xml:space="preserve">نشرة.</w:t>
      </w:r>
    </w:p>
    <w:p>
      <w:pPr>
        <w:pStyle w:val="BookText"/>
      </w:pPr>
      <w:r>
        <w:rPr>
          <w:rFonts w:ascii="IRNazanin" w:hAnsi="IRNazanin" w:eastAsia="IRNazanin" w:cs="IRNazanin"/>
          <w:lang w:bidi="fa-IR"/>
          <w:color w:val="111111"/>
          <w:sz w:val="28"/>
          <w:szCs w:val="28"/>
          <w:rtl/>
        </w:rPr>
        <w:t xml:space="preserve">و النّظر إلی الخضرة نشرة.</w:t>
      </w:r>
    </w:p>
    <w:p>
      <w:pPr>
        <w:pStyle w:val="BookText"/>
      </w:pPr>
      <w:r>
        <w:rPr>
          <w:rFonts w:ascii="IRNazanin" w:hAnsi="IRNazanin" w:eastAsia="IRNazanin" w:cs="IRNazanin"/>
          <w:lang w:bidi="fa-IR"/>
          <w:color w:val="111111"/>
          <w:sz w:val="28"/>
          <w:szCs w:val="28"/>
          <w:rtl/>
        </w:rPr>
        <w:t xml:space="preserve">و الرّکوب نشرة.</w:t>
      </w:r>
    </w:p>
    <w:p>
      <w:pPr>
        <w:pStyle w:val="BookText"/>
      </w:pPr>
      <w:r>
        <w:rPr>
          <w:rFonts w:ascii="IRNazanin" w:hAnsi="IRNazanin" w:eastAsia="IRNazanin" w:cs="IRNazanin"/>
          <w:lang w:bidi="fa-IR"/>
          <w:color w:val="111111"/>
          <w:sz w:val="28"/>
          <w:szCs w:val="28"/>
          <w:rtl/>
        </w:rPr>
        <w:t xml:space="preserve">إنّ رسول اللّه صلّی اللّه علیه و آله و سلّم کان إذا أتی مریضا أو أتی إلیه به وضع یده الیمنی علی رأسه و قال: لا بأس، أذهب البأس ربّ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2" w:name="pg13955_125156"/>
    <w:bookmarkEnd w:id="62"/>
    <w:p>
      <w:pPr>
        <w:pStyle w:val="BookText"/>
      </w:pPr>
      <w:r>
        <w:rPr>
          <w:rFonts w:ascii="IRNazanin" w:hAnsi="IRNazanin" w:eastAsia="IRNazanin" w:cs="IRNazanin"/>
          <w:lang w:bidi="fa-IR"/>
          <w:color w:val="111111"/>
          <w:sz w:val="28"/>
          <w:szCs w:val="28"/>
          <w:rtl/>
        </w:rPr>
        <w:t xml:space="preserve">النّاس، إشف أنت الشّافی، لا شفاء إلاّ شفاؤک، و لا یکشف الضرّ إلاّ أنت. اللّهمّ إنّی أسألک لفلان بن فلان شفاء لا یغادر سقما.</w:t>
      </w:r>
    </w:p>
    <w:p>
      <w:pPr>
        <w:pStyle w:val="Heading5"/>
      </w:pPr>
      <w:bookmarkStart w:id="369" w:name="_Toc84"/>
      <w:r>
        <w:t>بیانه (علیه السلام) آداب النظر فی المرآة و التختم</w:t>
      </w:r>
      <w:bookmarkEnd w:id="369"/>
    </w:p>
    <w:p>
      <w:pPr>
        <w:pStyle w:val="BookText"/>
      </w:pPr>
      <w:r>
        <w:rPr>
          <w:rFonts w:ascii="IRNazanin" w:hAnsi="IRNazanin" w:eastAsia="IRNazanin" w:cs="IRNazanin"/>
          <w:lang w:bidi="fa-IR"/>
          <w:color w:val="111111"/>
          <w:sz w:val="28"/>
          <w:szCs w:val="28"/>
          <w:rtl/>
        </w:rPr>
        <w:t xml:space="preserve">إذا نظر أحدکم فی المرآة فلیقل: الحمد للّه الّذی خلقنی فأحسن خلقی، و صوّرنی فأحسن صورتی، و زان منّی ما شان من غیری، و أکرمنی بالإسلام.</w:t>
      </w:r>
    </w:p>
    <w:p>
      <w:pPr>
        <w:pStyle w:val="BookText"/>
      </w:pPr>
      <w:r>
        <w:rPr>
          <w:rFonts w:ascii="Amiri" w:hAnsi="Amiri" w:eastAsia="Amiri" w:cs="Amiri"/>
          <w:lang w:bidi="ar-SA"/>
          <w:color w:val="111111"/>
          <w:sz w:val="28"/>
          <w:szCs w:val="28"/>
          <w:rtl/>
        </w:rPr>
        <w:t xml:space="preserve">إنّ النّبیّ صلّی اللّه علیه و آله و سلّم کان إذا نظر فی المرآة قال:</w:t>
      </w:r>
    </w:p>
    <w:p>
      <w:pPr>
        <w:pStyle w:val="BookText"/>
      </w:pPr>
      <w:r>
        <w:rPr>
          <w:rFonts w:ascii="Amiri" w:hAnsi="Amiri" w:eastAsia="Amiri" w:cs="Amiri"/>
          <w:lang w:bidi="ar-SA"/>
          <w:color w:val="111111"/>
          <w:sz w:val="28"/>
          <w:szCs w:val="28"/>
          <w:rtl/>
        </w:rPr>
        <w:t xml:space="preserve">الحمد للّه. اللّهمّ کما حسّنت خلقی فحسّن خلقی.</w:t>
      </w:r>
    </w:p>
    <w:p>
      <w:pPr>
        <w:pStyle w:val="BookText"/>
      </w:pPr>
      <w:r>
        <w:rPr>
          <w:rFonts w:ascii="IRNazanin" w:hAnsi="IRNazanin" w:eastAsia="IRNazanin" w:cs="IRNazanin"/>
          <w:lang w:bidi="fa-IR"/>
          <w:color w:val="111111"/>
          <w:sz w:val="28"/>
          <w:szCs w:val="28"/>
          <w:rtl/>
        </w:rPr>
        <w:t xml:space="preserve">إیّاکم و عمل الصّور، فمن عمل الصّور سئل عنها یوم القیامة.</w:t>
      </w:r>
    </w:p>
    <w:p>
      <w:pPr>
        <w:pStyle w:val="BookText"/>
      </w:pPr>
      <w:r>
        <w:rPr>
          <w:rFonts w:ascii="Amiri" w:hAnsi="Amiri" w:eastAsia="Amiri" w:cs="Amiri"/>
          <w:lang w:bidi="ar-SA"/>
          <w:color w:val="111111"/>
          <w:sz w:val="28"/>
          <w:szCs w:val="28"/>
          <w:rtl/>
        </w:rPr>
        <w:t xml:space="preserve">إیّاکم و الکسل؛ فإنّه من کسل لم یؤدّ حقّ اللّه - عزّ و جلّ -.</w:t>
      </w:r>
    </w:p>
    <w:p>
      <w:pPr>
        <w:pStyle w:val="BookText"/>
      </w:pPr>
      <w:r>
        <w:rPr>
          <w:rFonts w:ascii="IRNazanin" w:hAnsi="IRNazanin" w:eastAsia="IRNazanin" w:cs="IRNazanin"/>
          <w:lang w:bidi="fa-IR"/>
          <w:color w:val="111111"/>
          <w:sz w:val="28"/>
          <w:szCs w:val="28"/>
          <w:rtl/>
        </w:rPr>
        <w:t xml:space="preserve">تختّموا بالعقیق یبارک اللّه علیکم، و تکونوا فی أمن من البلاء.</w:t>
      </w:r>
    </w:p>
    <w:p>
      <w:pPr>
        <w:pStyle w:val="BookText"/>
      </w:pPr>
      <w:r>
        <w:rPr>
          <w:rFonts w:ascii="Amiri" w:hAnsi="Amiri" w:eastAsia="Amiri" w:cs="Amiri"/>
          <w:lang w:bidi="ar-SA"/>
          <w:color w:val="111111"/>
          <w:sz w:val="28"/>
          <w:szCs w:val="28"/>
          <w:rtl/>
        </w:rPr>
        <w:t xml:space="preserve">تختّموا بالجزع الیمانیّ، فإنّه یردّ کید مردة الشّیاطین.</w:t>
      </w:r>
    </w:p>
    <w:p>
      <w:pPr>
        <w:pStyle w:val="BookText"/>
      </w:pPr>
      <w:r>
        <w:rPr>
          <w:rFonts w:ascii="Amiri" w:hAnsi="Amiri" w:eastAsia="Amiri" w:cs="Amiri"/>
          <w:lang w:bidi="ar-SA"/>
          <w:color w:val="111111"/>
          <w:sz w:val="28"/>
          <w:szCs w:val="28"/>
          <w:rtl/>
        </w:rPr>
        <w:t xml:space="preserve">لا تختّموا بغیر الفضّة، فإنّ رسول اللّه صلّی اللّه علیه و آله و سلّم قال: ما طهّر اللّه یدا فیها خاتم حدید.</w:t>
      </w:r>
    </w:p>
    <w:p>
      <w:pPr>
        <w:pStyle w:val="BookText"/>
      </w:pPr>
      <w:r>
        <w:rPr>
          <w:rFonts w:ascii="IRNazanin" w:hAnsi="IRNazanin" w:eastAsia="IRNazanin" w:cs="IRNazanin"/>
          <w:lang w:bidi="fa-IR"/>
          <w:color w:val="111111"/>
          <w:sz w:val="28"/>
          <w:szCs w:val="28"/>
          <w:rtl/>
        </w:rPr>
        <w:t xml:space="preserve">و من نقش علی خاتمه اسما من أسماء اللّه فلیحوّله عن الید الّتی یستنجی بها فی الموضأ.</w:t>
      </w:r>
    </w:p>
    <w:p>
      <w:pPr>
        <w:pStyle w:val="BookText"/>
      </w:pPr>
      <w:r>
        <w:rPr>
          <w:rFonts w:ascii="IRNazanin" w:hAnsi="IRNazanin" w:eastAsia="IRNazanin" w:cs="IRNazanin"/>
          <w:lang w:bidi="fa-IR"/>
          <w:color w:val="111111"/>
          <w:sz w:val="28"/>
          <w:szCs w:val="28"/>
          <w:rtl/>
        </w:rPr>
        <w:t xml:space="preserve">لا تنتفوا الشّیب فإنّه نور المسلم؛ و من شاب شیبة فی الإسلام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3" w:name="pg13955_125157"/>
    <w:bookmarkEnd w:id="63"/>
    <w:p>
      <w:pPr>
        <w:pStyle w:val="BookText"/>
      </w:pPr>
      <w:r>
        <w:rPr>
          <w:rFonts w:ascii="IRNazanin" w:hAnsi="IRNazanin" w:eastAsia="IRNazanin" w:cs="IRNazanin"/>
          <w:lang w:bidi="fa-IR"/>
          <w:color w:val="111111"/>
          <w:sz w:val="28"/>
          <w:szCs w:val="28"/>
          <w:rtl/>
        </w:rPr>
        <w:t xml:space="preserve">کان له نورا یوم القیامة.</w:t>
      </w:r>
    </w:p>
    <w:p>
      <w:pPr>
        <w:pStyle w:val="Heading5"/>
      </w:pPr>
      <w:bookmarkStart w:id="370" w:name="_Toc85"/>
      <w:r>
        <w:t>بیانه (علیه السلام) ما دار بین إبراهیم الخلیل و ربه فی الشیب</w:t>
      </w:r>
      <w:bookmarkEnd w:id="370"/>
    </w:p>
    <w:p>
      <w:pPr>
        <w:pStyle w:val="BookText"/>
      </w:pPr>
      <w:r>
        <w:rPr>
          <w:rFonts w:ascii="IRNazanin" w:hAnsi="IRNazanin" w:eastAsia="IRNazanin" w:cs="IRNazanin"/>
          <w:lang w:bidi="fa-IR"/>
          <w:color w:val="111111"/>
          <w:sz w:val="28"/>
          <w:szCs w:val="28"/>
          <w:rtl/>
        </w:rPr>
        <w:t xml:space="preserve">قال رسول اللّه صلّی اللّه علیه و آله و سلّم: أوّل من جزع من الشّیب أبی إبراهیم الخلیل حین رآه فی عارضه. فقال: یا ربّ؛ ما هذه المشوّهة الّتی شوّهت بخلیلک؟. فأحی اللّه إلیه: یا إبراهیم؛ هذا سربال الوقار، هذا نور الإسلام. و عزّتی و جلالی ما ألبسته أحدا من خلقی یشهد أن لا إله إلاّ أنا وحدی لا شریک لی إلاّ استحییت یوم القیامة أن أنصب له میزانا، و أنشر له دیوانا، و أعذّبه بالنّار. فقال [إبراهیم]: یا ربّ؛ زدنی وقارا.</w:t>
      </w:r>
    </w:p>
    <w:p>
      <w:pPr>
        <w:pStyle w:val="BookText"/>
      </w:pPr>
      <w:r>
        <w:rPr>
          <w:rFonts w:ascii="IRNazanin" w:hAnsi="IRNazanin" w:eastAsia="IRNazanin" w:cs="IRNazanin"/>
          <w:lang w:bidi="fa-IR"/>
          <w:color w:val="111111"/>
          <w:sz w:val="28"/>
          <w:szCs w:val="28"/>
          <w:rtl/>
        </w:rPr>
        <w:t xml:space="preserve">لا یتفل المسلم فی القبلة، فإن فعل ناسیا فلیستغفر اللّه - عزّ و جلّ - منه.</w:t>
      </w:r>
    </w:p>
    <w:p>
      <w:pPr>
        <w:pStyle w:val="BookText"/>
      </w:pPr>
      <w:r>
        <w:rPr>
          <w:rFonts w:ascii="IRNazanin" w:hAnsi="IRNazanin" w:eastAsia="IRNazanin" w:cs="IRNazanin"/>
          <w:lang w:bidi="fa-IR"/>
          <w:color w:val="111111"/>
          <w:sz w:val="28"/>
          <w:szCs w:val="28"/>
          <w:rtl/>
        </w:rPr>
        <w:t xml:space="preserve">لا ینفخ المرء فی موضع سجوده، و لا ینفخ فی طعامه، و لا فی شرابه، و لا فی تعویذه.</w:t>
      </w:r>
    </w:p>
    <w:p>
      <w:pPr>
        <w:pStyle w:val="Heading5"/>
      </w:pPr>
      <w:bookmarkStart w:id="371" w:name="_Toc86"/>
      <w:r>
        <w:t>بیانه (علیه السلام) آداب التبول و دخول بیت الخلاء</w:t>
      </w:r>
      <w:bookmarkEnd w:id="371"/>
    </w:p>
    <w:p>
      <w:pPr>
        <w:pStyle w:val="BookText"/>
      </w:pPr>
      <w:r>
        <w:rPr>
          <w:rFonts w:ascii="Amiri" w:hAnsi="Amiri" w:eastAsia="Amiri" w:cs="Amiri"/>
          <w:lang w:bidi="ar-SA"/>
          <w:color w:val="111111"/>
          <w:sz w:val="28"/>
          <w:szCs w:val="28"/>
          <w:rtl/>
        </w:rPr>
        <w:t xml:space="preserve">لا یتغوّطنّ أحدکم علی المحجّة</w:t>
      </w:r>
      <w:r>
        <w:rPr>
          <w:rStyle w:val="FootnoteReference"/>
        </w:rPr>
        <w:footnoteReference w:id="358"/>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یبولنّ علی سطح فی الهواء، و لا فی ماء جار.</w:t>
      </w:r>
    </w:p>
    <w:p>
      <w:pPr>
        <w:pStyle w:val="BookText"/>
      </w:pPr>
      <w:r>
        <w:rPr>
          <w:rFonts w:ascii="IRNazanin" w:hAnsi="IRNazanin" w:eastAsia="IRNazanin" w:cs="IRNazanin"/>
          <w:lang w:bidi="fa-IR"/>
          <w:color w:val="111111"/>
          <w:sz w:val="28"/>
          <w:szCs w:val="28"/>
          <w:rtl/>
        </w:rPr>
        <w:t xml:space="preserve">فمن فعل ذلک فأصابه شیء فلا یلومنّ إلاّ نفسه.</w:t>
      </w:r>
    </w:p>
    <w:p>
      <w:pPr>
        <w:pStyle w:val="BookText"/>
      </w:pPr>
      <w:r>
        <w:rPr>
          <w:rFonts w:ascii="IRNazanin" w:hAnsi="IRNazanin" w:eastAsia="IRNazanin" w:cs="IRNazanin"/>
          <w:lang w:bidi="fa-IR"/>
          <w:color w:val="111111"/>
          <w:sz w:val="28"/>
          <w:szCs w:val="28"/>
          <w:rtl/>
        </w:rPr>
        <w:t xml:space="preserve">فإنّ للماء أهلا، و للهواء أهلا.</w:t>
      </w:r>
    </w:p>
    <w:p>
      <w:pPr>
        <w:pStyle w:val="BookText"/>
      </w:pPr>
      <w:r>
        <w:rPr>
          <w:rFonts w:ascii="IRNazanin" w:hAnsi="IRNazanin" w:eastAsia="IRNazanin" w:cs="IRNazanin"/>
          <w:lang w:bidi="fa-IR"/>
          <w:color w:val="111111"/>
          <w:sz w:val="28"/>
          <w:szCs w:val="28"/>
          <w:rtl/>
        </w:rPr>
        <w:t xml:space="preserve">و إذا بال أحدکم فلا یطمحنّ ببوله فی الهواء و لا یستقبل به الرّیح.</w:t>
      </w:r>
    </w:p>
    <w:p>
      <w:pPr>
        <w:pStyle w:val="BookText"/>
      </w:pPr>
      <w:r>
        <w:rPr>
          <w:rFonts w:ascii="IRNazanin" w:hAnsi="IRNazanin" w:eastAsia="IRNazanin" w:cs="IRNazanin"/>
          <w:lang w:bidi="fa-IR"/>
          <w:color w:val="111111"/>
          <w:sz w:val="28"/>
          <w:szCs w:val="28"/>
          <w:rtl/>
        </w:rPr>
        <w:t xml:space="preserve">[لقد] نهی رسول اللّه صلّی اللّه علیه و آله و سلّم أن یتغوّط علی شفیر ماء یستعذب منه، أو نهر یستعذب منه، أو تحت شجرة علیها ثمرها.</w:t>
      </w:r>
    </w:p>
    <w:p>
      <w:pPr>
        <w:pStyle w:val="BookText"/>
      </w:pPr>
      <w:r>
        <w:rPr>
          <w:rFonts w:ascii="IRNazanin" w:hAnsi="IRNazanin" w:eastAsia="IRNazanin" w:cs="IRNazanin"/>
          <w:lang w:bidi="fa-IR"/>
          <w:color w:val="111111"/>
          <w:sz w:val="28"/>
          <w:szCs w:val="28"/>
          <w:rtl/>
        </w:rPr>
        <w:t xml:space="preserve">إذا تکشّف أحدکم لبول أو غیر ذلک فلیقل: بسم اللّه؛ فإنّ الشّیطان یغضّ بصره حتّی یفرغ.</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ستر ما بین الجنّ و عورات بنی آدم إذا دخلوا الکنیف</w:t>
      </w:r>
      <w:r>
        <w:rPr>
          <w:rStyle w:val="FootnoteReference"/>
        </w:rPr>
        <w:footnoteReference w:id="359"/>
      </w:r>
      <w:r>
        <w:rPr>
          <w:rFonts w:ascii="IRNazanin" w:hAnsi="IRNazanin" w:eastAsia="IRNazanin" w:cs="IRNazanin"/>
          <w:lang w:bidi="fa-IR"/>
          <w:color w:val="111111"/>
          <w:sz w:val="28"/>
          <w:szCs w:val="28"/>
          <w:rtl/>
        </w:rPr>
        <w:t xml:space="preserve">أن یقولوا: بسم اللّه.</w:t>
      </w:r>
    </w:p>
    <w:p>
      <w:pPr>
        <w:pStyle w:val="BookText"/>
      </w:pPr>
      <w:r>
        <w:rPr>
          <w:rFonts w:ascii="IRNazanin" w:hAnsi="IRNazanin" w:eastAsia="IRNazanin" w:cs="IRNazanin"/>
          <w:lang w:bidi="fa-IR"/>
          <w:color w:val="111111"/>
          <w:sz w:val="28"/>
          <w:szCs w:val="28"/>
          <w:rtl/>
        </w:rPr>
        <w:t xml:space="preserve">إلبسوا ثیاب القطن فإنّها لباس رسول اللّه صلّی اللّه علیه و آله و سلّم، و هو لباسنا؛ و لم نکن نلبس الصّوف و لا الشّعر إلاّ من علّة.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4" w:name="pg13955_125159"/>
    <w:bookmarkEnd w:id="64"/>
    <w:p>
      <w:pPr>
        <w:pStyle w:val="Heading5"/>
      </w:pPr>
      <w:bookmarkStart w:id="372" w:name="_Toc87"/>
      <w:r>
        <w:t>بیانه (علیه السلام) عن النبی (صلی الله علیه و آله) حکم الذهب و الحریر للذکور</w:t>
      </w:r>
      <w:bookmarkEnd w:id="372"/>
    </w:p>
    <w:p>
      <w:pPr>
        <w:pStyle w:val="BookText"/>
      </w:pPr>
      <w:r>
        <w:rPr>
          <w:rFonts w:ascii="IRNazanin" w:hAnsi="IRNazanin" w:eastAsia="IRNazanin" w:cs="IRNazanin"/>
          <w:lang w:bidi="fa-IR"/>
          <w:color w:val="111111"/>
          <w:sz w:val="28"/>
          <w:szCs w:val="28"/>
          <w:rtl/>
        </w:rPr>
        <w:t xml:space="preserve">إنّ نبیّ اللّه صلّی اللّه علیه و آله و سلّم أخذ یوما ذهبا فجعله فی یمینه، و أخذ حریرا فجعله فی شماله</w:t>
      </w:r>
      <w:r>
        <w:rPr>
          <w:rStyle w:val="FootnoteReference"/>
        </w:rPr>
        <w:footnoteReference w:id="360"/>
      </w:r>
      <w:r>
        <w:rPr>
          <w:rFonts w:ascii="IRNazanin" w:hAnsi="IRNazanin" w:eastAsia="IRNazanin" w:cs="IRNazanin"/>
          <w:lang w:bidi="fa-IR"/>
          <w:color w:val="111111"/>
          <w:sz w:val="28"/>
          <w:szCs w:val="28"/>
          <w:rtl/>
        </w:rPr>
        <w:t xml:space="preserve">، ثمّ رفع بهما یدیه فقال: إنّ هذین حرام علی ذکور أمّتی و حلّ لإناثها.</w:t>
      </w:r>
    </w:p>
    <w:p>
      <w:pPr>
        <w:pStyle w:val="BookText"/>
      </w:pPr>
      <w:r>
        <w:rPr>
          <w:rFonts w:ascii="IRNazanin" w:hAnsi="IRNazanin" w:eastAsia="IRNazanin" w:cs="IRNazanin"/>
          <w:lang w:bidi="fa-IR"/>
          <w:color w:val="111111"/>
          <w:sz w:val="28"/>
          <w:szCs w:val="28"/>
          <w:rtl/>
        </w:rPr>
        <w:t xml:space="preserve">إنّ اللّه - عزّ و جلّ - جمیل یحبّ الجمال، و یحبّ أن یری أثر نعمته علی عبده فی ملبسه ما لم یکن شهرة.</w:t>
      </w:r>
    </w:p>
    <w:p>
      <w:pPr>
        <w:pStyle w:val="BookText"/>
      </w:pPr>
      <w:r>
        <w:rPr>
          <w:rFonts w:ascii="IRNazanin" w:hAnsi="IRNazanin" w:eastAsia="IRNazanin" w:cs="IRNazanin"/>
          <w:lang w:bidi="fa-IR"/>
          <w:color w:val="111111"/>
          <w:sz w:val="28"/>
          <w:szCs w:val="28"/>
          <w:rtl/>
        </w:rPr>
        <w:t xml:space="preserve">لا تلبسوا السّواد فإنّه من لباس فرعون.</w:t>
      </w:r>
    </w:p>
    <w:p>
      <w:pPr>
        <w:pStyle w:val="BookText"/>
      </w:pPr>
      <w:r>
        <w:rPr>
          <w:rFonts w:ascii="IRNazanin" w:hAnsi="IRNazanin" w:eastAsia="IRNazanin" w:cs="IRNazanin"/>
          <w:lang w:bidi="fa-IR"/>
          <w:color w:val="111111"/>
          <w:sz w:val="28"/>
          <w:szCs w:val="28"/>
          <w:rtl/>
        </w:rPr>
        <w:t xml:space="preserve">لا تحتذوا الملسّن فإنّه حذاء فرعون، و هو أوّل من حذا الملسّن.</w:t>
      </w:r>
    </w:p>
    <w:p>
      <w:pPr>
        <w:pStyle w:val="BookText"/>
      </w:pPr>
      <w:r>
        <w:rPr>
          <w:rFonts w:ascii="IRNazanin" w:hAnsi="IRNazanin" w:eastAsia="IRNazanin" w:cs="IRNazanin"/>
          <w:lang w:bidi="fa-IR"/>
          <w:color w:val="111111"/>
          <w:sz w:val="28"/>
          <w:szCs w:val="28"/>
          <w:rtl/>
        </w:rPr>
        <w:t xml:space="preserve">من أمکن من نفسه طائعا حتّی ینکح فی دبره</w:t>
      </w:r>
      <w:r>
        <w:rPr>
          <w:rStyle w:val="FootnoteReference"/>
        </w:rPr>
        <w:footnoteReference w:id="361"/>
      </w:r>
      <w:r>
        <w:rPr>
          <w:rFonts w:ascii="IRNazanin" w:hAnsi="IRNazanin" w:eastAsia="IRNazanin" w:cs="IRNazanin"/>
          <w:lang w:bidi="fa-IR"/>
          <w:color w:val="111111"/>
          <w:sz w:val="28"/>
          <w:szCs w:val="28"/>
          <w:rtl/>
        </w:rPr>
        <w:t xml:space="preserve">ألقی اللّه علیه شهوة النّساء، و جعله شیطانا رجیما فی قبره إلی یوم القیامة.</w:t>
      </w:r>
    </w:p>
    <w:p>
      <w:pPr>
        <w:pStyle w:val="BookText"/>
      </w:pPr>
      <w:r>
        <w:rPr>
          <w:rFonts w:ascii="IRNazanin" w:hAnsi="IRNazanin" w:eastAsia="IRNazanin" w:cs="IRNazanin"/>
          <w:lang w:bidi="fa-IR"/>
          <w:color w:val="111111"/>
          <w:sz w:val="28"/>
          <w:szCs w:val="28"/>
          <w:rtl/>
        </w:rPr>
        <w:t xml:space="preserve">ستّ من أخلاق قوم لوط فی هذه الأمّة:</w:t>
      </w:r>
    </w:p>
    <w:p>
      <w:pPr>
        <w:pStyle w:val="BookText"/>
      </w:pPr>
      <w:r>
        <w:rPr>
          <w:rFonts w:ascii="IRNazanin" w:hAnsi="IRNazanin" w:eastAsia="IRNazanin" w:cs="IRNazanin"/>
          <w:lang w:bidi="fa-IR"/>
          <w:color w:val="111111"/>
          <w:sz w:val="28"/>
          <w:szCs w:val="28"/>
          <w:rtl/>
        </w:rPr>
        <w:t xml:space="preserve">الجلاهق. و الصّفیر. و البندق. و الخذف. و حلّ أزرار القباء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5" w:name="pg13955_125160"/>
    <w:bookmarkEnd w:id="65"/>
    <w:p>
      <w:pPr>
        <w:pStyle w:val="BookText"/>
      </w:pPr>
      <w:r>
        <w:rPr>
          <w:rFonts w:ascii="IRNazanin" w:hAnsi="IRNazanin" w:eastAsia="IRNazanin" w:cs="IRNazanin"/>
          <w:lang w:bidi="fa-IR"/>
          <w:color w:val="111111"/>
          <w:sz w:val="28"/>
          <w:szCs w:val="28"/>
          <w:rtl/>
        </w:rPr>
        <w:t xml:space="preserve">و القمیص. و مضغ العلک.</w:t>
      </w:r>
    </w:p>
    <w:p>
      <w:pPr>
        <w:pStyle w:val="Heading5"/>
      </w:pPr>
      <w:bookmarkStart w:id="373" w:name="_Toc88"/>
      <w:r>
        <w:t>تحذیره (علیه السلام) من الاقتراب من الکلاب</w:t>
      </w:r>
      <w:bookmarkEnd w:id="373"/>
    </w:p>
    <w:p>
      <w:pPr>
        <w:pStyle w:val="BookText"/>
      </w:pPr>
      <w:r>
        <w:rPr>
          <w:rFonts w:ascii="IRNazanin" w:hAnsi="IRNazanin" w:eastAsia="IRNazanin" w:cs="IRNazanin"/>
          <w:lang w:bidi="fa-IR"/>
          <w:color w:val="111111"/>
          <w:sz w:val="28"/>
          <w:szCs w:val="28"/>
          <w:rtl/>
        </w:rPr>
        <w:t xml:space="preserve">تنزّهوا عن قرب الکلاب؛ فمن أصابه کلب جافّ فلینضح ثوبه بالماء، و إن کان الکلب رطبا فلیغسله.</w:t>
      </w:r>
    </w:p>
    <w:p>
      <w:pPr>
        <w:pStyle w:val="BookText"/>
      </w:pPr>
      <w:r>
        <w:rPr>
          <w:rFonts w:ascii="IRNazanin" w:hAnsi="IRNazanin" w:eastAsia="IRNazanin" w:cs="IRNazanin"/>
          <w:lang w:bidi="fa-IR"/>
          <w:color w:val="111111"/>
          <w:sz w:val="28"/>
          <w:szCs w:val="28"/>
          <w:rtl/>
        </w:rPr>
        <w:t xml:space="preserve">لا خیر فی الکلاب إلاّ کلب صید أو کلب ماشیة.</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لا تدخل الملائکة بیتا فیه کلب و لا صورة و لا جنب.</w:t>
      </w:r>
    </w:p>
    <w:p>
      <w:pPr>
        <w:pStyle w:val="BookText"/>
      </w:pPr>
      <w:r>
        <w:rPr>
          <w:rFonts w:ascii="IRNazanin" w:hAnsi="IRNazanin" w:eastAsia="IRNazanin" w:cs="IRNazanin"/>
          <w:lang w:bidi="fa-IR"/>
          <w:color w:val="111111"/>
          <w:sz w:val="28"/>
          <w:szCs w:val="28"/>
          <w:rtl/>
        </w:rPr>
        <w:t xml:space="preserve">[و] قال رسول اللّه صلّی اللّه علیه و آله و سلّم: لو لا أنّ الکلاب أمّة من الأمم تسبّح لأمرت بقتلها؛ فاقتلوا منها کلّ أسود بهیم. و من اقتنی کلبا لغیر صید و لا زرع و لا غنم أوی إلیه کلّ یوم قیراط من الإثم مثل أحد، و إذا ولغ الکلب فی إناء أحدکم فلیغسله سبع مرّات إحداهنّ بالبطحاء.</w:t>
      </w:r>
    </w:p>
    <w:p>
      <w:pPr>
        <w:pStyle w:val="Heading5"/>
      </w:pPr>
      <w:bookmarkStart w:id="374" w:name="_Toc89"/>
      <w:r>
        <w:t>بیانه (علیه السلام) قواعد الطب و البیطرة</w:t>
      </w:r>
      <w:bookmarkEnd w:id="374"/>
    </w:p>
    <w:p>
      <w:pPr>
        <w:pStyle w:val="BookText"/>
      </w:pPr>
      <w:r>
        <w:rPr>
          <w:rFonts w:ascii="IRNazanin" w:hAnsi="IRNazanin" w:eastAsia="IRNazanin" w:cs="IRNazanin"/>
          <w:lang w:bidi="fa-IR"/>
          <w:color w:val="111111"/>
          <w:sz w:val="28"/>
          <w:szCs w:val="28"/>
          <w:rtl/>
        </w:rPr>
        <w:t xml:space="preserve">نظّفوا بیوتکم</w:t>
      </w:r>
      <w:r>
        <w:rPr>
          <w:rStyle w:val="FootnoteReference"/>
        </w:rPr>
        <w:footnoteReference w:id="362"/>
      </w:r>
      <w:r>
        <w:rPr>
          <w:rFonts w:ascii="IRNazanin" w:hAnsi="IRNazanin" w:eastAsia="IRNazanin" w:cs="IRNazanin"/>
          <w:lang w:bidi="fa-IR"/>
          <w:color w:val="111111"/>
          <w:sz w:val="28"/>
          <w:szCs w:val="28"/>
          <w:rtl/>
        </w:rPr>
        <w:t xml:space="preserve">من حوک العنکبوت؛ فإنّ ترکه فی البیت یورث الفقر.</w:t>
      </w:r>
    </w:p>
    <w:p>
      <w:pPr>
        <w:pStyle w:val="BookText"/>
      </w:pPr>
      <w:r>
        <w:rPr>
          <w:rFonts w:ascii="IRNazanin" w:hAnsi="IRNazanin" w:eastAsia="IRNazanin" w:cs="IRNazanin"/>
          <w:lang w:bidi="fa-IR"/>
          <w:color w:val="111111"/>
          <w:sz w:val="28"/>
          <w:szCs w:val="28"/>
          <w:rtl/>
        </w:rPr>
        <w:t xml:space="preserve">إدّخروا لبیوتکم نصیبا من القرآن؛ فإنّ البیت إذا قرئ فیه القرآن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آنس علی أهله و کثر خیره، و کان سکّانه مؤمنی الجنّ، و إذا لم یقرأ فیه القرآن أوحش علی أهله و قلّ خیره، و کان سکّانه کفرة الجنّ.</w:t>
      </w:r>
    </w:p>
    <w:p>
      <w:pPr>
        <w:pStyle w:val="BookText"/>
      </w:pPr>
      <w:r>
        <w:rPr>
          <w:rFonts w:ascii="IRNazanin" w:hAnsi="IRNazanin" w:eastAsia="IRNazanin" w:cs="IRNazanin"/>
          <w:lang w:bidi="fa-IR"/>
          <w:color w:val="111111"/>
          <w:sz w:val="28"/>
          <w:szCs w:val="28"/>
          <w:rtl/>
        </w:rPr>
        <w:t xml:space="preserve">من تطبّب أو تبیطر فلیأخذ لنفسه البراءة من صاحبه</w:t>
      </w:r>
      <w:r>
        <w:rPr>
          <w:rStyle w:val="FootnoteReference"/>
        </w:rPr>
        <w:footnoteReference w:id="363"/>
      </w:r>
      <w:r>
        <w:rPr>
          <w:rFonts w:ascii="IRNazanin" w:hAnsi="IRNazanin" w:eastAsia="IRNazanin" w:cs="IRNazanin"/>
          <w:lang w:bidi="fa-IR"/>
          <w:color w:val="111111"/>
          <w:sz w:val="28"/>
          <w:szCs w:val="28"/>
          <w:rtl/>
        </w:rPr>
        <w:t xml:space="preserve">، و لیشهد شهودا علی براءته، ثمّ لیعالج؛ و إلاّ فهو له ضامن.</w:t>
      </w:r>
    </w:p>
    <w:p>
      <w:pPr>
        <w:pStyle w:val="BookText"/>
      </w:pPr>
      <w:r>
        <w:rPr>
          <w:rFonts w:ascii="IRNazanin" w:hAnsi="IRNazanin" w:eastAsia="IRNazanin" w:cs="IRNazanin"/>
          <w:lang w:bidi="fa-IR"/>
          <w:color w:val="111111"/>
          <w:sz w:val="28"/>
          <w:szCs w:val="28"/>
          <w:rtl/>
        </w:rPr>
        <w:t xml:space="preserve">عورة الرّجل علی الرّجل کعورة المرأة علی الرّجل، و عورة المرأة علی المرأة کعورة الرّجل علی المرأة.</w:t>
      </w:r>
    </w:p>
    <w:p>
      <w:pPr>
        <w:pStyle w:val="BookText"/>
      </w:pPr>
      <w:r>
        <w:rPr>
          <w:rFonts w:ascii="IRNazanin" w:hAnsi="IRNazanin" w:eastAsia="IRNazanin" w:cs="IRNazanin"/>
          <w:lang w:bidi="fa-IR"/>
          <w:color w:val="111111"/>
          <w:sz w:val="28"/>
          <w:szCs w:val="28"/>
          <w:rtl/>
        </w:rPr>
        <w:t xml:space="preserve">لا ینام الرّجل مع الرّجل فی ثوب واحد، و لا المرأة مع المرأة فی ثوب واحد؛ فمن فعل ذلک وجب علیه الأدب و هو التّعزیر</w:t>
      </w:r>
      <w:r>
        <w:rPr>
          <w:rStyle w:val="FootnoteReference"/>
        </w:rPr>
        <w:footnoteReference w:id="364"/>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6" w:name="pg13955_125169"/>
    <w:bookmarkEnd w:id="66"/>
    <w:p>
      <w:pPr>
        <w:pStyle w:val="Heading5"/>
      </w:pPr>
      <w:bookmarkStart w:id="375" w:name="_Toc90"/>
      <w:r>
        <w:t>حضّه (علیه السلام) علی فعل الخیر و التسابق علیه</w:t>
      </w:r>
      <w:bookmarkEnd w:id="375"/>
    </w:p>
    <w:p>
      <w:pPr>
        <w:pStyle w:val="BookText"/>
      </w:pPr>
      <w:r>
        <w:rPr>
          <w:rStyle w:val="FootnoteReference"/>
        </w:rPr>
        <w:footnoteReference w:id="365"/>
      </w:r>
      <w:r>
        <w:rPr>
          <w:rFonts w:ascii="IRNazanin" w:hAnsi="IRNazanin" w:eastAsia="IRNazanin" w:cs="IRNazanin"/>
          <w:lang w:bidi="fa-IR"/>
          <w:color w:val="111111"/>
          <w:sz w:val="28"/>
          <w:szCs w:val="28"/>
          <w:rtl/>
        </w:rPr>
        <w:t xml:space="preserve">إفعلوا الخیر و لا تحقروا منه شیئا؛ فإنّ صغیره کبیر، و قلیله کثیر.
و لا یقولنّ أحدکم: إنّ أحدا أولی بفعل الخیر منّی، فیکون، و اللّه، کذلک.</w:t>
      </w:r>
    </w:p>
    <w:p>
      <w:pPr>
        <w:pStyle w:val="BookText"/>
      </w:pPr>
      <w:r>
        <w:rPr>
          <w:rFonts w:ascii="IRNazanin" w:hAnsi="IRNazanin" w:eastAsia="IRNazanin" w:cs="IRNazanin"/>
          <w:lang w:bidi="fa-IR"/>
          <w:color w:val="111111"/>
          <w:sz w:val="28"/>
          <w:szCs w:val="28"/>
          <w:rtl/>
        </w:rPr>
        <w:t xml:space="preserve">إنّ للخیر و الشّرّ أهلا، فمهما ترکتموه منهما کفاکموه أهله.</w:t>
      </w:r>
    </w:p>
    <w:p>
      <w:pPr>
        <w:pStyle w:val="BookText"/>
      </w:pPr>
      <w:r>
        <w:rPr>
          <w:rFonts w:ascii="IRNazanin" w:hAnsi="IRNazanin" w:eastAsia="IRNazanin" w:cs="IRNazanin"/>
          <w:lang w:bidi="fa-IR"/>
          <w:color w:val="111111"/>
          <w:sz w:val="28"/>
          <w:szCs w:val="28"/>
          <w:rtl/>
        </w:rPr>
        <w:t xml:space="preserve">بادروا بعمل الخیر قبل أن تشغلوا عنه بغیره.</w:t>
      </w:r>
    </w:p>
    <w:p>
      <w:pPr>
        <w:pStyle w:val="BookText"/>
      </w:pPr>
      <w:r>
        <w:rPr>
          <w:rFonts w:ascii="IRNazanin" w:hAnsi="IRNazanin" w:eastAsia="IRNazanin" w:cs="IRNazanin"/>
          <w:lang w:bidi="fa-IR"/>
          <w:color w:val="111111"/>
          <w:sz w:val="28"/>
          <w:szCs w:val="28"/>
          <w:rtl/>
        </w:rPr>
        <w:t xml:space="preserve">یا سبحان اللّه؛ ما أزهد کثیرا من النّاس فی الخیر؟!!!.</w:t>
      </w:r>
    </w:p>
    <w:p>
      <w:pPr>
        <w:pStyle w:val="BookText"/>
      </w:pPr>
      <w:r>
        <w:rPr>
          <w:rFonts w:ascii="IRNazanin" w:hAnsi="IRNazanin" w:eastAsia="IRNazanin" w:cs="IRNazanin"/>
          <w:lang w:bidi="fa-IR"/>
          <w:color w:val="111111"/>
          <w:sz w:val="28"/>
          <w:szCs w:val="28"/>
          <w:rtl/>
        </w:rPr>
        <w:t xml:space="preserve">عجبا لرجل یأتیه أخوه المؤمن فی الحاجة فیمتنع عن قضائها و لا یری نفسه للخیر أهلا!!!.</w:t>
      </w:r>
    </w:p>
    <w:p>
      <w:pPr>
        <w:pStyle w:val="BookText"/>
      </w:pPr>
      <w:r>
        <w:rPr>
          <w:rFonts w:ascii="IRNazanin" w:hAnsi="IRNazanin" w:eastAsia="IRNazanin" w:cs="IRNazanin"/>
          <w:lang w:bidi="fa-IR"/>
          <w:color w:val="111111"/>
          <w:sz w:val="28"/>
          <w:szCs w:val="28"/>
          <w:rtl/>
        </w:rPr>
        <w:t xml:space="preserve">فو اللّه لو کنّا لا نرجو جنّة و لا ثوابا، و لا نخشی نارا و لا عقابا، لکان ینبغی لنا أن نسارع فی مکارم الأخلاق و نطلب معالیها، فإنّها تدلّ علی سبیل النّجاح.</w:t>
      </w:r>
    </w:p>
    <w:p>
      <w:pPr>
        <w:pStyle w:val="BookText"/>
      </w:pPr>
      <w:r>
        <w:rPr>
          <w:rFonts w:ascii="IRNazanin" w:hAnsi="IRNazanin" w:eastAsia="IRNazanin" w:cs="IRNazanin"/>
          <w:lang w:bidi="fa-IR"/>
          <w:color w:val="111111"/>
          <w:sz w:val="28"/>
          <w:szCs w:val="28"/>
          <w:rtl/>
        </w:rPr>
        <w:t xml:space="preserve">فقام إلیه رجل، فقال: فداک أبی و أمی یا أمیر المؤمنین؛ أسمعت هذا من رسول اللّه صلّی اللّه علیه و آله و سلّم؟.</w:t>
      </w:r>
    </w:p>
    <w:p>
      <w:pPr>
        <w:pStyle w:val="BookText"/>
      </w:pPr>
      <w:r>
        <w:rPr>
          <w:rFonts w:ascii="IRNazanin" w:hAnsi="IRNazanin" w:eastAsia="IRNazanin" w:cs="IRNazanin"/>
          <w:lang w:bidi="fa-IR"/>
          <w:color w:val="111111"/>
          <w:sz w:val="28"/>
          <w:szCs w:val="28"/>
          <w:rtl/>
        </w:rPr>
        <w:t xml:space="preserve">فقال علیه السّلام: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7" w:name="pg13955_125170"/>
    <w:bookmarkEnd w:id="67"/>
    <w:p>
      <w:pPr>
        <w:pStyle w:val="BookText"/>
      </w:pPr>
      <w:r>
        <w:rPr>
          <w:rFonts w:ascii="IRNazanin" w:hAnsi="IRNazanin" w:eastAsia="IRNazanin" w:cs="IRNazanin"/>
          <w:lang w:bidi="fa-IR"/>
          <w:color w:val="111111"/>
          <w:sz w:val="28"/>
          <w:szCs w:val="28"/>
          <w:rtl/>
        </w:rPr>
        <w:t xml:space="preserve">نعم. و ما هو خیر منه.</w:t>
      </w:r>
    </w:p>
    <w:p>
      <w:pPr>
        <w:pStyle w:val="Heading5"/>
      </w:pPr>
      <w:bookmarkStart w:id="376" w:name="_Toc91"/>
      <w:r>
        <w:t>بیانه (علیه السلام) قصة ابنة حاتم الطائی و أهمیة الأخلاق</w:t>
      </w:r>
      <w:bookmarkEnd w:id="376"/>
    </w:p>
    <w:p>
      <w:pPr>
        <w:pStyle w:val="Heading6"/>
      </w:pPr>
      <w:bookmarkStart w:id="377" w:name="_Toc92"/>
      <w:r>
        <w:t>اشارة</w:t>
      </w:r>
      <w:bookmarkEnd w:id="377"/>
    </w:p>
    <w:p>
      <w:pPr>
        <w:pStyle w:val="BookText"/>
      </w:pPr>
      <w:r>
        <w:rPr>
          <w:rFonts w:ascii="IRNazanin" w:hAnsi="IRNazanin" w:eastAsia="IRNazanin" w:cs="IRNazanin"/>
          <w:lang w:bidi="fa-IR"/>
          <w:color w:val="111111"/>
          <w:sz w:val="28"/>
          <w:szCs w:val="28"/>
          <w:rtl/>
        </w:rPr>
        <w:t xml:space="preserve">لمّا أتی بسبایا طیء کانت فی النّساء جاریة حمراء، حمّاء، حوراء، لعساء، ذلقاء، لمیاء، عیطاء، مسنونة الخدّین، صلتة الجبین، مقرونة الحاجبین، شمّاء الأنف، مقبوضة الهامة، صغیرة الأذنین، معتدلة القامة، درماء الکعبین، خدلة السّاقین، لفّاء الفخذین، خمیصة الخصرین، مکوّرة الکشحین، مصقولة المتنین، و هی سفّانة بنت حاتم.</w:t>
      </w:r>
    </w:p>
    <w:p>
      <w:pPr>
        <w:pStyle w:val="BookText"/>
      </w:pPr>
      <w:r>
        <w:rPr>
          <w:rFonts w:ascii="IRNazanin" w:hAnsi="IRNazanin" w:eastAsia="IRNazanin" w:cs="IRNazanin"/>
          <w:lang w:bidi="fa-IR"/>
          <w:color w:val="111111"/>
          <w:sz w:val="28"/>
          <w:szCs w:val="28"/>
          <w:rtl/>
        </w:rPr>
        <w:t xml:space="preserve">فلمّا رأیتها أعجبت بها، و قلت: لأطلبنّ إلی رسول اللّه صلّی اللّه علیه و آله و سلّم فیجعلها من فیئی.</w:t>
      </w:r>
    </w:p>
    <w:p>
      <w:pPr>
        <w:pStyle w:val="BookText"/>
      </w:pPr>
      <w:r>
        <w:rPr>
          <w:rFonts w:ascii="IRNazanin" w:hAnsi="IRNazanin" w:eastAsia="IRNazanin" w:cs="IRNazanin"/>
          <w:lang w:bidi="fa-IR"/>
          <w:color w:val="111111"/>
          <w:sz w:val="28"/>
          <w:szCs w:val="28"/>
          <w:rtl/>
        </w:rPr>
        <w:t xml:space="preserve">فلمّا تکلّمت أنسیت جمالها لما رأیت من فصاحتها.</w:t>
      </w:r>
    </w:p>
    <w:p>
      <w:pPr>
        <w:pStyle w:val="BookText"/>
      </w:pPr>
      <w:r>
        <w:rPr>
          <w:rFonts w:ascii="IRNazanin" w:hAnsi="IRNazanin" w:eastAsia="IRNazanin" w:cs="IRNazanin"/>
          <w:lang w:bidi="fa-IR"/>
          <w:color w:val="111111"/>
          <w:sz w:val="28"/>
          <w:szCs w:val="28"/>
          <w:rtl/>
        </w:rPr>
        <w:t xml:space="preserve">فقالت: یا محمّد؛ هلک الوالد، و غاب الوافد؛ فإن رأیت أن تخلّی عنّی، و لا تشمت بی أحیاء العرب؛ فإنّی ابنة سرّة قومی.</w:t>
      </w:r>
    </w:p>
    <w:p>
      <w:pPr>
        <w:pStyle w:val="Heading6"/>
      </w:pPr>
      <w:bookmarkStart w:id="378" w:name="_Toc93"/>
      <w:r>
        <w:t>بیانه (علیه السلام) حال حاتم الطائی یوم القیامة</w:t>
      </w:r>
      <w:bookmarkEnd w:id="378"/>
    </w:p>
    <w:p>
      <w:pPr>
        <w:pStyle w:val="BookText"/>
      </w:pPr>
      <w:r>
        <w:rPr>
          <w:rFonts w:ascii="IRNazanin" w:hAnsi="IRNazanin" w:eastAsia="IRNazanin" w:cs="IRNazanin"/>
          <w:lang w:bidi="fa-IR"/>
          <w:color w:val="111111"/>
          <w:sz w:val="28"/>
          <w:szCs w:val="28"/>
          <w:rtl/>
        </w:rPr>
        <w:t xml:space="preserve">و إنّ أبی کان یحفظ الجار، و یحمی الذّمار، و یفکّ العانی، و یفرّج عن المکروب، و یشبع الجائع، و یکسو العاری، و یقری الضّیف، و یحمل الکلّ، و یطعم الطّعام، و یفشی السّلام، و یعین علی نوائب الدّهر، و لم یردّ طالب حاجة قطّ؛ أنا ابنة حاتم طیء.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لها رسول اللّه صلّی اللّه علیه و آله و سلّم: یا جاریة؛ هذه صفات المؤمنین حقا. لو کان أبوک مسلما لترحّمنا علیه. خلّوا عنها؛ فإنّ أباها کان یحبّ مکارم الأخلاق، و اللّه - سبحانه و تعالی - یحبّ مکارم الأخلاق.</w:t>
      </w:r>
    </w:p>
    <w:p>
      <w:pPr>
        <w:pStyle w:val="BookText"/>
      </w:pPr>
      <w:r>
        <w:rPr>
          <w:rFonts w:ascii="IRNazanin" w:hAnsi="IRNazanin" w:eastAsia="IRNazanin" w:cs="IRNazanin"/>
          <w:lang w:bidi="fa-IR"/>
          <w:color w:val="111111"/>
          <w:sz w:val="28"/>
          <w:szCs w:val="28"/>
          <w:rtl/>
        </w:rPr>
        <w:t xml:space="preserve">فقام أبو بردة بن نیار فقال: یا رسول اللّه؛ و اللّه یحبّ مکارم الأخلاق؟.</w:t>
      </w:r>
    </w:p>
    <w:p>
      <w:pPr>
        <w:pStyle w:val="BookText"/>
      </w:pPr>
      <w:r>
        <w:rPr>
          <w:rFonts w:ascii="IRNazanin" w:hAnsi="IRNazanin" w:eastAsia="IRNazanin" w:cs="IRNazanin"/>
          <w:lang w:bidi="fa-IR"/>
          <w:color w:val="111111"/>
          <w:sz w:val="28"/>
          <w:szCs w:val="28"/>
          <w:rtl/>
        </w:rPr>
        <w:t xml:space="preserve">فقال رسول اللّه صلّی اللّه علیه و آله و سلّم: نعم یا أبا بردة. و الّذی نفسی بیده لا یدخل الجنّة أحد إلاّ بحسن الخلق. [و لقد] سألت جبریل عن حاتم الطّائیّ. فقال: سألت الملک الموکّل باللّوح عن حال حاتم، فإنّه مات علی الشّرک. فقال: وجدت فی اللّوح أنّه إذا کان یوم القیامة أمر اللّه - عزّ و جلّ - أن یبنی لحاتم الطّائیّ فی جهنّم بیتا من المدر، و یأمر شدّة نار جهنّم أن لا تأکل ذلک البیت.</w:t>
      </w:r>
    </w:p>
    <w:p>
      <w:pPr>
        <w:pStyle w:val="BookText"/>
      </w:pPr>
      <w:r>
        <w:rPr>
          <w:rFonts w:ascii="IRNazanin" w:hAnsi="IRNazanin" w:eastAsia="IRNazanin" w:cs="IRNazanin"/>
          <w:lang w:bidi="fa-IR"/>
          <w:color w:val="111111"/>
          <w:sz w:val="28"/>
          <w:szCs w:val="28"/>
          <w:rtl/>
        </w:rPr>
        <w:t xml:space="preserve">فیدخل فیه حاتم فیکون له وقایة من وهج النّار.</w:t>
      </w:r>
    </w:p>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Fonts w:ascii="IRNazanin" w:hAnsi="IRNazanin" w:eastAsia="IRNazanin" w:cs="IRNazanin"/>
          <w:lang w:bidi="fa-IR"/>
          <w:color w:val="111111"/>
          <w:sz w:val="28"/>
          <w:szCs w:val="28"/>
          <w:rtl/>
        </w:rPr>
        <w:t xml:space="preserve">إیّاکم و التّسویف فی العمل؛ بادروا به إذا أمکنکم.</w:t>
      </w:r>
    </w:p>
    <w:p>
      <w:pPr>
        <w:pStyle w:val="BookText"/>
      </w:pPr>
      <w:r>
        <w:rPr>
          <w:rFonts w:ascii="IRNazanin" w:hAnsi="IRNazanin" w:eastAsia="IRNazanin" w:cs="IRNazanin"/>
          <w:lang w:bidi="fa-IR"/>
          <w:color w:val="111111"/>
          <w:sz w:val="28"/>
          <w:szCs w:val="28"/>
          <w:rtl/>
        </w:rPr>
        <w:t xml:space="preserve">حقیقة السّعادة أن یختم للرّجل عمله بالسّعادة.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8" w:name="pg13955_125172"/>
    <w:bookmarkEnd w:id="68"/>
    <w:p>
      <w:pPr>
        <w:pStyle w:val="BookText"/>
      </w:pPr>
      <w:r>
        <w:rPr>
          <w:rFonts w:ascii="IRNazanin" w:hAnsi="IRNazanin" w:eastAsia="IRNazanin" w:cs="IRNazanin"/>
          <w:lang w:bidi="fa-IR"/>
          <w:color w:val="111111"/>
          <w:sz w:val="28"/>
          <w:szCs w:val="28"/>
          <w:rtl/>
        </w:rPr>
        <w:t xml:space="preserve">و حقیقة الشّقاء أن یختم للمرء عمله بالشّقاء.</w:t>
      </w:r>
    </w:p>
    <w:p>
      <w:pPr>
        <w:pStyle w:val="BookText"/>
      </w:pPr>
      <w:r>
        <w:rPr>
          <w:rFonts w:ascii="Amiri" w:hAnsi="Amiri" w:eastAsia="Amiri" w:cs="Amiri"/>
          <w:lang w:bidi="ar-SA"/>
          <w:color w:val="111111"/>
          <w:sz w:val="28"/>
          <w:szCs w:val="28"/>
          <w:rtl/>
        </w:rPr>
        <w:t xml:space="preserve">البرّ لا یبلی، و الذّنب لا ینسی، و إِنَّ اللّهَ مَعَ الَّذِینَ اتَّقَوْا وَ الَّذِینَ هُمْ مُحْسِنُونَ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Heading5"/>
      </w:pPr>
      <w:bookmarkStart w:id="379" w:name="_Toc94"/>
      <w:r>
        <w:t>نهیه (علیه السلام) عن ارتکاب الذنوب و الاستخفاف بالمعاصی</w:t>
      </w:r>
      <w:bookmarkEnd w:id="379"/>
    </w:p>
    <w:p>
      <w:pPr>
        <w:pStyle w:val="BookText"/>
      </w:pPr>
      <w:r>
        <w:rPr>
          <w:rFonts w:ascii="IRNazanin" w:hAnsi="IRNazanin" w:eastAsia="IRNazanin" w:cs="IRNazanin"/>
          <w:lang w:bidi="fa-IR"/>
          <w:color w:val="111111"/>
          <w:sz w:val="28"/>
          <w:szCs w:val="28"/>
          <w:rtl/>
        </w:rPr>
        <w:t xml:space="preserve">لا تستصغروا قلیل الإثم لمّا لم تقدروا علی الکبیر؛ فإنّ الصّغیر یحصی و یرجع إلی الکبیر.</w:t>
      </w:r>
    </w:p>
    <w:p>
      <w:pPr>
        <w:pStyle w:val="BookText"/>
      </w:pPr>
      <w:r>
        <w:rPr>
          <w:rFonts w:ascii="Amiri" w:hAnsi="Amiri" w:eastAsia="Amiri" w:cs="Amiri"/>
          <w:lang w:bidi="ar-SA"/>
          <w:color w:val="111111"/>
          <w:sz w:val="28"/>
          <w:szCs w:val="28"/>
          <w:rtl/>
        </w:rPr>
        <w:t xml:space="preserve">قال رسول اللّه صلّی اللّه علیه و آله و سلّم: قال اللّه - عزّ و جلّ -:</w:t>
      </w:r>
    </w:p>
    <w:p>
      <w:pPr>
        <w:pStyle w:val="BookText"/>
      </w:pPr>
      <w:r>
        <w:rPr>
          <w:rFonts w:ascii="IRNazanin" w:hAnsi="IRNazanin" w:eastAsia="IRNazanin" w:cs="IRNazanin"/>
          <w:lang w:bidi="fa-IR"/>
          <w:color w:val="111111"/>
          <w:sz w:val="28"/>
          <w:szCs w:val="28"/>
          <w:rtl/>
        </w:rPr>
        <w:t xml:space="preserve">یا ابن آدم؛ لا یغریک ذنب النّاس عن ذنبک، و لا نعمة النّاس عن نعمتک، و لا تقنط النّاس من رحمة اللّه و أنت ترجوها لنفسک</w:t>
      </w:r>
    </w:p>
    <w:p>
      <w:pPr>
        <w:pStyle w:val="BookText"/>
      </w:pPr>
      <w:r>
        <w:rPr>
          <w:rFonts w:ascii="IRNazanin" w:hAnsi="IRNazanin" w:eastAsia="IRNazanin" w:cs="IRNazanin"/>
          <w:lang w:bidi="fa-IR"/>
          <w:color w:val="111111"/>
          <w:sz w:val="28"/>
          <w:szCs w:val="28"/>
          <w:rtl/>
        </w:rPr>
        <w:t xml:space="preserve">أربع یمتن القلب:</w:t>
      </w:r>
    </w:p>
    <w:p>
      <w:pPr>
        <w:pStyle w:val="BookText"/>
      </w:pPr>
      <w:r>
        <w:rPr>
          <w:rFonts w:ascii="Amiri" w:hAnsi="Amiri" w:eastAsia="Amiri" w:cs="Amiri"/>
          <w:lang w:bidi="ar-SA"/>
          <w:color w:val="111111"/>
          <w:sz w:val="28"/>
          <w:szCs w:val="28"/>
          <w:rtl/>
        </w:rPr>
        <w:t xml:space="preserve">الذّنب علی الذّنب.</w:t>
      </w:r>
    </w:p>
    <w:p>
      <w:pPr>
        <w:pStyle w:val="BookText"/>
      </w:pPr>
      <w:r>
        <w:rPr>
          <w:rFonts w:ascii="Amiri" w:hAnsi="Amiri" w:eastAsia="Amiri" w:cs="Amiri"/>
          <w:lang w:bidi="ar-SA"/>
          <w:color w:val="111111"/>
          <w:sz w:val="28"/>
          <w:szCs w:val="28"/>
          <w:rtl/>
        </w:rPr>
        <w:t xml:space="preserve">و ملاحاة الأحمق.</w:t>
      </w:r>
    </w:p>
    <w:p>
      <w:pPr>
        <w:pStyle w:val="BookText"/>
      </w:pPr>
      <w:r>
        <w:rPr>
          <w:rFonts w:ascii="IRNazanin" w:hAnsi="IRNazanin" w:eastAsia="IRNazanin" w:cs="IRNazanin"/>
          <w:lang w:bidi="fa-IR"/>
          <w:color w:val="111111"/>
          <w:sz w:val="28"/>
          <w:szCs w:val="28"/>
          <w:rtl/>
        </w:rPr>
        <w:t xml:space="preserve">و کثرة مثافنة النّساء.</w:t>
      </w:r>
    </w:p>
    <w:p>
      <w:pPr>
        <w:pStyle w:val="BookText"/>
      </w:pPr>
      <w:r>
        <w:rPr>
          <w:rFonts w:ascii="IRNazanin" w:hAnsi="IRNazanin" w:eastAsia="IRNazanin" w:cs="IRNazanin"/>
          <w:lang w:bidi="fa-IR"/>
          <w:color w:val="111111"/>
          <w:sz w:val="28"/>
          <w:szCs w:val="28"/>
          <w:rtl/>
        </w:rPr>
        <w:t xml:space="preserve">و الجلوس مع الموتی.</w:t>
      </w:r>
    </w:p>
    <w:p>
      <w:pPr>
        <w:pStyle w:val="BookText"/>
      </w:pPr>
      <w:r>
        <w:rPr>
          <w:rFonts w:ascii="IRNazanin" w:hAnsi="IRNazanin" w:eastAsia="IRNazanin" w:cs="IRNazanin"/>
          <w:lang w:bidi="fa-IR"/>
          <w:color w:val="111111"/>
          <w:sz w:val="28"/>
          <w:szCs w:val="28"/>
          <w:rtl/>
        </w:rPr>
        <w:t xml:space="preserve">فقیل: و من الموتی یا أمیر المؤمنین؟.</w:t>
      </w:r>
    </w:p>
    <w:p>
      <w:pPr>
        <w:pStyle w:val="BookText"/>
      </w:pPr>
      <w:r>
        <w:rPr>
          <w:rFonts w:ascii="IRNazanin" w:hAnsi="IRNazanin" w:eastAsia="IRNazanin" w:cs="IRNazanin"/>
          <w:lang w:bidi="fa-IR"/>
          <w:color w:val="111111"/>
          <w:sz w:val="28"/>
          <w:szCs w:val="28"/>
          <w:rtl/>
        </w:rPr>
        <w:t xml:space="preserve">فقال علیه السّلام: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عبد مترف.</w:t>
      </w:r>
    </w:p>
    <w:p>
      <w:pPr>
        <w:pStyle w:val="BookText"/>
      </w:pPr>
      <w:r>
        <w:rPr>
          <w:rFonts w:ascii="IRNazanin" w:hAnsi="IRNazanin" w:eastAsia="IRNazanin" w:cs="IRNazanin"/>
          <w:lang w:bidi="fa-IR"/>
          <w:color w:val="111111"/>
          <w:sz w:val="28"/>
          <w:szCs w:val="28"/>
          <w:rtl/>
        </w:rPr>
        <w:t xml:space="preserve">ثم قال علیه السّلام:</w:t>
      </w:r>
      <w:r>
        <w:rPr>
          <w:rStyle w:val="FootnoteReference"/>
        </w:rPr>
        <w:footnoteReference w:id="367"/>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9" w:name="pg13955_125176"/>
    <w:bookmarkEnd w:id="69"/>
    <w:p>
      <w:pPr>
        <w:pStyle w:val="Heading5"/>
      </w:pPr>
      <w:bookmarkStart w:id="380" w:name="_Toc95"/>
      <w:r>
        <w:t>حضّه (علیه السلام) علی الإحسان و إقالة عثرات الآخرین</w:t>
      </w:r>
      <w:bookmarkEnd w:id="380"/>
    </w:p>
    <w:p>
      <w:pPr>
        <w:pStyle w:val="BookText"/>
      </w:pPr>
      <w:r>
        <w:rPr>
          <w:rStyle w:val="FootnoteReference"/>
        </w:rPr>
        <w:footnoteReference w:id="368"/>
      </w:r>
      <w:r>
        <w:rPr>
          <w:rFonts w:ascii="IRNazanin" w:hAnsi="IRNazanin" w:eastAsia="IRNazanin" w:cs="IRNazanin"/>
          <w:lang w:bidi="fa-IR"/>
          <w:color w:val="111111"/>
          <w:sz w:val="28"/>
          <w:szCs w:val="28"/>
          <w:rtl/>
        </w:rPr>
        <w:t xml:space="preserve">أحسنوا فی عقب غیرکم تحفظوا</w:t>
      </w:r>
      <w:r>
        <w:rPr>
          <w:rStyle w:val="FootnoteReference"/>
        </w:rPr>
        <w:footnoteReference w:id="369"/>
      </w:r>
      <w:r>
        <w:rPr>
          <w:rFonts w:ascii="IRNazanin" w:hAnsi="IRNazanin" w:eastAsia="IRNazanin" w:cs="IRNazanin"/>
          <w:lang w:bidi="fa-IR"/>
          <w:color w:val="111111"/>
          <w:sz w:val="28"/>
          <w:szCs w:val="28"/>
          <w:rtl/>
        </w:rPr>
        <w:t xml:space="preserve">فی عقبکم.
لا تصلح الصّنیعة إلاّ عند ذی دین أو حسب</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371"/>
      </w:r>
      <w:r>
        <w:rPr>
          <w:rFonts w:ascii="IRNazanin" w:hAnsi="IRNazanin" w:eastAsia="IRNazanin" w:cs="IRNazanin"/>
          <w:lang w:bidi="fa-IR"/>
          <w:color w:val="111111"/>
          <w:sz w:val="28"/>
          <w:szCs w:val="28"/>
          <w:rtl/>
        </w:rPr>
        <w:t xml:space="preserve">أقیلوا ذوی المروءات عثراتهم؛ فما یعثر منهم عاثر إلاّ و ید اللّه بیده ترفعه.
کفّروا ذنوبکم و تحبّبوا إلی ربّکم بالصّدقة و صلة الرّحم.</w:t>
      </w:r>
    </w:p>
    <w:p>
      <w:pPr>
        <w:pStyle w:val="BookText"/>
      </w:pPr>
      <w:r>
        <w:rPr>
          <w:rFonts w:ascii="IRNazanin" w:hAnsi="IRNazanin" w:eastAsia="IRNazanin" w:cs="IRNazanin"/>
          <w:lang w:bidi="fa-IR"/>
          <w:color w:val="111111"/>
          <w:sz w:val="28"/>
          <w:szCs w:val="28"/>
          <w:rtl/>
        </w:rPr>
        <w:t xml:space="preserve">صلوا أرحامکم و لو بالسّلام</w:t>
      </w:r>
      <w:r>
        <w:rPr>
          <w:rStyle w:val="FootnoteReference"/>
        </w:rPr>
        <w:footnoteReference w:id="372"/>
      </w:r>
      <w:r>
        <w:rPr>
          <w:rFonts w:ascii="IRNazanin" w:hAnsi="IRNazanin" w:eastAsia="IRNazanin" w:cs="IRNazanin"/>
          <w:lang w:bidi="fa-IR"/>
          <w:color w:val="111111"/>
          <w:sz w:val="28"/>
          <w:szCs w:val="28"/>
          <w:rtl/>
        </w:rPr>
        <w:t xml:space="preserve">، لقول اللّه - تبارک و تعالی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0" w:name="pg13955_125177"/>
    <w:bookmarkEnd w:id="70"/>
    <w:p>
      <w:pPr>
        <w:pStyle w:val="BookText"/>
      </w:pPr>
      <w:r>
        <w:rPr>
          <w:rFonts w:ascii="Amiri" w:hAnsi="Amiri" w:eastAsia="Amiri" w:cs="Amiri"/>
          <w:lang w:bidi="ar-SA"/>
          <w:color w:val="111111"/>
          <w:sz w:val="28"/>
          <w:szCs w:val="28"/>
          <w:rtl/>
        </w:rPr>
        <w:t xml:space="preserve">وَ اتَّقُوا اللّهَ الَّذِی تَسائَلُونَ بِهِ وَ الْأَرْحامَ إِنَّ اللّهَ کانَ عَلَیْکُمْ رَقِیباً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Heading5"/>
      </w:pPr>
      <w:bookmarkStart w:id="381" w:name="_Toc96"/>
      <w:r>
        <w:t>بیانه (علیه السلام) فوائد طاعة الوالدین و أهمیة صلة الرحم</w:t>
      </w:r>
      <w:bookmarkEnd w:id="381"/>
    </w:p>
    <w:p>
      <w:pPr>
        <w:pStyle w:val="Heading6"/>
      </w:pPr>
      <w:bookmarkStart w:id="382" w:name="_Toc97"/>
      <w:r>
        <w:t>اشارة</w:t>
      </w:r>
      <w:bookmarkEnd w:id="382"/>
    </w:p>
    <w:p>
      <w:pPr>
        <w:pStyle w:val="BookText"/>
      </w:pPr>
      <w:r>
        <w:rPr>
          <w:rFonts w:ascii="Amiri" w:hAnsi="Amiri" w:eastAsia="Amiri" w:cs="Amiri"/>
          <w:lang w:bidi="ar-SA"/>
          <w:color w:val="111111"/>
          <w:sz w:val="28"/>
          <w:szCs w:val="28"/>
          <w:rtl/>
        </w:rPr>
        <w:t xml:space="preserve">و قال رسول اللّه صلّی اللّه علیه و آله و سلّم: من سرّه أن یمدّ اللّه فی عمره، و یوسّع</w:t>
      </w:r>
      <w:r>
        <w:rPr>
          <w:rStyle w:val="FootnoteReference"/>
        </w:rPr>
        <w:footnoteReference w:id="374"/>
      </w:r>
      <w:r>
        <w:rPr>
          <w:rFonts w:ascii="IRNazanin" w:hAnsi="IRNazanin" w:eastAsia="IRNazanin" w:cs="IRNazanin"/>
          <w:lang w:bidi="fa-IR"/>
          <w:color w:val="111111"/>
          <w:sz w:val="28"/>
          <w:szCs w:val="28"/>
          <w:rtl/>
        </w:rPr>
        <w:t xml:space="preserve">له فی رزقه، و یستجیب له دعاءه، و یدفع عنه میتة السّوء، فلیتّق اللّه، و لیطع أبویه فی طاعة اللّه - عزّ و جلّ -، و لیصل رحمه. و لیعلم أنّ الرّحم معلّقة بالعرش، تأتی یوم القیامة لها لسان طلق ذلق، تقول: اللّهمّ صل من وصلنی، اللّهمّ اقطع من قطعنی.</w:t>
      </w:r>
    </w:p>
    <w:p>
      <w:pPr>
        <w:pStyle w:val="BookText"/>
      </w:pPr>
      <w:r>
        <w:rPr>
          <w:rFonts w:ascii="IRNazanin" w:hAnsi="IRNazanin" w:eastAsia="IRNazanin" w:cs="IRNazanin"/>
          <w:lang w:bidi="fa-IR"/>
          <w:color w:val="111111"/>
          <w:sz w:val="28"/>
          <w:szCs w:val="28"/>
          <w:rtl/>
        </w:rPr>
        <w:t xml:space="preserve">فیجیبها اللّه - تبارک و تعالی -: إنّی قد استجبت دعوتک.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1" w:name="pg13955_125178"/>
    <w:bookmarkEnd w:id="71"/>
    <w:p>
      <w:pPr>
        <w:pStyle w:val="BookText"/>
      </w:pPr>
      <w:r>
        <w:rPr>
          <w:rFonts w:ascii="IRNazanin" w:hAnsi="IRNazanin" w:eastAsia="IRNazanin" w:cs="IRNazanin"/>
          <w:lang w:bidi="fa-IR"/>
          <w:color w:val="111111"/>
          <w:sz w:val="28"/>
          <w:szCs w:val="28"/>
          <w:rtl/>
        </w:rPr>
        <w:t xml:space="preserve">إنّ رجلا أتی رسول اللّه صلّی اللّه علیه و آله و سلّم فقال: یا رسول اللّه؛ أهل بیتی أبوا إلاّ توثّبا علیّ، و قطیعة لی و شتیمة؛ أفأرفضهم.</w:t>
      </w:r>
    </w:p>
    <w:p>
      <w:pPr>
        <w:pStyle w:val="BookText"/>
      </w:pPr>
      <w:r>
        <w:rPr>
          <w:rFonts w:ascii="IRNazanin" w:hAnsi="IRNazanin" w:eastAsia="IRNazanin" w:cs="IRNazanin"/>
          <w:lang w:bidi="fa-IR"/>
          <w:color w:val="111111"/>
          <w:sz w:val="28"/>
          <w:szCs w:val="28"/>
          <w:rtl/>
        </w:rPr>
        <w:t xml:space="preserve">فقال: إذن یرفضکم اللّه جمیعا. قال: کیف أصنع؟. قال: تصل من قطعک، و تعطی من حرمک، و تعفو عمّن ظلمک. فإنّک إذا فعلت ذلک کان لک من اللّه ظهیر.</w:t>
      </w:r>
    </w:p>
    <w:p>
      <w:pPr>
        <w:pStyle w:val="Heading6"/>
      </w:pPr>
      <w:bookmarkStart w:id="383" w:name="_Toc98"/>
      <w:r>
        <w:t>بیانه (علیه السلام) آثار صلة الرحم فی الدنیا و الآخرة</w:t>
      </w:r>
      <w:bookmarkEnd w:id="383"/>
    </w:p>
    <w:p>
      <w:pPr>
        <w:pStyle w:val="BookText"/>
      </w:pPr>
      <w:r>
        <w:rPr>
          <w:rFonts w:ascii="Amiri" w:hAnsi="Amiri" w:eastAsia="Amiri" w:cs="Amiri"/>
          <w:lang w:bidi="ar-SA"/>
          <w:color w:val="111111"/>
          <w:sz w:val="28"/>
          <w:szCs w:val="28"/>
          <w:rtl/>
        </w:rPr>
        <w:t xml:space="preserve">و قال النّبیّ صلّی اللّه علیه و آله و سلّم: إنّ المرء لیصل رحمه و ما بقی من عمره إلاّ ثلاث سنین فیمدّه اللّه - عزّ و جلّ - إلی ثلاثین سنة، و إنّه لیقطع رحمه و قد بقی من عمره ثلاثون سنة فیصیّرها اللّه - عزّ و جلّ - ثلاث سنین. ثمّ تلا: یَمْحُوا اللّهُ ما یَشاءُ وَ یُثْبِتُ وَ عِنْدَهُ أُمُّ الْکِتابِ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سألت رسول اللّه صلّی اللّه علیه و آله و سلّم عن هذه الآیة فقال لی: لأقرّنّ عینک بتفسیرها، فتبشّر بها أمّتی من بعدی: الصّدقة علی وجهها، و برّ الوالدین، و اصطناع المعروف، تحوّل الشّقاء سعادة و تزید فی العمر، و تقی مصارع السّوء. یا علیّ؛ من کانت فیه خصلة واحدة من هذه الأشیاء أعطاه اللّه الثّلاث خصال.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2" w:name="pg13955_125179"/>
    <w:bookmarkEnd w:id="72"/>
    <w:p>
      <w:pPr>
        <w:pStyle w:val="Heading6"/>
      </w:pPr>
      <w:bookmarkStart w:id="384" w:name="_Toc99"/>
      <w:r>
        <w:t>بیانه (علیه السلام) قصة الثلاثة الذین احتجزوا داخل الجبل</w:t>
      </w:r>
      <w:bookmarkEnd w:id="384"/>
    </w:p>
    <w:p>
      <w:pPr>
        <w:pStyle w:val="BookText"/>
      </w:pPr>
      <w:r>
        <w:rPr>
          <w:rFonts w:ascii="IRNazanin" w:hAnsi="IRNazanin" w:eastAsia="IRNazanin" w:cs="IRNazanin"/>
          <w:lang w:bidi="fa-IR"/>
          <w:color w:val="111111"/>
          <w:sz w:val="28"/>
          <w:szCs w:val="28"/>
          <w:rtl/>
        </w:rPr>
        <w:t xml:space="preserve">و قال رسول اللّه صلّی اللّه علیه و آله و سلّم: إنّ ثلاثة نفر انطلقوا إلی حاجة لهم، فأووا إلی جبل، فسقط علیهم، فقالوا: یا هؤلاء، یعنی بعضهم إلی بعض، تفکّروا فی أحسن أعمالکم فادعوا اللّه بها لعلّ اللّه أن یفرّج عنکم. فقال أحدهم: اللّهمّ إنّه کانت لی إمرأة صدیقة أطیل الاختلاف إلیها، حتّی أدرکت حاجتی منها. فقالت:</w:t>
      </w:r>
    </w:p>
    <w:p>
      <w:pPr>
        <w:pStyle w:val="BookText"/>
      </w:pPr>
      <w:r>
        <w:rPr>
          <w:rFonts w:ascii="IRNazanin" w:hAnsi="IRNazanin" w:eastAsia="IRNazanin" w:cs="IRNazanin"/>
          <w:lang w:bidi="fa-IR"/>
          <w:color w:val="111111"/>
          <w:sz w:val="28"/>
          <w:szCs w:val="28"/>
          <w:rtl/>
        </w:rPr>
        <w:t xml:space="preserve">أذکّرک اللّه أن ترکب منّی ما حرّم اللّه علیک. فقلت: أنا أحقّ أن أخاف. فترکتها من مخافتک و ابتغاء مرضاتک. فإن کنت تعلم ذلک ففرّج عنّا. فانصدع الجبل عنهم حتّی طمعوا فی الخروج و لم یستطیعوا الخروج. و قال الثّانی: اللّهمّ إنّه کان لی أجراء یعملون عملا أحسبه. فأخذ کلّ واحد منهم أجره، و ترک واحد منهم أجره و زعم أنّ أجره أکثر من أجور أصحابه. فعزلت أجره من مالی حتّی کان خیرا و ماشیة. فأتانی بعد ما افتقر و کبر، فقال: أذکّرک اللّه فی أجرتی؛ فإنّی أحوج ما کنت إلیه. فانطلقت فوق بیت فأریته ما أنمی اللّه من أجره فی المال و الماشیة فی الغائط، یعنی فی الصّحاری. فقلت: هذا لک. فقال: لم تسخربی؟. أصلحک اللّه؛ کنت أریدک علی أقلّ من هذا. فتأبّی علیّ. فدفعت إلیه یا ربّ من مخافتک و ابتغاء مرضاتک. فإن کنت تعلم ذلک ففرّج عنا. فانصدع الجبل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3" w:name="pg13955_125180"/>
    <w:bookmarkEnd w:id="73"/>
    <w:p>
      <w:pPr>
        <w:pStyle w:val="BookText"/>
      </w:pPr>
      <w:r>
        <w:rPr>
          <w:rFonts w:ascii="IRNazanin" w:hAnsi="IRNazanin" w:eastAsia="IRNazanin" w:cs="IRNazanin"/>
          <w:lang w:bidi="fa-IR"/>
          <w:color w:val="111111"/>
          <w:sz w:val="28"/>
          <w:szCs w:val="28"/>
          <w:rtl/>
        </w:rPr>
        <w:t xml:space="preserve">عنهم و لم یستطیعوا أن یخرجوا. و قال الثّالث: یا ربّ؛ إنّه کان لی أبوان کبیران فقیران لیس لهما خادم و لا راع و لا وال غیری، أرعی لهما بالنّهار و آوی إلیهما باللّیل. و إنّ الکلاء تباعد فتباعدت بالماشیة. فأتیتهما لیلة بعد ما ذهب من اللّیل و ناما، فحلبت فی الإناء ثمّ جلست عند رؤوسهما بالإناء کراهیة أن أوقظهما حتّی یستیقظا من قبل أنفسهما. اللّهمّ إن کنت تعلم أنّی فعلت ذلک من مخافتک و ابتغاء مرضاتک ففرّج عنّا. فانصدع الجبل و خرجوا.</w:t>
      </w:r>
    </w:p>
    <w:p>
      <w:pPr>
        <w:pStyle w:val="Heading6"/>
      </w:pPr>
      <w:bookmarkStart w:id="385" w:name="_Toc100"/>
      <w:r>
        <w:t>بیانه (علیه السلام) معنی عقوق الوالدین و عاقبة العقوق</w:t>
      </w:r>
      <w:bookmarkEnd w:id="385"/>
    </w:p>
    <w:p>
      <w:pPr>
        <w:pStyle w:val="BookText"/>
      </w:pPr>
      <w:r>
        <w:rPr>
          <w:rFonts w:ascii="IRNazanin" w:hAnsi="IRNazanin" w:eastAsia="IRNazanin" w:cs="IRNazanin"/>
          <w:lang w:bidi="fa-IR"/>
          <w:color w:val="111111"/>
          <w:sz w:val="28"/>
          <w:szCs w:val="28"/>
          <w:rtl/>
        </w:rPr>
        <w:t xml:space="preserve">لو علم اللّه شیئا من العقوق أدنی من (أفّ)</w:t>
      </w:r>
      <w:r>
        <w:rPr>
          <w:rStyle w:val="FootnoteReference"/>
        </w:rPr>
        <w:footnoteReference w:id="376"/>
      </w:r>
      <w:r>
        <w:rPr>
          <w:rFonts w:ascii="Amiri" w:hAnsi="Amiri" w:eastAsia="Amiri" w:cs="Amiri"/>
          <w:lang w:bidi="ar-SA"/>
          <w:color w:val="111111"/>
          <w:sz w:val="28"/>
          <w:szCs w:val="28"/>
          <w:rtl/>
        </w:rPr>
        <w:t xml:space="preserve">لحرّمه</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فلیعمل العاقّ ما شاء أن یعمل فلن یدخل الجنّة.</w:t>
      </w:r>
    </w:p>
    <w:p>
      <w:pPr>
        <w:pStyle w:val="BookText"/>
      </w:pPr>
      <w:r>
        <w:rPr>
          <w:rFonts w:ascii="IRNazanin" w:hAnsi="IRNazanin" w:eastAsia="IRNazanin" w:cs="IRNazanin"/>
          <w:lang w:bidi="fa-IR"/>
          <w:color w:val="111111"/>
          <w:sz w:val="28"/>
          <w:szCs w:val="28"/>
          <w:rtl/>
        </w:rPr>
        <w:t xml:space="preserve">و لیعمل البارّ ما شاء أن یعمل فلن یدخل النّار.</w:t>
      </w:r>
    </w:p>
    <w:p>
      <w:pPr>
        <w:pStyle w:val="BookText"/>
      </w:pPr>
      <w:r>
        <w:rPr>
          <w:rFonts w:ascii="Amiri" w:hAnsi="Amiri" w:eastAsia="Amiri" w:cs="Amiri"/>
          <w:lang w:bidi="ar-SA"/>
          <w:color w:val="111111"/>
          <w:sz w:val="28"/>
          <w:szCs w:val="28"/>
          <w:rtl/>
        </w:rPr>
        <w:t xml:space="preserve">قال رسول اللّه صلّی اللّه علیه و آله و سلّم: لو أنّ العبد لقی اللّه - عزّ و جلّ - بکمال ما افترض اللّه علیه ما خلا برّ والدیه ما دخل الجنّة.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4" w:name="pg13955_125181"/>
    <w:bookmarkEnd w:id="74"/>
    <w:p>
      <w:pPr>
        <w:pStyle w:val="Heading6"/>
      </w:pPr>
      <w:bookmarkStart w:id="386" w:name="_Toc101"/>
      <w:r>
        <w:t>فی أهمیة طاعة الوالدین و الوفاء بالعهد و أداء الأمانة</w:t>
      </w:r>
      <w:bookmarkEnd w:id="386"/>
    </w:p>
    <w:p>
      <w:pPr>
        <w:pStyle w:val="BookText"/>
      </w:pPr>
      <w:r>
        <w:rPr>
          <w:rFonts w:ascii="Amiri" w:hAnsi="Amiri" w:eastAsia="Amiri" w:cs="Amiri"/>
          <w:lang w:bidi="ar-SA"/>
          <w:color w:val="111111"/>
          <w:sz w:val="28"/>
          <w:szCs w:val="28"/>
          <w:rtl/>
        </w:rPr>
        <w:t xml:space="preserve">و إنّ برّ الوالدین لنظام التّوحید و الصّلاة و الذّکر.</w:t>
      </w:r>
    </w:p>
    <w:p>
      <w:pPr>
        <w:pStyle w:val="BookText"/>
      </w:pPr>
      <w:r>
        <w:rPr>
          <w:rFonts w:ascii="IRNazanin" w:hAnsi="IRNazanin" w:eastAsia="IRNazanin" w:cs="IRNazanin"/>
          <w:lang w:bidi="fa-IR"/>
          <w:color w:val="111111"/>
          <w:sz w:val="28"/>
          <w:szCs w:val="28"/>
          <w:rtl/>
        </w:rPr>
        <w:t xml:space="preserve">[و] قال صلّی اللّه علیه و آله و سلّم: لو أدرکت والدیّ أو أحدهما و قد افتتحت صلاة العشاء و قرأت الحمد فدعتنی أمّی: یا محمّد.</w:t>
      </w:r>
    </w:p>
    <w:p>
      <w:pPr>
        <w:pStyle w:val="BookText"/>
      </w:pPr>
      <w:r>
        <w:rPr>
          <w:rFonts w:ascii="Amiri" w:hAnsi="Amiri" w:eastAsia="Amiri" w:cs="Amiri"/>
          <w:lang w:bidi="ar-SA"/>
          <w:color w:val="111111"/>
          <w:sz w:val="28"/>
          <w:szCs w:val="28"/>
          <w:rtl/>
        </w:rPr>
        <w:t xml:space="preserve">لأجبت: لبّیک.</w:t>
      </w:r>
    </w:p>
    <w:p>
      <w:pPr>
        <w:pStyle w:val="BookText"/>
      </w:pPr>
      <w:r>
        <w:rPr>
          <w:rFonts w:ascii="IRNazanin" w:hAnsi="IRNazanin" w:eastAsia="IRNazanin" w:cs="IRNazanin"/>
          <w:lang w:bidi="fa-IR"/>
          <w:color w:val="111111"/>
          <w:sz w:val="28"/>
          <w:szCs w:val="28"/>
          <w:rtl/>
        </w:rPr>
        <w:t xml:space="preserve">[و] قال صلّی اللّه علیه و آله و سلّم: ثلاث لیس</w:t>
      </w:r>
      <w:r>
        <w:rPr>
          <w:rStyle w:val="FootnoteReference"/>
        </w:rPr>
        <w:footnoteReference w:id="378"/>
      </w:r>
      <w:r>
        <w:rPr>
          <w:rFonts w:ascii="IRNazanin" w:hAnsi="IRNazanin" w:eastAsia="IRNazanin" w:cs="IRNazanin"/>
          <w:lang w:bidi="fa-IR"/>
          <w:color w:val="111111"/>
          <w:sz w:val="28"/>
          <w:szCs w:val="28"/>
          <w:rtl/>
        </w:rPr>
        <w:t xml:space="preserve">لأحد فیهنّ رخصة:</w:t>
      </w:r>
    </w:p>
    <w:p>
      <w:pPr>
        <w:pStyle w:val="BookText"/>
      </w:pPr>
      <w:r>
        <w:rPr>
          <w:rFonts w:ascii="IRNazanin" w:hAnsi="IRNazanin" w:eastAsia="IRNazanin" w:cs="IRNazanin"/>
          <w:lang w:bidi="fa-IR"/>
          <w:color w:val="111111"/>
          <w:sz w:val="28"/>
          <w:szCs w:val="28"/>
          <w:rtl/>
        </w:rPr>
        <w:t xml:space="preserve">برّ الوالدین مسلمین کانا أو کافرین، برّین کانا أو فاجرین.</w:t>
      </w:r>
    </w:p>
    <w:p>
      <w:pPr>
        <w:pStyle w:val="BookText"/>
      </w:pPr>
      <w:r>
        <w:rPr>
          <w:rFonts w:ascii="IRNazanin" w:hAnsi="IRNazanin" w:eastAsia="IRNazanin" w:cs="IRNazanin"/>
          <w:lang w:bidi="fa-IR"/>
          <w:color w:val="111111"/>
          <w:sz w:val="28"/>
          <w:szCs w:val="28"/>
          <w:rtl/>
        </w:rPr>
        <w:t xml:space="preserve">و الوفاء بالعهد لمسلم کان أو کافر، للبرّ کان أو للفاجر.</w:t>
      </w:r>
    </w:p>
    <w:p>
      <w:pPr>
        <w:pStyle w:val="BookText"/>
      </w:pPr>
      <w:r>
        <w:rPr>
          <w:rFonts w:ascii="IRNazanin" w:hAnsi="IRNazanin" w:eastAsia="IRNazanin" w:cs="IRNazanin"/>
          <w:lang w:bidi="fa-IR"/>
          <w:color w:val="111111"/>
          <w:sz w:val="28"/>
          <w:szCs w:val="28"/>
          <w:rtl/>
        </w:rPr>
        <w:t xml:space="preserve">و أداء الأمانة إلی مسلم کان أو کافر، للبرّ کان أو للفاجر.</w:t>
      </w:r>
    </w:p>
    <w:p>
      <w:pPr>
        <w:pStyle w:val="BookText"/>
      </w:pPr>
      <w:r>
        <w:rPr>
          <w:rFonts w:ascii="IRNazanin" w:hAnsi="IRNazanin" w:eastAsia="IRNazanin" w:cs="IRNazanin"/>
          <w:lang w:bidi="fa-IR"/>
          <w:color w:val="111111"/>
          <w:sz w:val="28"/>
          <w:szCs w:val="28"/>
          <w:rtl/>
        </w:rPr>
        <w:t xml:space="preserve">من کانت له عند النّاس ثلاث وجبت له علیهم ثلاث.</w:t>
      </w:r>
    </w:p>
    <w:p>
      <w:pPr>
        <w:pStyle w:val="BookText"/>
      </w:pPr>
      <w:r>
        <w:rPr>
          <w:rFonts w:ascii="IRNazanin" w:hAnsi="IRNazanin" w:eastAsia="IRNazanin" w:cs="IRNazanin"/>
          <w:lang w:bidi="fa-IR"/>
          <w:color w:val="111111"/>
          <w:sz w:val="28"/>
          <w:szCs w:val="28"/>
          <w:rtl/>
        </w:rPr>
        <w:t xml:space="preserve">من إذا حدّثهم صدقهم، و إذا وعدهم و فی لهم، و إذا ائتمنوه لم یخنهم؛ وجب له علیهم أن تحبّه قلوبهم، و تنطق بالثّناء علیه ألسنتهم، و تظهر له معونتهم.</w:t>
      </w:r>
    </w:p>
    <w:p>
      <w:pPr>
        <w:pStyle w:val="BookText"/>
      </w:pPr>
      <w:r>
        <w:rPr>
          <w:rFonts w:ascii="IRNazanin" w:hAnsi="IRNazanin" w:eastAsia="IRNazanin" w:cs="IRNazanin"/>
          <w:lang w:bidi="fa-IR"/>
          <w:color w:val="111111"/>
          <w:sz w:val="28"/>
          <w:szCs w:val="28"/>
          <w:rtl/>
        </w:rPr>
        <w:t xml:space="preserve">[و] قال رسول اللّه صلّی اللّه علیه و آله و سلّم: من عامل النّاس فلم یظلمهم، و حدّثهم فلم یکذبهم، و وعدهم فلم یخلفهم، فهو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5" w:name="pg13955_125182"/>
    <w:bookmarkEnd w:id="75"/>
    <w:p>
      <w:pPr>
        <w:pStyle w:val="BookText"/>
      </w:pPr>
      <w:r>
        <w:rPr>
          <w:rFonts w:ascii="Amiri" w:hAnsi="Amiri" w:eastAsia="Amiri" w:cs="Amiri"/>
          <w:lang w:bidi="ar-SA"/>
          <w:color w:val="111111"/>
          <w:sz w:val="28"/>
          <w:szCs w:val="28"/>
          <w:rtl/>
        </w:rPr>
        <w:t xml:space="preserve">ممّن</w:t>
      </w:r>
      <w:r>
        <w:rPr>
          <w:rStyle w:val="FootnoteReference"/>
        </w:rPr>
        <w:footnoteReference w:id="379"/>
      </w:r>
      <w:r>
        <w:rPr>
          <w:rFonts w:ascii="IRNazanin" w:hAnsi="IRNazanin" w:eastAsia="IRNazanin" w:cs="IRNazanin"/>
          <w:lang w:bidi="fa-IR"/>
          <w:color w:val="111111"/>
          <w:sz w:val="28"/>
          <w:szCs w:val="28"/>
          <w:rtl/>
        </w:rPr>
        <w:t xml:space="preserve">کملت مروءته، و ظهرت عدالته، و وجبت أخوّته، و حرمت غیبته.</w:t>
      </w:r>
    </w:p>
    <w:p>
      <w:pPr>
        <w:pStyle w:val="Heading5"/>
      </w:pPr>
      <w:bookmarkStart w:id="387" w:name="_Toc102"/>
      <w:r>
        <w:t>حثّه (علیه السلام) علی التزین و التنظف و الأخلاق الحسنة</w:t>
      </w:r>
      <w:bookmarkEnd w:id="387"/>
    </w:p>
    <w:p>
      <w:pPr>
        <w:pStyle w:val="BookText"/>
      </w:pPr>
      <w:r>
        <w:rPr>
          <w:rFonts w:ascii="IRNazanin" w:hAnsi="IRNazanin" w:eastAsia="IRNazanin" w:cs="IRNazanin"/>
          <w:lang w:bidi="fa-IR"/>
          <w:color w:val="111111"/>
          <w:sz w:val="28"/>
          <w:szCs w:val="28"/>
          <w:rtl/>
        </w:rPr>
        <w:t xml:space="preserve">لیتزیّن أحدکم لأخیه المسلم إذا أتاه کما یتزیّن للغریب الّذی یحبّ أن یراه فی أحسن هیئة.</w:t>
      </w:r>
    </w:p>
    <w:p>
      <w:pPr>
        <w:pStyle w:val="BookText"/>
      </w:pPr>
      <w:r>
        <w:rPr>
          <w:rFonts w:ascii="IRNazanin" w:hAnsi="IRNazanin" w:eastAsia="IRNazanin" w:cs="IRNazanin"/>
          <w:lang w:bidi="fa-IR"/>
          <w:color w:val="111111"/>
          <w:sz w:val="28"/>
          <w:szCs w:val="28"/>
          <w:rtl/>
        </w:rPr>
        <w:t xml:space="preserve">تنظّفوا بالماء من الرّیح المنتنة الّتی یتأذّی به؛ و تعهّدوا أنفسکم، فإنّ اللّه - عزّ و جلّ - یبغض من عباده القاذورة الّذی یتأفّف به من جلس إلیه.</w:t>
      </w:r>
    </w:p>
    <w:p>
      <w:pPr>
        <w:pStyle w:val="BookText"/>
      </w:pPr>
      <w:r>
        <w:rPr>
          <w:rFonts w:ascii="IRNazanin" w:hAnsi="IRNazanin" w:eastAsia="IRNazanin" w:cs="IRNazanin"/>
          <w:lang w:bidi="fa-IR"/>
          <w:color w:val="111111"/>
          <w:sz w:val="28"/>
          <w:szCs w:val="28"/>
          <w:rtl/>
        </w:rPr>
        <w:t xml:space="preserve">روّضوا أنفسکم علی الأخلاق الحسنة، فإنّ العبد المؤمن یبلغ بحسن خلقه درجة الصّائم القائم.</w:t>
      </w:r>
    </w:p>
    <w:p>
      <w:pPr>
        <w:pStyle w:val="BookText"/>
      </w:pPr>
      <w:r>
        <w:rPr>
          <w:rFonts w:ascii="IRNazanin" w:hAnsi="IRNazanin" w:eastAsia="IRNazanin" w:cs="IRNazanin"/>
          <w:lang w:bidi="fa-IR"/>
          <w:color w:val="111111"/>
          <w:sz w:val="28"/>
          <w:szCs w:val="28"/>
          <w:rtl/>
        </w:rPr>
        <w:t xml:space="preserve">إنّ اللّه - تبارک و تعالی - جعل مکارم الأخلاق و محاسنها وصلا بینکم و بینه؛ فحسب الرّجل أن یتّصل إلی اللّه - تعالی - بحلق منها.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6" w:name="pg13955_125183"/>
    <w:bookmarkEnd w:id="76"/>
    <w:p>
      <w:pPr>
        <w:pStyle w:val="Heading5"/>
      </w:pPr>
      <w:bookmarkStart w:id="388" w:name="_Toc103"/>
      <w:r>
        <w:t>بیانه (علیه السلام) عن النبی (صلی الله علیه و آله) أهمیة مکارم الأخلاق</w:t>
      </w:r>
      <w:bookmarkEnd w:id="388"/>
    </w:p>
    <w:p>
      <w:pPr>
        <w:pStyle w:val="BookText"/>
      </w:pPr>
      <w:r>
        <w:rPr>
          <w:rFonts w:ascii="IRNazanin" w:hAnsi="IRNazanin" w:eastAsia="IRNazanin" w:cs="IRNazanin"/>
          <w:lang w:bidi="fa-IR"/>
          <w:color w:val="111111"/>
          <w:sz w:val="28"/>
          <w:szCs w:val="28"/>
          <w:rtl/>
        </w:rPr>
        <w:t xml:space="preserve">[و] قال رسول اللّه صلّی اللّه علیه و آله و سلّم: علیکم بمکارم الأخلاق؛ فإنّ اللّه - عزّ و جلّ - بعثنی بها. و إنّ من مکارم الأخلاق أن یعفو الرّجل عمّن ظلمه، و یعطی من حرمه، و یصل من قطعه، و أن یعود من لا یعوده.</w:t>
      </w:r>
    </w:p>
    <w:p>
      <w:pPr>
        <w:pStyle w:val="BookText"/>
      </w:pPr>
      <w:r>
        <w:rPr>
          <w:rFonts w:ascii="IRNazanin" w:hAnsi="IRNazanin" w:eastAsia="IRNazanin" w:cs="IRNazanin"/>
          <w:lang w:bidi="fa-IR"/>
          <w:color w:val="111111"/>
          <w:sz w:val="28"/>
          <w:szCs w:val="28"/>
          <w:rtl/>
        </w:rPr>
        <w:t xml:space="preserve">[و] قال صلّی اللّه علیه و آله و سلّم: إنّ أحبّکم إلیّ، و أقربکم منّی مجلسا غدا، و أوجبکم علیّ شفاعة، أصدقکم لسانا، و آداکم للأمانة، و أحسنکم خلقا، و أشدّکم تواضعا، و أقربکم من النّاس.</w:t>
      </w:r>
    </w:p>
    <w:p>
      <w:pPr>
        <w:pStyle w:val="BookText"/>
      </w:pPr>
      <w:r>
        <w:rPr>
          <w:rFonts w:ascii="IRNazanin" w:hAnsi="IRNazanin" w:eastAsia="IRNazanin" w:cs="IRNazanin"/>
          <w:lang w:bidi="fa-IR"/>
          <w:color w:val="111111"/>
          <w:sz w:val="28"/>
          <w:szCs w:val="28"/>
          <w:rtl/>
        </w:rPr>
        <w:t xml:space="preserve">أعظم الخطایا اقتطاع مال امرئ مسلم بغیر حقّ.</w:t>
      </w:r>
    </w:p>
    <w:p>
      <w:pPr>
        <w:pStyle w:val="BookText"/>
      </w:pPr>
      <w:r>
        <w:rPr>
          <w:rFonts w:ascii="IRNazanin" w:hAnsi="IRNazanin" w:eastAsia="IRNazanin" w:cs="IRNazanin"/>
          <w:lang w:bidi="fa-IR"/>
          <w:color w:val="111111"/>
          <w:sz w:val="28"/>
          <w:szCs w:val="28"/>
          <w:rtl/>
        </w:rPr>
        <w:t xml:space="preserve">و أفضل الشّفاعات أن یشفع بین اثنین فی نکاح حتّی یجمع اللّه بینهما.</w:t>
      </w:r>
    </w:p>
    <w:p>
      <w:pPr>
        <w:pStyle w:val="BookText"/>
      </w:pPr>
      <w:r>
        <w:rPr>
          <w:rFonts w:ascii="IRNazanin" w:hAnsi="IRNazanin" w:eastAsia="IRNazanin" w:cs="IRNazanin"/>
          <w:lang w:bidi="fa-IR"/>
          <w:color w:val="111111"/>
          <w:sz w:val="28"/>
          <w:szCs w:val="28"/>
          <w:rtl/>
        </w:rPr>
        <w:t xml:space="preserve">و من أحسن الحسنات عیادة المرضی، و مساعدة الدّعاء عند العطاس إجابة.</w:t>
      </w:r>
    </w:p>
    <w:p>
      <w:pPr>
        <w:pStyle w:val="Heading5"/>
      </w:pPr>
      <w:bookmarkStart w:id="389" w:name="_Toc104"/>
      <w:r>
        <w:t>بیانه (علیه السلام) فضل عیادة المریض</w:t>
      </w:r>
      <w:bookmarkEnd w:id="389"/>
    </w:p>
    <w:p>
      <w:pPr>
        <w:pStyle w:val="BookText"/>
      </w:pPr>
      <w:r>
        <w:rPr>
          <w:rFonts w:ascii="IRNazanin" w:hAnsi="IRNazanin" w:eastAsia="IRNazanin" w:cs="IRNazanin"/>
          <w:lang w:bidi="fa-IR"/>
          <w:color w:val="111111"/>
          <w:sz w:val="28"/>
          <w:szCs w:val="28"/>
          <w:rtl/>
        </w:rPr>
        <w:t xml:space="preserve">من عاد مریضا ابتغاء مرضاة اللّه - تعالی - و تنجزة بموعود اللّه و رغبة فیما عنده و کّل اللّه به سبعین ألف ملک یصلّون علیه و یستغفرون له، إن کان صباحا حتّی یمسی، و إن کان مساء حتّی یصبح.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رسول اللّه صلّی اللّه علیه و آله و سلّم: من عاد أخاه المسلم، إیمانا باللّه و رسوله، و تصدیقا لکتابه، مشی فی خرافة الجنّة حتّی یجلس؛ فإذا جلس عنده استنقع</w:t>
      </w:r>
      <w:r>
        <w:rPr>
          <w:rStyle w:val="FootnoteReference"/>
        </w:rPr>
        <w:footnoteReference w:id="380"/>
      </w:r>
      <w:r>
        <w:rPr>
          <w:rFonts w:ascii="IRNazanin" w:hAnsi="IRNazanin" w:eastAsia="IRNazanin" w:cs="IRNazanin"/>
          <w:lang w:bidi="fa-IR"/>
          <w:color w:val="111111"/>
          <w:sz w:val="28"/>
          <w:szCs w:val="28"/>
          <w:rtl/>
        </w:rPr>
        <w:t xml:space="preserve">فی الرّحمة، فإذا خرج من عنده وکّل اللّه به سبعین ألف ملک یصلّون علیه و یستغفرون له و یحفظونه ذلک الیوم.</w:t>
      </w:r>
    </w:p>
    <w:p>
      <w:pPr>
        <w:pStyle w:val="BookText"/>
      </w:pPr>
      <w:r>
        <w:rPr>
          <w:rFonts w:ascii="Amiri" w:hAnsi="Amiri" w:eastAsia="Amiri" w:cs="Amiri"/>
          <w:lang w:bidi="ar-SA"/>
          <w:color w:val="111111"/>
          <w:sz w:val="28"/>
          <w:szCs w:val="28"/>
          <w:rtl/>
        </w:rPr>
        <w:t xml:space="preserve">إطرحوا سوء الظّنّ بینکم فإنّ اللّه - عزّ و جلّ - حرّم علی المؤمن أن یظنّ بأخیه ظنّ السّوء.</w:t>
      </w:r>
    </w:p>
    <w:p>
      <w:pPr>
        <w:pStyle w:val="BookText"/>
      </w:pPr>
      <w:r>
        <w:rPr>
          <w:rFonts w:ascii="IRNazanin" w:hAnsi="IRNazanin" w:eastAsia="IRNazanin" w:cs="IRNazanin"/>
          <w:lang w:bidi="fa-IR"/>
          <w:color w:val="111111"/>
          <w:sz w:val="28"/>
          <w:szCs w:val="28"/>
          <w:rtl/>
        </w:rPr>
        <w:t xml:space="preserve">و قال رسول اللّه صلّی اللّه علیه و آله و سلّم: إنّ المؤمن لیسکن إلی المؤمن کما یسکن القلب الظّمآن إلی الماء البارد.</w:t>
      </w:r>
    </w:p>
    <w:p>
      <w:pPr>
        <w:pStyle w:val="BookText"/>
      </w:pPr>
      <w:r>
        <w:rPr>
          <w:rFonts w:ascii="IRNazanin" w:hAnsi="IRNazanin" w:eastAsia="IRNazanin" w:cs="IRNazanin"/>
          <w:lang w:bidi="fa-IR"/>
          <w:color w:val="111111"/>
          <w:sz w:val="28"/>
          <w:szCs w:val="28"/>
          <w:rtl/>
        </w:rPr>
        <w:t xml:space="preserve">المسلم مرآة أخیه؛ فإذا رأیتم من أخیکم هفوة فلا تکونوا علیه إلبا؛ و کونوا له کنفسه، و أرشدوه، و انصحوا له، و ترفّقوا به.</w:t>
      </w:r>
    </w:p>
    <w:p>
      <w:pPr>
        <w:pStyle w:val="BookText"/>
      </w:pPr>
      <w:r>
        <w:rPr>
          <w:rFonts w:ascii="IRNazanin" w:hAnsi="IRNazanin" w:eastAsia="IRNazanin" w:cs="IRNazanin"/>
          <w:lang w:bidi="fa-IR"/>
          <w:color w:val="111111"/>
          <w:sz w:val="28"/>
          <w:szCs w:val="28"/>
          <w:rtl/>
        </w:rPr>
        <w:t xml:space="preserve">و إیّاکم و الخلاف فتمزّقوا.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7" w:name="pg13955_125185"/>
    <w:bookmarkEnd w:id="77"/>
    <w:p>
      <w:pPr>
        <w:pStyle w:val="BookText"/>
      </w:pPr>
      <w:r>
        <w:rPr>
          <w:rFonts w:ascii="IRNazanin" w:hAnsi="IRNazanin" w:eastAsia="IRNazanin" w:cs="IRNazanin"/>
          <w:lang w:bidi="fa-IR"/>
          <w:color w:val="111111"/>
          <w:sz w:val="28"/>
          <w:szCs w:val="28"/>
          <w:rtl/>
        </w:rPr>
        <w:t xml:space="preserve">و علیکم بالقصد تزلفوا و ترجوا [و] تؤجروا.</w:t>
      </w:r>
    </w:p>
    <w:p>
      <w:pPr>
        <w:pStyle w:val="BookText"/>
      </w:pPr>
      <w:r>
        <w:rPr>
          <w:rFonts w:ascii="IRNazanin" w:hAnsi="IRNazanin" w:eastAsia="IRNazanin" w:cs="IRNazanin"/>
          <w:lang w:bidi="fa-IR"/>
          <w:color w:val="111111"/>
          <w:sz w:val="28"/>
          <w:szCs w:val="28"/>
          <w:rtl/>
        </w:rPr>
        <w:t xml:space="preserve">قال النّبی صلّی اللّه علیه و آله و سلّم: لا یزال العبد المؤمن فی فسحة من دینه ما محض أخاه النّصیحة؛ فإذا حال عن ذلک سلب التّوفیق.</w:t>
      </w:r>
    </w:p>
    <w:p>
      <w:pPr>
        <w:pStyle w:val="Heading5"/>
      </w:pPr>
      <w:bookmarkStart w:id="390" w:name="_Toc105"/>
      <w:r>
        <w:t>حضّه (علیه السلام) علی التصافح و إبداء البشر فی الوجه</w:t>
      </w:r>
      <w:bookmarkEnd w:id="390"/>
    </w:p>
    <w:p>
      <w:pPr>
        <w:pStyle w:val="BookText"/>
      </w:pPr>
      <w:r>
        <w:rPr>
          <w:rFonts w:ascii="IRNazanin" w:hAnsi="IRNazanin" w:eastAsia="IRNazanin" w:cs="IRNazanin"/>
          <w:lang w:bidi="fa-IR"/>
          <w:color w:val="111111"/>
          <w:sz w:val="28"/>
          <w:szCs w:val="28"/>
          <w:rtl/>
        </w:rPr>
        <w:t xml:space="preserve">إذا لقیتم إخوانکم فتصافحوا، و أظهروا لهم البشاشة و البشر، تتفرّقوا و کلّ ما علیکم من الأوزار قد ذهب.</w:t>
      </w:r>
    </w:p>
    <w:p>
      <w:pPr>
        <w:pStyle w:val="BookText"/>
      </w:pPr>
      <w:r>
        <w:rPr>
          <w:rFonts w:ascii="Amiri" w:hAnsi="Amiri" w:eastAsia="Amiri" w:cs="Amiri"/>
          <w:lang w:bidi="ar-SA"/>
          <w:color w:val="111111"/>
          <w:sz w:val="28"/>
          <w:szCs w:val="28"/>
          <w:rtl/>
        </w:rPr>
        <w:t xml:space="preserve">قال رسول اللّه صلّی اللّه علیه و آله و سلّم: إنّ اللّه - عزّ و جلّ - یبغض المعبس فی وجوه إخوانه.</w:t>
      </w:r>
    </w:p>
    <w:p>
      <w:pPr>
        <w:pStyle w:val="BookText"/>
      </w:pPr>
      <w:r>
        <w:rPr>
          <w:rFonts w:ascii="IRNazanin" w:hAnsi="IRNazanin" w:eastAsia="IRNazanin" w:cs="IRNazanin"/>
          <w:lang w:bidi="fa-IR"/>
          <w:color w:val="111111"/>
          <w:sz w:val="28"/>
          <w:szCs w:val="28"/>
          <w:rtl/>
        </w:rPr>
        <w:t xml:space="preserve">لا تغضبوا و لا تغضبوا؛ [فإنّ] أشّدّکم من غلب نفسه الغضب، و أحلمکم من عفا بعد القدرة.</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خیار امّتی أحداؤها، الّذین إذا غضبوا رجعوا.</w:t>
      </w:r>
    </w:p>
    <w:p>
      <w:pPr>
        <w:pStyle w:val="BookText"/>
      </w:pPr>
      <w:r>
        <w:rPr>
          <w:rFonts w:ascii="IRNazanin" w:hAnsi="IRNazanin" w:eastAsia="IRNazanin" w:cs="IRNazanin"/>
          <w:lang w:bidi="fa-IR"/>
          <w:color w:val="111111"/>
          <w:sz w:val="28"/>
          <w:szCs w:val="28"/>
          <w:rtl/>
        </w:rPr>
        <w:t xml:space="preserve">و قال النّبی صلّی اللّه علیه و آله و سلّم: یقول اللّه - عزّ و جلّ -: یا ابن آدم؛ اذکرنی حین تغضّب أذکرک حین أغضب، و إلاّ أمحقک فیمن أمحق.</w:t>
      </w:r>
    </w:p>
    <w:p>
      <w:pPr>
        <w:pStyle w:val="BookText"/>
      </w:pPr>
      <w:r>
        <w:rPr>
          <w:rFonts w:ascii="IRNazanin" w:hAnsi="IRNazanin" w:eastAsia="IRNazanin" w:cs="IRNazanin"/>
          <w:lang w:bidi="fa-IR"/>
          <w:color w:val="111111"/>
          <w:sz w:val="28"/>
          <w:szCs w:val="28"/>
          <w:rtl/>
        </w:rPr>
        <w:t xml:space="preserve">أفشوا السّلام، و أطیبوا الکلام، و صلّوا باللّیل و النّاس نیام، تدخلوا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8" w:name="pg13955_125186"/>
    <w:bookmarkEnd w:id="78"/>
    <w:p>
      <w:pPr>
        <w:pStyle w:val="BookText"/>
      </w:pPr>
      <w:r>
        <w:rPr>
          <w:rFonts w:ascii="Amiri" w:hAnsi="Amiri" w:eastAsia="Amiri" w:cs="Amiri"/>
          <w:lang w:bidi="ar-SA"/>
          <w:color w:val="111111"/>
          <w:sz w:val="28"/>
          <w:szCs w:val="28"/>
          <w:rtl/>
        </w:rPr>
        <w:t xml:space="preserve">الجنّة بسلام.</w:t>
      </w:r>
    </w:p>
    <w:p>
      <w:pPr>
        <w:pStyle w:val="Heading5"/>
      </w:pPr>
      <w:bookmarkStart w:id="391" w:name="_Toc106"/>
      <w:r>
        <w:t>بیانه (علیه السلام) منزلة أصحاب الکلام الطیب فی الآخرة</w:t>
      </w:r>
      <w:bookmarkEnd w:id="391"/>
    </w:p>
    <w:p>
      <w:pPr>
        <w:pStyle w:val="BookText"/>
      </w:pPr>
      <w:r>
        <w:rPr>
          <w:rFonts w:ascii="IRNazanin" w:hAnsi="IRNazanin" w:eastAsia="IRNazanin" w:cs="IRNazanin"/>
          <w:lang w:bidi="fa-IR"/>
          <w:color w:val="111111"/>
          <w:sz w:val="28"/>
          <w:szCs w:val="28"/>
          <w:rtl/>
        </w:rPr>
        <w:t xml:space="preserve">قال رسول اللّه صلّی اللّه علیه و آله و سلّم: إنّ فی الجنّة لغرفا یری بطونها من ظهورها، و ظهورها من بطونها.</w:t>
      </w:r>
    </w:p>
    <w:p>
      <w:pPr>
        <w:pStyle w:val="BookText"/>
      </w:pPr>
      <w:r>
        <w:rPr>
          <w:rFonts w:ascii="IRNazanin" w:hAnsi="IRNazanin" w:eastAsia="IRNazanin" w:cs="IRNazanin"/>
          <w:lang w:bidi="fa-IR"/>
          <w:color w:val="111111"/>
          <w:sz w:val="28"/>
          <w:szCs w:val="28"/>
          <w:rtl/>
        </w:rPr>
        <w:t xml:space="preserve">فقام إلیه أعرابیّ فقال: لمن هی یا نبیّ اللّه؛ تلک منازل الأنبیاء؟.</w:t>
      </w:r>
    </w:p>
    <w:p>
      <w:pPr>
        <w:pStyle w:val="BookText"/>
      </w:pPr>
      <w:r>
        <w:rPr>
          <w:rFonts w:ascii="IRNazanin" w:hAnsi="IRNazanin" w:eastAsia="IRNazanin" w:cs="IRNazanin"/>
          <w:lang w:bidi="fa-IR"/>
          <w:color w:val="111111"/>
          <w:sz w:val="28"/>
          <w:szCs w:val="28"/>
          <w:rtl/>
        </w:rPr>
        <w:t xml:space="preserve">فقال رسول اللّه صلّی اللّه علیه و آله و سلّم: أعدّها اللّه لمن أطاب الکلام، و أطعم الطّعام، و أفشی السّلام، و أدام الصّیام، و قام للّه باللّیل و النّاس نیام.</w:t>
      </w:r>
    </w:p>
    <w:p>
      <w:pPr>
        <w:pStyle w:val="BookText"/>
      </w:pPr>
      <w:r>
        <w:rPr>
          <w:rFonts w:ascii="IRNazanin" w:hAnsi="IRNazanin" w:eastAsia="IRNazanin" w:cs="IRNazanin"/>
          <w:lang w:bidi="fa-IR"/>
          <w:color w:val="111111"/>
          <w:sz w:val="28"/>
          <w:szCs w:val="28"/>
          <w:rtl/>
        </w:rPr>
        <w:t xml:space="preserve">یجزی عن الجماعة إذا مرّت أن یسلّم أحدهم، و یجزی عن الجلوس أن یردّ أحدهم.</w:t>
      </w:r>
    </w:p>
    <w:p>
      <w:pPr>
        <w:pStyle w:val="BookText"/>
      </w:pPr>
      <w:r>
        <w:rPr>
          <w:rFonts w:ascii="IRNazanin" w:hAnsi="IRNazanin" w:eastAsia="IRNazanin" w:cs="IRNazanin"/>
          <w:lang w:bidi="fa-IR"/>
          <w:color w:val="111111"/>
          <w:sz w:val="28"/>
          <w:szCs w:val="28"/>
          <w:rtl/>
        </w:rPr>
        <w:t xml:space="preserve">إذا عطس أحدکم فلیقل: الحمد للّه علی کلّ حال؛ و لیقل له من عنده: یرحمکم اللّه</w:t>
      </w:r>
      <w:r>
        <w:rPr>
          <w:rStyle w:val="FootnoteReference"/>
        </w:rPr>
        <w:footnoteReference w:id="381"/>
      </w:r>
      <w:r>
        <w:rPr>
          <w:rFonts w:ascii="IRNazanin" w:hAnsi="IRNazanin" w:eastAsia="IRNazanin" w:cs="IRNazanin"/>
          <w:lang w:bidi="fa-IR"/>
          <w:color w:val="111111"/>
          <w:sz w:val="28"/>
          <w:szCs w:val="28"/>
          <w:rtl/>
        </w:rPr>
        <w:t xml:space="preserve">و یغفر اللّه لنا و لکم و یرحمکم و یهدیکم و یصلح بالکم.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9" w:name="pg13955_125187"/>
    <w:bookmarkEnd w:id="79"/>
    <w:p>
      <w:pPr>
        <w:pStyle w:val="BookText"/>
      </w:pPr>
      <w:r>
        <w:rPr>
          <w:rFonts w:ascii="Amiri" w:hAnsi="Amiri" w:eastAsia="Amiri" w:cs="Amiri"/>
          <w:lang w:bidi="ar-SA"/>
          <w:color w:val="111111"/>
          <w:sz w:val="28"/>
          <w:szCs w:val="28"/>
          <w:rtl/>
        </w:rPr>
        <w:t xml:space="preserve">فإنّ اللّه - تبارک و تعالی - قال: وَ إِذا حُیِّیتُمْ بِتَحِیَّةٍ فَحَیُّوا بِأَحْسَنَ مِنْها أَوْ رُدُّوها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Heading5"/>
      </w:pPr>
      <w:bookmarkStart w:id="392" w:name="_Toc107"/>
      <w:r>
        <w:t>حضّه (علیه السلام) علی التصافح و إبداء الحلم</w:t>
      </w:r>
      <w:bookmarkEnd w:id="392"/>
    </w:p>
    <w:p>
      <w:pPr>
        <w:pStyle w:val="BookText"/>
      </w:pPr>
      <w:r>
        <w:rPr>
          <w:rFonts w:ascii="Amiri" w:hAnsi="Amiri" w:eastAsia="Amiri" w:cs="Amiri"/>
          <w:lang w:bidi="ar-SA"/>
          <w:color w:val="111111"/>
          <w:sz w:val="28"/>
          <w:szCs w:val="28"/>
          <w:rtl/>
        </w:rPr>
        <w:t xml:space="preserve">صافح عدوّک و إن کره، فإنّه ممّا أمر اللّه - عزّ و جلّ - به عباده؛ یقول: اِدْفَعْ بِالَّتِی هِیَ أَحْسَنُ فَإِذَا الَّذِی بَیْنَکَ وَ بَیْنَهُ عَداوَةٌ کَأَنَّهُ وَلِیٌّ حَمِیمٌ * وَ ما یُلَقّاها إِلاَّ الَّذِینَ صَبَرُوا وَ ما یُلَقّاها إِلاّ ذُو حَظٍّ عَظِیمٍ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رسول اللّه صلّی اللّه علیه و آله و سلّم: إنّ الرّجل لیدرک بالحلم درجة الصّائم نهاره القائم لیله، المجاهد فی سبیل اللّه؛ و إنّ الرّجل لیکتب جبّارا و ما یملک إلاّ أهل بیته.</w:t>
      </w:r>
    </w:p>
    <w:p>
      <w:pPr>
        <w:pStyle w:val="BookText"/>
      </w:pPr>
      <w:r>
        <w:rPr>
          <w:rFonts w:ascii="IRNazanin" w:hAnsi="IRNazanin" w:eastAsia="IRNazanin" w:cs="IRNazanin"/>
          <w:lang w:bidi="fa-IR"/>
          <w:color w:val="111111"/>
          <w:sz w:val="28"/>
          <w:szCs w:val="28"/>
          <w:rtl/>
        </w:rPr>
        <w:t xml:space="preserve">ما تکافئ عدوّک بشیء أشدّ علیه من أن تطیع أمر اللّه فیه.</w:t>
      </w:r>
    </w:p>
    <w:p>
      <w:pPr>
        <w:pStyle w:val="BookText"/>
      </w:pPr>
      <w:r>
        <w:rPr>
          <w:rFonts w:ascii="IRNazanin" w:hAnsi="IRNazanin" w:eastAsia="IRNazanin" w:cs="IRNazanin"/>
          <w:lang w:bidi="fa-IR"/>
          <w:color w:val="111111"/>
          <w:sz w:val="28"/>
          <w:szCs w:val="28"/>
          <w:rtl/>
        </w:rPr>
        <w:t xml:space="preserve">و حسبک نصرا أن تری عدوّک یعمل فی معاصی اللّه - عزّ و جلّ -.</w:t>
      </w:r>
    </w:p>
    <w:p>
      <w:pPr>
        <w:pStyle w:val="BookText"/>
      </w:pPr>
      <w:r>
        <w:rPr>
          <w:rFonts w:ascii="IRNazanin" w:hAnsi="IRNazanin" w:eastAsia="IRNazanin" w:cs="IRNazanin"/>
          <w:lang w:bidi="fa-IR"/>
          <w:color w:val="111111"/>
          <w:sz w:val="28"/>
          <w:szCs w:val="28"/>
          <w:rtl/>
        </w:rPr>
        <w:t xml:space="preserve">إطعام الأسیر و الإحسان إلیه حقّ واجب و إن قتلته من الغد.</w:t>
      </w:r>
    </w:p>
    <w:p>
      <w:pPr>
        <w:pStyle w:val="BookText"/>
      </w:pPr>
      <w:r>
        <w:rPr>
          <w:rFonts w:ascii="IRNazanin" w:hAnsi="IRNazanin" w:eastAsia="IRNazanin" w:cs="IRNazanin"/>
          <w:lang w:bidi="fa-IR"/>
          <w:color w:val="111111"/>
          <w:sz w:val="28"/>
          <w:szCs w:val="28"/>
          <w:rtl/>
        </w:rPr>
        <w:t xml:space="preserve">الرّجل بلا أخ کشمال بلا یمین.</w:t>
      </w:r>
    </w:p>
    <w:p>
      <w:pPr>
        <w:pStyle w:val="BookText"/>
      </w:pPr>
      <w:r>
        <w:rPr>
          <w:rFonts w:ascii="IRNazanin" w:hAnsi="IRNazanin" w:eastAsia="IRNazanin" w:cs="IRNazanin"/>
          <w:lang w:bidi="fa-IR"/>
          <w:color w:val="111111"/>
          <w:sz w:val="28"/>
          <w:szCs w:val="28"/>
          <w:rtl/>
        </w:rPr>
        <w:t xml:space="preserve">و خیر ما اکتسب المرء الإخوان؛ فإنّهم معونة علی حوادث الدّهر، و عون فی السّرّاء و الضّرّاء</w:t>
      </w:r>
      <w:r>
        <w:rPr>
          <w:rStyle w:val="FootnoteReference"/>
        </w:rPr>
        <w:footnoteReference w:id="384"/>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0" w:name="pg13955_125197"/>
    <w:bookmarkEnd w:id="80"/>
    <w:p>
      <w:pPr>
        <w:pStyle w:val="BookText"/>
      </w:pPr>
      <w:r>
        <w:rPr>
          <w:rStyle w:val="FootnoteReference"/>
        </w:rPr>
        <w:footnoteReference w:id="385"/>
      </w:r>
      <w:r>
        <w:rPr>
          <w:rFonts w:ascii="IRNazanin" w:hAnsi="IRNazanin" w:eastAsia="IRNazanin" w:cs="IRNazanin"/>
          <w:lang w:bidi="fa-IR"/>
          <w:color w:val="111111"/>
          <w:sz w:val="28"/>
          <w:szCs w:val="28"/>
          <w:rtl/>
        </w:rPr>
        <w:t xml:space="preserve">إذا احتشم المؤمن أخاه فقد فارقه.</w:t>
      </w:r>
    </w:p>
    <w:p>
      <w:pPr>
        <w:pStyle w:val="Heading5"/>
      </w:pPr>
      <w:bookmarkStart w:id="393" w:name="_Toc108"/>
      <w:r>
        <w:t>حثّه (علیه السلام) علی المودة فی الدین بین المؤمنین</w:t>
      </w:r>
      <w:bookmarkEnd w:id="393"/>
    </w:p>
    <w:p>
      <w:pPr>
        <w:pStyle w:val="BookText"/>
      </w:pPr>
      <w:r>
        <w:rPr>
          <w:rFonts w:ascii="IRNazanin" w:hAnsi="IRNazanin" w:eastAsia="IRNazanin" w:cs="IRNazanin"/>
          <w:lang w:bidi="fa-IR"/>
          <w:color w:val="111111"/>
          <w:sz w:val="28"/>
          <w:szCs w:val="28"/>
          <w:rtl/>
        </w:rPr>
        <w:t xml:space="preserve">سمعت رسول اللّه صلّی اللّه علیه و آله و سلّم یقول: إنّما أمهل اللّه فرعون مع ادّعائه الرّبوبیّة لسهولة إذنه و بذل طعامه.</w:t>
      </w:r>
    </w:p>
    <w:p>
      <w:pPr>
        <w:pStyle w:val="BookText"/>
      </w:pPr>
      <w:r>
        <w:rPr>
          <w:rFonts w:ascii="IRNazanin" w:hAnsi="IRNazanin" w:eastAsia="IRNazanin" w:cs="IRNazanin"/>
          <w:lang w:bidi="fa-IR"/>
          <w:color w:val="111111"/>
          <w:sz w:val="28"/>
          <w:szCs w:val="28"/>
          <w:rtl/>
        </w:rPr>
        <w:t xml:space="preserve">مودّة ذوی الدّین بطیئة الانقطاع، دائمة الثّبات و البقاء.</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386"/>
      </w:r>
      <w:r>
        <w:rPr>
          <w:rStyle w:val="FootnoteReference"/>
        </w:rPr>
        <w:footnoteReference w:id="387"/>
      </w:r>
      <w:r>
        <w:rPr>
          <w:rFonts w:ascii="Amiri" w:hAnsi="Amiri" w:eastAsia="Amiri" w:cs="Amiri"/>
          <w:lang w:bidi="ar-SA"/>
          <w:color w:val="111111"/>
          <w:sz w:val="28"/>
          <w:szCs w:val="28"/>
          <w:rtl/>
        </w:rPr>
        <w:t xml:space="preserve">مودّة الآباء قرابة</w:t>
      </w:r>
      <w:r>
        <w:rPr>
          <w:rStyle w:val="FootnoteReference"/>
        </w:rPr>
        <w:footnoteReference w:id="388"/>
      </w:r>
      <w:r>
        <w:rPr>
          <w:rFonts w:ascii="IRNazanin" w:hAnsi="IRNazanin" w:eastAsia="IRNazanin" w:cs="IRNazanin"/>
          <w:lang w:bidi="fa-IR"/>
          <w:color w:val="111111"/>
          <w:sz w:val="28"/>
          <w:szCs w:val="28"/>
          <w:rtl/>
        </w:rPr>
        <w:t xml:space="preserve">بین الأبناء.</w:t>
      </w:r>
    </w:p>
    <w:p>
      <w:pPr>
        <w:pStyle w:val="BookText"/>
      </w:pPr>
      <w:r>
        <w:rPr>
          <w:rFonts w:ascii="IRNazanin" w:hAnsi="IRNazanin" w:eastAsia="IRNazanin" w:cs="IRNazanin"/>
          <w:lang w:bidi="fa-IR"/>
          <w:color w:val="111111"/>
          <w:sz w:val="28"/>
          <w:szCs w:val="28"/>
          <w:rtl/>
        </w:rPr>
        <w:t xml:space="preserve">و القرابة إلی المودّة أحوج من المودّة إلی القرابة.</w:t>
      </w:r>
    </w:p>
    <w:p>
      <w:pPr>
        <w:pStyle w:val="BookText"/>
      </w:pPr>
      <w:r>
        <w:rPr>
          <w:rFonts w:ascii="IRNazanin" w:hAnsi="IRNazanin" w:eastAsia="IRNazanin" w:cs="IRNazanin"/>
          <w:lang w:bidi="fa-IR"/>
          <w:color w:val="111111"/>
          <w:sz w:val="28"/>
          <w:szCs w:val="28"/>
          <w:rtl/>
        </w:rPr>
        <w:t xml:space="preserve">ثلاثة لا یعرفون إلاّ فی ثلاث مواطن:</w:t>
      </w:r>
    </w:p>
    <w:p>
      <w:pPr>
        <w:pStyle w:val="BookText"/>
      </w:pPr>
      <w:r>
        <w:rPr>
          <w:rFonts w:ascii="IRNazanin" w:hAnsi="IRNazanin" w:eastAsia="IRNazanin" w:cs="IRNazanin"/>
          <w:lang w:bidi="fa-IR"/>
          <w:color w:val="111111"/>
          <w:sz w:val="28"/>
          <w:szCs w:val="28"/>
          <w:rtl/>
        </w:rPr>
        <w:t xml:space="preserve">لا یعرف الشّجاع إلاّ عند الحرب.</w:t>
      </w:r>
    </w:p>
    <w:p>
      <w:pPr>
        <w:pStyle w:val="BookText"/>
      </w:pPr>
      <w:r>
        <w:rPr>
          <w:rFonts w:ascii="IRNazanin" w:hAnsi="IRNazanin" w:eastAsia="IRNazanin" w:cs="IRNazanin"/>
          <w:lang w:bidi="fa-IR"/>
          <w:color w:val="111111"/>
          <w:sz w:val="28"/>
          <w:szCs w:val="28"/>
          <w:rtl/>
        </w:rPr>
        <w:t xml:space="preserve">و لا الحلیم إلاّ عند الغضب.</w:t>
      </w:r>
    </w:p>
    <w:p>
      <w:pPr>
        <w:pStyle w:val="BookText"/>
      </w:pPr>
      <w:r>
        <w:rPr>
          <w:rFonts w:ascii="Amiri" w:hAnsi="Amiri" w:eastAsia="Amiri" w:cs="Amiri"/>
          <w:lang w:bidi="ar-SA"/>
          <w:color w:val="111111"/>
          <w:sz w:val="28"/>
          <w:szCs w:val="28"/>
          <w:rtl/>
        </w:rPr>
        <w:t xml:space="preserve">و لا الصّدیق إلاّ عند الشّدّة</w:t>
      </w:r>
      <w:r>
        <w:rPr>
          <w:rStyle w:val="FootnoteReference"/>
        </w:rPr>
        <w:footnoteReference w:id="389"/>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1" w:name="pg13955_125198"/>
    <w:bookmarkEnd w:id="81"/>
    <w:p>
      <w:pPr>
        <w:pStyle w:val="BookText"/>
      </w:pPr>
      <w:r>
        <w:rPr>
          <w:rFonts w:ascii="IRNazanin" w:hAnsi="IRNazanin" w:eastAsia="IRNazanin" w:cs="IRNazanin"/>
          <w:lang w:bidi="fa-IR"/>
          <w:color w:val="111111"/>
          <w:sz w:val="28"/>
          <w:szCs w:val="28"/>
          <w:rtl/>
        </w:rPr>
        <w:t xml:space="preserve">إذا أکرم أحدکم أخاه بالکرامة فلیقبلها؛ فإن کان ذا حاجة صرفها فی حاجته، و إن لم یکن محتاجا وضعها فی موضع حاجة حتّی یؤجر فیها صاحبها.</w:t>
      </w:r>
    </w:p>
    <w:p>
      <w:pPr>
        <w:pStyle w:val="Heading5"/>
      </w:pPr>
      <w:bookmarkStart w:id="394" w:name="_Toc109"/>
      <w:r>
        <w:t>حثّه (علیه السلام) علی قبول الکرامة و الجزاء علیه</w:t>
      </w:r>
      <w:bookmarkEnd w:id="394"/>
    </w:p>
    <w:p>
      <w:pPr>
        <w:pStyle w:val="BookText"/>
      </w:pPr>
      <w:r>
        <w:rPr>
          <w:rFonts w:ascii="IRNazanin" w:hAnsi="IRNazanin" w:eastAsia="IRNazanin" w:cs="IRNazanin"/>
          <w:lang w:bidi="fa-IR"/>
          <w:color w:val="111111"/>
          <w:sz w:val="28"/>
          <w:szCs w:val="28"/>
          <w:rtl/>
        </w:rPr>
        <w:t xml:space="preserve">و من کان عنده جزاء فلیجز، و من لم یکن عنده جزاء فثناء حسن.</w:t>
      </w:r>
    </w:p>
    <w:p>
      <w:pPr>
        <w:pStyle w:val="BookText"/>
      </w:pPr>
      <w:r>
        <w:rPr>
          <w:rFonts w:ascii="IRNazanin" w:hAnsi="IRNazanin" w:eastAsia="IRNazanin" w:cs="IRNazanin"/>
          <w:lang w:bidi="fa-IR"/>
          <w:color w:val="111111"/>
          <w:sz w:val="28"/>
          <w:szCs w:val="28"/>
          <w:rtl/>
        </w:rPr>
        <w:t xml:space="preserve">[قال] النّبیّ صلّی اللّه علیه و آله و سلّم: من أنعم علیه أحد بنعمة فلیکافئه بها، فإن لم یجد فثناء حسن و دعاء له.</w:t>
      </w:r>
    </w:p>
    <w:p>
      <w:pPr>
        <w:pStyle w:val="BookText"/>
      </w:pPr>
      <w:r>
        <w:rPr>
          <w:rFonts w:ascii="Amiri" w:hAnsi="Amiri" w:eastAsia="Amiri" w:cs="Amiri"/>
          <w:lang w:bidi="ar-SA"/>
          <w:color w:val="111111"/>
          <w:sz w:val="28"/>
          <w:szCs w:val="28"/>
          <w:rtl/>
        </w:rPr>
        <w:t xml:space="preserve">أشدّ الأعمال ثلاثة:</w:t>
      </w:r>
    </w:p>
    <w:p>
      <w:pPr>
        <w:pStyle w:val="BookText"/>
      </w:pPr>
      <w:r>
        <w:rPr>
          <w:rFonts w:ascii="IRNazanin" w:hAnsi="IRNazanin" w:eastAsia="IRNazanin" w:cs="IRNazanin"/>
          <w:lang w:bidi="fa-IR"/>
          <w:color w:val="111111"/>
          <w:sz w:val="28"/>
          <w:szCs w:val="28"/>
          <w:rtl/>
        </w:rPr>
        <w:t xml:space="preserve">إنصاف النّاس</w:t>
      </w:r>
      <w:r>
        <w:rPr>
          <w:rStyle w:val="FootnoteReference"/>
        </w:rPr>
        <w:footnoteReference w:id="390"/>
      </w:r>
      <w:r>
        <w:rPr>
          <w:rFonts w:ascii="IRNazanin" w:hAnsi="IRNazanin" w:eastAsia="IRNazanin" w:cs="IRNazanin"/>
          <w:lang w:bidi="fa-IR"/>
          <w:color w:val="111111"/>
          <w:sz w:val="28"/>
          <w:szCs w:val="28"/>
          <w:rtl/>
        </w:rPr>
        <w:t xml:space="preserve">من نفسک. و مواساة الإخوان بالمال. و ذکر اللّه علی کلّ حال.</w:t>
      </w:r>
    </w:p>
    <w:p>
      <w:pPr>
        <w:pStyle w:val="BookText"/>
      </w:pPr>
      <w:r>
        <w:rPr>
          <w:rFonts w:ascii="IRNazanin" w:hAnsi="IRNazanin" w:eastAsia="IRNazanin" w:cs="IRNazanin"/>
          <w:lang w:bidi="fa-IR"/>
          <w:color w:val="111111"/>
          <w:sz w:val="28"/>
          <w:szCs w:val="28"/>
          <w:rtl/>
        </w:rPr>
        <w:t xml:space="preserve">إرحموا ضعفاءکم، فالرّحمة لهم سبب رحمة اللّه لکم.</w:t>
      </w:r>
    </w:p>
    <w:p>
      <w:pPr>
        <w:pStyle w:val="BookText"/>
      </w:pPr>
      <w:r>
        <w:rPr>
          <w:rFonts w:ascii="IRNazanin" w:hAnsi="IRNazanin" w:eastAsia="IRNazanin" w:cs="IRNazanin"/>
          <w:lang w:bidi="fa-IR"/>
          <w:color w:val="111111"/>
          <w:sz w:val="28"/>
          <w:szCs w:val="28"/>
          <w:rtl/>
        </w:rPr>
        <w:t xml:space="preserve">لا تحقّروا ضعفاء إخوانکم، فإنّه من احتقر مؤمنا حقّره اللّه و لم یجمع بینهما یوم القیامة إلاّ أن یتوب.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2" w:name="pg13955_125199"/>
    <w:bookmarkEnd w:id="82"/>
    <w:p>
      <w:pPr>
        <w:pStyle w:val="BookText"/>
      </w:pPr>
      <w:r>
        <w:rPr>
          <w:rFonts w:ascii="IRNazanin" w:hAnsi="IRNazanin" w:eastAsia="IRNazanin" w:cs="IRNazanin"/>
          <w:lang w:bidi="fa-IR"/>
          <w:color w:val="111111"/>
          <w:sz w:val="28"/>
          <w:szCs w:val="28"/>
          <w:rtl/>
        </w:rPr>
        <w:t xml:space="preserve">و لا یکلّف المرء أخاه الطّلب إلیه إذا عرف حاجته.</w:t>
      </w:r>
    </w:p>
    <w:p>
      <w:pPr>
        <w:pStyle w:val="Heading5"/>
      </w:pPr>
      <w:bookmarkStart w:id="395" w:name="_Toc110"/>
      <w:r>
        <w:t>بیانه (علیه السلام) منزلة الساعی فی قضاء حوائج المؤمنین</w:t>
      </w:r>
      <w:bookmarkEnd w:id="395"/>
    </w:p>
    <w:p>
      <w:pPr>
        <w:pStyle w:val="BookText"/>
      </w:pPr>
      <w:r>
        <w:rPr>
          <w:rFonts w:ascii="IRNazanin" w:hAnsi="IRNazanin" w:eastAsia="IRNazanin" w:cs="IRNazanin"/>
          <w:lang w:bidi="fa-IR"/>
          <w:color w:val="111111"/>
          <w:sz w:val="28"/>
          <w:szCs w:val="28"/>
          <w:rtl/>
        </w:rPr>
        <w:t xml:space="preserve">إنّ الجنّة لتشتاق إلی من سعی لأخیه المؤمن فی قضاء حوائجه لیصلح شأنه علی یدیه؛ فاستبقوا النّعم بذلک.</w:t>
      </w:r>
    </w:p>
    <w:p>
      <w:pPr>
        <w:pStyle w:val="BookText"/>
      </w:pPr>
      <w:r>
        <w:rPr>
          <w:rFonts w:ascii="IRNazanin" w:hAnsi="IRNazanin" w:eastAsia="IRNazanin" w:cs="IRNazanin"/>
          <w:lang w:bidi="fa-IR"/>
          <w:color w:val="111111"/>
          <w:sz w:val="28"/>
          <w:szCs w:val="28"/>
          <w:rtl/>
        </w:rPr>
        <w:t xml:space="preserve">فإنّ اللّه یسأل الرّجل عن جاهه فیما بذله کما یسأله عن ماله فیما أنفقه.</w:t>
      </w:r>
    </w:p>
    <w:p>
      <w:pPr>
        <w:pStyle w:val="BookText"/>
      </w:pPr>
      <w:r>
        <w:rPr>
          <w:rFonts w:ascii="IRNazanin" w:hAnsi="IRNazanin" w:eastAsia="IRNazanin" w:cs="IRNazanin"/>
          <w:lang w:bidi="fa-IR"/>
          <w:color w:val="111111"/>
          <w:sz w:val="28"/>
          <w:szCs w:val="28"/>
          <w:rtl/>
        </w:rPr>
        <w:t xml:space="preserve">یا معشر شیعتنا؛ اتّقوا اللّه و احذروا أن تکونوا للنّار حطبا، و إن لم تکونوا باللّه کافرین فتوقّوها بتوقّی ظلم إخوانکم المؤمنین.</w:t>
      </w:r>
    </w:p>
    <w:p>
      <w:pPr>
        <w:pStyle w:val="BookText"/>
      </w:pPr>
      <w:r>
        <w:rPr>
          <w:rFonts w:ascii="IRNazanin" w:hAnsi="IRNazanin" w:eastAsia="IRNazanin" w:cs="IRNazanin"/>
          <w:lang w:bidi="fa-IR"/>
          <w:color w:val="111111"/>
          <w:sz w:val="28"/>
          <w:szCs w:val="28"/>
          <w:rtl/>
        </w:rPr>
        <w:t xml:space="preserve">فإنّه لیس من مؤمن ظلم أخاه المؤمن المشارک له فی موالاتنا إلاّ ثقّل اللّه فی النّار سلاسله و أغلاله، و لم یفکّه منها إلاّ شفاعتنا، و لن نشفع إلی اللّه - تعالی - إلاّ بعد أن نشفع له إلی أخیه المؤمن؛ فإن عفا عنه شفعنا له، و إلاّ طال فی النّار مکثه.</w:t>
      </w:r>
    </w:p>
    <w:p>
      <w:pPr>
        <w:pStyle w:val="BookText"/>
      </w:pPr>
      <w:r>
        <w:rPr>
          <w:rFonts w:ascii="IRNazanin" w:hAnsi="IRNazanin" w:eastAsia="IRNazanin" w:cs="IRNazanin"/>
          <w:lang w:bidi="fa-IR"/>
          <w:color w:val="111111"/>
          <w:sz w:val="28"/>
          <w:szCs w:val="28"/>
          <w:rtl/>
        </w:rPr>
        <w:t xml:space="preserve">إنّ اللّه - تعالی - خلق المؤمن من نور عظمته و جلال کبریائه؛ فمن طعن علی المؤمن أو ردّ علیه قوله فقد ردّ علی اللّه فی عرشه، و لیس هو من اللّه فی شیء؛ و إنّما هو شرک الشّیطان.</w:t>
      </w:r>
    </w:p>
    <w:p>
      <w:pPr>
        <w:pStyle w:val="BookText"/>
      </w:pPr>
      <w:r>
        <w:rPr>
          <w:rFonts w:ascii="IRNazanin" w:hAnsi="IRNazanin" w:eastAsia="IRNazanin" w:cs="IRNazanin"/>
          <w:lang w:bidi="fa-IR"/>
          <w:color w:val="111111"/>
          <w:sz w:val="28"/>
          <w:szCs w:val="28"/>
          <w:rtl/>
        </w:rPr>
        <w:t xml:space="preserve">إذا قال المؤمن لأخیه: أفّ، انقطع ما بینهما.</w:t>
      </w:r>
    </w:p>
    <w:p>
      <w:pPr>
        <w:pStyle w:val="BookText"/>
      </w:pPr>
      <w:r>
        <w:rPr>
          <w:rFonts w:ascii="IRNazanin" w:hAnsi="IRNazanin" w:eastAsia="IRNazanin" w:cs="IRNazanin"/>
          <w:lang w:bidi="fa-IR"/>
          <w:color w:val="111111"/>
          <w:sz w:val="28"/>
          <w:szCs w:val="28"/>
          <w:rtl/>
        </w:rPr>
        <w:t xml:space="preserve">و إذا قال له: أنت کافر، کفر أحدهما.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3" w:name="pg13955_125200"/>
    <w:bookmarkEnd w:id="83"/>
    <w:p>
      <w:pPr>
        <w:pStyle w:val="BookText"/>
      </w:pPr>
      <w:r>
        <w:rPr>
          <w:rFonts w:ascii="IRNazanin" w:hAnsi="IRNazanin" w:eastAsia="IRNazanin" w:cs="IRNazanin"/>
          <w:lang w:bidi="fa-IR"/>
          <w:color w:val="111111"/>
          <w:sz w:val="28"/>
          <w:szCs w:val="28"/>
          <w:rtl/>
        </w:rPr>
        <w:t xml:space="preserve">و إذا اتّهمه انماث الإسلام فی قلبه کما ینماث الملح فی الماء.</w:t>
      </w:r>
    </w:p>
    <w:p>
      <w:pPr>
        <w:pStyle w:val="BookText"/>
      </w:pPr>
      <w:r>
        <w:rPr>
          <w:rFonts w:ascii="IRNazanin" w:hAnsi="IRNazanin" w:eastAsia="IRNazanin" w:cs="IRNazanin"/>
          <w:lang w:bidi="fa-IR"/>
          <w:color w:val="111111"/>
          <w:sz w:val="28"/>
          <w:szCs w:val="28"/>
          <w:rtl/>
        </w:rPr>
        <w:t xml:space="preserve">من قال لمسلم قولا یرید به انتقاص مروءته، حبسه اللّه - عزّ و جلّ - فی طینة خبال حتّی یأتی ممّا قال بمخرج.</w:t>
      </w:r>
    </w:p>
    <w:p>
      <w:pPr>
        <w:pStyle w:val="Heading5"/>
      </w:pPr>
      <w:bookmarkStart w:id="396" w:name="_Toc111"/>
      <w:r>
        <w:t>بیانه (علیه السلام) حال متّهم المؤمن و الباهت له</w:t>
      </w:r>
      <w:bookmarkEnd w:id="396"/>
    </w:p>
    <w:p>
      <w:pPr>
        <w:pStyle w:val="BookText"/>
      </w:pPr>
      <w:r>
        <w:rPr>
          <w:rFonts w:ascii="IRNazanin" w:hAnsi="IRNazanin" w:eastAsia="IRNazanin" w:cs="IRNazanin"/>
          <w:lang w:bidi="fa-IR"/>
          <w:color w:val="111111"/>
          <w:sz w:val="28"/>
          <w:szCs w:val="28"/>
          <w:rtl/>
        </w:rPr>
        <w:t xml:space="preserve">من بهت مؤمنا أو مؤمنة، أو قال فیه ما لیس فیه أقامه اللّه - عزّ و جلّ - یوم القیامة علی تلّ من نار حتّی یخرج ممّا قال فیه.</w:t>
      </w:r>
    </w:p>
    <w:p>
      <w:pPr>
        <w:pStyle w:val="BookText"/>
      </w:pPr>
      <w:r>
        <w:rPr>
          <w:rFonts w:ascii="IRNazanin" w:hAnsi="IRNazanin" w:eastAsia="IRNazanin" w:cs="IRNazanin"/>
          <w:lang w:bidi="fa-IR"/>
          <w:color w:val="111111"/>
          <w:sz w:val="28"/>
          <w:szCs w:val="28"/>
          <w:rtl/>
        </w:rPr>
        <w:t xml:space="preserve">توازروا، و تباذلوا، و لا تکونوا بمنزلة المنافق الّذی یصف ما لا یفعل.</w:t>
      </w:r>
    </w:p>
    <w:p>
      <w:pPr>
        <w:pStyle w:val="BookText"/>
      </w:pPr>
      <w:r>
        <w:rPr>
          <w:rFonts w:ascii="IRNazanin" w:hAnsi="IRNazanin" w:eastAsia="IRNazanin" w:cs="IRNazanin"/>
          <w:lang w:bidi="fa-IR"/>
          <w:color w:val="111111"/>
          <w:sz w:val="28"/>
          <w:szCs w:val="28"/>
          <w:rtl/>
        </w:rPr>
        <w:t xml:space="preserve">إنّ رسول اللّه صلّی اللّه علیه و آله و سلّم قال: من کان فی عون أخیه و منفعته فله ثواب المجاهدین فی سبیل اللّه. و من ترک معونة أخیه المسلم و السّعی معه فی حاجته، قضیت له أم لم تقض، کلّف أن یسعی فی حاجة من لا یؤجر فی حاجته.</w:t>
      </w:r>
    </w:p>
    <w:p>
      <w:pPr>
        <w:pStyle w:val="BookText"/>
      </w:pPr>
      <w:r>
        <w:rPr>
          <w:rFonts w:ascii="IRNazanin" w:hAnsi="IRNazanin" w:eastAsia="IRNazanin" w:cs="IRNazanin"/>
          <w:lang w:bidi="fa-IR"/>
          <w:color w:val="111111"/>
          <w:sz w:val="28"/>
          <w:szCs w:val="28"/>
          <w:rtl/>
        </w:rPr>
        <w:t xml:space="preserve">أوحی اللّه - تبارک و تعالی - إلی داوود علیه السّلام: یا داوود؛ إنّ العبد من عبادی لیأتینی بالحسنة یوم القیامة فأحکمه بها فی الجنّة.</w:t>
      </w:r>
    </w:p>
    <w:p>
      <w:pPr>
        <w:pStyle w:val="BookText"/>
      </w:pPr>
      <w:r>
        <w:rPr>
          <w:rFonts w:ascii="IRNazanin" w:hAnsi="IRNazanin" w:eastAsia="IRNazanin" w:cs="IRNazanin"/>
          <w:lang w:bidi="fa-IR"/>
          <w:color w:val="111111"/>
          <w:sz w:val="28"/>
          <w:szCs w:val="28"/>
          <w:rtl/>
        </w:rPr>
        <w:t xml:space="preserve">قال داوود: یا ربّ؛ و من هذا العبد الّذی یأتیک بالحسنة یوم القیامة فتحکمه بها فی الجنّة؟. قال: مؤمن یسعی لأخیه المسلم فی حاجة أحبّ قضاءها، قضیت له علی یده أم لم تقض.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أصل أخا من إخوانی بدرهم أحبّ إلیّ من أن أتصدّق بعشرین درهما.</w:t>
      </w:r>
    </w:p>
    <w:p>
      <w:pPr>
        <w:pStyle w:val="BookText"/>
      </w:pPr>
      <w:r>
        <w:rPr>
          <w:rFonts w:ascii="IRNazanin" w:hAnsi="IRNazanin" w:eastAsia="IRNazanin" w:cs="IRNazanin"/>
          <w:lang w:bidi="fa-IR"/>
          <w:color w:val="111111"/>
          <w:sz w:val="28"/>
          <w:szCs w:val="28"/>
          <w:rtl/>
        </w:rPr>
        <w:t xml:space="preserve">و لأن أصله بعشرین درهما أحبّ إلیّ من أتصدّق بمائة درهم.</w:t>
      </w:r>
    </w:p>
    <w:p>
      <w:pPr>
        <w:pStyle w:val="BookText"/>
      </w:pPr>
      <w:r>
        <w:rPr>
          <w:rFonts w:ascii="IRNazanin" w:hAnsi="IRNazanin" w:eastAsia="IRNazanin" w:cs="IRNazanin"/>
          <w:lang w:bidi="fa-IR"/>
          <w:color w:val="111111"/>
          <w:sz w:val="28"/>
          <w:szCs w:val="28"/>
          <w:rtl/>
        </w:rPr>
        <w:t xml:space="preserve">و لأن أصله بمائة درهم أحبّ إلیّ من أن أعتق رقبة.</w:t>
      </w:r>
    </w:p>
    <w:p>
      <w:pPr>
        <w:pStyle w:val="BookText"/>
      </w:pPr>
      <w:r>
        <w:rPr>
          <w:rFonts w:ascii="IRNazanin" w:hAnsi="IRNazanin" w:eastAsia="IRNazanin" w:cs="IRNazanin"/>
          <w:lang w:bidi="fa-IR"/>
          <w:color w:val="111111"/>
          <w:sz w:val="28"/>
          <w:szCs w:val="28"/>
          <w:rtl/>
        </w:rPr>
        <w:t xml:space="preserve">المؤمن لا یغشّ‌</w:t>
      </w:r>
      <w:r>
        <w:rPr>
          <w:rStyle w:val="FootnoteReference"/>
        </w:rPr>
        <w:footnoteReference w:id="391"/>
      </w:r>
      <w:r>
        <w:rPr>
          <w:rFonts w:ascii="IRNazanin" w:hAnsi="IRNazanin" w:eastAsia="IRNazanin" w:cs="IRNazanin"/>
          <w:lang w:bidi="fa-IR"/>
          <w:color w:val="111111"/>
          <w:sz w:val="28"/>
          <w:szCs w:val="28"/>
          <w:rtl/>
        </w:rPr>
        <w:t xml:space="preserve">أخاه، و لا یخونه، و لا یتّهمه، و لا یخذله، و لا یقول له: أنّا منک بریء.</w:t>
      </w:r>
    </w:p>
    <w:p>
      <w:pPr>
        <w:pStyle w:val="BookText"/>
      </w:pPr>
      <w:r>
        <w:rPr>
          <w:rFonts w:ascii="Amiri" w:hAnsi="Amiri" w:eastAsia="Amiri" w:cs="Amiri"/>
          <w:lang w:bidi="ar-SA"/>
          <w:color w:val="111111"/>
          <w:sz w:val="28"/>
          <w:szCs w:val="28"/>
          <w:rtl/>
        </w:rPr>
        <w:t xml:space="preserve">قال رسول اللّه صلّی اللّه علیه و آله: لیس منّا من غشّ مسلما أو ضرّه أو ما کره.</w:t>
      </w:r>
    </w:p>
    <w:p>
      <w:pPr>
        <w:pStyle w:val="BookText"/>
      </w:pPr>
      <w:r>
        <w:rPr>
          <w:rFonts w:ascii="IRNazanin" w:hAnsi="IRNazanin" w:eastAsia="IRNazanin" w:cs="IRNazanin"/>
          <w:lang w:bidi="fa-IR"/>
          <w:color w:val="111111"/>
          <w:sz w:val="28"/>
          <w:szCs w:val="28"/>
          <w:rtl/>
        </w:rPr>
        <w:t xml:space="preserve">أطلب لأخیک عذرا</w:t>
      </w:r>
      <w:r>
        <w:rPr>
          <w:rStyle w:val="FootnoteReference"/>
        </w:rPr>
        <w:footnoteReference w:id="392"/>
      </w:r>
      <w:r>
        <w:rPr>
          <w:rFonts w:ascii="IRNazanin" w:hAnsi="IRNazanin" w:eastAsia="IRNazanin" w:cs="IRNazanin"/>
          <w:lang w:bidi="fa-IR"/>
          <w:color w:val="111111"/>
          <w:sz w:val="28"/>
          <w:szCs w:val="28"/>
          <w:rtl/>
        </w:rPr>
        <w:t xml:space="preserve">، فإن لم تجد له عذرا</w:t>
      </w:r>
      <w:r>
        <w:rPr>
          <w:rStyle w:val="FootnoteReference"/>
        </w:rPr>
        <w:footnoteReference w:id="393"/>
      </w:r>
      <w:r>
        <w:rPr>
          <w:rFonts w:ascii="IRNazanin" w:hAnsi="IRNazanin" w:eastAsia="IRNazanin" w:cs="IRNazanin"/>
          <w:lang w:bidi="fa-IR"/>
          <w:color w:val="111111"/>
          <w:sz w:val="28"/>
          <w:szCs w:val="28"/>
          <w:rtl/>
        </w:rPr>
        <w:t xml:space="preserve">فالتمس له عذرا.</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من لم یقبل العذر من محقّ أو مبطل لا ورد علیّ الحوض.</w:t>
      </w:r>
    </w:p>
    <w:p>
      <w:pPr>
        <w:pStyle w:val="BookText"/>
      </w:pPr>
      <w:r>
        <w:rPr>
          <w:rFonts w:ascii="IRNazanin" w:hAnsi="IRNazanin" w:eastAsia="IRNazanin" w:cs="IRNazanin"/>
          <w:lang w:bidi="fa-IR"/>
          <w:color w:val="111111"/>
          <w:sz w:val="28"/>
          <w:szCs w:val="28"/>
          <w:rtl/>
        </w:rPr>
        <w:t xml:space="preserve">دارئ عن المؤمن ما استطعت، فإنّ ظهره حمی اللّه - عزّ و جلّ -، و نفسه کریمة علی اللّه - تعالی -، و له یکون ثواب اللّه - سبحانه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4" w:name="pg13955_125202"/>
    <w:bookmarkEnd w:id="84"/>
    <w:p>
      <w:pPr>
        <w:pStyle w:val="BookText"/>
      </w:pPr>
      <w:r>
        <w:rPr>
          <w:rFonts w:ascii="IRNazanin" w:hAnsi="IRNazanin" w:eastAsia="IRNazanin" w:cs="IRNazanin"/>
          <w:lang w:bidi="fa-IR"/>
          <w:color w:val="111111"/>
          <w:sz w:val="28"/>
          <w:szCs w:val="28"/>
          <w:rtl/>
        </w:rPr>
        <w:t xml:space="preserve">و ظالمه خصم اللّه، فلا تکن خصمه یکن خصمک اللّه.</w:t>
      </w:r>
    </w:p>
    <w:p>
      <w:pPr>
        <w:pStyle w:val="Heading5"/>
      </w:pPr>
      <w:bookmarkStart w:id="397" w:name="_Toc112"/>
      <w:r>
        <w:t>بیانه (علیه السلام) عن النبی (صلی الله علیه و آله) حق المسلم علی المسلم</w:t>
      </w:r>
      <w:bookmarkEnd w:id="397"/>
    </w:p>
    <w:p>
      <w:pPr>
        <w:pStyle w:val="BookText"/>
      </w:pPr>
      <w:r>
        <w:rPr>
          <w:rFonts w:ascii="IRNazanin" w:hAnsi="IRNazanin" w:eastAsia="IRNazanin" w:cs="IRNazanin"/>
          <w:lang w:bidi="fa-IR"/>
          <w:color w:val="111111"/>
          <w:sz w:val="28"/>
          <w:szCs w:val="28"/>
          <w:rtl/>
        </w:rPr>
        <w:t xml:space="preserve">قال رسول اللّه صلّی اللّه علیه و آله و سلّم: للمسلم علی أخیه المسلم ثلاثون حقّا لا براءة له منها إلاّ بأدائها أو العفو له:</w:t>
      </w:r>
    </w:p>
    <w:p>
      <w:pPr>
        <w:pStyle w:val="BookText"/>
      </w:pPr>
      <w:r>
        <w:rPr>
          <w:rFonts w:ascii="IRNazanin" w:hAnsi="IRNazanin" w:eastAsia="IRNazanin" w:cs="IRNazanin"/>
          <w:lang w:bidi="fa-IR"/>
          <w:color w:val="111111"/>
          <w:sz w:val="28"/>
          <w:szCs w:val="28"/>
          <w:rtl/>
        </w:rPr>
        <w:t xml:space="preserve">یغفر له زلّته، و یرحم عبرته، و یستر عورته، و یقیل عثرته، و یقبل معذرته، و یردّ غیبته، و یدیم نصیحته، و یحفظ خلّته، و یرعی ذمّته، و یعود مرضته، و یشهد میتته، و یجیب دعوته، و یقبل هدیّته، و یکافئ صلته، و یشکر نعمته، و یحسن نصرته، و یحفظ حلیلته، و یقضی حاجته، و یشفع مسألته، و یسمّت عطسته، و یرشد ضالّته، و یردّ سلامه، و یطیب کلامه، و یبرّ إنعامه، و یصدّق أقسامه، و یوالیه و لا یعادیه، و ینصره ظالما أو مظلوما، فأمّا نصرته ظالما فیردّه عن ظلمه، و أمّا نصرته مظلوما فیعینه علی أخذ حقّه؛ و لا یسلمه، و لا یخذله، و یحبّ له من الخیر ما یحبّ لنفسه، و یکره له من الشّرّ ما یکره لنفسه.</w:t>
      </w:r>
    </w:p>
    <w:p>
      <w:pPr>
        <w:pStyle w:val="BookText"/>
      </w:pPr>
      <w:r>
        <w:rPr>
          <w:rFonts w:ascii="IRNazanin" w:hAnsi="IRNazanin" w:eastAsia="IRNazanin" w:cs="IRNazanin"/>
          <w:lang w:bidi="fa-IR"/>
          <w:color w:val="111111"/>
          <w:sz w:val="28"/>
          <w:szCs w:val="28"/>
          <w:rtl/>
        </w:rPr>
        <w:t xml:space="preserve">و إنّ أحدکم لیدع من حقوق أخیه شیئا حتّی العطسة یدع تسمیته علیها فیطالبه به یوم القیامة فیقضی له به علیه.</w:t>
      </w:r>
    </w:p>
    <w:p>
      <w:pPr>
        <w:pStyle w:val="BookText"/>
      </w:pPr>
      <w:r>
        <w:rPr>
          <w:rFonts w:ascii="IRNazanin" w:hAnsi="IRNazanin" w:eastAsia="IRNazanin" w:cs="IRNazanin"/>
          <w:lang w:bidi="fa-IR"/>
          <w:color w:val="111111"/>
          <w:sz w:val="28"/>
          <w:szCs w:val="28"/>
          <w:rtl/>
        </w:rPr>
        <w:t xml:space="preserve">إیّاکم و غیبة المسلم؛ فإنّ المسلم لا یغتاب أخاه؛ و قد نهی اللّه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5" w:name="pg13955_125203"/>
    <w:bookmarkEnd w:id="8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عزّ و جلّ - عن ذلک فقال: وَ لا یَغْتَبْ بَعْضُکُمْ بَعْضاً أَ یُحِبُّ أَحَدُکُمْ أَنْ یَأْکُلَ لَحْمَ أَخِیهِ مَیْتاً فَکَرِهْتُمُوهُ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رسول اللّه صلّی اللّه علیه و آله و سلّم قال علی المنبر: و اللّه الّذی لا إله إلاّ هو، ما أعطی مؤمن قطّ خیر الدّنیا و الآخرة إلاّ بحسن ظنّه باللّه - عزّ و جلّ - و رجائه له، و حسن خلقه، و الکفّ عن اغتیاب المؤمنین. و اللّه الّذی لا إله إلاّ هو، لا یعذب اللّه - عزّ و جلّ - مؤمنا بعذاب بعد التّوبة و الاستغفار له إلاّ بسوء ظنّه باللّه - عزّ و جلّ - و تقصیره من رجائه، و سوء خلقه، و اغتیابه للمؤمنین.</w:t>
      </w:r>
    </w:p>
    <w:p>
      <w:pPr>
        <w:pStyle w:val="Heading5"/>
      </w:pPr>
      <w:bookmarkStart w:id="398" w:name="_Toc113"/>
      <w:r>
        <w:t>بیانه (علیه السلام) وصیة اللّه تعالی لموسی (علیه السلام) بأربع وصایا</w:t>
      </w:r>
      <w:bookmarkEnd w:id="398"/>
    </w:p>
    <w:p>
      <w:pPr>
        <w:pStyle w:val="BookText"/>
      </w:pPr>
      <w:r>
        <w:rPr>
          <w:rFonts w:ascii="IRNazanin" w:hAnsi="IRNazanin" w:eastAsia="IRNazanin" w:cs="IRNazanin"/>
          <w:lang w:bidi="fa-IR"/>
          <w:color w:val="111111"/>
          <w:sz w:val="28"/>
          <w:szCs w:val="28"/>
          <w:rtl/>
        </w:rPr>
        <w:t xml:space="preserve">قال اللّه - تبارک و تعالی - لموسی علیه السّلام: یا موسی؛ إحفظ وصیّتی إلیک بأربعة أشیاء:</w:t>
      </w:r>
    </w:p>
    <w:p>
      <w:pPr>
        <w:pStyle w:val="BookText"/>
      </w:pPr>
      <w:r>
        <w:rPr>
          <w:rFonts w:ascii="IRNazanin" w:hAnsi="IRNazanin" w:eastAsia="IRNazanin" w:cs="IRNazanin"/>
          <w:lang w:bidi="fa-IR"/>
          <w:color w:val="111111"/>
          <w:sz w:val="28"/>
          <w:szCs w:val="28"/>
          <w:rtl/>
        </w:rPr>
        <w:t xml:space="preserve">أوّلهنّ: ما دمت لا تری ذنوبک قد غفرت فلا تشتغل بعیوب غیرک.</w:t>
      </w:r>
    </w:p>
    <w:p>
      <w:pPr>
        <w:pStyle w:val="BookText"/>
      </w:pPr>
      <w:r>
        <w:rPr>
          <w:rFonts w:ascii="IRNazanin" w:hAnsi="IRNazanin" w:eastAsia="IRNazanin" w:cs="IRNazanin"/>
          <w:lang w:bidi="fa-IR"/>
          <w:color w:val="111111"/>
          <w:sz w:val="28"/>
          <w:szCs w:val="28"/>
          <w:rtl/>
        </w:rPr>
        <w:t xml:space="preserve">و الثّانیة: ما دمت لا تری کنوزی قد نفدت فلا تغتمّ لرزقک.</w:t>
      </w:r>
    </w:p>
    <w:p>
      <w:pPr>
        <w:pStyle w:val="BookText"/>
      </w:pPr>
      <w:r>
        <w:rPr>
          <w:rFonts w:ascii="IRNazanin" w:hAnsi="IRNazanin" w:eastAsia="IRNazanin" w:cs="IRNazanin"/>
          <w:lang w:bidi="fa-IR"/>
          <w:color w:val="111111"/>
          <w:sz w:val="28"/>
          <w:szCs w:val="28"/>
          <w:rtl/>
        </w:rPr>
        <w:t xml:space="preserve">و الثّالثة: ما دمت لا تری زوال ملکی فلا ترج أحدا غیری.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الرّابعة: ما دمت لا تری الشّیطان میتا فلا تأمن مکره</w:t>
      </w:r>
      <w:r>
        <w:rPr>
          <w:rStyle w:val="FootnoteReference"/>
        </w:rPr>
        <w:footnoteReference w:id="394"/>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6" w:name="pg13955_125208"/>
    <w:bookmarkEnd w:id="86"/>
    <w:p>
      <w:pPr>
        <w:pStyle w:val="Heading5"/>
      </w:pPr>
      <w:bookmarkStart w:id="399" w:name="_Toc114"/>
      <w:r>
        <w:t>بیانه (علیه السلام) العلاقة بین ظنون المؤمنین و اللّه و الحق</w:t>
      </w:r>
      <w:bookmarkEnd w:id="399"/>
    </w:p>
    <w:p>
      <w:pPr>
        <w:pStyle w:val="BookText"/>
      </w:pPr>
      <w:r>
        <w:rPr>
          <w:rStyle w:val="FootnoteReference"/>
        </w:rPr>
        <w:footnoteReference w:id="395"/>
      </w:r>
      <w:r>
        <w:rPr>
          <w:rFonts w:ascii="IRNazanin" w:hAnsi="IRNazanin" w:eastAsia="IRNazanin" w:cs="IRNazanin"/>
          <w:lang w:bidi="fa-IR"/>
          <w:color w:val="111111"/>
          <w:sz w:val="28"/>
          <w:szCs w:val="28"/>
          <w:rtl/>
        </w:rPr>
        <w:t xml:space="preserve">إتّقوا ظنون المؤمنین، فإنّ اللّه - سبحانه و </w:t>
      </w:r>
      <w:r>
        <w:rPr>
          <w:rStyle w:val="FootnoteReference"/>
        </w:rPr>
        <w:footnoteReference w:id="396"/>
      </w:r>
      <w:r>
        <w:rPr>
          <w:rFonts w:ascii="IRNazanin" w:hAnsi="IRNazanin" w:eastAsia="IRNazanin" w:cs="IRNazanin"/>
          <w:lang w:bidi="fa-IR"/>
          <w:color w:val="111111"/>
          <w:sz w:val="28"/>
          <w:szCs w:val="28"/>
          <w:rtl/>
        </w:rPr>
        <w:t xml:space="preserve">تعالی - جعل</w:t>
      </w:r>
      <w:r>
        <w:rPr>
          <w:rStyle w:val="FootnoteReference"/>
        </w:rPr>
        <w:footnoteReference w:id="397"/>
      </w:r>
      <w:r>
        <w:rPr>
          <w:rFonts w:ascii="IRNazanin" w:hAnsi="IRNazanin" w:eastAsia="IRNazanin" w:cs="IRNazanin"/>
          <w:lang w:bidi="fa-IR"/>
          <w:color w:val="111111"/>
          <w:sz w:val="28"/>
          <w:szCs w:val="28"/>
          <w:rtl/>
        </w:rPr>
        <w:t xml:space="preserve">الحقّ علی ألسنتهم.
تداوروا و تذاکروا و تدارسوا الحدیث</w:t>
      </w:r>
      <w:r>
        <w:rPr>
          <w:rStyle w:val="FootnoteReference"/>
        </w:rPr>
        <w:footnoteReference w:id="398"/>
      </w:r>
      <w:r>
        <w:rPr>
          <w:rFonts w:ascii="IRNazanin" w:hAnsi="IRNazanin" w:eastAsia="IRNazanin" w:cs="IRNazanin"/>
          <w:lang w:bidi="fa-IR"/>
          <w:color w:val="111111"/>
          <w:sz w:val="28"/>
          <w:szCs w:val="28"/>
          <w:rtl/>
        </w:rPr>
        <w:t xml:space="preserve">، فإنّکم إن لا تفعلوا یندرس علمکم.</w:t>
      </w:r>
    </w:p>
    <w:p>
      <w:pPr>
        <w:pStyle w:val="BookText"/>
      </w:pPr>
      <w:r>
        <w:rPr>
          <w:rFonts w:ascii="IRNazanin" w:hAnsi="IRNazanin" w:eastAsia="IRNazanin" w:cs="IRNazanin"/>
          <w:lang w:bidi="fa-IR"/>
          <w:color w:val="111111"/>
          <w:sz w:val="28"/>
          <w:szCs w:val="28"/>
          <w:rtl/>
        </w:rPr>
        <w:t xml:space="preserve">لا تقطعوا نهارکم بکیت و کیت، و فعلنا کذا و کذا؛ فإنّ معکم حفظة یحفظون علیکم و علینا.</w:t>
      </w:r>
    </w:p>
    <w:p>
      <w:pPr>
        <w:pStyle w:val="BookText"/>
      </w:pPr>
      <w:r>
        <w:rPr>
          <w:rFonts w:ascii="Amiri" w:hAnsi="Amiri" w:eastAsia="Amiri" w:cs="Amiri"/>
          <w:lang w:bidi="ar-SA"/>
          <w:color w:val="111111"/>
          <w:sz w:val="28"/>
          <w:szCs w:val="28"/>
          <w:rtl/>
        </w:rPr>
        <w:t xml:space="preserve">و اذکروا اللّه - عزّ و جلّ - بکلّ مکان فإنّه معکم.</w:t>
      </w:r>
    </w:p>
    <w:p>
      <w:pPr>
        <w:pStyle w:val="BookText"/>
      </w:pPr>
      <w:r>
        <w:rPr>
          <w:rFonts w:ascii="Amiri" w:hAnsi="Amiri" w:eastAsia="Amiri" w:cs="Amiri"/>
          <w:lang w:bidi="ar-SA"/>
          <w:color w:val="111111"/>
          <w:sz w:val="28"/>
          <w:szCs w:val="28"/>
          <w:rtl/>
        </w:rPr>
        <w:t xml:space="preserve">و لیکن جلّ کلامکم ذکر اللّه - عزّ و جلّ -.</w:t>
      </w:r>
    </w:p>
    <w:p>
      <w:pPr>
        <w:pStyle w:val="BookText"/>
      </w:pPr>
      <w:r>
        <w:rPr>
          <w:rFonts w:ascii="Amiri" w:hAnsi="Amiri" w:eastAsia="Amiri" w:cs="Amiri"/>
          <w:lang w:bidi="ar-SA"/>
          <w:color w:val="111111"/>
          <w:sz w:val="28"/>
          <w:szCs w:val="28"/>
          <w:rtl/>
        </w:rPr>
        <w:t xml:space="preserve">و صلّوا علی محمّد و آل محمّد صلّی اللّه علیه و علیهم؛ فإنّ اللّه - تعالی - یتقبّل دعاءکم عند ذکر محمّد و دعائکم له صلّی اللّه علیه و آله.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7" w:name="pg13955_125209"/>
    <w:bookmarkEnd w:id="87"/>
    <w:p>
      <w:pPr>
        <w:pStyle w:val="Heading5"/>
      </w:pPr>
      <w:bookmarkStart w:id="400" w:name="_Toc115"/>
      <w:r>
        <w:t>بیانه (علیه السلام) أهمیة الصلاة علی محمد و آل محمد</w:t>
      </w:r>
      <w:bookmarkEnd w:id="400"/>
    </w:p>
    <w:p>
      <w:pPr>
        <w:pStyle w:val="BookText"/>
      </w:pPr>
      <w:r>
        <w:rPr>
          <w:rFonts w:ascii="IRNazanin" w:hAnsi="IRNazanin" w:eastAsia="IRNazanin" w:cs="IRNazanin"/>
          <w:lang w:bidi="fa-IR"/>
          <w:color w:val="111111"/>
          <w:sz w:val="28"/>
          <w:szCs w:val="28"/>
          <w:rtl/>
        </w:rPr>
        <w:t xml:space="preserve">قال رسول اللّه صلّی اللّه علیه و آله: ما من قوم اجتمعوا فی مجلس و لم یذکروا اللّه - عزّ و جلّ - و لم یصلّوا علیّ إلاّ کان ذلک المجلس حسرة علیهم؛ فإن شاء أخذهم، و إن شاء عفی عنهم.</w:t>
      </w:r>
    </w:p>
    <w:p>
      <w:pPr>
        <w:pStyle w:val="BookText"/>
      </w:pPr>
      <w:r>
        <w:rPr>
          <w:rFonts w:ascii="Amiri" w:hAnsi="Amiri" w:eastAsia="Amiri" w:cs="Amiri"/>
          <w:lang w:bidi="ar-SA"/>
          <w:color w:val="111111"/>
          <w:sz w:val="28"/>
          <w:szCs w:val="28"/>
          <w:rtl/>
        </w:rPr>
        <w:t xml:space="preserve">[و] قال رسول اللّه صلّی اللّه علیه و آله: أکثروا من الصّلاة علیّ.</w:t>
      </w:r>
    </w:p>
    <w:p>
      <w:pPr>
        <w:pStyle w:val="BookText"/>
      </w:pPr>
      <w:r>
        <w:rPr>
          <w:rFonts w:ascii="IRNazanin" w:hAnsi="IRNazanin" w:eastAsia="IRNazanin" w:cs="IRNazanin"/>
          <w:lang w:bidi="fa-IR"/>
          <w:color w:val="111111"/>
          <w:sz w:val="28"/>
          <w:szCs w:val="28"/>
          <w:rtl/>
        </w:rPr>
        <w:t xml:space="preserve">فقلت: و هل تبلغک الصّلاة بعد أن تفارقنا؟.</w:t>
      </w:r>
    </w:p>
    <w:p>
      <w:pPr>
        <w:pStyle w:val="BookText"/>
      </w:pPr>
      <w:r>
        <w:rPr>
          <w:rFonts w:ascii="IRNazanin" w:hAnsi="IRNazanin" w:eastAsia="IRNazanin" w:cs="IRNazanin"/>
          <w:lang w:bidi="fa-IR"/>
          <w:color w:val="111111"/>
          <w:sz w:val="28"/>
          <w:szCs w:val="28"/>
          <w:rtl/>
        </w:rPr>
        <w:t xml:space="preserve">قال: نعم. یا علیّ؛ إنّ اللّه - تبارک و تعالی - وکّل بقبری ملکا یقال له صلصائیل، و هو فی صورة الدّیک، مثنّ عرفه تحت العرش، و مخالبه فی تخوم الأرض السّابعة. له ثلاث أجنحة إذا نشرها؛ واحد بالمشرق، و الآخر بالمغرب، و الثّالث منتشر علی قبری. فإذا قال العبد: اللّهمّ صلّ علی محمّد و آل محمّد کما صلّیت و بارکت و ترحّمت علی إبراهیم و آل إبراهیم إنّک حمید مجید، لقطها من فیه کما تلقط الطّیر الحبّ، ثمّ یرفرف علی قبری، و یقول: یا محمّد، یا محمّد؛ إنّ فلان ابن فلان صلّی علیک و أقرأک السّلام؛ فیکتب له فی ذلک الیوم علی رقّ من نور بالمسک الأذفر، فیرفع له عشرون ألف درجة، و یکتب له عشرون ألف حسنة، و یمحی عنه عشرون ألف سیّئة، و تغرس له عشرون ألف شجرة علی شاطئ الکوثر. فهو مختوم بالمسک الأذفر فی قبری عند رأسی. فأوّل من تنشقّ عنه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8" w:name="pg13955_125210"/>
    <w:bookmarkEnd w:id="88"/>
    <w:p>
      <w:pPr>
        <w:pStyle w:val="BookText"/>
      </w:pPr>
      <w:r>
        <w:rPr>
          <w:rFonts w:ascii="IRNazanin" w:hAnsi="IRNazanin" w:eastAsia="IRNazanin" w:cs="IRNazanin"/>
          <w:lang w:bidi="fa-IR"/>
          <w:color w:val="111111"/>
          <w:sz w:val="28"/>
          <w:szCs w:val="28"/>
          <w:rtl/>
        </w:rPr>
        <w:t xml:space="preserve">الأرض أنا. فیأتینی جبریل بدابّة بین عینیها مکتوب: لا إله إلاّ اللّه محمّد رسول اللّه. لها سبعون ألف جناح. تحت کلّ جناح خلخال من ذهب محشوّ بالمسک الأذفر. یسبّح الخلخال بلسان لا یعلم الخلخال الّذی تحته ما یقول. إلاّ أنّه یسبّح و یهلّل و یحمد ربّ العالمین. فأدفع إلی رضوان خازن الجنّة لوائی، و هو لواء الحمد، مکتوب فی وسطه: لا إله إلاّ اللّه محمّد رسول اللّه. لو نشرته علی جمیع ولد آدم لغطّاهم عن آخرهم. جبریل عن یمینی و میکائیل عن یساری، یهلّلان و یحمدان اللّه مع جلاجل البراق، حتّی أغرز لوائی عند المیزان، و قد نصب و دعی العباد إلی الحساب. فإذا دعی العبد الّذی أکثر الصّلاة علیّ، ثمّ وضع [عمله] فی کفّة المیزان فیخفّ المیزان. فأقول للوزّان: إرفق؛ فإنّ له عندی ودیعة و صنیعة.</w:t>
      </w:r>
    </w:p>
    <w:p>
      <w:pPr>
        <w:pStyle w:val="BookText"/>
      </w:pPr>
      <w:r>
        <w:rPr>
          <w:rFonts w:ascii="IRNazanin" w:hAnsi="IRNazanin" w:eastAsia="IRNazanin" w:cs="IRNazanin"/>
          <w:lang w:bidi="fa-IR"/>
          <w:color w:val="111111"/>
          <w:sz w:val="28"/>
          <w:szCs w:val="28"/>
          <w:rtl/>
        </w:rPr>
        <w:t xml:space="preserve">فیقول: یا محمّد؛ أنت الیوم مطاع. ثمّ آمره فیفکّ کتابا باسمه و اسم أبیه و جدّه، فأضعه فی کفّة المیزان، فأدعو اللّه أن یرجّح میزانه.</w:t>
      </w:r>
    </w:p>
    <w:p>
      <w:pPr>
        <w:pStyle w:val="Heading5"/>
      </w:pPr>
      <w:bookmarkStart w:id="401" w:name="_Toc116"/>
      <w:r>
        <w:t>بیان حال من یصلی علی محمد و آل محمد یوم القیامة</w:t>
      </w:r>
      <w:bookmarkEnd w:id="401"/>
    </w:p>
    <w:p>
      <w:pPr>
        <w:pStyle w:val="BookText"/>
      </w:pPr>
      <w:r>
        <w:rPr>
          <w:rFonts w:ascii="IRNazanin" w:hAnsi="IRNazanin" w:eastAsia="IRNazanin" w:cs="IRNazanin"/>
          <w:lang w:bidi="fa-IR"/>
          <w:color w:val="111111"/>
          <w:sz w:val="28"/>
          <w:szCs w:val="28"/>
          <w:rtl/>
        </w:rPr>
        <w:t xml:space="preserve">إنّ اللّه - تعالی - خلق فی الجنّة شجرة ثمرها أکبر من التّفّاح و أصغر من الرّمّان، و ألین من الزّبد، و أحلی من العسل، و أطیب من المسک، و أغصانها من اللّؤلؤ الرّطب، و جذوعها من الذّهب، و أوراقها من الزّبرجد؛ لا یأکل منها إلاّ من أکثر الصّلاة علی محمّد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9" w:name="pg13955_125211"/>
    <w:bookmarkEnd w:id="89"/>
    <w:p>
      <w:pPr>
        <w:pStyle w:val="BookText"/>
      </w:pPr>
      <w:r>
        <w:rPr>
          <w:rFonts w:ascii="Amiri" w:hAnsi="Amiri" w:eastAsia="Amiri" w:cs="Amiri"/>
          <w:lang w:bidi="ar-SA"/>
          <w:color w:val="111111"/>
          <w:sz w:val="28"/>
          <w:szCs w:val="28"/>
          <w:rtl/>
        </w:rPr>
        <w:t xml:space="preserve">و آل محمّد.</w:t>
      </w:r>
    </w:p>
    <w:p>
      <w:pPr>
        <w:pStyle w:val="BookText"/>
      </w:pPr>
      <w:r>
        <w:rPr>
          <w:rFonts w:ascii="IRNazanin" w:hAnsi="IRNazanin" w:eastAsia="IRNazanin" w:cs="IRNazanin"/>
          <w:lang w:bidi="fa-IR"/>
          <w:color w:val="111111"/>
          <w:sz w:val="28"/>
          <w:szCs w:val="28"/>
          <w:rtl/>
        </w:rPr>
        <w:t xml:space="preserve">[و] قال رسول اللّه صلّی اللّه علیه و آله و سلّم: إرفعوا أصواتکم بالصّلاة علیّ و علی أهل بیتی، فإنّه یذهب بالنّفاق.</w:t>
      </w:r>
    </w:p>
    <w:p>
      <w:pPr>
        <w:pStyle w:val="BookText"/>
      </w:pPr>
      <w:r>
        <w:rPr>
          <w:rFonts w:ascii="IRNazanin" w:hAnsi="IRNazanin" w:eastAsia="IRNazanin" w:cs="IRNazanin"/>
          <w:lang w:bidi="fa-IR"/>
          <w:color w:val="111111"/>
          <w:sz w:val="28"/>
          <w:szCs w:val="28"/>
          <w:rtl/>
        </w:rPr>
        <w:t xml:space="preserve">المرء بجدّه، و السّیف بحدّه، و الثّناء بعد البلاء.</w:t>
      </w:r>
    </w:p>
    <w:p>
      <w:pPr>
        <w:pStyle w:val="Heading5"/>
      </w:pPr>
      <w:bookmarkStart w:id="402" w:name="_Toc117"/>
      <w:r>
        <w:t>بیانه (علیه السلام) علامة المؤمن بین الناس</w:t>
      </w:r>
      <w:bookmarkEnd w:id="402"/>
    </w:p>
    <w:p>
      <w:pPr>
        <w:pStyle w:val="BookText"/>
      </w:pPr>
      <w:r>
        <w:rPr>
          <w:rFonts w:ascii="IRNazanin" w:hAnsi="IRNazanin" w:eastAsia="IRNazanin" w:cs="IRNazanin"/>
          <w:lang w:bidi="fa-IR"/>
          <w:color w:val="111111"/>
          <w:sz w:val="28"/>
          <w:szCs w:val="28"/>
          <w:rtl/>
        </w:rPr>
        <w:t xml:space="preserve">المؤمن نفسه منه فی تعب، و النّاس منه فی راحة</w:t>
      </w:r>
      <w:r>
        <w:rPr>
          <w:rStyle w:val="FootnoteReference"/>
        </w:rPr>
        <w:footnoteReference w:id="399"/>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0" w:name="pg13955_125212"/>
    <w:bookmarkEnd w:id="90"/>
    <w:p>
      <w:pPr>
        <w:pStyle w:val="Heading5"/>
      </w:pPr>
      <w:bookmarkStart w:id="403" w:name="_Toc118"/>
      <w:r>
        <w:t>بیانه (علیه السلام) کیفیة امتلاک القلوب و نتائج الإحسان</w:t>
      </w:r>
      <w:bookmarkEnd w:id="403"/>
    </w:p>
    <w:p>
      <w:pPr>
        <w:pStyle w:val="BookText"/>
      </w:pPr>
      <w:r>
        <w:rPr>
          <w:rStyle w:val="FootnoteReference"/>
        </w:rPr>
        <w:footnoteReference w:id="400"/>
      </w:r>
      <w:r>
        <w:rPr>
          <w:rFonts w:ascii="IRNazanin" w:hAnsi="IRNazanin" w:eastAsia="IRNazanin" w:cs="IRNazanin"/>
          <w:lang w:bidi="fa-IR"/>
          <w:color w:val="111111"/>
          <w:sz w:val="28"/>
          <w:szCs w:val="28"/>
          <w:rtl/>
        </w:rPr>
        <w:t xml:space="preserve">قلوب الرّجال وحشیّة، فمن تألّفها بالإحسان </w:t>
      </w:r>
      <w:r>
        <w:rPr>
          <w:rStyle w:val="FootnoteReference"/>
        </w:rPr>
        <w:footnoteReference w:id="401"/>
      </w:r>
      <w:r>
        <w:rPr>
          <w:rFonts w:ascii="IRNazanin" w:hAnsi="IRNazanin" w:eastAsia="IRNazanin" w:cs="IRNazanin"/>
          <w:lang w:bidi="fa-IR"/>
          <w:color w:val="111111"/>
          <w:sz w:val="28"/>
          <w:szCs w:val="28"/>
          <w:rtl/>
        </w:rPr>
        <w:t xml:space="preserve">أقبلت علیه.
إنّ للنّعمة أجنحة؛ فإن أمسکت بالإحسان قرّت، و إلاّ فرّت</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403"/>
      </w:r>
      <w:r>
        <w:rPr>
          <w:rFonts w:ascii="IRNazanin" w:hAnsi="IRNazanin" w:eastAsia="IRNazanin" w:cs="IRNazanin"/>
          <w:lang w:bidi="fa-IR"/>
          <w:color w:val="111111"/>
          <w:sz w:val="28"/>
          <w:szCs w:val="28"/>
          <w:rtl/>
        </w:rPr>
        <w:t xml:space="preserve">لا یکون الصّدیق صدیقا حتّی یحفظ أخاه فی ثلاث: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1" w:name="pg13955_125213"/>
    <w:bookmarkEnd w:id="91"/>
    <w:p>
      <w:pPr>
        <w:pStyle w:val="BookText"/>
      </w:pPr>
      <w:r>
        <w:rPr>
          <w:rFonts w:ascii="IRNazanin" w:hAnsi="IRNazanin" w:eastAsia="IRNazanin" w:cs="IRNazanin"/>
          <w:lang w:bidi="fa-IR"/>
          <w:color w:val="111111"/>
          <w:sz w:val="28"/>
          <w:szCs w:val="28"/>
          <w:rtl/>
        </w:rPr>
        <w:t xml:space="preserve">فی نکبته</w:t>
      </w:r>
      <w:r>
        <w:rPr>
          <w:rStyle w:val="FootnoteReference"/>
        </w:rPr>
        <w:footnoteReference w:id="404"/>
      </w:r>
      <w:r>
        <w:rPr>
          <w:rFonts w:ascii="IRNazanin" w:hAnsi="IRNazanin" w:eastAsia="IRNazanin" w:cs="IRNazanin"/>
          <w:lang w:bidi="fa-IR"/>
          <w:color w:val="111111"/>
          <w:sz w:val="28"/>
          <w:szCs w:val="28"/>
          <w:rtl/>
        </w:rPr>
        <w:t xml:space="preserve">. و غیبته. و وفاته</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Heading5"/>
      </w:pPr>
      <w:bookmarkStart w:id="404" w:name="_Toc119"/>
      <w:r>
        <w:t>بیانه (علیه السلام) علامة الصداقة و حدود الثناء</w:t>
      </w:r>
      <w:bookmarkEnd w:id="404"/>
    </w:p>
    <w:p>
      <w:pPr>
        <w:pStyle w:val="BookText"/>
      </w:pPr>
      <w:r>
        <w:rPr>
          <w:rStyle w:val="FootnoteReference"/>
        </w:rPr>
        <w:footnoteReference w:id="406"/>
      </w:r>
      <w:r>
        <w:rPr>
          <w:rFonts w:ascii="IRNazanin" w:hAnsi="IRNazanin" w:eastAsia="IRNazanin" w:cs="IRNazanin"/>
          <w:lang w:bidi="fa-IR"/>
          <w:color w:val="111111"/>
          <w:sz w:val="28"/>
          <w:szCs w:val="28"/>
          <w:rtl/>
        </w:rPr>
        <w:t xml:space="preserve">الثّناء بأکثر من</w:t>
      </w:r>
      <w:r>
        <w:rPr>
          <w:rStyle w:val="FootnoteReference"/>
        </w:rPr>
        <w:footnoteReference w:id="407"/>
      </w:r>
      <w:r>
        <w:rPr>
          <w:rFonts w:ascii="IRNazanin" w:hAnsi="IRNazanin" w:eastAsia="IRNazanin" w:cs="IRNazanin"/>
          <w:lang w:bidi="fa-IR"/>
          <w:color w:val="111111"/>
          <w:sz w:val="28"/>
          <w:szCs w:val="28"/>
          <w:rtl/>
        </w:rPr>
        <w:t xml:space="preserve">الاستحقاق ملق.
و التّقصیر عن الاستحقاق عیّ أو حسد</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إبلیس یقول لجنوده: ابغوا من بنی آدم البغی و الحسد، فإنّهما یعدلان عند اللّه الشّرک</w:t>
      </w:r>
    </w:p>
    <w:p>
      <w:pPr>
        <w:pStyle w:val="BookText"/>
      </w:pPr>
      <w:r>
        <w:rPr>
          <w:rFonts w:ascii="IRNazanin" w:hAnsi="IRNazanin" w:eastAsia="IRNazanin" w:cs="IRNazanin"/>
          <w:lang w:bidi="fa-IR"/>
          <w:color w:val="111111"/>
          <w:sz w:val="28"/>
          <w:szCs w:val="28"/>
          <w:rtl/>
        </w:rPr>
        <w:t xml:space="preserve">أیّها النّاس؛ کونوا وسطا، لا تکونوا بخلاء و لا سفلة؛ فإنّ البخیل و السّفلة الّذین إن کان علیهم حقّ لم یؤدّوه، و إن کان لهم حقّ استقصوه</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410"/>
      </w:r>
      <w:r>
        <w:rPr>
          <w:rFonts w:ascii="IRNazanin" w:hAnsi="IRNazanin" w:eastAsia="IRNazanin" w:cs="IRNazanin"/>
          <w:lang w:bidi="fa-IR"/>
          <w:color w:val="111111"/>
          <w:sz w:val="28"/>
          <w:szCs w:val="28"/>
          <w:rtl/>
        </w:rPr>
        <w:t xml:space="preserve">شارکوا الّذی قد أقبل علیه الرّزق، فإنّه أخلق للغنی،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2" w:name="pg13955_125214"/>
    <w:bookmarkEnd w:id="92"/>
    <w:p>
      <w:pPr>
        <w:pStyle w:val="BookText"/>
      </w:pPr>
      <w:r>
        <w:rPr>
          <w:rFonts w:ascii="IRNazanin" w:hAnsi="IRNazanin" w:eastAsia="IRNazanin" w:cs="IRNazanin"/>
          <w:lang w:bidi="fa-IR"/>
          <w:color w:val="111111"/>
          <w:sz w:val="28"/>
          <w:szCs w:val="28"/>
          <w:rtl/>
        </w:rPr>
        <w:t xml:space="preserve">و أجدر بإقبال الحظّ علیه.</w:t>
      </w:r>
    </w:p>
    <w:p>
      <w:pPr>
        <w:pStyle w:val="BookText"/>
      </w:pPr>
      <w:r>
        <w:rPr>
          <w:rStyle w:val="FootnoteReference"/>
        </w:rPr>
        <w:footnoteReference w:id="411"/>
      </w:r>
      <w:r>
        <w:rPr>
          <w:rFonts w:ascii="IRNazanin" w:hAnsi="IRNazanin" w:eastAsia="IRNazanin" w:cs="IRNazanin"/>
          <w:lang w:bidi="fa-IR"/>
          <w:color w:val="111111"/>
          <w:sz w:val="28"/>
          <w:szCs w:val="28"/>
          <w:rtl/>
        </w:rPr>
        <w:t xml:space="preserve">إذا کان فی رجل</w:t>
      </w:r>
      <w:r>
        <w:rPr>
          <w:rStyle w:val="FootnoteReference"/>
        </w:rPr>
        <w:footnoteReference w:id="412"/>
      </w:r>
      <w:r>
        <w:rPr>
          <w:rFonts w:ascii="Amiri" w:hAnsi="Amiri" w:eastAsia="Amiri" w:cs="Amiri"/>
          <w:lang w:bidi="ar-SA"/>
          <w:color w:val="111111"/>
          <w:sz w:val="28"/>
          <w:szCs w:val="28"/>
          <w:rtl/>
        </w:rPr>
        <w:t xml:space="preserve">خلّة رائقة</w:t>
      </w:r>
      <w:r>
        <w:rPr>
          <w:rStyle w:val="FootnoteReference"/>
        </w:rPr>
        <w:footnoteReference w:id="413"/>
      </w:r>
      <w:r>
        <w:rPr>
          <w:rFonts w:ascii="IRNazanin" w:hAnsi="IRNazanin" w:eastAsia="IRNazanin" w:cs="IRNazanin"/>
          <w:lang w:bidi="fa-IR"/>
          <w:color w:val="111111"/>
          <w:sz w:val="28"/>
          <w:szCs w:val="28"/>
          <w:rtl/>
        </w:rPr>
        <w:t xml:space="preserve">فانتظروا أخواتها.</w:t>
      </w:r>
    </w:p>
    <w:p>
      <w:pPr>
        <w:pStyle w:val="Heading5"/>
      </w:pPr>
      <w:bookmarkStart w:id="405" w:name="_Toc120"/>
      <w:r>
        <w:t>نهیه (علیه السلام) عن الجدال و المراء و المزاح و کثرة الکلام</w:t>
      </w:r>
      <w:bookmarkEnd w:id="405"/>
    </w:p>
    <w:p>
      <w:pPr>
        <w:pStyle w:val="BookText"/>
      </w:pPr>
      <w:r>
        <w:rPr>
          <w:rFonts w:ascii="Amiri" w:hAnsi="Amiri" w:eastAsia="Amiri" w:cs="Amiri"/>
          <w:lang w:bidi="ar-SA"/>
          <w:color w:val="111111"/>
          <w:sz w:val="28"/>
          <w:szCs w:val="28"/>
          <w:rtl/>
        </w:rPr>
        <w:t xml:space="preserve">إیّاکم و الجدال، فإنّه یورث الشّکّ.</w:t>
      </w:r>
    </w:p>
    <w:p>
      <w:pPr>
        <w:pStyle w:val="BookText"/>
      </w:pPr>
      <w:r>
        <w:rPr>
          <w:rFonts w:ascii="IRNazanin" w:hAnsi="IRNazanin" w:eastAsia="IRNazanin" w:cs="IRNazanin"/>
          <w:lang w:bidi="fa-IR"/>
          <w:color w:val="111111"/>
          <w:sz w:val="28"/>
          <w:szCs w:val="28"/>
          <w:rtl/>
        </w:rPr>
        <w:t xml:space="preserve">إیّاکم و المراء و الخصومة، فإنّهما یمرضان القلوب علی الإخوان، و ینبت علیهما النّفاق.</w:t>
      </w:r>
    </w:p>
    <w:p>
      <w:pPr>
        <w:pStyle w:val="BookText"/>
      </w:pPr>
      <w:r>
        <w:rPr>
          <w:rFonts w:ascii="IRNazanin" w:hAnsi="IRNazanin" w:eastAsia="IRNazanin" w:cs="IRNazanin"/>
          <w:lang w:bidi="fa-IR"/>
          <w:color w:val="111111"/>
          <w:sz w:val="28"/>
          <w:szCs w:val="28"/>
          <w:rtl/>
        </w:rPr>
        <w:t xml:space="preserve">إیّاکم و المزاح؛ فإنّه یذهب بهاء المؤمن، و یسقط مروءته، و یوجد الغضب ثمّ لا یشفی به.</w:t>
      </w:r>
    </w:p>
    <w:p>
      <w:pPr>
        <w:pStyle w:val="BookText"/>
      </w:pPr>
      <w:r>
        <w:rPr>
          <w:rFonts w:ascii="IRNazanin" w:hAnsi="IRNazanin" w:eastAsia="IRNazanin" w:cs="IRNazanin"/>
          <w:lang w:bidi="fa-IR"/>
          <w:color w:val="111111"/>
          <w:sz w:val="28"/>
          <w:szCs w:val="28"/>
          <w:rtl/>
        </w:rPr>
        <w:t xml:space="preserve">إحسبوا کلامکم من أعمالکم یقلّ کلامکم إلاّ فی الخیر.</w:t>
      </w:r>
    </w:p>
    <w:p>
      <w:pPr>
        <w:pStyle w:val="BookText"/>
      </w:pPr>
      <w:r>
        <w:rPr>
          <w:rFonts w:ascii="IRNazanin" w:hAnsi="IRNazanin" w:eastAsia="IRNazanin" w:cs="IRNazanin"/>
          <w:lang w:bidi="fa-IR"/>
          <w:color w:val="111111"/>
          <w:sz w:val="28"/>
          <w:szCs w:val="28"/>
          <w:rtl/>
        </w:rPr>
        <w:t xml:space="preserve">کفّوا ألسنتکم، و سلّموا تسلیما تغتنموا</w:t>
      </w:r>
      <w:r>
        <w:rPr>
          <w:rStyle w:val="FootnoteReference"/>
        </w:rPr>
        <w:footnoteReference w:id="414"/>
      </w:r>
      <w:r>
        <w:rPr>
          <w:rFonts w:ascii="IRNazanin" w:hAnsi="IRNazanin" w:eastAsia="IRNazanin" w:cs="IRNazanin"/>
          <w:lang w:bidi="fa-IR"/>
          <w:color w:val="111111"/>
          <w:sz w:val="28"/>
          <w:szCs w:val="28"/>
          <w:rtl/>
        </w:rPr>
        <w:t xml:space="preserve">؛ [ف] </w:t>
      </w:r>
      <w:r>
        <w:rPr>
          <w:rStyle w:val="FootnoteReference"/>
        </w:rPr>
        <w:footnoteReference w:id="415"/>
      </w:r>
      <w:r>
        <w:rPr>
          <w:rFonts w:ascii="Amiri" w:hAnsi="Amiri" w:eastAsia="Amiri" w:cs="Amiri"/>
          <w:lang w:bidi="ar-SA"/>
          <w:color w:val="111111"/>
          <w:sz w:val="28"/>
          <w:szCs w:val="28"/>
          <w:rtl/>
        </w:rPr>
        <w:t xml:space="preserve">ربّ قول أنفذ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3" w:name="pg13955_125215"/>
    <w:bookmarkEnd w:id="93"/>
    <w:p>
      <w:pPr>
        <w:pStyle w:val="BookText"/>
      </w:pPr>
      <w:r>
        <w:rPr>
          <w:rFonts w:ascii="Amiri" w:hAnsi="Amiri" w:eastAsia="Amiri" w:cs="Amiri"/>
          <w:lang w:bidi="ar-SA"/>
          <w:color w:val="111111"/>
          <w:sz w:val="28"/>
          <w:szCs w:val="28"/>
          <w:rtl/>
        </w:rPr>
        <w:t xml:space="preserve">من صول، و ربّ فتنة أثارها قول.</w:t>
      </w:r>
    </w:p>
    <w:p>
      <w:pPr>
        <w:pStyle w:val="Heading5"/>
      </w:pPr>
      <w:bookmarkStart w:id="406" w:name="_Toc121"/>
      <w:r>
        <w:t>بیانه (علیه السلام) دور اللسان فی تحدید عاقبة الإنسان</w:t>
      </w:r>
      <w:bookmarkEnd w:id="406"/>
    </w:p>
    <w:p>
      <w:pPr>
        <w:pStyle w:val="BookText"/>
      </w:pPr>
      <w:r>
        <w:rPr>
          <w:rFonts w:ascii="IRNazanin" w:hAnsi="IRNazanin" w:eastAsia="IRNazanin" w:cs="IRNazanin"/>
          <w:lang w:bidi="fa-IR"/>
          <w:color w:val="111111"/>
          <w:sz w:val="28"/>
          <w:szCs w:val="28"/>
          <w:rtl/>
        </w:rPr>
        <w:t xml:space="preserve">باللّسان یکبّ أهل النّار فی النّار، و باللّسان یستوجب أهل القبور النّور؛ فاحفظوا ألسنتکم، و اشغلوها بذکر اللّه - عزّ و جلّ -.</w:t>
      </w:r>
    </w:p>
    <w:p>
      <w:pPr>
        <w:pStyle w:val="BookText"/>
      </w:pPr>
      <w:r>
        <w:rPr>
          <w:rFonts w:ascii="IRNazanin" w:hAnsi="IRNazanin" w:eastAsia="IRNazanin" w:cs="IRNazanin"/>
          <w:lang w:bidi="fa-IR"/>
          <w:color w:val="111111"/>
          <w:sz w:val="28"/>
          <w:szCs w:val="28"/>
          <w:rtl/>
        </w:rPr>
        <w:t xml:space="preserve">إنّ رسول اللّه صلّی اللّه علیه و آله و سلّم قال: إنّ مقعد ملکیک علی ثنیتیک، و لسانک قلمهما، و ریقک مدادهما، و أنت تجری فیما لا یعنیک فلا تستحیی من اللّه و لا منهما.</w:t>
      </w:r>
    </w:p>
    <w:p>
      <w:pPr>
        <w:pStyle w:val="BookText"/>
      </w:pPr>
      <w:r>
        <w:rPr>
          <w:rFonts w:ascii="IRNazanin" w:hAnsi="IRNazanin" w:eastAsia="IRNazanin" w:cs="IRNazanin"/>
          <w:lang w:bidi="fa-IR"/>
          <w:color w:val="111111"/>
          <w:sz w:val="28"/>
          <w:szCs w:val="28"/>
          <w:rtl/>
        </w:rPr>
        <w:t xml:space="preserve">أدّوا الأمانات إلی من ائتمنکم و لو إلی قتلة الأنبیاء علیهم السّلام.</w:t>
      </w:r>
    </w:p>
    <w:p>
      <w:pPr>
        <w:pStyle w:val="BookText"/>
      </w:pPr>
      <w:r>
        <w:rPr>
          <w:rFonts w:ascii="IRNazanin" w:hAnsi="IRNazanin" w:eastAsia="IRNazanin" w:cs="IRNazanin"/>
          <w:lang w:bidi="fa-IR"/>
          <w:color w:val="111111"/>
          <w:sz w:val="28"/>
          <w:szCs w:val="28"/>
          <w:rtl/>
        </w:rPr>
        <w:t xml:space="preserve">کنّا جلوسا مع رسول اللّه صلّی اللّه علیه و آله و سلّم فطلع علینا رجل من أهل العالیة فقال: یا رسول اللّه؛ أخبرنی بأشدّ شیء فی هذا الدّین و ألینه.</w:t>
      </w:r>
    </w:p>
    <w:p>
      <w:pPr>
        <w:pStyle w:val="BookText"/>
      </w:pPr>
      <w:r>
        <w:rPr>
          <w:rFonts w:ascii="IRNazanin" w:hAnsi="IRNazanin" w:eastAsia="IRNazanin" w:cs="IRNazanin"/>
          <w:lang w:bidi="fa-IR"/>
          <w:color w:val="111111"/>
          <w:sz w:val="28"/>
          <w:szCs w:val="28"/>
          <w:rtl/>
        </w:rPr>
        <w:t xml:space="preserve">فقال: ألینه شهادة أن لا إله إلاّ اللّه و أنّ محمّدا عبده و رسوله.</w:t>
      </w:r>
    </w:p>
    <w:p>
      <w:pPr>
        <w:pStyle w:val="BookText"/>
      </w:pPr>
      <w:r>
        <w:rPr>
          <w:rFonts w:ascii="IRNazanin" w:hAnsi="IRNazanin" w:eastAsia="IRNazanin" w:cs="IRNazanin"/>
          <w:lang w:bidi="fa-IR"/>
          <w:color w:val="111111"/>
          <w:sz w:val="28"/>
          <w:szCs w:val="28"/>
          <w:rtl/>
        </w:rPr>
        <w:t xml:space="preserve">و أشدّه، یا أخا العالیة، الأمانة. إنّه لا دین لمن لا أمانة له، و لا صلاة و لا زکاة له. یا أخا العالیة؛ إنّ من أصاب مالا من حرام فأنفقه لم یؤجر علیه، و إن ادّخره کان زاده إلی النّار. یا أخا العالیة؛ إنّ من أصاب مالا من حرام فلبس جلبابا لم تقبل صلاته حتّی ینحّی ذلک الجلباب عنه. إنّ اللّه - تبارک و تعالی - أکرم و أجلّ، یا أخا العالیة،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4" w:name="pg13955_125216"/>
    <w:bookmarkEnd w:id="94"/>
    <w:p>
      <w:pPr>
        <w:pStyle w:val="BookText"/>
      </w:pPr>
      <w:r>
        <w:rPr>
          <w:rFonts w:ascii="IRNazanin" w:hAnsi="IRNazanin" w:eastAsia="IRNazanin" w:cs="IRNazanin"/>
          <w:lang w:bidi="fa-IR"/>
          <w:color w:val="111111"/>
          <w:sz w:val="28"/>
          <w:szCs w:val="28"/>
          <w:rtl/>
        </w:rPr>
        <w:t xml:space="preserve">من أن یتقبّل عمل رجل أو صلاته و علیه جلباب من حرام.</w:t>
      </w:r>
    </w:p>
    <w:p>
      <w:pPr>
        <w:pStyle w:val="Heading5"/>
      </w:pPr>
      <w:bookmarkStart w:id="407" w:name="_Toc122"/>
      <w:r>
        <w:t>حضّه (علیه السلام) علی الوافاء بالعهود و تجنب ارتکاب الذنوب</w:t>
      </w:r>
      <w:bookmarkEnd w:id="407"/>
    </w:p>
    <w:p>
      <w:pPr>
        <w:pStyle w:val="BookText"/>
      </w:pPr>
      <w:r>
        <w:rPr>
          <w:rFonts w:ascii="Amiri" w:hAnsi="Amiri" w:eastAsia="Amiri" w:cs="Amiri"/>
          <w:lang w:bidi="ar-SA"/>
          <w:color w:val="111111"/>
          <w:sz w:val="28"/>
          <w:szCs w:val="28"/>
          <w:rtl/>
        </w:rPr>
        <w:t xml:space="preserve">أوفوا بالعهود إذا عاهدتم؛ فما زالت نعمة عن قوم و لا نضارة عیش إلاّ بذنوب اجترحوها؛ وَ أَنَّ اللّهَ لَیْسَ بِظَلاّمٍ لِلْعَبِیدِ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أنّهم استقبلوا ذلک بالدّعاء لم تزل.</w:t>
      </w:r>
    </w:p>
    <w:p>
      <w:pPr>
        <w:pStyle w:val="BookText"/>
      </w:pPr>
      <w:r>
        <w:rPr>
          <w:rFonts w:ascii="IRNazanin" w:hAnsi="IRNazanin" w:eastAsia="IRNazanin" w:cs="IRNazanin"/>
          <w:lang w:bidi="fa-IR"/>
          <w:color w:val="111111"/>
          <w:sz w:val="28"/>
          <w:szCs w:val="28"/>
          <w:rtl/>
        </w:rPr>
        <w:t xml:space="preserve">و لو أنّهم إذا نزلت بهم النّقم، أو زالت عنهم النّعم فزعوا إلی اللّه - عزّ و جلّ - بصدق من نیّاتهم، و لم یهنوا، و لم یسرفوا، لأصلح اللّه لهم کلّ فاسد، وردّ علیهم کلّ صالح.</w:t>
      </w:r>
    </w:p>
    <w:p>
      <w:pPr>
        <w:pStyle w:val="BookText"/>
      </w:pPr>
      <w:r>
        <w:rPr>
          <w:rFonts w:ascii="IRNazanin" w:hAnsi="IRNazanin" w:eastAsia="IRNazanin" w:cs="IRNazanin"/>
          <w:lang w:bidi="fa-IR"/>
          <w:color w:val="111111"/>
          <w:sz w:val="28"/>
          <w:szCs w:val="28"/>
          <w:rtl/>
        </w:rPr>
        <w:t xml:space="preserve">إنّ رسول اللّه صلّی اللّه علیه و آله و سلّم حدّثنی عن ربّه - عزّ و جلّ - قال: قال اللّه: و عزّتی و جلالی و ارتفاعی فوق عرشی، ما من أهل قریة و لا أهل بیت کانوا علی ما کرهت من معصیتی ثمّ تحوّلوا عنها إلی ما أحببت من طاعتی إلاّ تحوّلت لهم عمّا یکرهون من عذابی إلی ما یحبّون من رحمتی. و ما من أهل قریة و لا أهل بیت کانوا علی ما أحببت من طاعتی، ثمّ تحوّلوا عنها إلی ما کرهت من معصیتی، إلاّ تحوّلت لهم عمّا یحبّون من رحمتی إلی ما یکرهون من عذابی</w:t>
      </w:r>
      <w:r>
        <w:rPr>
          <w:rStyle w:val="FootnoteReference"/>
        </w:rPr>
        <w:footnoteReference w:id="417"/>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5" w:name="pg13955_125217"/>
    <w:bookmarkEnd w:id="95"/>
    <w:p>
      <w:pPr>
        <w:pStyle w:val="Heading5"/>
      </w:pPr>
      <w:bookmarkStart w:id="408" w:name="_Toc123"/>
      <w:r>
        <w:t>بیانه (علیه السلام) عن النبی (صلی الله علیه و آله) أنواعا من عذاب اللّه</w:t>
      </w:r>
      <w:bookmarkEnd w:id="408"/>
    </w:p>
    <w:p>
      <w:pPr>
        <w:pStyle w:val="BookText"/>
      </w:pPr>
      <w:r>
        <w:rPr>
          <w:rFonts w:ascii="IRNazanin" w:hAnsi="IRNazanin" w:eastAsia="IRNazanin" w:cs="IRNazanin"/>
          <w:lang w:bidi="fa-IR"/>
          <w:color w:val="111111"/>
          <w:sz w:val="28"/>
          <w:szCs w:val="28"/>
          <w:rtl/>
        </w:rPr>
        <w:t xml:space="preserve">[و] قال رسول اللّه صلّی اللّه علیه و آله و سلّم: إنّ اللّه - تبارک و تعالی - إذا غضب علی أمّة و لم ینزّل بها العذاب، غلت أسعارها، و قصرت أعمارها، و لم یربح تجّارها، و لم تزک ثمارها، و حبس عنها أمطارها، و لم تغزر أنهارها، و سلّط علیها شرارها</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ضاق المسلم فلا یشکونّ ربّه - عزّ و جلّ -، و لکن یشکو إلیه؛ فإنّ بیده مقالید الأمور و تدبیرها فی السّماوات و الأرضین و ما فیهنّ و هو ربّ العرش العظیم، و الحمد للّه ربّ العالمین.</w:t>
      </w:r>
    </w:p>
    <w:p>
      <w:pPr>
        <w:pStyle w:val="BookText"/>
      </w:pPr>
      <w:r>
        <w:rPr>
          <w:rFonts w:ascii="IRNazanin" w:hAnsi="IRNazanin" w:eastAsia="IRNazanin" w:cs="IRNazanin"/>
          <w:lang w:bidi="fa-IR"/>
          <w:color w:val="111111"/>
          <w:sz w:val="28"/>
          <w:szCs w:val="28"/>
          <w:rtl/>
        </w:rPr>
        <w:t xml:space="preserve">إتّبعوا قول رسول اللّه صلّی اللّه علیه و آله و سلّم فإنّه قال: من فتح علی نفسه باب مسألة فتح اللّه علیه باب فقر.</w:t>
      </w:r>
    </w:p>
    <w:p>
      <w:pPr>
        <w:pStyle w:val="BookText"/>
      </w:pPr>
      <w:r>
        <w:rPr>
          <w:rFonts w:ascii="IRNazanin" w:hAnsi="IRNazanin" w:eastAsia="IRNazanin" w:cs="IRNazanin"/>
          <w:lang w:bidi="fa-IR"/>
          <w:color w:val="111111"/>
          <w:sz w:val="28"/>
          <w:szCs w:val="28"/>
          <w:rtl/>
        </w:rPr>
        <w:t xml:space="preserve">و قال النّبی صلّی اللّه علیه و آله و سلّم: من سأل مسألة عن ظهر غنی استکثر بها من رضف جهنّم. قالوا: یا رسول اللّه، و ما ظهر الغنی؟. قال: عشاء لیلة.</w:t>
      </w:r>
    </w:p>
    <w:p>
      <w:pPr>
        <w:pStyle w:val="BookText"/>
      </w:pPr>
      <w:r>
        <w:rPr>
          <w:rFonts w:ascii="IRNazanin" w:hAnsi="IRNazanin" w:eastAsia="IRNazanin" w:cs="IRNazanin"/>
          <w:lang w:bidi="fa-IR"/>
          <w:color w:val="111111"/>
          <w:sz w:val="28"/>
          <w:szCs w:val="28"/>
          <w:rtl/>
        </w:rPr>
        <w:t xml:space="preserve">من ألحّ علیه الفقر فلیکثر من قول: لا حول و لا قوّة إلاّ باللّه العلیّ العظیم.</w:t>
      </w:r>
    </w:p>
    <w:p>
      <w:pPr>
        <w:pStyle w:val="BookText"/>
      </w:pPr>
      <w:r>
        <w:rPr>
          <w:rFonts w:ascii="Amiri" w:hAnsi="Amiri" w:eastAsia="Amiri" w:cs="Amiri"/>
          <w:lang w:bidi="ar-SA"/>
          <w:color w:val="111111"/>
          <w:sz w:val="28"/>
          <w:szCs w:val="28"/>
          <w:rtl/>
        </w:rPr>
        <w:t xml:space="preserve">إتّجروا بارک اللّه لکم؛ فإنّی سمعت رسول اللّه صلّی اللّه علیه و آله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6" w:name="pg13955_125218"/>
    <w:bookmarkEnd w:id="96"/>
    <w:p>
      <w:pPr>
        <w:pStyle w:val="Heading5"/>
      </w:pPr>
      <w:bookmarkStart w:id="409" w:name="_Toc124"/>
      <w:r>
        <w:t>حضّه (علیه السلام) علی التجارة و کسب المال الحلال</w:t>
      </w:r>
      <w:bookmarkEnd w:id="409"/>
    </w:p>
    <w:p>
      <w:pPr>
        <w:pStyle w:val="BookText"/>
      </w:pPr>
      <w:r>
        <w:rPr>
          <w:rFonts w:ascii="IRNazanin" w:hAnsi="IRNazanin" w:eastAsia="IRNazanin" w:cs="IRNazanin"/>
          <w:lang w:bidi="fa-IR"/>
          <w:color w:val="111111"/>
          <w:sz w:val="28"/>
          <w:szCs w:val="28"/>
          <w:rtl/>
        </w:rPr>
        <w:t xml:space="preserve">و سلّم یقول: إنّ الرّزق عشرة أجزاء، تسعة فی التّجارة، و واحد فی غیرها.</w:t>
      </w:r>
    </w:p>
    <w:p>
      <w:pPr>
        <w:pStyle w:val="BookText"/>
      </w:pPr>
      <w:r>
        <w:rPr>
          <w:rFonts w:ascii="Amiri" w:hAnsi="Amiri" w:eastAsia="Amiri" w:cs="Amiri"/>
          <w:lang w:bidi="ar-SA"/>
          <w:color w:val="111111"/>
          <w:sz w:val="28"/>
          <w:szCs w:val="28"/>
          <w:rtl/>
        </w:rPr>
        <w:t xml:space="preserve">تعرّضوا للتّجارة؛ فإنّ فیها غنی لکم عمّا فی أیدی النّاس.</w:t>
      </w:r>
    </w:p>
    <w:p>
      <w:pPr>
        <w:pStyle w:val="BookText"/>
      </w:pPr>
      <w:r>
        <w:rPr>
          <w:rFonts w:ascii="Amiri" w:hAnsi="Amiri" w:eastAsia="Amiri" w:cs="Amiri"/>
          <w:lang w:bidi="ar-SA"/>
          <w:color w:val="111111"/>
          <w:sz w:val="28"/>
          <w:szCs w:val="28"/>
          <w:rtl/>
        </w:rPr>
        <w:t xml:space="preserve">و إنّ اللّه - عزّ و جلّ - یحبّ العبد المحترف الأمین.</w:t>
      </w:r>
    </w:p>
    <w:p>
      <w:pPr>
        <w:pStyle w:val="BookText"/>
      </w:pPr>
      <w:r>
        <w:rPr>
          <w:rFonts w:ascii="IRNazanin" w:hAnsi="IRNazanin" w:eastAsia="IRNazanin" w:cs="IRNazanin"/>
          <w:lang w:bidi="fa-IR"/>
          <w:color w:val="111111"/>
          <w:sz w:val="28"/>
          <w:szCs w:val="28"/>
          <w:rtl/>
        </w:rPr>
        <w:t xml:space="preserve">[و] من مات تعبا من کسب الحلال مات و اللّه عنه راض.</w:t>
      </w:r>
    </w:p>
    <w:p>
      <w:pPr>
        <w:pStyle w:val="BookText"/>
      </w:pPr>
      <w:r>
        <w:rPr>
          <w:rFonts w:ascii="IRNazanin" w:hAnsi="IRNazanin" w:eastAsia="IRNazanin" w:cs="IRNazanin"/>
          <w:lang w:bidi="fa-IR"/>
          <w:color w:val="111111"/>
          <w:sz w:val="28"/>
          <w:szCs w:val="28"/>
          <w:rtl/>
        </w:rPr>
        <w:t xml:space="preserve">ما أجمل فی الطّلب من رکب البحر للتّجارة</w:t>
      </w:r>
      <w:r>
        <w:rPr>
          <w:rStyle w:val="FootnoteReference"/>
        </w:rPr>
        <w:footnoteReference w:id="419"/>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7" w:name="pg13955_125220"/>
    <w:bookmarkEnd w:id="97"/>
    <w:p>
      <w:pPr>
        <w:pStyle w:val="Heading5"/>
      </w:pPr>
      <w:bookmarkStart w:id="410" w:name="_Toc125"/>
      <w:r>
        <w:t>بیانه (علیه السلام) ضرورة تعلّم الفقة قبل ممارسة التجارة</w:t>
      </w:r>
      <w:bookmarkEnd w:id="410"/>
    </w:p>
    <w:p>
      <w:pPr>
        <w:pStyle w:val="BookText"/>
      </w:pPr>
      <w:r>
        <w:rPr>
          <w:rStyle w:val="FootnoteReference"/>
        </w:rPr>
        <w:footnoteReference w:id="420"/>
      </w:r>
      <w:r>
        <w:rPr>
          <w:rFonts w:ascii="IRNazanin" w:hAnsi="IRNazanin" w:eastAsia="IRNazanin" w:cs="IRNazanin"/>
          <w:lang w:bidi="fa-IR"/>
          <w:color w:val="111111"/>
          <w:sz w:val="28"/>
          <w:szCs w:val="28"/>
          <w:rtl/>
        </w:rPr>
        <w:t xml:space="preserve">من اتّجر بغیر فقه</w:t>
      </w:r>
      <w:r>
        <w:rPr>
          <w:rStyle w:val="FootnoteReference"/>
        </w:rPr>
        <w:footnoteReference w:id="421"/>
      </w:r>
      <w:r>
        <w:rPr>
          <w:rFonts w:ascii="IRNazanin" w:hAnsi="IRNazanin" w:eastAsia="IRNazanin" w:cs="IRNazanin"/>
          <w:lang w:bidi="fa-IR"/>
          <w:color w:val="111111"/>
          <w:sz w:val="28"/>
          <w:szCs w:val="28"/>
          <w:rtl/>
        </w:rPr>
        <w:t xml:space="preserve">فقد ارتطم فی الرّبا، ثمّ ارتطم، ثمّ ارتطم.
فلا یقعد فی السّوق إلاّ من یعقل الشّراء و البیع.</w:t>
      </w:r>
    </w:p>
    <w:p>
      <w:pPr>
        <w:pStyle w:val="BookText"/>
      </w:pPr>
      <w:r>
        <w:rPr>
          <w:rFonts w:ascii="IRNazanin" w:hAnsi="IRNazanin" w:eastAsia="IRNazanin" w:cs="IRNazanin"/>
          <w:lang w:bidi="fa-IR"/>
          <w:color w:val="111111"/>
          <w:sz w:val="28"/>
          <w:szCs w:val="28"/>
          <w:rtl/>
        </w:rPr>
        <w:t xml:space="preserve">سوق المسلمین کمسجدهم، الرّجل أحقّ بمکانه حتّی یقوم من مقامه</w:t>
      </w:r>
      <w:r>
        <w:rPr>
          <w:rStyle w:val="FootnoteReference"/>
        </w:rPr>
        <w:footnoteReference w:id="422"/>
      </w:r>
      <w:r>
        <w:rPr>
          <w:rFonts w:ascii="IRNazanin" w:hAnsi="IRNazanin" w:eastAsia="IRNazanin" w:cs="IRNazanin"/>
          <w:lang w:bidi="fa-IR"/>
          <w:color w:val="111111"/>
          <w:sz w:val="28"/>
          <w:szCs w:val="28"/>
          <w:rtl/>
        </w:rPr>
        <w:t xml:space="preserve">أو تغیب الشّمس.</w:t>
      </w:r>
    </w:p>
    <w:p>
      <w:pPr>
        <w:pStyle w:val="BookText"/>
      </w:pPr>
      <w:r>
        <w:rPr>
          <w:rFonts w:ascii="IRNazanin" w:hAnsi="IRNazanin" w:eastAsia="IRNazanin" w:cs="IRNazanin"/>
          <w:lang w:bidi="fa-IR"/>
          <w:color w:val="111111"/>
          <w:sz w:val="28"/>
          <w:szCs w:val="28"/>
          <w:rtl/>
        </w:rPr>
        <w:t xml:space="preserve">أکثروا ذکر اللّه - عزّ و جلّ - إذا دخلتم الأسواق، و عند اشتغال النّاس بالتّجارات، فإنّه کفّارة للذّنوب، و زیادة فی الحسنات، و لا تکونوا من الغافلین.</w:t>
      </w:r>
    </w:p>
    <w:p>
      <w:pPr>
        <w:pStyle w:val="BookText"/>
      </w:pPr>
      <w:r>
        <w:rPr>
          <w:rFonts w:ascii="IRNazanin" w:hAnsi="IRNazanin" w:eastAsia="IRNazanin" w:cs="IRNazanin"/>
          <w:lang w:bidi="fa-IR"/>
          <w:color w:val="111111"/>
          <w:sz w:val="28"/>
          <w:szCs w:val="28"/>
          <w:rtl/>
        </w:rPr>
        <w:t xml:space="preserve">إذا اشتریتم ما تحتاجون إلیه من السّوق، فقولوا حین تدخلون الأسواق: بسم اللّه و باللّه، أشهد أن لا إله إلاّ اللّه وحده لا شریک له، و أشهد أنّ محمّدا عبده و رسوله صلّی اللّه علیه و آله و سلّم. اللّهمّ إنّی أعوذ بک من صفقة خاسرة، و یمین فاجرة، و أعوذ بک من بواء الإثم.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8" w:name="pg13955_125221"/>
    <w:bookmarkEnd w:id="98"/>
    <w:p>
      <w:pPr>
        <w:pStyle w:val="Heading5"/>
      </w:pPr>
      <w:bookmarkStart w:id="411" w:name="_Toc126"/>
      <w:r>
        <w:t>نهیه (علیه السلام) عن احتکار الطعام و أخذ اللقطة و الحلف</w:t>
      </w:r>
      <w:bookmarkEnd w:id="411"/>
    </w:p>
    <w:p>
      <w:pPr>
        <w:pStyle w:val="BookText"/>
      </w:pPr>
      <w:r>
        <w:rPr>
          <w:rFonts w:ascii="IRNazanin" w:hAnsi="IRNazanin" w:eastAsia="IRNazanin" w:cs="IRNazanin"/>
          <w:lang w:bidi="fa-IR"/>
          <w:color w:val="111111"/>
          <w:sz w:val="28"/>
          <w:szCs w:val="28"/>
          <w:rtl/>
        </w:rPr>
        <w:t xml:space="preserve">من احتکر الطّعام أربعین یوما قسا قلبه.</w:t>
      </w:r>
    </w:p>
    <w:p>
      <w:pPr>
        <w:pStyle w:val="BookText"/>
      </w:pPr>
      <w:r>
        <w:rPr>
          <w:rFonts w:ascii="Amiri" w:hAnsi="Amiri" w:eastAsia="Amiri" w:cs="Amiri"/>
          <w:lang w:bidi="ar-SA"/>
          <w:color w:val="111111"/>
          <w:sz w:val="28"/>
          <w:szCs w:val="28"/>
          <w:rtl/>
        </w:rPr>
        <w:t xml:space="preserve">إیّاکم و اللّقطة؛ فإنّها ضالّة المؤمن، و لا یأکل الضّالّة إلاّ ضالّ؛ و هی حریق من حریق جهنّم</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إیّاکم و الحلف؛ فإنّه ینفق السّلعة، و یمحق البرکة.</w:t>
      </w:r>
    </w:p>
    <w:p>
      <w:pPr>
        <w:pStyle w:val="BookText"/>
      </w:pPr>
      <w:r>
        <w:rPr>
          <w:rFonts w:ascii="IRNazanin" w:hAnsi="IRNazanin" w:eastAsia="IRNazanin" w:cs="IRNazanin"/>
          <w:lang w:bidi="fa-IR"/>
          <w:color w:val="111111"/>
          <w:sz w:val="28"/>
          <w:szCs w:val="28"/>
          <w:rtl/>
        </w:rPr>
        <w:t xml:space="preserve">و قال رسول اللّه صلّی اللّه علیه و آله و سلّم: ثلاثة لا ینظر اللّه إلیهم یوم القیامة و لا یزکّیهم و لهم عذاب ألیم: رجل بایع إماما عادلا؛ فإن أعطاه شیئا من الدّنیا وفی له، و إن لم یعطه لم یف له. و رجل له ماء علی ظهر الطّریق یمنعه سابلة الطریق. و رجل حلف لقد أعطی بسلعته کذا و کذا، فأخذها الآخر بقوله مصدّقا و هو کاذب.</w:t>
      </w:r>
    </w:p>
    <w:p>
      <w:pPr>
        <w:pStyle w:val="BookText"/>
      </w:pPr>
      <w:r>
        <w:rPr>
          <w:rFonts w:ascii="IRNazanin" w:hAnsi="IRNazanin" w:eastAsia="IRNazanin" w:cs="IRNazanin"/>
          <w:lang w:bidi="fa-IR"/>
          <w:color w:val="111111"/>
          <w:sz w:val="28"/>
          <w:szCs w:val="28"/>
          <w:rtl/>
        </w:rPr>
        <w:t xml:space="preserve">إیّاکم و الرّبا، فإنّ فیه ستّ خصال؛ ثلاث فی الدّنیا، و ثلاث فی الآخرة.</w:t>
      </w:r>
    </w:p>
    <w:p>
      <w:pPr>
        <w:pStyle w:val="BookText"/>
      </w:pPr>
      <w:r>
        <w:rPr>
          <w:rFonts w:ascii="IRNazanin" w:hAnsi="IRNazanin" w:eastAsia="IRNazanin" w:cs="IRNazanin"/>
          <w:lang w:bidi="fa-IR"/>
          <w:color w:val="111111"/>
          <w:sz w:val="28"/>
          <w:szCs w:val="28"/>
          <w:rtl/>
        </w:rPr>
        <w:t xml:space="preserve">فأمّا اللّواتی فی الدّنیا: فإنّه یذهب بالبهاء، و یقطع الرّزق من السّماء، و یعجّل الفناء.</w:t>
      </w:r>
    </w:p>
    <w:p>
      <w:pPr>
        <w:pStyle w:val="BookText"/>
      </w:pPr>
      <w:r>
        <w:rPr>
          <w:rFonts w:ascii="IRNazanin" w:hAnsi="IRNazanin" w:eastAsia="IRNazanin" w:cs="IRNazanin"/>
          <w:lang w:bidi="fa-IR"/>
          <w:color w:val="111111"/>
          <w:sz w:val="28"/>
          <w:szCs w:val="28"/>
          <w:rtl/>
        </w:rPr>
        <w:t xml:space="preserve">و أمّا اللّواتی فی الآخرة؛ فسوء الحساب، و سخط ربّ الأرباب، و الخلود فی النّار.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9" w:name="pg13955_125222"/>
    <w:bookmarkEnd w:id="99"/>
    <w:p>
      <w:pPr>
        <w:pStyle w:val="Heading5"/>
      </w:pPr>
      <w:bookmarkStart w:id="412" w:name="_Toc127"/>
      <w:r>
        <w:t>بیانه (علیه السلام) حال المرابین و من لیس فی کسبهم برکة</w:t>
      </w:r>
      <w:bookmarkEnd w:id="412"/>
    </w:p>
    <w:p>
      <w:pPr>
        <w:pStyle w:val="BookText"/>
      </w:pPr>
      <w:r>
        <w:rPr>
          <w:rFonts w:ascii="Amiri" w:hAnsi="Amiri" w:eastAsia="Amiri" w:cs="Amiri"/>
          <w:lang w:bidi="ar-SA"/>
          <w:color w:val="111111"/>
          <w:sz w:val="28"/>
          <w:szCs w:val="28"/>
          <w:rtl/>
        </w:rPr>
        <w:t xml:space="preserve">[و] إنّ النّبیّ صلّی اللّه علیه و آله و سلّم لعن عشرة:</w:t>
      </w:r>
    </w:p>
    <w:p>
      <w:pPr>
        <w:pStyle w:val="BookText"/>
      </w:pPr>
      <w:r>
        <w:rPr>
          <w:rFonts w:ascii="IRNazanin" w:hAnsi="IRNazanin" w:eastAsia="IRNazanin" w:cs="IRNazanin"/>
          <w:lang w:bidi="fa-IR"/>
          <w:color w:val="111111"/>
          <w:sz w:val="28"/>
          <w:szCs w:val="28"/>
          <w:rtl/>
        </w:rPr>
        <w:t xml:space="preserve">آکل الرّبا، و موکله</w:t>
      </w:r>
      <w:r>
        <w:rPr>
          <w:rStyle w:val="FootnoteReference"/>
        </w:rPr>
        <w:footnoteReference w:id="424"/>
      </w:r>
      <w:r>
        <w:rPr>
          <w:rFonts w:ascii="IRNazanin" w:hAnsi="IRNazanin" w:eastAsia="IRNazanin" w:cs="IRNazanin"/>
          <w:lang w:bidi="fa-IR"/>
          <w:color w:val="111111"/>
          <w:sz w:val="28"/>
          <w:szCs w:val="28"/>
          <w:rtl/>
        </w:rPr>
        <w:t xml:space="preserve">، و شاهدیه، و کاتبه، و المستحلّ، و المستحلّ له، و الواشمة، و الموشومة، و مانع صدقته.</w:t>
      </w:r>
    </w:p>
    <w:p>
      <w:pPr>
        <w:pStyle w:val="BookText"/>
      </w:pPr>
      <w:r>
        <w:rPr>
          <w:rFonts w:ascii="IRNazanin" w:hAnsi="IRNazanin" w:eastAsia="IRNazanin" w:cs="IRNazanin"/>
          <w:lang w:bidi="fa-IR"/>
          <w:color w:val="111111"/>
          <w:sz w:val="28"/>
          <w:szCs w:val="28"/>
          <w:rtl/>
        </w:rPr>
        <w:t xml:space="preserve">ثلاثة لن یجعل اللّه فی کسبهم برکة:</w:t>
      </w:r>
    </w:p>
    <w:p>
      <w:pPr>
        <w:pStyle w:val="BookText"/>
      </w:pPr>
      <w:r>
        <w:rPr>
          <w:rFonts w:ascii="Amiri" w:hAnsi="Amiri" w:eastAsia="Amiri" w:cs="Amiri"/>
          <w:lang w:bidi="ar-SA"/>
          <w:color w:val="111111"/>
          <w:sz w:val="28"/>
          <w:szCs w:val="28"/>
          <w:rtl/>
        </w:rPr>
        <w:t xml:space="preserve">بائع البشرة. و ذابح البقرة. و قاطع الشّجرة.</w:t>
      </w:r>
    </w:p>
    <w:p>
      <w:pPr>
        <w:pStyle w:val="BookText"/>
      </w:pPr>
      <w:r>
        <w:rPr>
          <w:rFonts w:ascii="IRNazanin" w:hAnsi="IRNazanin" w:eastAsia="IRNazanin" w:cs="IRNazanin"/>
          <w:lang w:bidi="fa-IR"/>
          <w:color w:val="111111"/>
          <w:sz w:val="28"/>
          <w:szCs w:val="28"/>
          <w:rtl/>
        </w:rPr>
        <w:t xml:space="preserve">قبلة الوالدین عبادة، و قبلة الولد رحمة، و قبلة المرأة شهوة، و قبلة الرّجل أخاه مبرّة.</w:t>
      </w:r>
    </w:p>
    <w:p>
      <w:pPr>
        <w:pStyle w:val="BookText"/>
      </w:pPr>
      <w:r>
        <w:rPr>
          <w:rFonts w:ascii="IRNazanin" w:hAnsi="IRNazanin" w:eastAsia="IRNazanin" w:cs="IRNazanin"/>
          <w:lang w:bidi="fa-IR"/>
          <w:color w:val="111111"/>
          <w:sz w:val="28"/>
          <w:szCs w:val="28"/>
          <w:rtl/>
        </w:rPr>
        <w:t xml:space="preserve">من أحزن والدیه فقد عقّهما.</w:t>
      </w:r>
    </w:p>
    <w:p>
      <w:pPr>
        <w:pStyle w:val="BookText"/>
      </w:pPr>
      <w:r>
        <w:rPr>
          <w:rFonts w:ascii="IRNazanin" w:hAnsi="IRNazanin" w:eastAsia="IRNazanin" w:cs="IRNazanin"/>
          <w:lang w:bidi="fa-IR"/>
          <w:color w:val="111111"/>
          <w:sz w:val="28"/>
          <w:szCs w:val="28"/>
          <w:rtl/>
        </w:rPr>
        <w:t xml:space="preserve">لیطلب أحدکم حاجته عند قبر أبیه و عند قبر أمّه بعد ما یدعو لهما.</w:t>
      </w:r>
    </w:p>
    <w:p>
      <w:pPr>
        <w:pStyle w:val="BookText"/>
      </w:pPr>
      <w:r>
        <w:rPr>
          <w:rFonts w:ascii="IRNazanin" w:hAnsi="IRNazanin" w:eastAsia="IRNazanin" w:cs="IRNazanin"/>
          <w:lang w:bidi="fa-IR"/>
          <w:color w:val="111111"/>
          <w:sz w:val="28"/>
          <w:szCs w:val="28"/>
          <w:rtl/>
        </w:rPr>
        <w:t xml:space="preserve">من أراد منکم أن یعلم کیف منزلته عند اللّه فلینظر کیف منزلة اللّه منه عند الذّنوب؛ کذلک تکون منزلته عند اللّه - تبارک و تعالی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0" w:name="pg13955_125223"/>
    <w:bookmarkEnd w:id="100"/>
    <w:p>
      <w:pPr>
        <w:pStyle w:val="Heading5"/>
      </w:pPr>
      <w:bookmarkStart w:id="413" w:name="_Toc128"/>
      <w:r>
        <w:t>بیانه (علیه السلام) وجوب شکر نعم اللّه و ابتغاء مرضاته</w:t>
      </w:r>
      <w:bookmarkEnd w:id="413"/>
    </w:p>
    <w:p>
      <w:pPr>
        <w:pStyle w:val="BookText"/>
      </w:pPr>
      <w:r>
        <w:rPr>
          <w:rFonts w:ascii="IRNazanin" w:hAnsi="IRNazanin" w:eastAsia="IRNazanin" w:cs="IRNazanin"/>
          <w:lang w:bidi="fa-IR"/>
          <w:color w:val="111111"/>
          <w:sz w:val="28"/>
          <w:szCs w:val="28"/>
          <w:rtl/>
        </w:rPr>
        <w:t xml:space="preserve">أوّل ما یجب علیکم للّه - سبحانه - شکر أیادیه و ابتغاء مراضیه</w:t>
      </w:r>
      <w:r>
        <w:rPr>
          <w:rStyle w:val="FootnoteReference"/>
        </w:rPr>
        <w:footnoteReference w:id="425"/>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1" w:name="pg13955_125225"/>
    <w:bookmarkEnd w:id="101"/>
    <w:p>
      <w:pPr>
        <w:pStyle w:val="Heading5"/>
      </w:pPr>
      <w:bookmarkStart w:id="414" w:name="_Toc129"/>
      <w:r>
        <w:t>بیانه (علیه السلام) أقل ما یلزم اللّه علی العباد</w:t>
      </w:r>
      <w:bookmarkEnd w:id="414"/>
    </w:p>
    <w:p>
      <w:pPr>
        <w:pStyle w:val="BookText"/>
      </w:pPr>
      <w:r>
        <w:rPr>
          <w:rFonts w:ascii="IRNazanin" w:hAnsi="IRNazanin" w:eastAsia="IRNazanin" w:cs="IRNazanin"/>
          <w:lang w:bidi="fa-IR"/>
          <w:color w:val="111111"/>
          <w:sz w:val="28"/>
          <w:szCs w:val="28"/>
          <w:rtl/>
        </w:rPr>
        <w:t xml:space="preserve">[و] </w:t>
      </w:r>
      <w:r>
        <w:rPr>
          <w:rStyle w:val="FootnoteReference"/>
        </w:rPr>
        <w:footnoteReference w:id="426"/>
      </w:r>
      <w:r>
        <w:rPr>
          <w:rFonts w:ascii="IRNazanin" w:hAnsi="IRNazanin" w:eastAsia="IRNazanin" w:cs="IRNazanin"/>
          <w:lang w:bidi="fa-IR"/>
          <w:color w:val="111111"/>
          <w:sz w:val="28"/>
          <w:szCs w:val="28"/>
          <w:rtl/>
        </w:rPr>
        <w:t xml:space="preserve">أقلّ ما یلزمکم للّه - تعالی - أن لا تستعینوا بنعمه علی معاصیه.</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یقول اللّه - تبارک و تعالی -: یا ابن آدم؛ ما أنصفتنی!!!. أتحبّب إلیک بالنّعم و تتمّقّت إلیّ بالمعاصی؛ خیری إلیک نازل، و شرّک إلیّ صاعد؛ و لا یزال ملک کریم یأتینی عنک کلّ یوم و لیلة بعمل قبیح. یا ابن آدم؛ تفعل الکبائر، و ترتکب المحارم، ثمّ تتوب إلیّ فأقبل إذا أخلصت بنیّتک، و أصفح عمّا مضی من ذنوبک؛ فأدخلک جنّتی، و أجعلک فی جواری.</w:t>
      </w:r>
    </w:p>
    <w:p>
      <w:pPr>
        <w:pStyle w:val="BookText"/>
      </w:pPr>
      <w:r>
        <w:rPr>
          <w:rFonts w:ascii="IRNazanin" w:hAnsi="IRNazanin" w:eastAsia="IRNazanin" w:cs="IRNazanin"/>
          <w:lang w:bidi="fa-IR"/>
          <w:color w:val="111111"/>
          <w:sz w:val="28"/>
          <w:szCs w:val="28"/>
          <w:rtl/>
        </w:rPr>
        <w:t xml:space="preserve">یا ابن آدم؛ لو سمعت وصفک من غیرک و أنت لا تدری من الموصوف لسارعت إلی مقته.</w:t>
      </w:r>
    </w:p>
    <w:p>
      <w:pPr>
        <w:pStyle w:val="BookText"/>
      </w:pPr>
      <w:r>
        <w:rPr>
          <w:rFonts w:ascii="IRNazanin" w:hAnsi="IRNazanin" w:eastAsia="IRNazanin" w:cs="IRNazanin"/>
          <w:lang w:bidi="fa-IR"/>
          <w:color w:val="111111"/>
          <w:sz w:val="28"/>
          <w:szCs w:val="28"/>
          <w:rtl/>
        </w:rPr>
        <w:t xml:space="preserve">ما أنعم اللّه علی عبد نعمة فشکرها بقلبه إلاّ استوجب المزید فیها قبل أن یظهر شکرها علی لسانه</w:t>
      </w:r>
      <w:r>
        <w:rPr>
          <w:rStyle w:val="FootnoteReference"/>
        </w:rPr>
        <w:footnoteReference w:id="427"/>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2" w:name="pg13955_125227"/>
    <w:bookmarkEnd w:id="102"/>
    <w:p>
      <w:pPr>
        <w:pStyle w:val="Heading5"/>
      </w:pPr>
      <w:bookmarkStart w:id="415" w:name="_Toc130"/>
      <w:r>
        <w:t>بیانه (علیه السلام) العلاقة بین النعمة و الشکر علیها</w:t>
      </w:r>
      <w:bookmarkEnd w:id="415"/>
    </w:p>
    <w:p>
      <w:pPr>
        <w:pStyle w:val="BookText"/>
      </w:pPr>
      <w:r>
        <w:rPr>
          <w:rStyle w:val="FootnoteReference"/>
        </w:rPr>
        <w:footnoteReference w:id="428"/>
      </w:r>
      <w:r>
        <w:rPr>
          <w:rFonts w:ascii="IRNazanin" w:hAnsi="IRNazanin" w:eastAsia="IRNazanin" w:cs="IRNazanin"/>
          <w:lang w:bidi="fa-IR"/>
          <w:color w:val="111111"/>
          <w:sz w:val="28"/>
          <w:szCs w:val="28"/>
          <w:rtl/>
        </w:rPr>
        <w:t xml:space="preserve">إذا وصلت إلیکم أطراف النّعم فلا تنفّروا أقصاها بقلّة الشّکر.
إنّ النّعمة موصولة بالشّکر، و الشّکر متعلّق بالمزید، و هما مقرونان فی قرن؛ و لن ینقطع المزید من اللّه - عزّ و جلّ - حتّی ینقطع الشّکر من العبد.</w:t>
      </w:r>
    </w:p>
    <w:p>
      <w:pPr>
        <w:pStyle w:val="BookText"/>
      </w:pPr>
      <w:r>
        <w:rPr>
          <w:rFonts w:ascii="IRNazanin" w:hAnsi="IRNazanin" w:eastAsia="IRNazanin" w:cs="IRNazanin"/>
          <w:lang w:bidi="fa-IR"/>
          <w:color w:val="111111"/>
          <w:sz w:val="28"/>
          <w:szCs w:val="28"/>
          <w:rtl/>
        </w:rPr>
        <w:t xml:space="preserve">أحسنوا صحبة النّعم قبل فراقها، فإنّها تزول و تشهد علی صاحبها بما عمل فیها.</w:t>
      </w:r>
    </w:p>
    <w:p>
      <w:pPr>
        <w:pStyle w:val="BookText"/>
      </w:pPr>
      <w:r>
        <w:rPr>
          <w:rFonts w:ascii="IRNazanin" w:hAnsi="IRNazanin" w:eastAsia="IRNazanin" w:cs="IRNazanin"/>
          <w:lang w:bidi="fa-IR"/>
          <w:color w:val="111111"/>
          <w:sz w:val="28"/>
          <w:szCs w:val="28"/>
          <w:rtl/>
        </w:rPr>
        <w:t xml:space="preserve">من أنعم اللّه علیه نعمة فلیحمد اللّه، و من استبطأ الرّزق فلیستغفر اللّه، و من حزبه أمر فلیقل: لا حول و لا قوة إلاّ باللّه.</w:t>
      </w:r>
    </w:p>
    <w:p>
      <w:pPr>
        <w:pStyle w:val="BookText"/>
      </w:pPr>
      <w:r>
        <w:rPr>
          <w:rFonts w:ascii="Amiri" w:hAnsi="Amiri" w:eastAsia="Amiri" w:cs="Amiri"/>
          <w:lang w:bidi="ar-SA"/>
          <w:color w:val="111111"/>
          <w:sz w:val="28"/>
          <w:szCs w:val="28"/>
          <w:rtl/>
        </w:rPr>
        <w:t xml:space="preserve">إیّاکم و دعوة المظلوم، فإنّما یسأل اللّه - تعالی - حقّه، و إنّ اللّه لا یمنع ذا حقّ حقّه.</w:t>
      </w:r>
    </w:p>
    <w:p>
      <w:pPr>
        <w:pStyle w:val="BookText"/>
      </w:pPr>
      <w:r>
        <w:rPr>
          <w:rFonts w:ascii="IRNazanin" w:hAnsi="IRNazanin" w:eastAsia="IRNazanin" w:cs="IRNazanin"/>
          <w:lang w:bidi="fa-IR"/>
          <w:color w:val="111111"/>
          <w:sz w:val="28"/>
          <w:szCs w:val="28"/>
          <w:rtl/>
        </w:rPr>
        <w:t xml:space="preserve">إیّاکم و التّفریط فإنّه یورث الحسرة حین لا تنفع الحسرة.</w:t>
      </w:r>
    </w:p>
    <w:p>
      <w:pPr>
        <w:pStyle w:val="BookText"/>
      </w:pPr>
      <w:r>
        <w:rPr>
          <w:rFonts w:ascii="IRNazanin" w:hAnsi="IRNazanin" w:eastAsia="IRNazanin" w:cs="IRNazanin"/>
          <w:lang w:bidi="fa-IR"/>
          <w:color w:val="111111"/>
          <w:sz w:val="28"/>
          <w:szCs w:val="28"/>
          <w:rtl/>
        </w:rPr>
        <w:t xml:space="preserve">من ردّ عن المسلمین عادیة ماء، أو عادیة نار، أو عادیة عدوّ مکابر للمسلمین، غفر اللّه له ذنبه، و له أجر شهید.</w:t>
      </w:r>
    </w:p>
    <w:p>
      <w:pPr>
        <w:pStyle w:val="BookText"/>
      </w:pPr>
      <w:r>
        <w:rPr>
          <w:rFonts w:ascii="IRNazanin" w:hAnsi="IRNazanin" w:eastAsia="IRNazanin" w:cs="IRNazanin"/>
          <w:lang w:bidi="fa-IR"/>
          <w:color w:val="111111"/>
          <w:sz w:val="28"/>
          <w:szCs w:val="28"/>
          <w:rtl/>
        </w:rPr>
        <w:t xml:space="preserve">القتل قتلان: قتل کفّارة. و قتل درجة.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3" w:name="pg13955_125228"/>
    <w:bookmarkEnd w:id="103"/>
    <w:p>
      <w:pPr>
        <w:pStyle w:val="Heading5"/>
      </w:pPr>
      <w:bookmarkStart w:id="416" w:name="_Toc131"/>
      <w:r>
        <w:t>بیانه (علیه السلام) آداب القتال و حثّه علی التلاحم بین الجنود</w:t>
      </w:r>
      <w:bookmarkEnd w:id="416"/>
    </w:p>
    <w:p>
      <w:pPr>
        <w:pStyle w:val="BookText"/>
      </w:pPr>
      <w:r>
        <w:rPr>
          <w:rFonts w:ascii="IRNazanin" w:hAnsi="IRNazanin" w:eastAsia="IRNazanin" w:cs="IRNazanin"/>
          <w:lang w:bidi="fa-IR"/>
          <w:color w:val="111111"/>
          <w:sz w:val="28"/>
          <w:szCs w:val="28"/>
          <w:rtl/>
        </w:rPr>
        <w:t xml:space="preserve">و القتال قتالان: قتال الفئة الکافرة حتّی یسلموا. و قتال الفئة الباغیة حتّی یفیئوا.</w:t>
      </w:r>
    </w:p>
    <w:p>
      <w:pPr>
        <w:pStyle w:val="BookText"/>
      </w:pPr>
      <w:r>
        <w:rPr>
          <w:rFonts w:ascii="IRNazanin" w:hAnsi="IRNazanin" w:eastAsia="IRNazanin" w:cs="IRNazanin"/>
          <w:lang w:bidi="fa-IR"/>
          <w:color w:val="111111"/>
          <w:sz w:val="28"/>
          <w:szCs w:val="28"/>
          <w:rtl/>
        </w:rPr>
        <w:t xml:space="preserve">إذا لقیتم عدوّکم فی الحرب فأقلّوا الکلام، و أکثروا ذکر اللّه - جلّ و عزّ -، و لا تولّوهم الأدبار، فتسخطوا اللّه - تبارک و تعالی - و تستوجبوا غضبه.</w:t>
      </w:r>
    </w:p>
    <w:p>
      <w:pPr>
        <w:pStyle w:val="BookText"/>
      </w:pPr>
      <w:r>
        <w:rPr>
          <w:rFonts w:ascii="IRNazanin" w:hAnsi="IRNazanin" w:eastAsia="IRNazanin" w:cs="IRNazanin"/>
          <w:lang w:bidi="fa-IR"/>
          <w:color w:val="111111"/>
          <w:sz w:val="28"/>
          <w:szCs w:val="28"/>
          <w:rtl/>
        </w:rPr>
        <w:t xml:space="preserve">إذا رأیتم من إخوانکم فی الحرب المجروح، أو من قد نکّل به، أو من قد طمع عدوّکم فیه، فقوه بأنفسکم.</w:t>
      </w:r>
    </w:p>
    <w:p>
      <w:pPr>
        <w:pStyle w:val="BookText"/>
      </w:pPr>
      <w:r>
        <w:rPr>
          <w:rFonts w:ascii="IRNazanin" w:hAnsi="IRNazanin" w:eastAsia="IRNazanin" w:cs="IRNazanin"/>
          <w:lang w:bidi="fa-IR"/>
          <w:color w:val="111111"/>
          <w:sz w:val="28"/>
          <w:szCs w:val="28"/>
          <w:rtl/>
        </w:rPr>
        <w:t xml:space="preserve">إصطنعوا المعروف بما قدرتم علی اصطناعه، فإنّه یقی مصارع السّوء.</w:t>
      </w:r>
    </w:p>
    <w:p>
      <w:pPr>
        <w:pStyle w:val="BookText"/>
      </w:pPr>
      <w:r>
        <w:rPr>
          <w:rFonts w:ascii="Amiri" w:hAnsi="Amiri" w:eastAsia="Amiri" w:cs="Amiri"/>
          <w:lang w:bidi="ar-SA"/>
          <w:color w:val="111111"/>
          <w:sz w:val="28"/>
          <w:szCs w:val="28"/>
          <w:rtl/>
        </w:rPr>
        <w:t xml:space="preserve">[قال] النّبیّ صلّی اللّه علیه و آله و سلّم: اصنع المعروف</w:t>
      </w:r>
      <w:r>
        <w:rPr>
          <w:rStyle w:val="FootnoteReference"/>
        </w:rPr>
        <w:footnoteReference w:id="429"/>
      </w:r>
      <w:r>
        <w:rPr>
          <w:rFonts w:ascii="IRNazanin" w:hAnsi="IRNazanin" w:eastAsia="IRNazanin" w:cs="IRNazanin"/>
          <w:lang w:bidi="fa-IR"/>
          <w:color w:val="111111"/>
          <w:sz w:val="28"/>
          <w:szCs w:val="28"/>
          <w:rtl/>
        </w:rPr>
        <w:t xml:space="preserve">إلی من هو أهله و إلی من لیس أهله؛ فإن کان أهله أصبت أهله، و إن لم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04" w:name="pg13955_125229"/>
    <w:bookmarkEnd w:id="104"/>
    <w:p>
      <w:pPr>
        <w:pStyle w:val="BookText"/>
      </w:pPr>
      <w:r>
        <w:rPr>
          <w:rFonts w:ascii="IRNazanin" w:hAnsi="IRNazanin" w:eastAsia="IRNazanin" w:cs="IRNazanin"/>
          <w:lang w:bidi="fa-IR"/>
          <w:color w:val="111111"/>
          <w:sz w:val="28"/>
          <w:szCs w:val="28"/>
          <w:rtl/>
        </w:rPr>
        <w:t xml:space="preserve">یکن أهله فأنت من أهله.</w:t>
      </w:r>
    </w:p>
    <w:p>
      <w:pPr>
        <w:pStyle w:val="Heading5"/>
      </w:pPr>
      <w:bookmarkStart w:id="417" w:name="_Toc132"/>
      <w:r>
        <w:t>بیانه (علیه السلام) قصة الحیّة و صاحب المعروف</w:t>
      </w:r>
      <w:bookmarkEnd w:id="417"/>
    </w:p>
    <w:p>
      <w:pPr>
        <w:pStyle w:val="BookText"/>
      </w:pPr>
      <w:r>
        <w:rPr>
          <w:rFonts w:ascii="IRNazanin" w:hAnsi="IRNazanin" w:eastAsia="IRNazanin" w:cs="IRNazanin"/>
          <w:lang w:bidi="fa-IR"/>
          <w:color w:val="111111"/>
          <w:sz w:val="28"/>
          <w:szCs w:val="28"/>
          <w:rtl/>
        </w:rPr>
        <w:t xml:space="preserve">کنّا عند رسول اللّه صلّی اللّه علیه و آله و سلّم فقال له عبد اللّه بن سلام: یا رسول اللّه؛ ألا أحدّثک بحدیث عجیب فی بنی إسرائیل؟.</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و ما ذاک؟.</w:t>
      </w:r>
    </w:p>
    <w:p>
      <w:pPr>
        <w:pStyle w:val="BookText"/>
      </w:pPr>
      <w:r>
        <w:rPr>
          <w:rFonts w:ascii="IRNazanin" w:hAnsi="IRNazanin" w:eastAsia="IRNazanin" w:cs="IRNazanin"/>
          <w:lang w:bidi="fa-IR"/>
          <w:color w:val="111111"/>
          <w:sz w:val="28"/>
          <w:szCs w:val="28"/>
          <w:rtl/>
        </w:rPr>
        <w:t xml:space="preserve">قال: خرج حمیر بن عبد اللّه متصیّدا، فلمّا أقفرت به الأرض إذا حیّة قد انسابت بین قوائم دابّته حتّی قامت علی ذنبها، فقالت: یا حمیر؛ أعذنی أظلّک اللّه فی ظلّ عرشه یوم لا ظلّ إلاّ ظلّه.</w:t>
      </w:r>
    </w:p>
    <w:p>
      <w:pPr>
        <w:pStyle w:val="BookText"/>
      </w:pPr>
      <w:r>
        <w:rPr>
          <w:rFonts w:ascii="Amiri" w:hAnsi="Amiri" w:eastAsia="Amiri" w:cs="Amiri"/>
          <w:lang w:bidi="ar-SA"/>
          <w:color w:val="111111"/>
          <w:sz w:val="28"/>
          <w:szCs w:val="28"/>
          <w:rtl/>
        </w:rPr>
        <w:t xml:space="preserve">فقال: ممّن؟.</w:t>
      </w:r>
    </w:p>
    <w:p>
      <w:pPr>
        <w:pStyle w:val="BookText"/>
      </w:pPr>
      <w:r>
        <w:rPr>
          <w:rFonts w:ascii="IRNazanin" w:hAnsi="IRNazanin" w:eastAsia="IRNazanin" w:cs="IRNazanin"/>
          <w:lang w:bidi="fa-IR"/>
          <w:color w:val="111111"/>
          <w:sz w:val="28"/>
          <w:szCs w:val="28"/>
          <w:rtl/>
        </w:rPr>
        <w:t xml:space="preserve">قالت: من عدوّ قد ظلمنی.</w:t>
      </w:r>
    </w:p>
    <w:p>
      <w:pPr>
        <w:pStyle w:val="BookText"/>
      </w:pPr>
      <w:r>
        <w:rPr>
          <w:rFonts w:ascii="IRNazanin" w:hAnsi="IRNazanin" w:eastAsia="IRNazanin" w:cs="IRNazanin"/>
          <w:lang w:bidi="fa-IR"/>
          <w:color w:val="111111"/>
          <w:sz w:val="28"/>
          <w:szCs w:val="28"/>
          <w:rtl/>
        </w:rPr>
        <w:t xml:space="preserve">قال: و أین عدوّک؟.</w:t>
      </w:r>
    </w:p>
    <w:p>
      <w:pPr>
        <w:pStyle w:val="BookText"/>
      </w:pPr>
      <w:r>
        <w:rPr>
          <w:rFonts w:ascii="IRNazanin" w:hAnsi="IRNazanin" w:eastAsia="IRNazanin" w:cs="IRNazanin"/>
          <w:lang w:bidi="fa-IR"/>
          <w:color w:val="111111"/>
          <w:sz w:val="28"/>
          <w:szCs w:val="28"/>
          <w:rtl/>
        </w:rPr>
        <w:t xml:space="preserve">قالت: من ورائی.</w:t>
      </w:r>
    </w:p>
    <w:p>
      <w:pPr>
        <w:pStyle w:val="BookText"/>
      </w:pPr>
      <w:r>
        <w:rPr>
          <w:rFonts w:ascii="Amiri" w:hAnsi="Amiri" w:eastAsia="Amiri" w:cs="Amiri"/>
          <w:lang w:bidi="ar-SA"/>
          <w:color w:val="111111"/>
          <w:sz w:val="28"/>
          <w:szCs w:val="28"/>
          <w:rtl/>
        </w:rPr>
        <w:t xml:space="preserve">قال لها: و من أیّ أمّة أنت؟.</w:t>
      </w:r>
    </w:p>
    <w:p>
      <w:pPr>
        <w:pStyle w:val="BookText"/>
      </w:pPr>
      <w:r>
        <w:rPr>
          <w:rFonts w:ascii="Amiri" w:hAnsi="Amiri" w:eastAsia="Amiri" w:cs="Amiri"/>
          <w:lang w:bidi="ar-SA"/>
          <w:color w:val="111111"/>
          <w:sz w:val="28"/>
          <w:szCs w:val="28"/>
          <w:rtl/>
        </w:rPr>
        <w:t xml:space="preserve">قالت: من أمّة محمّد رسول اللّه صلّی اللّه علیه و آله و سلّم.</w:t>
      </w:r>
    </w:p>
    <w:p>
      <w:pPr>
        <w:pStyle w:val="BookText"/>
      </w:pPr>
      <w:r>
        <w:rPr>
          <w:rFonts w:ascii="IRNazanin" w:hAnsi="IRNazanin" w:eastAsia="IRNazanin" w:cs="IRNazanin"/>
          <w:lang w:bidi="fa-IR"/>
          <w:color w:val="111111"/>
          <w:sz w:val="28"/>
          <w:szCs w:val="28"/>
          <w:rtl/>
        </w:rPr>
        <w:t xml:space="preserve">قال: ففتحت لها ردائی، و قلت: ادخلی فیه.</w:t>
      </w:r>
    </w:p>
    <w:p>
      <w:pPr>
        <w:pStyle w:val="BookText"/>
      </w:pPr>
      <w:r>
        <w:rPr>
          <w:rFonts w:ascii="IRNazanin" w:hAnsi="IRNazanin" w:eastAsia="IRNazanin" w:cs="IRNazanin"/>
          <w:lang w:bidi="fa-IR"/>
          <w:color w:val="111111"/>
          <w:sz w:val="28"/>
          <w:szCs w:val="28"/>
          <w:rtl/>
        </w:rPr>
        <w:t xml:space="preserve">قالت: یرانی عدوّی.</w:t>
      </w:r>
    </w:p>
    <w:p>
      <w:pPr>
        <w:pStyle w:val="BookText"/>
      </w:pPr>
      <w:r>
        <w:rPr>
          <w:rFonts w:ascii="IRNazanin" w:hAnsi="IRNazanin" w:eastAsia="IRNazanin" w:cs="IRNazanin"/>
          <w:lang w:bidi="fa-IR"/>
          <w:color w:val="111111"/>
          <w:sz w:val="28"/>
          <w:szCs w:val="28"/>
          <w:rtl/>
        </w:rPr>
        <w:t xml:space="preserve">قال: فشلت طمری، و قلت: ادخلی بین طمری و بطنی.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یرانی عدوّی.</w:t>
      </w:r>
    </w:p>
    <w:p>
      <w:pPr>
        <w:pStyle w:val="BookText"/>
      </w:pPr>
      <w:r>
        <w:rPr>
          <w:rFonts w:ascii="IRNazanin" w:hAnsi="IRNazanin" w:eastAsia="IRNazanin" w:cs="IRNazanin"/>
          <w:lang w:bidi="fa-IR"/>
          <w:color w:val="111111"/>
          <w:sz w:val="28"/>
          <w:szCs w:val="28"/>
          <w:rtl/>
        </w:rPr>
        <w:t xml:space="preserve">فقلت لها: فما الّذی أصنع بک؟.</w:t>
      </w:r>
    </w:p>
    <w:p>
      <w:pPr>
        <w:pStyle w:val="BookText"/>
      </w:pPr>
      <w:r>
        <w:rPr>
          <w:rFonts w:ascii="IRNazanin" w:hAnsi="IRNazanin" w:eastAsia="IRNazanin" w:cs="IRNazanin"/>
          <w:lang w:bidi="fa-IR"/>
          <w:color w:val="111111"/>
          <w:sz w:val="28"/>
          <w:szCs w:val="28"/>
          <w:rtl/>
        </w:rPr>
        <w:t xml:space="preserve">قالت: إن أردت اصطناع المعروف فافتح لی فاک حتّی أنساب فیه.</w:t>
      </w:r>
    </w:p>
    <w:p>
      <w:pPr>
        <w:pStyle w:val="BookText"/>
      </w:pPr>
      <w:r>
        <w:rPr>
          <w:rFonts w:ascii="IRNazanin" w:hAnsi="IRNazanin" w:eastAsia="IRNazanin" w:cs="IRNazanin"/>
          <w:lang w:bidi="fa-IR"/>
          <w:color w:val="111111"/>
          <w:sz w:val="28"/>
          <w:szCs w:val="28"/>
          <w:rtl/>
        </w:rPr>
        <w:t xml:space="preserve">فقلت: أخشی أن تقتلینی.</w:t>
      </w:r>
    </w:p>
    <w:p>
      <w:pPr>
        <w:pStyle w:val="BookText"/>
      </w:pPr>
      <w:r>
        <w:rPr>
          <w:rFonts w:ascii="IRNazanin" w:hAnsi="IRNazanin" w:eastAsia="IRNazanin" w:cs="IRNazanin"/>
          <w:lang w:bidi="fa-IR"/>
          <w:color w:val="111111"/>
          <w:sz w:val="28"/>
          <w:szCs w:val="28"/>
          <w:rtl/>
        </w:rPr>
        <w:t xml:space="preserve">فقالت: لا و اللّه لا أقتلک، و اللّه شاهد علیّ بذلک و ملائکته و أنبیاؤه و حملة عرشه و سکّان سماواته أن لا أقتلک.</w:t>
      </w:r>
    </w:p>
    <w:p>
      <w:pPr>
        <w:pStyle w:val="BookText"/>
      </w:pPr>
      <w:r>
        <w:rPr>
          <w:rFonts w:ascii="IRNazanin" w:hAnsi="IRNazanin" w:eastAsia="IRNazanin" w:cs="IRNazanin"/>
          <w:lang w:bidi="fa-IR"/>
          <w:color w:val="111111"/>
          <w:sz w:val="28"/>
          <w:szCs w:val="28"/>
          <w:rtl/>
        </w:rPr>
        <w:t xml:space="preserve">قال: ففتحت فمی فانسابت فیه؛ ثمّ مضیت.</w:t>
      </w:r>
    </w:p>
    <w:p>
      <w:pPr>
        <w:pStyle w:val="BookText"/>
      </w:pPr>
      <w:r>
        <w:rPr>
          <w:rFonts w:ascii="IRNazanin" w:hAnsi="IRNazanin" w:eastAsia="IRNazanin" w:cs="IRNazanin"/>
          <w:lang w:bidi="fa-IR"/>
          <w:color w:val="111111"/>
          <w:sz w:val="28"/>
          <w:szCs w:val="28"/>
          <w:rtl/>
        </w:rPr>
        <w:t xml:space="preserve">فعارضنی رجل معه صمصامة، فقال: هل لقیت عدوّی؟.</w:t>
      </w:r>
    </w:p>
    <w:p>
      <w:pPr>
        <w:pStyle w:val="BookText"/>
      </w:pPr>
      <w:r>
        <w:rPr>
          <w:rFonts w:ascii="IRNazanin" w:hAnsi="IRNazanin" w:eastAsia="IRNazanin" w:cs="IRNazanin"/>
          <w:lang w:bidi="fa-IR"/>
          <w:color w:val="111111"/>
          <w:sz w:val="28"/>
          <w:szCs w:val="28"/>
          <w:rtl/>
        </w:rPr>
        <w:t xml:space="preserve">قلت: و من عدوّک؟.</w:t>
      </w:r>
    </w:p>
    <w:p>
      <w:pPr>
        <w:pStyle w:val="BookText"/>
      </w:pPr>
      <w:r>
        <w:rPr>
          <w:rFonts w:ascii="Amiri" w:hAnsi="Amiri" w:eastAsia="Amiri" w:cs="Amiri"/>
          <w:lang w:bidi="ar-SA"/>
          <w:color w:val="111111"/>
          <w:sz w:val="28"/>
          <w:szCs w:val="28"/>
          <w:rtl/>
        </w:rPr>
        <w:t xml:space="preserve">قال: حیّة.</w:t>
      </w:r>
    </w:p>
    <w:p>
      <w:pPr>
        <w:pStyle w:val="BookText"/>
      </w:pPr>
      <w:r>
        <w:rPr>
          <w:rFonts w:ascii="IRNazanin" w:hAnsi="IRNazanin" w:eastAsia="IRNazanin" w:cs="IRNazanin"/>
          <w:lang w:bidi="fa-IR"/>
          <w:color w:val="111111"/>
          <w:sz w:val="28"/>
          <w:szCs w:val="28"/>
          <w:rtl/>
        </w:rPr>
        <w:t xml:space="preserve">قلت: لا، و استغفرت ربّی من قولی: لا مائة مرّة، و قد علمت أن هی.</w:t>
      </w:r>
    </w:p>
    <w:p>
      <w:pPr>
        <w:pStyle w:val="BookText"/>
      </w:pPr>
      <w:r>
        <w:rPr>
          <w:rFonts w:ascii="IRNazanin" w:hAnsi="IRNazanin" w:eastAsia="IRNazanin" w:cs="IRNazanin"/>
          <w:lang w:bidi="fa-IR"/>
          <w:color w:val="111111"/>
          <w:sz w:val="28"/>
          <w:szCs w:val="28"/>
          <w:rtl/>
        </w:rPr>
        <w:t xml:space="preserve">قال: ثمّ مضیت قلیلا فإذا بها قد أخرجت رأسها من فمی، و قالت:</w:t>
      </w:r>
    </w:p>
    <w:p>
      <w:pPr>
        <w:pStyle w:val="BookText"/>
      </w:pPr>
      <w:r>
        <w:rPr>
          <w:rFonts w:ascii="IRNazanin" w:hAnsi="IRNazanin" w:eastAsia="IRNazanin" w:cs="IRNazanin"/>
          <w:lang w:bidi="fa-IR"/>
          <w:color w:val="111111"/>
          <w:sz w:val="28"/>
          <w:szCs w:val="28"/>
          <w:rtl/>
        </w:rPr>
        <w:t xml:space="preserve">انظر هل مضی هذا العدوّ؟.</w:t>
      </w:r>
    </w:p>
    <w:p>
      <w:pPr>
        <w:pStyle w:val="BookText"/>
      </w:pPr>
      <w:r>
        <w:rPr>
          <w:rFonts w:ascii="IRNazanin" w:hAnsi="IRNazanin" w:eastAsia="IRNazanin" w:cs="IRNazanin"/>
          <w:lang w:bidi="fa-IR"/>
          <w:color w:val="111111"/>
          <w:sz w:val="28"/>
          <w:szCs w:val="28"/>
          <w:rtl/>
        </w:rPr>
        <w:t xml:space="preserve">فالتفتّ فلم أر أحدا، فقلت: لم أر أحدا. إن أردت أن تخرجی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فاخرجی.</w:t>
      </w:r>
    </w:p>
    <w:p>
      <w:pPr>
        <w:pStyle w:val="BookText"/>
      </w:pPr>
      <w:r>
        <w:rPr>
          <w:rFonts w:ascii="IRNazanin" w:hAnsi="IRNazanin" w:eastAsia="IRNazanin" w:cs="IRNazanin"/>
          <w:lang w:bidi="fa-IR"/>
          <w:color w:val="111111"/>
          <w:sz w:val="28"/>
          <w:szCs w:val="28"/>
          <w:rtl/>
        </w:rPr>
        <w:t xml:space="preserve">فقالت: ألآن اختر لنفسک واحدة من اثنتین:</w:t>
      </w:r>
    </w:p>
    <w:p>
      <w:pPr>
        <w:pStyle w:val="BookText"/>
      </w:pPr>
      <w:r>
        <w:rPr>
          <w:rFonts w:ascii="Amiri" w:hAnsi="Amiri" w:eastAsia="Amiri" w:cs="Amiri"/>
          <w:lang w:bidi="ar-SA"/>
          <w:color w:val="111111"/>
          <w:sz w:val="28"/>
          <w:szCs w:val="28"/>
          <w:rtl/>
        </w:rPr>
        <w:t xml:space="preserve">إمّا أن أفتّت کبدک.</w:t>
      </w:r>
    </w:p>
    <w:p>
      <w:pPr>
        <w:pStyle w:val="BookText"/>
      </w:pPr>
      <w:r>
        <w:rPr>
          <w:rFonts w:ascii="IRNazanin" w:hAnsi="IRNazanin" w:eastAsia="IRNazanin" w:cs="IRNazanin"/>
          <w:lang w:bidi="fa-IR"/>
          <w:color w:val="111111"/>
          <w:sz w:val="28"/>
          <w:szCs w:val="28"/>
          <w:rtl/>
        </w:rPr>
        <w:t xml:space="preserve">و إمّا أن أثقب فؤادک فأدعک بلا روح.</w:t>
      </w:r>
    </w:p>
    <w:p>
      <w:pPr>
        <w:pStyle w:val="BookText"/>
      </w:pPr>
      <w:r>
        <w:rPr>
          <w:rFonts w:ascii="IRNazanin" w:hAnsi="IRNazanin" w:eastAsia="IRNazanin" w:cs="IRNazanin"/>
          <w:lang w:bidi="fa-IR"/>
          <w:color w:val="111111"/>
          <w:sz w:val="28"/>
          <w:szCs w:val="28"/>
          <w:rtl/>
        </w:rPr>
        <w:t xml:space="preserve">فقلت: یا سبحان اللّه؛ أین العهد الّذی عهدت إلیّ، و الیمین الّذی حلفت لی؟.</w:t>
      </w:r>
    </w:p>
    <w:p>
      <w:pPr>
        <w:pStyle w:val="BookText"/>
      </w:pPr>
      <w:r>
        <w:rPr>
          <w:rFonts w:ascii="IRNazanin" w:hAnsi="IRNazanin" w:eastAsia="IRNazanin" w:cs="IRNazanin"/>
          <w:lang w:bidi="fa-IR"/>
          <w:color w:val="111111"/>
          <w:sz w:val="28"/>
          <w:szCs w:val="28"/>
          <w:rtl/>
        </w:rPr>
        <w:t xml:space="preserve">ما أسرع ما نسیتیه و خنتینی؟!!!.</w:t>
      </w:r>
    </w:p>
    <w:p>
      <w:pPr>
        <w:pStyle w:val="BookText"/>
      </w:pPr>
      <w:r>
        <w:rPr>
          <w:rFonts w:ascii="IRNazanin" w:hAnsi="IRNazanin" w:eastAsia="IRNazanin" w:cs="IRNazanin"/>
          <w:lang w:bidi="fa-IR"/>
          <w:color w:val="111111"/>
          <w:sz w:val="28"/>
          <w:szCs w:val="28"/>
          <w:rtl/>
        </w:rPr>
        <w:t xml:space="preserve">قالت: ما رأیت أحمق منک. لم نسیت العداوة الّتی کانت بینی و بین أبیک آدم حیث أخرجته من الجنّة؟.</w:t>
      </w:r>
    </w:p>
    <w:p>
      <w:pPr>
        <w:pStyle w:val="BookText"/>
      </w:pPr>
      <w:r>
        <w:rPr>
          <w:rFonts w:ascii="IRNazanin" w:hAnsi="IRNazanin" w:eastAsia="IRNazanin" w:cs="IRNazanin"/>
          <w:lang w:bidi="fa-IR"/>
          <w:color w:val="111111"/>
          <w:sz w:val="28"/>
          <w:szCs w:val="28"/>
          <w:rtl/>
        </w:rPr>
        <w:t xml:space="preserve">علی أیّ شیء طلبت اصطناع المعروف من غیر أهله؟.</w:t>
      </w:r>
    </w:p>
    <w:p>
      <w:pPr>
        <w:pStyle w:val="BookText"/>
      </w:pPr>
      <w:r>
        <w:rPr>
          <w:rFonts w:ascii="IRNazanin" w:hAnsi="IRNazanin" w:eastAsia="IRNazanin" w:cs="IRNazanin"/>
          <w:lang w:bidi="fa-IR"/>
          <w:color w:val="111111"/>
          <w:sz w:val="28"/>
          <w:szCs w:val="28"/>
          <w:rtl/>
        </w:rPr>
        <w:t xml:space="preserve">فقلت لها: و لا بدّ أن تقتلینی؟.</w:t>
      </w:r>
    </w:p>
    <w:p>
      <w:pPr>
        <w:pStyle w:val="BookText"/>
      </w:pPr>
      <w:r>
        <w:rPr>
          <w:rFonts w:ascii="IRNazanin" w:hAnsi="IRNazanin" w:eastAsia="IRNazanin" w:cs="IRNazanin"/>
          <w:lang w:bidi="fa-IR"/>
          <w:color w:val="111111"/>
          <w:sz w:val="28"/>
          <w:szCs w:val="28"/>
          <w:rtl/>
        </w:rPr>
        <w:t xml:space="preserve">قالت: لا بدّ من ذلک..</w:t>
      </w:r>
    </w:p>
    <w:p>
      <w:pPr>
        <w:pStyle w:val="BookText"/>
      </w:pPr>
      <w:r>
        <w:rPr>
          <w:rFonts w:ascii="IRNazanin" w:hAnsi="IRNazanin" w:eastAsia="IRNazanin" w:cs="IRNazanin"/>
          <w:lang w:bidi="fa-IR"/>
          <w:color w:val="111111"/>
          <w:sz w:val="28"/>
          <w:szCs w:val="28"/>
          <w:rtl/>
        </w:rPr>
        <w:t xml:space="preserve">قلت لها: فأمهلینی حتّی آتی تحت هذا الجبل فأمهّد لنفسی موضعا.</w:t>
      </w:r>
    </w:p>
    <w:p>
      <w:pPr>
        <w:pStyle w:val="BookText"/>
      </w:pPr>
      <w:r>
        <w:rPr>
          <w:rFonts w:ascii="IRNazanin" w:hAnsi="IRNazanin" w:eastAsia="IRNazanin" w:cs="IRNazanin"/>
          <w:lang w:bidi="fa-IR"/>
          <w:color w:val="111111"/>
          <w:sz w:val="28"/>
          <w:szCs w:val="28"/>
          <w:rtl/>
        </w:rPr>
        <w:t xml:space="preserve">قالت: شأنک و ما ترید.</w:t>
      </w:r>
    </w:p>
    <w:p>
      <w:pPr>
        <w:pStyle w:val="BookText"/>
      </w:pPr>
      <w:r>
        <w:rPr>
          <w:rFonts w:ascii="IRNazanin" w:hAnsi="IRNazanin" w:eastAsia="IRNazanin" w:cs="IRNazanin"/>
          <w:lang w:bidi="fa-IR"/>
          <w:color w:val="111111"/>
          <w:sz w:val="28"/>
          <w:szCs w:val="28"/>
          <w:rtl/>
        </w:rPr>
        <w:t xml:space="preserve">قال: فمضیت أرید الجبل و قد أیست من الحیاة؛ فرفعت طرفی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السّماء و قلت: یا لطیف؛ یا لطیف؛ الطف بی بلطفک الخفیّ. یا لطیف، یا قدیر؛ أسألک بالقدرة الّتی استویت بها علی العرش فلم یعلم العرش أین مستقرّک منه. یا حلیم، یا علیم، یا علیّ، یا عظیم، یا حیّ، یا قیّوم، یا اللّه؛ إلاّ کفیتنی هذه الحیّة.</w:t>
      </w:r>
    </w:p>
    <w:p>
      <w:pPr>
        <w:pStyle w:val="BookText"/>
      </w:pPr>
      <w:r>
        <w:rPr>
          <w:rFonts w:ascii="IRNazanin" w:hAnsi="IRNazanin" w:eastAsia="IRNazanin" w:cs="IRNazanin"/>
          <w:lang w:bidi="fa-IR"/>
          <w:color w:val="111111"/>
          <w:sz w:val="28"/>
          <w:szCs w:val="28"/>
          <w:rtl/>
        </w:rPr>
        <w:t xml:space="preserve">فمشیت، فعارضنی رجل صبیح الوجه طیّب الرّائحة نقیّ الثّوب من الدّرن فقال لی: سلام علیک.</w:t>
      </w:r>
    </w:p>
    <w:p>
      <w:pPr>
        <w:pStyle w:val="BookText"/>
      </w:pPr>
      <w:r>
        <w:rPr>
          <w:rFonts w:ascii="IRNazanin" w:hAnsi="IRNazanin" w:eastAsia="IRNazanin" w:cs="IRNazanin"/>
          <w:lang w:bidi="fa-IR"/>
          <w:color w:val="111111"/>
          <w:sz w:val="28"/>
          <w:szCs w:val="28"/>
          <w:rtl/>
        </w:rPr>
        <w:t xml:space="preserve">قلت: و علیک السّلام یا أخی.</w:t>
      </w:r>
    </w:p>
    <w:p>
      <w:pPr>
        <w:pStyle w:val="BookText"/>
      </w:pPr>
      <w:r>
        <w:rPr>
          <w:rFonts w:ascii="IRNazanin" w:hAnsi="IRNazanin" w:eastAsia="IRNazanin" w:cs="IRNazanin"/>
          <w:lang w:bidi="fa-IR"/>
          <w:color w:val="111111"/>
          <w:sz w:val="28"/>
          <w:szCs w:val="28"/>
          <w:rtl/>
        </w:rPr>
        <w:t xml:space="preserve">قال: ما لی أراک قد تغیّر لونک، و اضطرب کونک؟.</w:t>
      </w:r>
    </w:p>
    <w:p>
      <w:pPr>
        <w:pStyle w:val="BookText"/>
      </w:pPr>
      <w:r>
        <w:rPr>
          <w:rFonts w:ascii="IRNazanin" w:hAnsi="IRNazanin" w:eastAsia="IRNazanin" w:cs="IRNazanin"/>
          <w:lang w:bidi="fa-IR"/>
          <w:color w:val="111111"/>
          <w:sz w:val="28"/>
          <w:szCs w:val="28"/>
          <w:rtl/>
        </w:rPr>
        <w:t xml:space="preserve">قلت: من عدوّ قد ظلمنی.</w:t>
      </w:r>
    </w:p>
    <w:p>
      <w:pPr>
        <w:pStyle w:val="BookText"/>
      </w:pPr>
      <w:r>
        <w:rPr>
          <w:rFonts w:ascii="IRNazanin" w:hAnsi="IRNazanin" w:eastAsia="IRNazanin" w:cs="IRNazanin"/>
          <w:lang w:bidi="fa-IR"/>
          <w:color w:val="111111"/>
          <w:sz w:val="28"/>
          <w:szCs w:val="28"/>
          <w:rtl/>
        </w:rPr>
        <w:t xml:space="preserve">قال لی: و أین عدوّک؟.</w:t>
      </w:r>
    </w:p>
    <w:p>
      <w:pPr>
        <w:pStyle w:val="BookText"/>
      </w:pPr>
      <w:r>
        <w:rPr>
          <w:rFonts w:ascii="IRNazanin" w:hAnsi="IRNazanin" w:eastAsia="IRNazanin" w:cs="IRNazanin"/>
          <w:lang w:bidi="fa-IR"/>
          <w:color w:val="111111"/>
          <w:sz w:val="28"/>
          <w:szCs w:val="28"/>
          <w:rtl/>
        </w:rPr>
        <w:t xml:space="preserve">قلت: فی جوفی.</w:t>
      </w:r>
    </w:p>
    <w:p>
      <w:pPr>
        <w:pStyle w:val="BookText"/>
      </w:pPr>
      <w:r>
        <w:rPr>
          <w:rFonts w:ascii="IRNazanin" w:hAnsi="IRNazanin" w:eastAsia="IRNazanin" w:cs="IRNazanin"/>
          <w:lang w:bidi="fa-IR"/>
          <w:color w:val="111111"/>
          <w:sz w:val="28"/>
          <w:szCs w:val="28"/>
          <w:rtl/>
        </w:rPr>
        <w:t xml:space="preserve">قال لی: افتح فاک.</w:t>
      </w:r>
    </w:p>
    <w:p>
      <w:pPr>
        <w:pStyle w:val="BookText"/>
      </w:pPr>
      <w:r>
        <w:rPr>
          <w:rFonts w:ascii="IRNazanin" w:hAnsi="IRNazanin" w:eastAsia="IRNazanin" w:cs="IRNazanin"/>
          <w:lang w:bidi="fa-IR"/>
          <w:color w:val="111111"/>
          <w:sz w:val="28"/>
          <w:szCs w:val="28"/>
          <w:rtl/>
        </w:rPr>
        <w:t xml:space="preserve">قال: ففتحت فمی، فوضع فیه مثل ورقة زیتونة خضراء، ثمّ قال:</w:t>
      </w:r>
    </w:p>
    <w:p>
      <w:pPr>
        <w:pStyle w:val="BookText"/>
      </w:pPr>
      <w:r>
        <w:rPr>
          <w:rFonts w:ascii="IRNazanin" w:hAnsi="IRNazanin" w:eastAsia="IRNazanin" w:cs="IRNazanin"/>
          <w:lang w:bidi="fa-IR"/>
          <w:color w:val="111111"/>
          <w:sz w:val="28"/>
          <w:szCs w:val="28"/>
          <w:rtl/>
        </w:rPr>
        <w:t xml:space="preserve">امضغ و ابلع.</w:t>
      </w:r>
    </w:p>
    <w:p>
      <w:pPr>
        <w:pStyle w:val="BookText"/>
      </w:pPr>
      <w:r>
        <w:rPr>
          <w:rFonts w:ascii="IRNazanin" w:hAnsi="IRNazanin" w:eastAsia="IRNazanin" w:cs="IRNazanin"/>
          <w:lang w:bidi="fa-IR"/>
          <w:color w:val="111111"/>
          <w:sz w:val="28"/>
          <w:szCs w:val="28"/>
          <w:rtl/>
        </w:rPr>
        <w:t xml:space="preserve">فمضغت و بلعت. فلم ألبث إلاّ یسیرا حتّی مغصنی بطنی و دارت فی بطنی فرمیت بها من أسفل قطعة قطعة، و ذهب عنّی ما کنت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أجد من الخوف.</w:t>
      </w:r>
    </w:p>
    <w:p>
      <w:pPr>
        <w:pStyle w:val="BookText"/>
      </w:pPr>
      <w:r>
        <w:rPr>
          <w:rFonts w:ascii="Amiri" w:hAnsi="Amiri" w:eastAsia="Amiri" w:cs="Amiri"/>
          <w:lang w:bidi="ar-SA"/>
          <w:color w:val="111111"/>
          <w:sz w:val="28"/>
          <w:szCs w:val="28"/>
          <w:rtl/>
        </w:rPr>
        <w:t xml:space="preserve">فتعلّقت بالرّجل و قلت: یا أخی؛ من أنت الّذی منّ اللّه علیّ بک؟.</w:t>
      </w:r>
    </w:p>
    <w:p>
      <w:pPr>
        <w:pStyle w:val="BookText"/>
      </w:pPr>
      <w:r>
        <w:rPr>
          <w:rFonts w:ascii="IRNazanin" w:hAnsi="IRNazanin" w:eastAsia="IRNazanin" w:cs="IRNazanin"/>
          <w:lang w:bidi="fa-IR"/>
          <w:color w:val="111111"/>
          <w:sz w:val="28"/>
          <w:szCs w:val="28"/>
          <w:rtl/>
        </w:rPr>
        <w:t xml:space="preserve">فضحک.</w:t>
      </w:r>
    </w:p>
    <w:p>
      <w:pPr>
        <w:pStyle w:val="BookText"/>
      </w:pPr>
      <w:r>
        <w:rPr>
          <w:rFonts w:ascii="IRNazanin" w:hAnsi="IRNazanin" w:eastAsia="IRNazanin" w:cs="IRNazanin"/>
          <w:lang w:bidi="fa-IR"/>
          <w:color w:val="111111"/>
          <w:sz w:val="28"/>
          <w:szCs w:val="28"/>
          <w:rtl/>
        </w:rPr>
        <w:t xml:space="preserve">ثمّ قال: ألا تغفر لی؟.</w:t>
      </w:r>
    </w:p>
    <w:p>
      <w:pPr>
        <w:pStyle w:val="BookText"/>
      </w:pPr>
      <w:r>
        <w:rPr>
          <w:rFonts w:ascii="Amiri" w:hAnsi="Amiri" w:eastAsia="Amiri" w:cs="Amiri"/>
          <w:lang w:bidi="ar-SA"/>
          <w:color w:val="111111"/>
          <w:sz w:val="28"/>
          <w:szCs w:val="28"/>
          <w:rtl/>
        </w:rPr>
        <w:t xml:space="preserve">قلت: اللّهمّ لا.</w:t>
      </w:r>
    </w:p>
    <w:p>
      <w:pPr>
        <w:pStyle w:val="BookText"/>
      </w:pPr>
      <w:r>
        <w:rPr>
          <w:rFonts w:ascii="IRNazanin" w:hAnsi="IRNazanin" w:eastAsia="IRNazanin" w:cs="IRNazanin"/>
          <w:lang w:bidi="fa-IR"/>
          <w:color w:val="111111"/>
          <w:sz w:val="28"/>
          <w:szCs w:val="28"/>
          <w:rtl/>
        </w:rPr>
        <w:t xml:space="preserve">قال: لمّا کان بینک و بین هذه الحیّة ما کان، و دعوت بذلک الدّعاء، ضجّت ملائکة السّبع سماوات إلی اللّه - عزّ و جلّ - فقال:</w:t>
      </w:r>
    </w:p>
    <w:p>
      <w:pPr>
        <w:pStyle w:val="BookText"/>
      </w:pPr>
      <w:r>
        <w:rPr>
          <w:rFonts w:ascii="IRNazanin" w:hAnsi="IRNazanin" w:eastAsia="IRNazanin" w:cs="IRNazanin"/>
          <w:lang w:bidi="fa-IR"/>
          <w:color w:val="111111"/>
          <w:sz w:val="28"/>
          <w:szCs w:val="28"/>
          <w:rtl/>
        </w:rPr>
        <w:t xml:space="preserve">و عزّتی و جلالی، بعینی کلّما فعلت الحیّة بعبدی. و أمرنی - سبحانه و تعالی -، و أنا یقال لی المعروف، مستقرّی فی السّماء الرّابعة، أن انطلق إلی الجنّة فخذ ورقة خضراء من شجرة طوبی و الحق بها عبدی</w:t>
      </w:r>
      <w:r>
        <w:rPr>
          <w:rStyle w:val="FootnoteReference"/>
        </w:rPr>
        <w:footnoteReference w:id="430"/>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5" w:name="pg13955_125236"/>
    <w:bookmarkEnd w:id="105"/>
    <w:p>
      <w:pPr>
        <w:pStyle w:val="Heading5"/>
      </w:pPr>
      <w:bookmarkStart w:id="418" w:name="_Toc133"/>
      <w:r>
        <w:t>حضّه (علیه السلام) علی السخاء و الثقة باللّه سبحانه</w:t>
      </w:r>
      <w:bookmarkEnd w:id="418"/>
    </w:p>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Style w:val="FootnoteReference"/>
        </w:rPr>
        <w:footnoteReference w:id="431"/>
      </w:r>
      <w:r>
        <w:rPr>
          <w:rFonts w:ascii="IRNazanin" w:hAnsi="IRNazanin" w:eastAsia="IRNazanin" w:cs="IRNazanin"/>
          <w:lang w:bidi="fa-IR"/>
          <w:color w:val="111111"/>
          <w:sz w:val="28"/>
          <w:szCs w:val="28"/>
          <w:rtl/>
        </w:rPr>
        <w:t xml:space="preserve">تنزل المعونة من اللّه - تبارک و تعالی - </w:t>
      </w:r>
      <w:r>
        <w:rPr>
          <w:rStyle w:val="FootnoteReference"/>
        </w:rPr>
        <w:footnoteReference w:id="432"/>
      </w:r>
      <w:r>
        <w:rPr>
          <w:rFonts w:ascii="IRNazanin" w:hAnsi="IRNazanin" w:eastAsia="IRNazanin" w:cs="IRNazanin"/>
          <w:lang w:bidi="fa-IR"/>
          <w:color w:val="111111"/>
          <w:sz w:val="28"/>
          <w:szCs w:val="28"/>
          <w:rtl/>
        </w:rPr>
        <w:t xml:space="preserve">علی قدر المؤونة.
</w:t>
      </w:r>
      <w:r>
        <w:rPr>
          <w:rStyle w:val="FootnoteReference"/>
        </w:rPr>
        <w:footnoteReference w:id="433"/>
      </w:r>
      <w:r>
        <w:rPr>
          <w:rFonts w:ascii="IRNazanin" w:hAnsi="IRNazanin" w:eastAsia="IRNazanin" w:cs="IRNazanin"/>
          <w:lang w:bidi="fa-IR"/>
          <w:color w:val="111111"/>
          <w:sz w:val="28"/>
          <w:szCs w:val="28"/>
          <w:rtl/>
        </w:rPr>
        <w:t xml:space="preserve">من أیقن بالخلف جاد بالعطیّة، و سخت نفسه بالنّفقة.
کان رسول اللّه صلّی اللّه علیه و آله یقول: اشتدّی أزمة تنفرجی؛ أنفق یا بلال، و لا تخش من ذی العرش إقلالا.</w:t>
      </w:r>
    </w:p>
    <w:p>
      <w:pPr>
        <w:pStyle w:val="Heading5"/>
      </w:pPr>
      <w:bookmarkStart w:id="419" w:name="_Toc134"/>
      <w:r>
        <w:t>حثّه (علیه السلام) علی أداء الزکاة و دفع الصدقات</w:t>
      </w:r>
      <w:bookmarkEnd w:id="419"/>
    </w:p>
    <w:p>
      <w:pPr>
        <w:pStyle w:val="BookText"/>
      </w:pPr>
      <w:r>
        <w:rPr>
          <w:rFonts w:ascii="IRNazanin" w:hAnsi="IRNazanin" w:eastAsia="IRNazanin" w:cs="IRNazanin"/>
          <w:lang w:bidi="fa-IR"/>
          <w:color w:val="111111"/>
          <w:sz w:val="28"/>
          <w:szCs w:val="28"/>
          <w:rtl/>
        </w:rPr>
        <w:t xml:space="preserve">تصدّقوا ممّا رزقکم اللّه، فإنّ الصّدقة لا تنقص المال و لکن تزید فیه.</w:t>
      </w:r>
    </w:p>
    <w:p>
      <w:pPr>
        <w:pStyle w:val="BookText"/>
      </w:pPr>
      <w:r>
        <w:rPr>
          <w:rFonts w:ascii="IRNazanin" w:hAnsi="IRNazanin" w:eastAsia="IRNazanin" w:cs="IRNazanin"/>
          <w:lang w:bidi="fa-IR"/>
          <w:color w:val="111111"/>
          <w:sz w:val="28"/>
          <w:szCs w:val="28"/>
          <w:rtl/>
        </w:rPr>
        <w:t xml:space="preserve">أنفقوا ممّا رزقکم اللّه - عزّ و جلّ -، فإنّ المنفق بمنزلة المجاهد فی سبیل اللّه.</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إذا أراد اللّه - عزّ و جلّ - بعبد خیرا بعث إلیه ملکا من خزّان الجنّة فیمسح ظهره فتسخی نفسه بالزّکاة.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خذوا من کرائم أموالکم ما یرفع لکم به اللّه سنیّ الأعمال.</w:t>
      </w:r>
    </w:p>
    <w:p>
      <w:pPr>
        <w:pStyle w:val="BookText"/>
      </w:pPr>
      <w:r>
        <w:rPr>
          <w:rFonts w:ascii="IRNazanin" w:hAnsi="IRNazanin" w:eastAsia="IRNazanin" w:cs="IRNazanin"/>
          <w:lang w:bidi="fa-IR"/>
          <w:color w:val="111111"/>
          <w:sz w:val="28"/>
          <w:szCs w:val="28"/>
          <w:rtl/>
        </w:rPr>
        <w:t xml:space="preserve">درهم الفقیر أزکی عند اللّه من دینار الغنیّ.</w:t>
      </w:r>
    </w:p>
    <w:p>
      <w:pPr>
        <w:pStyle w:val="BookText"/>
      </w:pPr>
      <w:r>
        <w:rPr>
          <w:rFonts w:ascii="IRNazanin" w:hAnsi="IRNazanin" w:eastAsia="IRNazanin" w:cs="IRNazanin"/>
          <w:lang w:bidi="fa-IR"/>
          <w:color w:val="111111"/>
          <w:sz w:val="28"/>
          <w:szCs w:val="28"/>
          <w:rtl/>
        </w:rPr>
        <w:t xml:space="preserve">إذا ناولتم السّائل شیئا فاسألوه أن یدعو لکم، فإنّه یجاب فیکم و لا یجاب فی نفسه، لأنّهم یکذبون.</w:t>
      </w:r>
    </w:p>
    <w:p>
      <w:pPr>
        <w:pStyle w:val="BookText"/>
      </w:pPr>
      <w:r>
        <w:rPr>
          <w:rFonts w:ascii="Amiri" w:hAnsi="Amiri" w:eastAsia="Amiri" w:cs="Amiri"/>
          <w:lang w:bidi="ar-SA"/>
          <w:color w:val="111111"/>
          <w:sz w:val="28"/>
          <w:szCs w:val="28"/>
          <w:rtl/>
        </w:rPr>
        <w:t xml:space="preserve">و لیردّ الّذی یناوله یده إلی فیه فلیقبّلها؛ فإنّ اللّه - عزّ و جلّ - یأخذها قبل أن تقع فی ید السّائل. قال اللّه - تبارک و تعالی -: أَ لَمْ یَعْلَمُوا أَنَّ اللّهَ هُوَ یَقْبَلُ التَّوْبَةَ عَنْ عِبادِهِ وَ یَأْخُذُ الصَّدَقاتِ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رسول اللّه صلّی اللّه علیه و آله و سلّم: خلّتان لا أحبّ أن یشارکنی فیهما أحد:</w:t>
      </w:r>
    </w:p>
    <w:p>
      <w:pPr>
        <w:pStyle w:val="BookText"/>
      </w:pPr>
      <w:r>
        <w:rPr>
          <w:rFonts w:ascii="IRNazanin" w:hAnsi="IRNazanin" w:eastAsia="IRNazanin" w:cs="IRNazanin"/>
          <w:lang w:bidi="fa-IR"/>
          <w:color w:val="111111"/>
          <w:sz w:val="28"/>
          <w:szCs w:val="28"/>
          <w:rtl/>
        </w:rPr>
        <w:t xml:space="preserve">وضوئی؛ فإنّه من صلاتی.</w:t>
      </w:r>
    </w:p>
    <w:p>
      <w:pPr>
        <w:pStyle w:val="BookText"/>
      </w:pPr>
      <w:r>
        <w:rPr>
          <w:rFonts w:ascii="IRNazanin" w:hAnsi="IRNazanin" w:eastAsia="IRNazanin" w:cs="IRNazanin"/>
          <w:lang w:bidi="fa-IR"/>
          <w:color w:val="111111"/>
          <w:sz w:val="28"/>
          <w:szCs w:val="28"/>
          <w:rtl/>
        </w:rPr>
        <w:t xml:space="preserve">و صدقتی من یدی إلی ید السّائل؛ فإنّها تقع فی کفّ الرّحمن.</w:t>
      </w:r>
    </w:p>
    <w:p>
      <w:pPr>
        <w:pStyle w:val="BookText"/>
      </w:pPr>
      <w:r>
        <w:rPr>
          <w:rFonts w:ascii="Amiri" w:hAnsi="Amiri" w:eastAsia="Amiri" w:cs="Amiri"/>
          <w:lang w:bidi="ar-SA"/>
          <w:color w:val="111111"/>
          <w:sz w:val="28"/>
          <w:szCs w:val="28"/>
          <w:rtl/>
        </w:rPr>
        <w:t xml:space="preserve">تصدّقوا باللّیل؛ فإنّ الصّدقة باللّیل تطفئ غضب الرّبّ - جلّ جلاله -.</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أربع من تمسّک بهنّ فقد تمسّک بالعروة الوثقی: الصّلاة لوقتها، و أداء الزّکاة، و صلة الرّحم،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6" w:name="pg13955_125238"/>
    <w:bookmarkEnd w:id="106"/>
    <w:p>
      <w:pPr>
        <w:pStyle w:val="BookText"/>
      </w:pPr>
      <w:r>
        <w:rPr>
          <w:rFonts w:ascii="IRNazanin" w:hAnsi="IRNazanin" w:eastAsia="IRNazanin" w:cs="IRNazanin"/>
          <w:lang w:bidi="fa-IR"/>
          <w:color w:val="111111"/>
          <w:sz w:val="28"/>
          <w:szCs w:val="28"/>
          <w:rtl/>
        </w:rPr>
        <w:t xml:space="preserve">و صدقة اللّیل تذهب غضب الرّحمن، و یبعث اللّه صاحبها من الآمنین.</w:t>
      </w:r>
    </w:p>
    <w:p>
      <w:pPr>
        <w:pStyle w:val="Heading5"/>
      </w:pPr>
      <w:bookmarkStart w:id="420" w:name="_Toc135"/>
      <w:r>
        <w:t>حضّه (علیه السلام) عن النبی (صلی الله علیه و آله) المضمونة لهم الجنة</w:t>
      </w:r>
      <w:bookmarkEnd w:id="420"/>
    </w:p>
    <w:p>
      <w:pPr>
        <w:pStyle w:val="BookText"/>
      </w:pPr>
      <w:r>
        <w:rPr>
          <w:rFonts w:ascii="Amiri" w:hAnsi="Amiri" w:eastAsia="Amiri" w:cs="Amiri"/>
          <w:lang w:bidi="ar-SA"/>
          <w:color w:val="111111"/>
          <w:sz w:val="28"/>
          <w:szCs w:val="28"/>
          <w:rtl/>
        </w:rPr>
        <w:t xml:space="preserve">ضمنت لستّة علی اللّه الجنّة:</w:t>
      </w:r>
    </w:p>
    <w:p>
      <w:pPr>
        <w:pStyle w:val="BookText"/>
      </w:pPr>
      <w:r>
        <w:rPr>
          <w:rFonts w:ascii="Amiri" w:hAnsi="Amiri" w:eastAsia="Amiri" w:cs="Amiri"/>
          <w:lang w:bidi="ar-SA"/>
          <w:color w:val="111111"/>
          <w:sz w:val="28"/>
          <w:szCs w:val="28"/>
          <w:rtl/>
        </w:rPr>
        <w:t xml:space="preserve">رجل خرج بصدقة فمات فله الجنّة.</w:t>
      </w:r>
    </w:p>
    <w:p>
      <w:pPr>
        <w:pStyle w:val="BookText"/>
      </w:pPr>
      <w:r>
        <w:rPr>
          <w:rFonts w:ascii="IRNazanin" w:hAnsi="IRNazanin" w:eastAsia="IRNazanin" w:cs="IRNazanin"/>
          <w:lang w:bidi="fa-IR"/>
          <w:color w:val="111111"/>
          <w:sz w:val="28"/>
          <w:szCs w:val="28"/>
          <w:rtl/>
        </w:rPr>
        <w:t xml:space="preserve">و رجل خرج یعود مریضا فمات فله الجنّة.</w:t>
      </w:r>
    </w:p>
    <w:p>
      <w:pPr>
        <w:pStyle w:val="BookText"/>
      </w:pPr>
      <w:r>
        <w:rPr>
          <w:rFonts w:ascii="IRNazanin" w:hAnsi="IRNazanin" w:eastAsia="IRNazanin" w:cs="IRNazanin"/>
          <w:lang w:bidi="fa-IR"/>
          <w:color w:val="111111"/>
          <w:sz w:val="28"/>
          <w:szCs w:val="28"/>
          <w:rtl/>
        </w:rPr>
        <w:t xml:space="preserve">و رجل خرج مجاهدا فی سبیل اللّه فمات فله الجنّة.</w:t>
      </w:r>
    </w:p>
    <w:p>
      <w:pPr>
        <w:pStyle w:val="BookText"/>
      </w:pPr>
      <w:r>
        <w:rPr>
          <w:rFonts w:ascii="Amiri" w:hAnsi="Amiri" w:eastAsia="Amiri" w:cs="Amiri"/>
          <w:lang w:bidi="ar-SA"/>
          <w:color w:val="111111"/>
          <w:sz w:val="28"/>
          <w:szCs w:val="28"/>
          <w:rtl/>
        </w:rPr>
        <w:t xml:space="preserve">و رجل خرج حاجا فمات فله الجنّة.</w:t>
      </w:r>
    </w:p>
    <w:p>
      <w:pPr>
        <w:pStyle w:val="BookText"/>
      </w:pPr>
      <w:r>
        <w:rPr>
          <w:rFonts w:ascii="IRNazanin" w:hAnsi="IRNazanin" w:eastAsia="IRNazanin" w:cs="IRNazanin"/>
          <w:lang w:bidi="fa-IR"/>
          <w:color w:val="111111"/>
          <w:sz w:val="28"/>
          <w:szCs w:val="28"/>
          <w:rtl/>
        </w:rPr>
        <w:t xml:space="preserve">و رجل خرج إلی الجمعة فمات فله الجنّة.</w:t>
      </w:r>
    </w:p>
    <w:p>
      <w:pPr>
        <w:pStyle w:val="BookText"/>
      </w:pPr>
      <w:r>
        <w:rPr>
          <w:rFonts w:ascii="IRNazanin" w:hAnsi="IRNazanin" w:eastAsia="IRNazanin" w:cs="IRNazanin"/>
          <w:lang w:bidi="fa-IR"/>
          <w:color w:val="111111"/>
          <w:sz w:val="28"/>
          <w:szCs w:val="28"/>
          <w:rtl/>
        </w:rPr>
        <w:t xml:space="preserve">و رجل خرج فی جنازة مسلم فمات فله الجنّة</w:t>
      </w:r>
      <w:r>
        <w:rPr>
          <w:rStyle w:val="FootnoteReference"/>
        </w:rPr>
        <w:footnoteReference w:id="435"/>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7" w:name="pg13955_125239"/>
    <w:bookmarkEnd w:id="107"/>
    <w:p>
      <w:pPr>
        <w:pStyle w:val="Heading5"/>
      </w:pPr>
      <w:bookmarkStart w:id="421" w:name="_Toc136"/>
      <w:r>
        <w:t>بیانه (علیه السلام) الحالات المختلفة لقلب الإنسان</w:t>
      </w:r>
      <w:bookmarkEnd w:id="421"/>
    </w:p>
    <w:p>
      <w:pPr>
        <w:pStyle w:val="BookText"/>
      </w:pPr>
      <w:r>
        <w:rPr>
          <w:rStyle w:val="FootnoteReference"/>
        </w:rPr>
        <w:footnoteReference w:id="436"/>
      </w:r>
      <w:r>
        <w:rPr>
          <w:rFonts w:ascii="IRNazanin" w:hAnsi="IRNazanin" w:eastAsia="IRNazanin" w:cs="IRNazanin"/>
          <w:lang w:bidi="fa-IR"/>
          <w:color w:val="111111"/>
          <w:sz w:val="28"/>
          <w:szCs w:val="28"/>
          <w:rtl/>
        </w:rPr>
        <w:t xml:space="preserve">إنّ للقلوب شهوة و کراهة</w:t>
      </w:r>
      <w:r>
        <w:rPr>
          <w:rStyle w:val="FootnoteReference"/>
        </w:rPr>
        <w:footnoteReference w:id="437"/>
      </w:r>
      <w:r>
        <w:rPr>
          <w:rFonts w:ascii="IRNazanin" w:hAnsi="IRNazanin" w:eastAsia="IRNazanin" w:cs="IRNazanin"/>
          <w:lang w:bidi="fa-IR"/>
          <w:color w:val="111111"/>
          <w:sz w:val="28"/>
          <w:szCs w:val="28"/>
          <w:rtl/>
        </w:rPr>
        <w:t xml:space="preserve">، و إقبالا و إدبارا؛ فأتوها من قبل شهوتها و إقبالها؛ فإنّ القلب إذا أکره عمی.
</w:t>
      </w:r>
      <w:r>
        <w:rPr>
          <w:rStyle w:val="FootnoteReference"/>
        </w:rPr>
        <w:footnoteReference w:id="438"/>
      </w:r>
      <w:r>
        <w:rPr>
          <w:rFonts w:ascii="IRNazanin" w:hAnsi="IRNazanin" w:eastAsia="IRNazanin" w:cs="IRNazanin"/>
          <w:lang w:bidi="fa-IR"/>
          <w:color w:val="111111"/>
          <w:sz w:val="28"/>
          <w:szCs w:val="28"/>
          <w:rtl/>
        </w:rPr>
        <w:t xml:space="preserve">إنّ هذه القلوب</w:t>
      </w:r>
      <w:r>
        <w:rPr>
          <w:rStyle w:val="FootnoteReference"/>
        </w:rPr>
        <w:footnoteReference w:id="439"/>
      </w:r>
      <w:r>
        <w:rPr>
          <w:rFonts w:ascii="Amiri" w:hAnsi="Amiri" w:eastAsia="Amiri" w:cs="Amiri"/>
          <w:lang w:bidi="ar-SA"/>
          <w:color w:val="111111"/>
          <w:sz w:val="28"/>
          <w:szCs w:val="28"/>
          <w:rtl/>
        </w:rPr>
        <w:t xml:space="preserve">لتملّ کما...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8" w:name="pg13955_125240"/>
    <w:bookmarkEnd w:id="108"/>
    <w:p>
      <w:pPr>
        <w:pStyle w:val="BookText"/>
      </w:pPr>
      <w:r>
        <w:rPr>
          <w:rFonts w:ascii="Amiri" w:hAnsi="Amiri" w:eastAsia="Amiri" w:cs="Amiri"/>
          <w:lang w:bidi="ar-SA"/>
          <w:color w:val="111111"/>
          <w:sz w:val="28"/>
          <w:szCs w:val="28"/>
          <w:rtl/>
        </w:rPr>
        <w:t xml:space="preserve">تملّ‌</w:t>
      </w:r>
      <w:r>
        <w:rPr>
          <w:rStyle w:val="FootnoteReference"/>
        </w:rPr>
        <w:footnoteReference w:id="440"/>
      </w:r>
      <w:r>
        <w:rPr>
          <w:rFonts w:ascii="IRNazanin" w:hAnsi="IRNazanin" w:eastAsia="IRNazanin" w:cs="IRNazanin"/>
          <w:lang w:bidi="fa-IR"/>
          <w:color w:val="111111"/>
          <w:sz w:val="28"/>
          <w:szCs w:val="28"/>
          <w:rtl/>
        </w:rPr>
        <w:t xml:space="preserve">الأبدان، فابتغوا</w:t>
      </w:r>
      <w:r>
        <w:rPr>
          <w:rStyle w:val="FootnoteReference"/>
        </w:rPr>
        <w:footnoteReference w:id="441"/>
      </w:r>
      <w:r>
        <w:rPr>
          <w:rFonts w:ascii="IRNazanin" w:hAnsi="IRNazanin" w:eastAsia="IRNazanin" w:cs="IRNazanin"/>
          <w:lang w:bidi="fa-IR"/>
          <w:color w:val="111111"/>
          <w:sz w:val="28"/>
          <w:szCs w:val="28"/>
          <w:rtl/>
        </w:rPr>
        <w:t xml:space="preserve">لها طرائف</w:t>
      </w:r>
      <w:r>
        <w:rPr>
          <w:rStyle w:val="FootnoteReference"/>
        </w:rPr>
        <w:footnoteReference w:id="442"/>
      </w:r>
      <w:r>
        <w:rPr>
          <w:rFonts w:ascii="IRNazanin" w:hAnsi="IRNazanin" w:eastAsia="IRNazanin" w:cs="IRNazanin"/>
          <w:lang w:bidi="fa-IR"/>
          <w:color w:val="111111"/>
          <w:sz w:val="28"/>
          <w:szCs w:val="28"/>
          <w:rtl/>
        </w:rPr>
        <w:t xml:space="preserve">الحکمة.</w:t>
      </w:r>
    </w:p>
    <w:p>
      <w:pPr>
        <w:pStyle w:val="Heading5"/>
      </w:pPr>
      <w:bookmarkStart w:id="422" w:name="_Toc137"/>
      <w:r>
        <w:t>بیانه (علیه السلام) آداب الطعام و أهمیة ذکر اللّه عند الطعام</w:t>
      </w:r>
      <w:bookmarkEnd w:id="422"/>
    </w:p>
    <w:p>
      <w:pPr>
        <w:pStyle w:val="BookText"/>
      </w:pPr>
      <w:r>
        <w:rPr>
          <w:rFonts w:ascii="IRNazanin" w:hAnsi="IRNazanin" w:eastAsia="IRNazanin" w:cs="IRNazanin"/>
          <w:lang w:bidi="fa-IR"/>
          <w:color w:val="111111"/>
          <w:sz w:val="28"/>
          <w:szCs w:val="28"/>
          <w:rtl/>
        </w:rPr>
        <w:t xml:space="preserve">من سرّه أن یکثر خیر بیته فلیتوضّأ عند حضور طعامه.</w:t>
      </w:r>
    </w:p>
    <w:p>
      <w:pPr>
        <w:pStyle w:val="BookText"/>
      </w:pPr>
      <w:r>
        <w:rPr>
          <w:rFonts w:ascii="IRNazanin" w:hAnsi="IRNazanin" w:eastAsia="IRNazanin" w:cs="IRNazanin"/>
          <w:lang w:bidi="fa-IR"/>
          <w:color w:val="111111"/>
          <w:sz w:val="28"/>
          <w:szCs w:val="28"/>
          <w:rtl/>
        </w:rPr>
        <w:t xml:space="preserve">من ذکر اسم اللّه علی طعام أو شراب فی أوّله، و حمد اللّه فی آخره، لم یسأل عن نعیم ذلک الطّعام أبدا.</w:t>
      </w:r>
    </w:p>
    <w:p>
      <w:pPr>
        <w:pStyle w:val="BookText"/>
      </w:pPr>
      <w:r>
        <w:rPr>
          <w:rFonts w:ascii="IRNazanin" w:hAnsi="IRNazanin" w:eastAsia="IRNazanin" w:cs="IRNazanin"/>
          <w:lang w:bidi="fa-IR"/>
          <w:color w:val="111111"/>
          <w:sz w:val="28"/>
          <w:szCs w:val="28"/>
          <w:rtl/>
        </w:rPr>
        <w:t xml:space="preserve">أکثروا ذکر اللّه - جلّ و عزّ - عند الطّعام، و لا تلغوا فیه؛ فإنّه نعمة من نعم اللّه، و رزق من رزقه، یجب علیکم فیه شکره و حمده.</w:t>
      </w:r>
    </w:p>
    <w:p>
      <w:pPr>
        <w:pStyle w:val="BookText"/>
      </w:pPr>
      <w:r>
        <w:rPr>
          <w:rFonts w:ascii="IRNazanin" w:hAnsi="IRNazanin" w:eastAsia="IRNazanin" w:cs="IRNazanin"/>
          <w:lang w:bidi="fa-IR"/>
          <w:color w:val="111111"/>
          <w:sz w:val="28"/>
          <w:szCs w:val="28"/>
          <w:rtl/>
        </w:rPr>
        <w:t xml:space="preserve">المعدة حوض البدن، و العروق واردة علیها، و صادرة عنها؛ فإذا صحّت صدرت العروق عنها بالصّحّة، و إن سقمت صدرت العروق بالسّقم.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9" w:name="pg13955_125241"/>
    <w:bookmarkEnd w:id="109"/>
    <w:p>
      <w:pPr>
        <w:pStyle w:val="Heading5"/>
      </w:pPr>
      <w:bookmarkStart w:id="423" w:name="_Toc138"/>
      <w:r>
        <w:t>بیانه (علیه السلام) قواعد الأکل الصحی و الجلوس علی الطعام</w:t>
      </w:r>
      <w:bookmarkEnd w:id="423"/>
    </w:p>
    <w:p>
      <w:pPr>
        <w:pStyle w:val="BookText"/>
      </w:pPr>
      <w:r>
        <w:rPr>
          <w:rFonts w:ascii="IRNazanin" w:hAnsi="IRNazanin" w:eastAsia="IRNazanin" w:cs="IRNazanin"/>
          <w:lang w:bidi="fa-IR"/>
          <w:color w:val="111111"/>
          <w:sz w:val="28"/>
          <w:szCs w:val="28"/>
          <w:rtl/>
        </w:rPr>
        <w:t xml:space="preserve">من أراد أن لا یضرّه طعام فلا یأکل حتّی یجوع و تنقی معدته.</w:t>
      </w:r>
    </w:p>
    <w:p>
      <w:pPr>
        <w:pStyle w:val="BookText"/>
      </w:pPr>
      <w:r>
        <w:rPr>
          <w:rFonts w:ascii="IRNazanin" w:hAnsi="IRNazanin" w:eastAsia="IRNazanin" w:cs="IRNazanin"/>
          <w:lang w:bidi="fa-IR"/>
          <w:color w:val="111111"/>
          <w:sz w:val="28"/>
          <w:szCs w:val="28"/>
          <w:rtl/>
        </w:rPr>
        <w:t xml:space="preserve">فإذا أکل فلیقل: بسم اللّه و باللّه.</w:t>
      </w:r>
    </w:p>
    <w:p>
      <w:pPr>
        <w:pStyle w:val="BookText"/>
      </w:pPr>
      <w:r>
        <w:rPr>
          <w:rFonts w:ascii="IRNazanin" w:hAnsi="IRNazanin" w:eastAsia="IRNazanin" w:cs="IRNazanin"/>
          <w:lang w:bidi="fa-IR"/>
          <w:color w:val="111111"/>
          <w:sz w:val="28"/>
          <w:szCs w:val="28"/>
          <w:rtl/>
        </w:rPr>
        <w:t xml:space="preserve">و لیجد المضغ.</w:t>
      </w:r>
    </w:p>
    <w:p>
      <w:pPr>
        <w:pStyle w:val="BookText"/>
      </w:pPr>
      <w:r>
        <w:rPr>
          <w:rFonts w:ascii="IRNazanin" w:hAnsi="IRNazanin" w:eastAsia="IRNazanin" w:cs="IRNazanin"/>
          <w:lang w:bidi="fa-IR"/>
          <w:color w:val="111111"/>
          <w:sz w:val="28"/>
          <w:szCs w:val="28"/>
          <w:rtl/>
        </w:rPr>
        <w:t xml:space="preserve">و لیکفّ عن الطّعام و هو یشتهیه، و لیدعه و هو یحتاج إلیه.</w:t>
      </w:r>
    </w:p>
    <w:p>
      <w:pPr>
        <w:pStyle w:val="BookText"/>
      </w:pPr>
      <w:r>
        <w:rPr>
          <w:rFonts w:ascii="IRNazanin" w:hAnsi="IRNazanin" w:eastAsia="IRNazanin" w:cs="IRNazanin"/>
          <w:lang w:bidi="fa-IR"/>
          <w:color w:val="111111"/>
          <w:sz w:val="28"/>
          <w:szCs w:val="28"/>
          <w:rtl/>
        </w:rPr>
        <w:t xml:space="preserve">کثرة الأکل و النّوم تفسدان النّفس و تجلبان المضرّة.</w:t>
      </w:r>
    </w:p>
    <w:p>
      <w:pPr>
        <w:pStyle w:val="BookText"/>
      </w:pPr>
      <w:r>
        <w:rPr>
          <w:rFonts w:ascii="IRNazanin" w:hAnsi="IRNazanin" w:eastAsia="IRNazanin" w:cs="IRNazanin"/>
          <w:lang w:bidi="fa-IR"/>
          <w:color w:val="111111"/>
          <w:sz w:val="28"/>
          <w:szCs w:val="28"/>
          <w:rtl/>
        </w:rPr>
        <w:t xml:space="preserve">إذا جلس أحدکم علی الطّعام، فلیجلس جلسة العبد، و لیأکل علی الأرض؛ و لا یضع أحدکم إحدی رجلیه علی الأخری، و لا یتربّع، فإنّها جلسة یبغضها اللّه - عزّ و جلّ - و یمقت صاحبها.</w:t>
      </w:r>
    </w:p>
    <w:p>
      <w:pPr>
        <w:pStyle w:val="BookText"/>
      </w:pPr>
      <w:r>
        <w:rPr>
          <w:rFonts w:ascii="IRNazanin" w:hAnsi="IRNazanin" w:eastAsia="IRNazanin" w:cs="IRNazanin"/>
          <w:lang w:bidi="fa-IR"/>
          <w:color w:val="111111"/>
          <w:sz w:val="28"/>
          <w:szCs w:val="28"/>
          <w:rtl/>
        </w:rPr>
        <w:t xml:space="preserve">أکثر الطّعام برکة ما کثرت علیه الأیدی.</w:t>
      </w:r>
    </w:p>
    <w:p>
      <w:pPr>
        <w:pStyle w:val="BookText"/>
      </w:pPr>
      <w:r>
        <w:rPr>
          <w:rFonts w:ascii="IRNazanin" w:hAnsi="IRNazanin" w:eastAsia="IRNazanin" w:cs="IRNazanin"/>
          <w:lang w:bidi="fa-IR"/>
          <w:color w:val="111111"/>
          <w:sz w:val="28"/>
          <w:szCs w:val="28"/>
          <w:rtl/>
        </w:rPr>
        <w:t xml:space="preserve">و قد قال رسول اللّه صلّی اللّه علیه و آله و سلّم: طعام الواحد یکفی الإثنین، و طعام الإثنین یکفی الأربعة.</w:t>
      </w:r>
    </w:p>
    <w:p>
      <w:pPr>
        <w:pStyle w:val="BookText"/>
      </w:pPr>
      <w:r>
        <w:rPr>
          <w:rFonts w:ascii="IRNazanin" w:hAnsi="IRNazanin" w:eastAsia="IRNazanin" w:cs="IRNazanin"/>
          <w:lang w:bidi="fa-IR"/>
          <w:color w:val="111111"/>
          <w:sz w:val="28"/>
          <w:szCs w:val="28"/>
          <w:rtl/>
        </w:rPr>
        <w:t xml:space="preserve">الطّعام یؤکل علی ثلاثة أضرب:</w:t>
      </w:r>
    </w:p>
    <w:p>
      <w:pPr>
        <w:pStyle w:val="BookText"/>
      </w:pPr>
      <w:r>
        <w:rPr>
          <w:rFonts w:ascii="IRNazanin" w:hAnsi="IRNazanin" w:eastAsia="IRNazanin" w:cs="IRNazanin"/>
          <w:lang w:bidi="fa-IR"/>
          <w:color w:val="111111"/>
          <w:sz w:val="28"/>
          <w:szCs w:val="28"/>
          <w:rtl/>
        </w:rPr>
        <w:t xml:space="preserve">مع الإخوان بالسّرور.</w:t>
      </w:r>
    </w:p>
    <w:p>
      <w:pPr>
        <w:pStyle w:val="BookText"/>
      </w:pPr>
      <w:r>
        <w:rPr>
          <w:rFonts w:ascii="IRNazanin" w:hAnsi="IRNazanin" w:eastAsia="IRNazanin" w:cs="IRNazanin"/>
          <w:lang w:bidi="fa-IR"/>
          <w:color w:val="111111"/>
          <w:sz w:val="28"/>
          <w:szCs w:val="28"/>
          <w:rtl/>
        </w:rPr>
        <w:t xml:space="preserve">و مع الفقراء بالإیثار.</w:t>
      </w:r>
    </w:p>
    <w:p>
      <w:pPr>
        <w:pStyle w:val="BookText"/>
      </w:pPr>
      <w:r>
        <w:rPr>
          <w:rFonts w:ascii="IRNazanin" w:hAnsi="IRNazanin" w:eastAsia="IRNazanin" w:cs="IRNazanin"/>
          <w:lang w:bidi="fa-IR"/>
          <w:color w:val="111111"/>
          <w:sz w:val="28"/>
          <w:szCs w:val="28"/>
          <w:rtl/>
        </w:rPr>
        <w:t xml:space="preserve">و مع أبناء الدّنیا بالمروءة.</w:t>
      </w:r>
    </w:p>
    <w:p>
      <w:pPr>
        <w:pStyle w:val="BookText"/>
      </w:pPr>
      <w:r>
        <w:rPr>
          <w:rFonts w:ascii="IRNazanin" w:hAnsi="IRNazanin" w:eastAsia="IRNazanin" w:cs="IRNazanin"/>
          <w:lang w:bidi="fa-IR"/>
          <w:color w:val="111111"/>
          <w:sz w:val="28"/>
          <w:szCs w:val="28"/>
          <w:rtl/>
        </w:rPr>
        <w:t xml:space="preserve">إبدؤوا بالملح فی أوّل طعامکم، و اختموا به؛ فلو یعلم النّاس ما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0" w:name="pg13955_125242"/>
    <w:bookmarkEnd w:id="110"/>
    <w:p>
      <w:pPr>
        <w:pStyle w:val="BookText"/>
      </w:pPr>
      <w:r>
        <w:rPr>
          <w:rFonts w:ascii="IRNazanin" w:hAnsi="IRNazanin" w:eastAsia="IRNazanin" w:cs="IRNazanin"/>
          <w:lang w:bidi="fa-IR"/>
          <w:color w:val="111111"/>
          <w:sz w:val="28"/>
          <w:szCs w:val="28"/>
          <w:rtl/>
        </w:rPr>
        <w:t xml:space="preserve">فی الملح لاختاروه علی التّریاق المجرّب.</w:t>
      </w:r>
    </w:p>
    <w:p>
      <w:pPr>
        <w:pStyle w:val="Heading5"/>
      </w:pPr>
      <w:bookmarkStart w:id="424" w:name="_Toc139"/>
      <w:r>
        <w:t>بیانه (علیه السلام) أهمیة البدء بالملح فی الطعام</w:t>
      </w:r>
      <w:bookmarkEnd w:id="424"/>
    </w:p>
    <w:p>
      <w:pPr>
        <w:pStyle w:val="BookText"/>
      </w:pPr>
      <w:r>
        <w:rPr>
          <w:rFonts w:ascii="IRNazanin" w:hAnsi="IRNazanin" w:eastAsia="IRNazanin" w:cs="IRNazanin"/>
          <w:lang w:bidi="fa-IR"/>
          <w:color w:val="111111"/>
          <w:sz w:val="28"/>
          <w:szCs w:val="28"/>
          <w:rtl/>
        </w:rPr>
        <w:t xml:space="preserve">من ابتدأ طعامه</w:t>
      </w:r>
      <w:r>
        <w:rPr>
          <w:rStyle w:val="FootnoteReference"/>
        </w:rPr>
        <w:footnoteReference w:id="443"/>
      </w:r>
      <w:r>
        <w:rPr>
          <w:rFonts w:ascii="IRNazanin" w:hAnsi="IRNazanin" w:eastAsia="IRNazanin" w:cs="IRNazanin"/>
          <w:lang w:bidi="fa-IR"/>
          <w:color w:val="111111"/>
          <w:sz w:val="28"/>
          <w:szCs w:val="28"/>
          <w:rtl/>
        </w:rPr>
        <w:t xml:space="preserve">بالملح أذهب اللّه - تعالی - عنه سبعین نوعا من الدّاء لا یعلمه إلاّ اللّه - عزّ و جلّ -، أوّله الجذام و البرص و وجع الحلق و الأضراس و البطن.</w:t>
      </w:r>
    </w:p>
    <w:p>
      <w:pPr>
        <w:pStyle w:val="BookText"/>
      </w:pPr>
      <w:r>
        <w:rPr>
          <w:rFonts w:ascii="Amiri" w:hAnsi="Amiri" w:eastAsia="Amiri" w:cs="Amiri"/>
          <w:lang w:bidi="ar-SA"/>
          <w:color w:val="111111"/>
          <w:sz w:val="28"/>
          <w:szCs w:val="28"/>
          <w:rtl/>
        </w:rPr>
        <w:t xml:space="preserve">أقرّوا الحارّ حتّی یبرد و یمکن؛ فإنّ رسول اللّه صلّی اللّه علیه و آله و سلّم قال، و قد قرّب إلیه طعام حارّ جدّا</w:t>
      </w:r>
      <w:r>
        <w:rPr>
          <w:rStyle w:val="FootnoteReference"/>
        </w:rPr>
        <w:footnoteReference w:id="444"/>
      </w:r>
      <w:r>
        <w:rPr>
          <w:rFonts w:ascii="Amiri" w:hAnsi="Amiri" w:eastAsia="Amiri" w:cs="Amiri"/>
          <w:lang w:bidi="ar-SA"/>
          <w:color w:val="111111"/>
          <w:sz w:val="28"/>
          <w:szCs w:val="28"/>
          <w:rtl/>
        </w:rPr>
        <w:t xml:space="preserve">: أقرّوه حتّی یبرد و یمکن أکله. و ما کان اللّه - عزّ و جلّ - لیطعمنا الحارّ</w:t>
      </w:r>
      <w:r>
        <w:rPr>
          <w:rStyle w:val="FootnoteReference"/>
        </w:rPr>
        <w:footnoteReference w:id="445"/>
      </w:r>
      <w:r>
        <w:rPr>
          <w:rFonts w:ascii="IRNazanin" w:hAnsi="IRNazanin" w:eastAsia="IRNazanin" w:cs="IRNazanin"/>
          <w:lang w:bidi="fa-IR"/>
          <w:color w:val="111111"/>
          <w:sz w:val="28"/>
          <w:szCs w:val="28"/>
          <w:rtl/>
        </w:rPr>
        <w:t xml:space="preserve">. و البرکة فی البارد،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1" w:name="pg13955_125243"/>
    <w:bookmarkEnd w:id="111"/>
    <w:p>
      <w:pPr>
        <w:pStyle w:val="Heading5"/>
      </w:pPr>
      <w:bookmarkStart w:id="425" w:name="_Toc140"/>
      <w:r>
        <w:t>نهیه (علیه السلام) عن أکل الطعام حارا و بیان آداب الشروع</w:t>
      </w:r>
      <w:bookmarkEnd w:id="425"/>
    </w:p>
    <w:p>
      <w:pPr>
        <w:pStyle w:val="BookText"/>
      </w:pPr>
      <w:r>
        <w:rPr>
          <w:rFonts w:ascii="IRNazanin" w:hAnsi="IRNazanin" w:eastAsia="IRNazanin" w:cs="IRNazanin"/>
          <w:lang w:bidi="fa-IR"/>
          <w:color w:val="111111"/>
          <w:sz w:val="28"/>
          <w:szCs w:val="28"/>
          <w:rtl/>
        </w:rPr>
        <w:t xml:space="preserve">و الحارّ غیر ذی برکة، و للشّیطان فیه شرک.</w:t>
      </w:r>
    </w:p>
    <w:p>
      <w:pPr>
        <w:pStyle w:val="BookText"/>
      </w:pPr>
      <w:r>
        <w:rPr>
          <w:rFonts w:ascii="IRNazanin" w:hAnsi="IRNazanin" w:eastAsia="IRNazanin" w:cs="IRNazanin"/>
          <w:lang w:bidi="fa-IR"/>
          <w:color w:val="111111"/>
          <w:sz w:val="28"/>
          <w:szCs w:val="28"/>
          <w:rtl/>
        </w:rPr>
        <w:t xml:space="preserve">کلوا ما یسقط من الخوان، فإنّ فیه شفاء من کلّ داء بإذن اللّه - عزّ و جلّ - لمن أراد أن یستشفی به.</w:t>
      </w:r>
    </w:p>
    <w:p>
      <w:pPr>
        <w:pStyle w:val="BookText"/>
      </w:pPr>
      <w:r>
        <w:rPr>
          <w:rFonts w:ascii="IRNazanin" w:hAnsi="IRNazanin" w:eastAsia="IRNazanin" w:cs="IRNazanin"/>
          <w:lang w:bidi="fa-IR"/>
          <w:color w:val="111111"/>
          <w:sz w:val="28"/>
          <w:szCs w:val="28"/>
          <w:rtl/>
        </w:rPr>
        <w:t xml:space="preserve">إذا أکل أحدکم الطّعام فمصّ أصابعه الّتی أکل بها، قال اللّه - عزّ و جلّ ذکره -: بارک اللّه فیک.</w:t>
      </w:r>
    </w:p>
    <w:p>
      <w:pPr>
        <w:pStyle w:val="BookText"/>
      </w:pPr>
      <w:r>
        <w:rPr>
          <w:rFonts w:ascii="Amiri" w:hAnsi="Amiri" w:eastAsia="Amiri" w:cs="Amiri"/>
          <w:lang w:bidi="ar-SA"/>
          <w:color w:val="111111"/>
          <w:sz w:val="28"/>
          <w:szCs w:val="28"/>
          <w:rtl/>
        </w:rPr>
        <w:t xml:space="preserve">تخلّلوا علی أثر الطّعام، فإنّه صحّة فی النّاب و النّواجذ، و یجلب علی العبد الرّزق.</w:t>
      </w:r>
    </w:p>
    <w:p>
      <w:pPr>
        <w:pStyle w:val="BookText"/>
      </w:pPr>
      <w:r>
        <w:rPr>
          <w:rFonts w:ascii="IRNazanin" w:hAnsi="IRNazanin" w:eastAsia="IRNazanin" w:cs="IRNazanin"/>
          <w:lang w:bidi="fa-IR"/>
          <w:color w:val="111111"/>
          <w:sz w:val="28"/>
          <w:szCs w:val="28"/>
          <w:rtl/>
        </w:rPr>
        <w:t xml:space="preserve">من غسل یدیه قبل الطّعام و بعده بورک له فی أوّل الطّعام و آخره.</w:t>
      </w:r>
    </w:p>
    <w:p>
      <w:pPr>
        <w:pStyle w:val="BookText"/>
      </w:pPr>
      <w:r>
        <w:rPr>
          <w:rFonts w:ascii="IRNazanin" w:hAnsi="IRNazanin" w:eastAsia="IRNazanin" w:cs="IRNazanin"/>
          <w:lang w:bidi="fa-IR"/>
          <w:color w:val="111111"/>
          <w:sz w:val="28"/>
          <w:szCs w:val="28"/>
          <w:rtl/>
        </w:rPr>
        <w:t xml:space="preserve">لا تعجّلوا الرّجل عند طعامه حتّی یفرغ، و لا عند غائطه حتّی یأتی علی حاجته.</w:t>
      </w:r>
    </w:p>
    <w:p>
      <w:pPr>
        <w:pStyle w:val="BookText"/>
      </w:pPr>
      <w:r>
        <w:rPr>
          <w:rFonts w:ascii="IRNazanin" w:hAnsi="IRNazanin" w:eastAsia="IRNazanin" w:cs="IRNazanin"/>
          <w:lang w:bidi="fa-IR"/>
          <w:color w:val="111111"/>
          <w:sz w:val="28"/>
          <w:szCs w:val="28"/>
          <w:rtl/>
        </w:rPr>
        <w:t xml:space="preserve">من الجهل النّوم فی أوّل النّهار من غیر سهر، و الضّحک من غیر عجب؛ و القائلة تزید فی العقل.</w:t>
      </w:r>
    </w:p>
    <w:p>
      <w:pPr>
        <w:pStyle w:val="BookText"/>
      </w:pPr>
      <w:r>
        <w:rPr>
          <w:rFonts w:ascii="IRNazanin" w:hAnsi="IRNazanin" w:eastAsia="IRNazanin" w:cs="IRNazanin"/>
          <w:lang w:bidi="fa-IR"/>
          <w:color w:val="111111"/>
          <w:sz w:val="28"/>
          <w:szCs w:val="28"/>
          <w:rtl/>
        </w:rPr>
        <w:t xml:space="preserve">عشاء الأنبیاء بعد العتمة؛ فلا تدعوا العشاء فإنّ ترکه خراب البدن.</w:t>
      </w:r>
    </w:p>
    <w:p>
      <w:pPr>
        <w:pStyle w:val="BookText"/>
      </w:pPr>
      <w:r>
        <w:rPr>
          <w:rFonts w:ascii="IRNazanin" w:hAnsi="IRNazanin" w:eastAsia="IRNazanin" w:cs="IRNazanin"/>
          <w:lang w:bidi="fa-IR"/>
          <w:color w:val="111111"/>
          <w:sz w:val="28"/>
          <w:szCs w:val="28"/>
          <w:rtl/>
        </w:rPr>
        <w:t xml:space="preserve">إنّ لکلّ شیء ثمرة، و ثمرة المعروف تعجیل السّراح.</w:t>
      </w:r>
    </w:p>
    <w:p>
      <w:pPr>
        <w:pStyle w:val="BookText"/>
      </w:pPr>
      <w:r>
        <w:rPr>
          <w:rFonts w:ascii="Amiri" w:hAnsi="Amiri" w:eastAsia="Amiri" w:cs="Amiri"/>
          <w:lang w:bidi="ar-SA"/>
          <w:color w:val="111111"/>
          <w:sz w:val="28"/>
          <w:szCs w:val="28"/>
          <w:rtl/>
        </w:rPr>
        <w:t xml:space="preserve">إذا قرأتم: وَ التِّینِ </w:t>
      </w:r>
      <w:r>
        <w:rPr>
          <w:rStyle w:val="FootnoteReference"/>
        </w:rPr>
        <w:footnoteReference w:id="446"/>
      </w:r>
      <w:r>
        <w:rPr>
          <w:rFonts w:ascii="IRNazanin" w:hAnsi="IRNazanin" w:eastAsia="IRNazanin" w:cs="IRNazanin"/>
          <w:lang w:bidi="fa-IR"/>
          <w:color w:val="111111"/>
          <w:sz w:val="28"/>
          <w:szCs w:val="28"/>
          <w:rtl/>
        </w:rPr>
        <w:t xml:space="preserve">فقولوا فی آخرها: و نحن علی ذلک من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الشّاهدین.</w:t>
      </w:r>
    </w:p>
    <w:p>
      <w:pPr>
        <w:pStyle w:val="BookText"/>
      </w:pPr>
      <w:r>
        <w:rPr>
          <w:rFonts w:ascii="Amiri" w:hAnsi="Amiri" w:eastAsia="Amiri" w:cs="Amiri"/>
          <w:lang w:bidi="ar-SA"/>
          <w:color w:val="111111"/>
          <w:sz w:val="28"/>
          <w:szCs w:val="28"/>
          <w:rtl/>
        </w:rPr>
        <w:t xml:space="preserve">و إذا قرأتم: قُولُوا آمَنّا بِاللّهِ </w:t>
      </w:r>
      <w:r>
        <w:rPr>
          <w:rStyle w:val="FootnoteReference"/>
        </w:rPr>
        <w:footnoteReference w:id="447"/>
      </w:r>
      <w:r>
        <w:rPr>
          <w:rFonts w:ascii="Amiri" w:hAnsi="Amiri" w:eastAsia="Amiri" w:cs="Amiri"/>
          <w:lang w:bidi="ar-SA"/>
          <w:color w:val="111111"/>
          <w:sz w:val="28"/>
          <w:szCs w:val="28"/>
          <w:rtl/>
        </w:rPr>
        <w:t xml:space="preserve">، فقولوا: آمنّا باللّه حتّی تبلغوا إلی قوله: وَ نَحْنُ لَهُ مُسْلِمُونَ.</w:t>
      </w:r>
    </w:p>
    <w:p>
      <w:pPr>
        <w:pStyle w:val="BookText"/>
      </w:pPr>
      <w:r>
        <w:rPr>
          <w:rFonts w:ascii="Amiri" w:hAnsi="Amiri" w:eastAsia="Amiri" w:cs="Amiri"/>
          <w:lang w:bidi="ar-SA"/>
          <w:color w:val="111111"/>
          <w:sz w:val="28"/>
          <w:szCs w:val="28"/>
          <w:rtl/>
        </w:rPr>
        <w:t xml:space="preserve">من أحبّ أن یکتال بالمکیال الأوفی من الأجر یوم القیامة، فلیکن آخر قوله إذا قام من مجلسه: سُبْحانَ رَبِّکَ رَبِّ الْعِزَّةِ عَمّا یَصِفُونَ * وَ سَلامٌ عَلَی الْمُرْسَلِینَ * وَ الْحَمْدُ لِلّهِ رَبِّ الْعالَمِینَ </w:t>
      </w:r>
      <w:r>
        <w:rPr>
          <w:rStyle w:val="FootnoteReference"/>
        </w:rPr>
        <w:footnoteReference w:id="448"/>
      </w:r>
      <w:r>
        <w:rPr>
          <w:rFonts w:ascii="Amiri" w:hAnsi="Amiri" w:eastAsia="Amiri" w:cs="Amiri"/>
          <w:lang w:bidi="ar-SA"/>
          <w:color w:val="111111"/>
          <w:sz w:val="28"/>
          <w:szCs w:val="28"/>
          <w:rtl/>
        </w:rPr>
        <w:t xml:space="preserve">، فإنّ له من کلّ مسلم حسنة</w:t>
      </w:r>
      <w:r>
        <w:rPr>
          <w:rStyle w:val="FootnoteReference"/>
        </w:rPr>
        <w:footnoteReference w:id="449"/>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2" w:name="pg13955_125247"/>
    <w:bookmarkEnd w:id="112"/>
    <w:p>
      <w:pPr>
        <w:pStyle w:val="Heading5"/>
      </w:pPr>
      <w:bookmarkStart w:id="426" w:name="_Toc141"/>
      <w:r>
        <w:t>نهیه (علیه السلام) عن الضرب علی الفخذ عند المصیبة</w:t>
      </w:r>
      <w:bookmarkEnd w:id="426"/>
    </w:p>
    <w:p>
      <w:pPr>
        <w:pStyle w:val="BookText"/>
      </w:pPr>
      <w:r>
        <w:rPr>
          <w:rStyle w:val="FootnoteReference"/>
        </w:rPr>
        <w:footnoteReference w:id="450"/>
      </w:r>
      <w:r>
        <w:rPr>
          <w:rFonts w:ascii="IRNazanin" w:hAnsi="IRNazanin" w:eastAsia="IRNazanin" w:cs="IRNazanin"/>
          <w:lang w:bidi="fa-IR"/>
          <w:color w:val="111111"/>
          <w:sz w:val="28"/>
          <w:szCs w:val="28"/>
          <w:rtl/>
        </w:rPr>
        <w:t xml:space="preserve">ینزل الصبر [من] اللّه - تبارک و تعالی - </w:t>
      </w:r>
      <w:r>
        <w:rPr>
          <w:rStyle w:val="FootnoteReference"/>
        </w:rPr>
        <w:footnoteReference w:id="451"/>
      </w:r>
      <w:r>
        <w:rPr>
          <w:rFonts w:ascii="IRNazanin" w:hAnsi="IRNazanin" w:eastAsia="IRNazanin" w:cs="IRNazanin"/>
          <w:lang w:bidi="fa-IR"/>
          <w:color w:val="111111"/>
          <w:sz w:val="28"/>
          <w:szCs w:val="28"/>
          <w:rtl/>
        </w:rPr>
        <w:t xml:space="preserve">علی قدر المصیبة.
و من ضرب یده</w:t>
      </w:r>
      <w:r>
        <w:rPr>
          <w:rStyle w:val="FootnoteReference"/>
        </w:rPr>
        <w:footnoteReference w:id="452"/>
      </w:r>
      <w:r>
        <w:rPr>
          <w:rFonts w:ascii="IRNazanin" w:hAnsi="IRNazanin" w:eastAsia="IRNazanin" w:cs="IRNazanin"/>
          <w:lang w:bidi="fa-IR"/>
          <w:color w:val="111111"/>
          <w:sz w:val="28"/>
          <w:szCs w:val="28"/>
          <w:rtl/>
        </w:rPr>
        <w:t xml:space="preserve">علی فخذه</w:t>
      </w:r>
      <w:r>
        <w:rPr>
          <w:rStyle w:val="FootnoteReference"/>
        </w:rPr>
        <w:footnoteReference w:id="453"/>
      </w:r>
      <w:r>
        <w:rPr>
          <w:rFonts w:ascii="IRNazanin" w:hAnsi="IRNazanin" w:eastAsia="IRNazanin" w:cs="IRNazanin"/>
          <w:lang w:bidi="fa-IR"/>
          <w:color w:val="111111"/>
          <w:sz w:val="28"/>
          <w:szCs w:val="28"/>
          <w:rtl/>
        </w:rPr>
        <w:t xml:space="preserve">عند مصیبته</w:t>
      </w:r>
      <w:r>
        <w:rPr>
          <w:rStyle w:val="FootnoteReference"/>
        </w:rPr>
        <w:footnoteReference w:id="454"/>
      </w:r>
      <w:r>
        <w:rPr>
          <w:rFonts w:ascii="IRNazanin" w:hAnsi="IRNazanin" w:eastAsia="IRNazanin" w:cs="IRNazanin"/>
          <w:lang w:bidi="fa-IR"/>
          <w:color w:val="111111"/>
          <w:sz w:val="28"/>
          <w:szCs w:val="28"/>
          <w:rtl/>
        </w:rPr>
        <w:t xml:space="preserve">فقد </w:t>
      </w:r>
      <w:r>
        <w:rPr>
          <w:rStyle w:val="FootnoteReference"/>
        </w:rPr>
        <w:footnoteReference w:id="455"/>
      </w:r>
      <w:r>
        <w:rPr>
          <w:rFonts w:ascii="IRNazanin" w:hAnsi="IRNazanin" w:eastAsia="IRNazanin" w:cs="IRNazanin"/>
          <w:lang w:bidi="fa-IR"/>
          <w:color w:val="111111"/>
          <w:sz w:val="28"/>
          <w:szCs w:val="28"/>
          <w:rtl/>
        </w:rPr>
        <w:t xml:space="preserve">حبط أجره</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أکثروا ذکر الموت، و یوم خروجکم من القبور، و قیامکم بین یدی اللّه - عزّ و جلّ -، تهن علیکم المصائب.</w:t>
      </w:r>
    </w:p>
    <w:p>
      <w:pPr>
        <w:pStyle w:val="BookText"/>
      </w:pPr>
      <w:r>
        <w:rPr>
          <w:rFonts w:ascii="IRNazanin" w:hAnsi="IRNazanin" w:eastAsia="IRNazanin" w:cs="IRNazanin"/>
          <w:lang w:bidi="fa-IR"/>
          <w:color w:val="111111"/>
          <w:sz w:val="28"/>
          <w:szCs w:val="28"/>
          <w:rtl/>
        </w:rPr>
        <w:t xml:space="preserve">السّعید من وعظ بغیره فاتّعظ‌</w:t>
      </w:r>
      <w:r>
        <w:rPr>
          <w:rStyle w:val="FootnoteReference"/>
        </w:rPr>
        <w:footnoteReference w:id="457"/>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3" w:name="pg13955_125248"/>
    <w:bookmarkEnd w:id="113"/>
    <w:p>
      <w:pPr>
        <w:pStyle w:val="Heading5"/>
      </w:pPr>
      <w:bookmarkStart w:id="427" w:name="_Toc142"/>
      <w:r>
        <w:t>بیانه (علیه السلام) العمر الذی یعذر فیه الإنسان و حدود الحریة</w:t>
      </w:r>
      <w:bookmarkEnd w:id="427"/>
    </w:p>
    <w:p>
      <w:pPr>
        <w:pStyle w:val="BookText"/>
      </w:pPr>
      <w:r>
        <w:rPr>
          <w:rStyle w:val="FootnoteReference"/>
        </w:rPr>
        <w:footnoteReference w:id="458"/>
      </w:r>
      <w:r>
        <w:rPr>
          <w:rFonts w:ascii="IRNazanin" w:hAnsi="IRNazanin" w:eastAsia="IRNazanin" w:cs="IRNazanin"/>
          <w:lang w:bidi="fa-IR"/>
          <w:color w:val="111111"/>
          <w:sz w:val="28"/>
          <w:szCs w:val="28"/>
          <w:rtl/>
        </w:rPr>
        <w:t xml:space="preserve">العمر الّذی أعذر اللّه - سبحانه - </w:t>
      </w:r>
      <w:r>
        <w:rPr>
          <w:rStyle w:val="FootnoteReference"/>
        </w:rPr>
        <w:footnoteReference w:id="459"/>
      </w:r>
      <w:r>
        <w:rPr>
          <w:rFonts w:ascii="IRNazanin" w:hAnsi="IRNazanin" w:eastAsia="IRNazanin" w:cs="IRNazanin"/>
          <w:lang w:bidi="fa-IR"/>
          <w:color w:val="111111"/>
          <w:sz w:val="28"/>
          <w:szCs w:val="28"/>
          <w:rtl/>
        </w:rPr>
        <w:t xml:space="preserve">فیه إلی ابن آدم ستّون سنة.
</w:t>
      </w:r>
      <w:r>
        <w:rPr>
          <w:rStyle w:val="FootnoteReference"/>
        </w:rPr>
        <w:footnoteReference w:id="460"/>
      </w:r>
      <w:r>
        <w:rPr>
          <w:rFonts w:ascii="Amiri" w:hAnsi="Amiri" w:eastAsia="Amiri" w:cs="Amiri"/>
          <w:lang w:bidi="ar-SA"/>
          <w:color w:val="111111"/>
          <w:sz w:val="28"/>
          <w:szCs w:val="28"/>
          <w:rtl/>
        </w:rPr>
        <w:t xml:space="preserve">المسؤول حرّ حتّی یعد.
</w:t>
      </w:r>
      <w:r>
        <w:rPr>
          <w:rStyle w:val="FootnoteReference"/>
        </w:rPr>
        <w:footnoteReference w:id="461"/>
      </w:r>
      <w:r>
        <w:rPr>
          <w:rFonts w:ascii="IRNazanin" w:hAnsi="IRNazanin" w:eastAsia="IRNazanin" w:cs="IRNazanin"/>
          <w:lang w:bidi="fa-IR"/>
          <w:color w:val="111111"/>
          <w:sz w:val="28"/>
          <w:szCs w:val="28"/>
          <w:rtl/>
        </w:rPr>
        <w:t xml:space="preserve">الدّاعی بلا عمل کالرّامی</w:t>
      </w:r>
      <w:r>
        <w:rPr>
          <w:rStyle w:val="FootnoteReference"/>
        </w:rPr>
        <w:footnoteReference w:id="462"/>
      </w:r>
      <w:r>
        <w:rPr>
          <w:rFonts w:ascii="IRNazanin" w:hAnsi="IRNazanin" w:eastAsia="IRNazanin" w:cs="IRNazanin"/>
          <w:lang w:bidi="fa-IR"/>
          <w:color w:val="111111"/>
          <w:sz w:val="28"/>
          <w:szCs w:val="28"/>
          <w:rtl/>
        </w:rPr>
        <w:t xml:space="preserve">بلا وتر.
المقتول دون ماله شهید.</w:t>
      </w:r>
    </w:p>
    <w:p>
      <w:pPr>
        <w:pStyle w:val="BookText"/>
      </w:pPr>
      <w:r>
        <w:rPr>
          <w:rFonts w:ascii="IRNazanin" w:hAnsi="IRNazanin" w:eastAsia="IRNazanin" w:cs="IRNazanin"/>
          <w:lang w:bidi="fa-IR"/>
          <w:color w:val="111111"/>
          <w:sz w:val="28"/>
          <w:szCs w:val="28"/>
          <w:rtl/>
        </w:rPr>
        <w:t xml:space="preserve">المغبون لا محمود و لا مأجور.</w:t>
      </w:r>
    </w:p>
    <w:p>
      <w:pPr>
        <w:pStyle w:val="BookText"/>
      </w:pPr>
      <w:r>
        <w:rPr>
          <w:rFonts w:ascii="IRNazanin" w:hAnsi="IRNazanin" w:eastAsia="IRNazanin" w:cs="IRNazanin"/>
          <w:lang w:bidi="fa-IR"/>
          <w:color w:val="111111"/>
          <w:sz w:val="28"/>
          <w:szCs w:val="28"/>
          <w:rtl/>
        </w:rPr>
        <w:t xml:space="preserve">الإستئثار یوجب الحسد.</w:t>
      </w:r>
    </w:p>
    <w:p>
      <w:pPr>
        <w:pStyle w:val="BookText"/>
      </w:pPr>
      <w:r>
        <w:rPr>
          <w:rFonts w:ascii="IRNazanin" w:hAnsi="IRNazanin" w:eastAsia="IRNazanin" w:cs="IRNazanin"/>
          <w:lang w:bidi="fa-IR"/>
          <w:color w:val="111111"/>
          <w:sz w:val="28"/>
          <w:szCs w:val="28"/>
          <w:rtl/>
        </w:rPr>
        <w:t xml:space="preserve">و الحسد یوجب البغضة.</w:t>
      </w:r>
    </w:p>
    <w:p>
      <w:pPr>
        <w:pStyle w:val="BookText"/>
      </w:pPr>
      <w:r>
        <w:rPr>
          <w:rFonts w:ascii="Amiri" w:hAnsi="Amiri" w:eastAsia="Amiri" w:cs="Amiri"/>
          <w:lang w:bidi="ar-SA"/>
          <w:color w:val="111111"/>
          <w:sz w:val="28"/>
          <w:szCs w:val="28"/>
          <w:rtl/>
        </w:rPr>
        <w:t xml:space="preserve">و البغضة توجب الاختلاف.</w:t>
      </w:r>
    </w:p>
    <w:p>
      <w:pPr>
        <w:pStyle w:val="BookText"/>
      </w:pPr>
      <w:r>
        <w:rPr>
          <w:rFonts w:ascii="IRNazanin" w:hAnsi="IRNazanin" w:eastAsia="IRNazanin" w:cs="IRNazanin"/>
          <w:lang w:bidi="fa-IR"/>
          <w:color w:val="111111"/>
          <w:sz w:val="28"/>
          <w:szCs w:val="28"/>
          <w:rtl/>
        </w:rPr>
        <w:t xml:space="preserve">و الاختلاف یوجب الفرقة.</w:t>
      </w:r>
    </w:p>
    <w:p>
      <w:pPr>
        <w:pStyle w:val="Heading5"/>
      </w:pPr>
      <w:bookmarkStart w:id="428" w:name="_Toc143"/>
      <w:r>
        <w:t>بیانه (علیه السلام) عقابة التفرقة وضعف المسلمین</w:t>
      </w:r>
      <w:bookmarkEnd w:id="428"/>
    </w:p>
    <w:p>
      <w:pPr>
        <w:pStyle w:val="BookText"/>
      </w:pPr>
      <w:r>
        <w:rPr>
          <w:rFonts w:ascii="Amiri" w:hAnsi="Amiri" w:eastAsia="Amiri" w:cs="Amiri"/>
          <w:lang w:bidi="ar-SA"/>
          <w:color w:val="111111"/>
          <w:sz w:val="28"/>
          <w:szCs w:val="28"/>
          <w:rtl/>
        </w:rPr>
        <w:t xml:space="preserve">و الفرقة توجب الضّعف.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الضّعف یوجب الذّلّ.</w:t>
      </w:r>
    </w:p>
    <w:p>
      <w:pPr>
        <w:pStyle w:val="BookText"/>
      </w:pPr>
      <w:r>
        <w:rPr>
          <w:rFonts w:ascii="Amiri" w:hAnsi="Amiri" w:eastAsia="Amiri" w:cs="Amiri"/>
          <w:lang w:bidi="ar-SA"/>
          <w:color w:val="111111"/>
          <w:sz w:val="28"/>
          <w:szCs w:val="28"/>
          <w:rtl/>
        </w:rPr>
        <w:t xml:space="preserve">و الذّلّ یوجب زوال الدّولة و ذهاب النّعمة.</w:t>
      </w:r>
    </w:p>
    <w:p>
      <w:pPr>
        <w:pStyle w:val="BookText"/>
      </w:pPr>
      <w:r>
        <w:rPr>
          <w:rFonts w:ascii="IRNazanin" w:hAnsi="IRNazanin" w:eastAsia="IRNazanin" w:cs="IRNazanin"/>
          <w:lang w:bidi="fa-IR"/>
          <w:color w:val="111111"/>
          <w:sz w:val="28"/>
          <w:szCs w:val="28"/>
          <w:rtl/>
        </w:rPr>
        <w:t xml:space="preserve">لا رضاع بعد فطام</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یتم بعد احتلام.</w:t>
      </w:r>
    </w:p>
    <w:p>
      <w:pPr>
        <w:pStyle w:val="BookText"/>
      </w:pPr>
      <w:r>
        <w:rPr>
          <w:rFonts w:ascii="IRNazanin" w:hAnsi="IRNazanin" w:eastAsia="IRNazanin" w:cs="IRNazanin"/>
          <w:lang w:bidi="fa-IR"/>
          <w:color w:val="111111"/>
          <w:sz w:val="28"/>
          <w:szCs w:val="28"/>
          <w:rtl/>
        </w:rPr>
        <w:t xml:space="preserve">و لا طلاق قبل نکاح.</w:t>
      </w:r>
    </w:p>
    <w:p>
      <w:pPr>
        <w:pStyle w:val="BookText"/>
      </w:pPr>
      <w:r>
        <w:rPr>
          <w:rFonts w:ascii="IRNazanin" w:hAnsi="IRNazanin" w:eastAsia="IRNazanin" w:cs="IRNazanin"/>
          <w:lang w:bidi="fa-IR"/>
          <w:color w:val="111111"/>
          <w:sz w:val="28"/>
          <w:szCs w:val="28"/>
          <w:rtl/>
        </w:rPr>
        <w:t xml:space="preserve">و لا عتاق قبل ملک.</w:t>
      </w:r>
    </w:p>
    <w:p>
      <w:pPr>
        <w:pStyle w:val="BookText"/>
      </w:pPr>
      <w:r>
        <w:rPr>
          <w:rFonts w:ascii="IRNazanin" w:hAnsi="IRNazanin" w:eastAsia="IRNazanin" w:cs="IRNazanin"/>
          <w:lang w:bidi="fa-IR"/>
          <w:color w:val="111111"/>
          <w:sz w:val="28"/>
          <w:szCs w:val="28"/>
          <w:rtl/>
        </w:rPr>
        <w:t xml:space="preserve">و لا نذر فی معصیة</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یمین فی قطیعة.</w:t>
      </w:r>
    </w:p>
    <w:p>
      <w:pPr>
        <w:pStyle w:val="BookText"/>
      </w:pPr>
      <w:r>
        <w:rPr>
          <w:rFonts w:ascii="IRNazanin" w:hAnsi="IRNazanin" w:eastAsia="IRNazanin" w:cs="IRNazanin"/>
          <w:lang w:bidi="fa-IR"/>
          <w:color w:val="111111"/>
          <w:sz w:val="28"/>
          <w:szCs w:val="28"/>
          <w:rtl/>
        </w:rPr>
        <w:t xml:space="preserve">لا وصال فی صیام.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صمت یوم إلی اللّیل إلاّ فی ذکر اللّه - عزّ و جلّ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یمین للمرأة مع زوجها.</w:t>
      </w:r>
    </w:p>
    <w:p>
      <w:pPr>
        <w:pStyle w:val="BookText"/>
      </w:pPr>
      <w:r>
        <w:rPr>
          <w:rFonts w:ascii="IRNazanin" w:hAnsi="IRNazanin" w:eastAsia="IRNazanin" w:cs="IRNazanin"/>
          <w:lang w:bidi="fa-IR"/>
          <w:color w:val="111111"/>
          <w:sz w:val="28"/>
          <w:szCs w:val="28"/>
          <w:rtl/>
        </w:rPr>
        <w:t xml:space="preserve">و لا یمین للولد مع والده.</w:t>
      </w:r>
    </w:p>
    <w:p>
      <w:pPr>
        <w:pStyle w:val="BookText"/>
      </w:pPr>
      <w:r>
        <w:rPr>
          <w:rFonts w:ascii="IRNazanin" w:hAnsi="IRNazanin" w:eastAsia="IRNazanin" w:cs="IRNazanin"/>
          <w:lang w:bidi="fa-IR"/>
          <w:color w:val="111111"/>
          <w:sz w:val="28"/>
          <w:szCs w:val="28"/>
          <w:rtl/>
        </w:rPr>
        <w:t xml:space="preserve">و لا یمین للمملوک مع سیّده.</w:t>
      </w:r>
    </w:p>
    <w:p>
      <w:pPr>
        <w:pStyle w:val="BookText"/>
      </w:pPr>
      <w:r>
        <w:rPr>
          <w:rFonts w:ascii="Amiri" w:hAnsi="Amiri" w:eastAsia="Amiri" w:cs="Amiri"/>
          <w:lang w:bidi="ar-SA"/>
          <w:color w:val="111111"/>
          <w:sz w:val="28"/>
          <w:szCs w:val="28"/>
          <w:rtl/>
        </w:rPr>
        <w:t xml:space="preserve">و لا تعرّب بعد الهجرة.</w:t>
      </w:r>
    </w:p>
    <w:p>
      <w:pPr>
        <w:pStyle w:val="BookText"/>
      </w:pPr>
      <w:r>
        <w:rPr>
          <w:rFonts w:ascii="Amiri" w:hAnsi="Amiri" w:eastAsia="Amiri" w:cs="Amiri"/>
          <w:lang w:bidi="ar-SA"/>
          <w:color w:val="111111"/>
          <w:sz w:val="28"/>
          <w:szCs w:val="28"/>
          <w:rtl/>
        </w:rPr>
        <w:t xml:space="preserve">و لا هجرة بعد الفتح.</w:t>
      </w:r>
    </w:p>
    <w:p>
      <w:pPr>
        <w:pStyle w:val="BookText"/>
      </w:pPr>
      <w:r>
        <w:rPr>
          <w:rFonts w:ascii="IRNazanin" w:hAnsi="IRNazanin" w:eastAsia="IRNazanin" w:cs="IRNazanin"/>
          <w:lang w:bidi="fa-IR"/>
          <w:color w:val="111111"/>
          <w:sz w:val="28"/>
          <w:szCs w:val="28"/>
          <w:rtl/>
        </w:rPr>
        <w:t xml:space="preserve">إنّ للمکروه غایات، و للغایات نهایات</w:t>
      </w:r>
      <w:r>
        <w:rPr>
          <w:rStyle w:val="FootnoteReference"/>
        </w:rPr>
        <w:footnoteReference w:id="466"/>
      </w:r>
      <w:r>
        <w:rPr>
          <w:rFonts w:ascii="IRNazanin" w:hAnsi="IRNazanin" w:eastAsia="IRNazanin" w:cs="IRNazanin"/>
          <w:lang w:bidi="fa-IR"/>
          <w:color w:val="111111"/>
          <w:sz w:val="28"/>
          <w:szCs w:val="28"/>
          <w:rtl/>
        </w:rPr>
        <w:t xml:space="preserve">لا بدّ أن تنتهی إلیها؛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4" w:name="pg13955_125251"/>
    <w:bookmarkEnd w:id="114"/>
    <w:p>
      <w:pPr>
        <w:pStyle w:val="BookText"/>
      </w:pPr>
      <w:r>
        <w:rPr>
          <w:rFonts w:ascii="IRNazanin" w:hAnsi="IRNazanin" w:eastAsia="IRNazanin" w:cs="IRNazanin"/>
          <w:lang w:bidi="fa-IR"/>
          <w:color w:val="111111"/>
          <w:sz w:val="28"/>
          <w:szCs w:val="28"/>
          <w:rtl/>
        </w:rPr>
        <w:t xml:space="preserve">و دواؤها الصّبر علیها، و ترک الحیلة فی إزالتها.</w:t>
      </w:r>
    </w:p>
    <w:p>
      <w:pPr>
        <w:pStyle w:val="Heading5"/>
      </w:pPr>
      <w:bookmarkStart w:id="429" w:name="_Toc144"/>
      <w:r>
        <w:t>نهیه (علیه السلام) عن إعمال الحیلة قبل نضوح الأمر</w:t>
      </w:r>
      <w:bookmarkEnd w:id="429"/>
    </w:p>
    <w:p>
      <w:pPr>
        <w:pStyle w:val="BookText"/>
      </w:pPr>
      <w:r>
        <w:rPr>
          <w:rFonts w:ascii="IRNazanin" w:hAnsi="IRNazanin" w:eastAsia="IRNazanin" w:cs="IRNazanin"/>
          <w:lang w:bidi="fa-IR"/>
          <w:color w:val="111111"/>
          <w:sz w:val="28"/>
          <w:szCs w:val="28"/>
          <w:rtl/>
        </w:rPr>
        <w:t xml:space="preserve">فینبغی للعاقل أن ینام لها إلی حین انقضاء مدّتها</w:t>
      </w:r>
      <w:r>
        <w:rPr>
          <w:rStyle w:val="FootnoteReference"/>
        </w:rPr>
        <w:footnoteReference w:id="467"/>
      </w:r>
      <w:r>
        <w:rPr>
          <w:rFonts w:ascii="IRNazanin" w:hAnsi="IRNazanin" w:eastAsia="IRNazanin" w:cs="IRNazanin"/>
          <w:lang w:bidi="fa-IR"/>
          <w:color w:val="111111"/>
          <w:sz w:val="28"/>
          <w:szCs w:val="28"/>
          <w:rtl/>
        </w:rPr>
        <w:t xml:space="preserve">؛ فإنّ إعمال الحیلة فیها قبل تصرّمها و انقضاء مدّتها سبب لزیادتها.</w:t>
      </w:r>
    </w:p>
    <w:p>
      <w:pPr>
        <w:pStyle w:val="BookText"/>
      </w:pPr>
      <w:r>
        <w:rPr>
          <w:rFonts w:ascii="IRNazanin" w:hAnsi="IRNazanin" w:eastAsia="IRNazanin" w:cs="IRNazanin"/>
          <w:lang w:bidi="fa-IR"/>
          <w:color w:val="111111"/>
          <w:sz w:val="28"/>
          <w:szCs w:val="28"/>
          <w:rtl/>
        </w:rPr>
        <w:t xml:space="preserve">لا تعجّلوا الأمور قبل بلوغها فتندموا.</w:t>
      </w:r>
    </w:p>
    <w:p>
      <w:pPr>
        <w:pStyle w:val="BookText"/>
      </w:pPr>
      <w:r>
        <w:rPr>
          <w:rFonts w:ascii="IRNazanin" w:hAnsi="IRNazanin" w:eastAsia="IRNazanin" w:cs="IRNazanin"/>
          <w:lang w:bidi="fa-IR"/>
          <w:color w:val="111111"/>
          <w:sz w:val="28"/>
          <w:szCs w:val="28"/>
          <w:rtl/>
        </w:rPr>
        <w:t xml:space="preserve">و لا یطولنّ علیکم الأمد فتقسو قلوبکم.</w:t>
      </w:r>
    </w:p>
    <w:p>
      <w:pPr>
        <w:pStyle w:val="BookText"/>
      </w:pPr>
      <w:r>
        <w:rPr>
          <w:rFonts w:ascii="IRNazanin" w:hAnsi="IRNazanin" w:eastAsia="IRNazanin" w:cs="IRNazanin"/>
          <w:lang w:bidi="fa-IR"/>
          <w:color w:val="111111"/>
          <w:sz w:val="28"/>
          <w:szCs w:val="28"/>
          <w:rtl/>
        </w:rPr>
        <w:t xml:space="preserve">الدّنیا دول؛ فاطلب حظّک منها بأجمل الطّلب، و اصطبر حتّی تأتیک دولتک.</w:t>
      </w:r>
    </w:p>
    <w:p>
      <w:pPr>
        <w:pStyle w:val="BookText"/>
      </w:pPr>
      <w:r>
        <w:rPr>
          <w:rFonts w:ascii="Amiri" w:hAnsi="Amiri" w:eastAsia="Amiri" w:cs="Amiri"/>
          <w:lang w:bidi="ar-SA"/>
          <w:color w:val="111111"/>
          <w:sz w:val="28"/>
          <w:szCs w:val="28"/>
          <w:rtl/>
        </w:rPr>
        <w:t xml:space="preserve">قال رسول اللّه صلّی اللّه علیه و آله: إنّ اللّه - عزّ و جلّ - قدّر المقادیر و دبّر التّدابیر قبل أن یخلق آدم بألفی عام</w:t>
      </w:r>
      <w:r>
        <w:rPr>
          <w:rStyle w:val="FootnoteReference"/>
        </w:rPr>
        <w:footnoteReference w:id="468"/>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5" w:name="pg13955_125256"/>
    <w:bookmarkEnd w:id="115"/>
    <w:p>
      <w:pPr>
        <w:pStyle w:val="Heading5"/>
      </w:pPr>
      <w:bookmarkStart w:id="430" w:name="_Toc145"/>
      <w:r>
        <w:t>بیانه (علیه السلام) مدی علاقة الصواب و الخطأ بالسلطة</w:t>
      </w:r>
      <w:bookmarkEnd w:id="430"/>
    </w:p>
    <w:p>
      <w:pPr>
        <w:pStyle w:val="BookText"/>
      </w:pPr>
      <w:r>
        <w:rPr>
          <w:rStyle w:val="FootnoteReference"/>
        </w:rPr>
        <w:footnoteReference w:id="469"/>
      </w:r>
      <w:r>
        <w:rPr>
          <w:rFonts w:ascii="IRNazanin" w:hAnsi="IRNazanin" w:eastAsia="IRNazanin" w:cs="IRNazanin"/>
          <w:lang w:bidi="fa-IR"/>
          <w:color w:val="111111"/>
          <w:sz w:val="28"/>
          <w:szCs w:val="28"/>
          <w:rtl/>
        </w:rPr>
        <w:t xml:space="preserve">صواب الرأی بالدّول؛ یقبل بإقبالها، و یذهب بذهابها.
الدّولة تردّ خطأ صاحبها صوابا، و صواب ضدّه خطأ.</w:t>
      </w:r>
    </w:p>
    <w:p>
      <w:pPr>
        <w:pStyle w:val="BookText"/>
      </w:pPr>
      <w:r>
        <w:rPr>
          <w:rFonts w:ascii="IRNazanin" w:hAnsi="IRNazanin" w:eastAsia="IRNazanin" w:cs="IRNazanin"/>
          <w:lang w:bidi="fa-IR"/>
          <w:color w:val="111111"/>
          <w:sz w:val="28"/>
          <w:szCs w:val="28"/>
          <w:rtl/>
        </w:rPr>
        <w:t xml:space="preserve">مزاولة قلع الجبال أیسر من إزالة ملک مؤجّل.</w:t>
      </w:r>
    </w:p>
    <w:p>
      <w:pPr>
        <w:pStyle w:val="BookText"/>
      </w:pPr>
      <w:r>
        <w:rPr>
          <w:rFonts w:ascii="Amiri" w:hAnsi="Amiri" w:eastAsia="Amiri" w:cs="Amiri"/>
          <w:lang w:bidi="ar-SA"/>
          <w:color w:val="111111"/>
          <w:sz w:val="28"/>
          <w:szCs w:val="28"/>
          <w:rtl/>
        </w:rPr>
        <w:t xml:space="preserve">و اِسْتَعِینُوا بِاللّهِ وَ اصْبِرُوا إِنَّ الْأَرْضَ لِلّهِ یُورِثُها مَنْ یَشاءُ مِنْ عِبادِهِ وَ الْعاقِبَةُ لِلْمُتَّقِینَ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471"/>
      </w:r>
      <w:r>
        <w:rPr>
          <w:rFonts w:ascii="IRNazanin" w:hAnsi="IRNazanin" w:eastAsia="IRNazanin" w:cs="IRNazanin"/>
          <w:lang w:bidi="fa-IR"/>
          <w:color w:val="111111"/>
          <w:sz w:val="28"/>
          <w:szCs w:val="28"/>
          <w:rtl/>
        </w:rPr>
        <w:t xml:space="preserve">من الخرق المعاجلة قبل الإمکان، و الأناة بعد الفرصة.
کلّ مطیع یکال له کیلا و یوزن له وزنا إلاّ الصّابرین، فإنّه یحثی لهم حثیا.</w:t>
      </w:r>
    </w:p>
    <w:p>
      <w:pPr>
        <w:pStyle w:val="BookText"/>
      </w:pPr>
      <w:r>
        <w:rPr>
          <w:rFonts w:ascii="IRNazanin" w:hAnsi="IRNazanin" w:eastAsia="IRNazanin" w:cs="IRNazanin"/>
          <w:lang w:bidi="fa-IR"/>
          <w:color w:val="111111"/>
          <w:sz w:val="28"/>
          <w:szCs w:val="28"/>
          <w:rtl/>
        </w:rPr>
        <w:t xml:space="preserve">کلّ سؤال ذلّ و منقصة إلاّ ما کان من سؤال الرّجل إمامه أو عالمه أو والده؛ فإنّه لا ذلّ علیه فی ذلک و لا منقصة.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6" w:name="pg13955_125257"/>
    <w:bookmarkEnd w:id="116"/>
    <w:p>
      <w:pPr>
        <w:pStyle w:val="Heading5"/>
      </w:pPr>
      <w:bookmarkStart w:id="431" w:name="_Toc146"/>
      <w:r>
        <w:t>حضّه (علیه السلام) علی الاستعاذة باللّه من الدّین</w:t>
      </w:r>
      <w:bookmarkEnd w:id="431"/>
    </w:p>
    <w:p>
      <w:pPr>
        <w:pStyle w:val="BookText"/>
      </w:pPr>
      <w:r>
        <w:rPr>
          <w:rFonts w:ascii="Amiri" w:hAnsi="Amiri" w:eastAsia="Amiri" w:cs="Amiri"/>
          <w:lang w:bidi="ar-SA"/>
          <w:color w:val="111111"/>
          <w:sz w:val="28"/>
          <w:szCs w:val="28"/>
          <w:rtl/>
        </w:rPr>
        <w:t xml:space="preserve">إستعیذوا باللّه - عزّ و جلّ - من غلبة الدّین</w:t>
      </w:r>
      <w:r>
        <w:rPr>
          <w:rStyle w:val="FootnoteReference"/>
        </w:rPr>
        <w:footnoteReference w:id="472"/>
      </w:r>
      <w:r>
        <w:rPr>
          <w:rFonts w:ascii="Amiri" w:hAnsi="Amiri" w:eastAsia="Amiri" w:cs="Amiri"/>
          <w:lang w:bidi="ar-SA"/>
          <w:color w:val="111111"/>
          <w:sz w:val="28"/>
          <w:szCs w:val="28"/>
          <w:rtl/>
        </w:rPr>
        <w:t xml:space="preserve">؛ [فإنّه] </w:t>
      </w:r>
      <w:r>
        <w:rPr>
          <w:rStyle w:val="FootnoteReference"/>
        </w:rPr>
        <w:footnoteReference w:id="473"/>
      </w:r>
      <w:r>
        <w:rPr>
          <w:rFonts w:ascii="IRNazanin" w:hAnsi="IRNazanin" w:eastAsia="IRNazanin" w:cs="IRNazanin"/>
          <w:lang w:bidi="fa-IR"/>
          <w:color w:val="111111"/>
          <w:sz w:val="28"/>
          <w:szCs w:val="28"/>
          <w:rtl/>
        </w:rPr>
        <w:t xml:space="preserve">ینام الرّجل علی الثّکل، و لا ینام علی الحرب.</w:t>
      </w:r>
    </w:p>
    <w:p>
      <w:pPr>
        <w:pStyle w:val="BookText"/>
      </w:pPr>
      <w:r>
        <w:rPr>
          <w:rFonts w:ascii="Amiri" w:hAnsi="Amiri" w:eastAsia="Amiri" w:cs="Amiri"/>
          <w:lang w:bidi="ar-SA"/>
          <w:color w:val="111111"/>
          <w:sz w:val="28"/>
          <w:szCs w:val="28"/>
          <w:rtl/>
        </w:rPr>
        <w:t xml:space="preserve">إذا کسی اللّه - عزّ و جلّ - المؤمن ثوبا جدیدا فلیتوضّأ و لیصلّ رکعتین، یقرأ فیهما: أمّ الکتاب و آیة الکرسیّ، و قُلْ هُوَ اللّهُ أَحَدٌ </w:t>
      </w:r>
      <w:r>
        <w:rPr>
          <w:rStyle w:val="FootnoteReference"/>
        </w:rPr>
        <w:footnoteReference w:id="474"/>
      </w:r>
      <w:r>
        <w:rPr>
          <w:rFonts w:ascii="Amiri" w:hAnsi="Amiri" w:eastAsia="Amiri" w:cs="Amiri"/>
          <w:lang w:bidi="ar-SA"/>
          <w:color w:val="111111"/>
          <w:sz w:val="28"/>
          <w:szCs w:val="28"/>
          <w:rtl/>
        </w:rPr>
        <w:t xml:space="preserve">، و إِنّا أَنْزَلْناهُ فِی لَیْلَةِ الْقَدْرِ </w:t>
      </w:r>
      <w:r>
        <w:rPr>
          <w:rStyle w:val="FootnoteReference"/>
        </w:rPr>
        <w:footnoteReference w:id="475"/>
      </w:r>
      <w:r>
        <w:rPr>
          <w:rFonts w:ascii="IRNazanin" w:hAnsi="IRNazanin" w:eastAsia="IRNazanin" w:cs="IRNazanin"/>
          <w:lang w:bidi="fa-IR"/>
          <w:color w:val="111111"/>
          <w:sz w:val="28"/>
          <w:szCs w:val="28"/>
          <w:rtl/>
        </w:rPr>
        <w:t xml:space="preserve">. ثمّ لیحمد اللّه الّذی ستر عورته و زیّنه فی النّاس؛ و لیکثر من قول: لا حول و لا قوّة إلاّ باللّه العلیّ العظیم؛ فإنّه لا یعصی اللّه فیه؛ و له بکلّ سلک فیه ملک یقدّس له و یستغفر له و یترحّم علیه.</w:t>
      </w:r>
    </w:p>
    <w:p>
      <w:pPr>
        <w:pStyle w:val="BookText"/>
      </w:pPr>
      <w:r>
        <w:rPr>
          <w:rFonts w:ascii="Amiri" w:hAnsi="Amiri" w:eastAsia="Amiri" w:cs="Amiri"/>
          <w:lang w:bidi="ar-SA"/>
          <w:color w:val="111111"/>
          <w:sz w:val="28"/>
          <w:szCs w:val="28"/>
          <w:rtl/>
        </w:rPr>
        <w:t xml:space="preserve">علیکم بالصّفیق من الثّیاب، فإنّه من رقّ ثوبه رقّ دینه.</w:t>
      </w:r>
    </w:p>
    <w:p>
      <w:pPr>
        <w:pStyle w:val="BookText"/>
      </w:pPr>
      <w:r>
        <w:rPr>
          <w:rFonts w:ascii="Amiri" w:hAnsi="Amiri" w:eastAsia="Amiri" w:cs="Amiri"/>
          <w:lang w:bidi="ar-SA"/>
          <w:color w:val="111111"/>
          <w:sz w:val="28"/>
          <w:szCs w:val="28"/>
          <w:rtl/>
        </w:rPr>
        <w:t xml:space="preserve">لا یقومنّ أحدکم بین یدی ربّه - جلّ و عزّ - و علیه ثوب یشفّ.</w:t>
      </w:r>
    </w:p>
    <w:p>
      <w:pPr>
        <w:pStyle w:val="BookText"/>
      </w:pPr>
      <w:r>
        <w:rPr>
          <w:rFonts w:ascii="IRNazanin" w:hAnsi="IRNazanin" w:eastAsia="IRNazanin" w:cs="IRNazanin"/>
          <w:lang w:bidi="fa-IR"/>
          <w:color w:val="111111"/>
          <w:sz w:val="28"/>
          <w:szCs w:val="28"/>
          <w:rtl/>
        </w:rPr>
        <w:t xml:space="preserve">لیس للرّجل أن یکشف ثیابه عن فخذه و یجلس بین یدی قوم.</w:t>
      </w:r>
    </w:p>
    <w:p>
      <w:pPr>
        <w:pStyle w:val="BookText"/>
      </w:pPr>
      <w:r>
        <w:rPr>
          <w:rFonts w:ascii="Amiri" w:hAnsi="Amiri" w:eastAsia="Amiri" w:cs="Amiri"/>
          <w:lang w:bidi="ar-SA"/>
          <w:color w:val="111111"/>
          <w:sz w:val="28"/>
          <w:szCs w:val="28"/>
          <w:rtl/>
        </w:rPr>
        <w:t xml:space="preserve">قال لی رسول اللّه صلّی اللّه علیه و آله و سلّم: یا علیّ؛ لا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7" w:name="pg13955_125258"/>
    <w:bookmarkEnd w:id="117"/>
    <w:p>
      <w:pPr>
        <w:pStyle w:val="BookText"/>
      </w:pPr>
      <w:r>
        <w:rPr>
          <w:rFonts w:ascii="IRNazanin" w:hAnsi="IRNazanin" w:eastAsia="IRNazanin" w:cs="IRNazanin"/>
          <w:lang w:bidi="fa-IR"/>
          <w:color w:val="111111"/>
          <w:sz w:val="28"/>
          <w:szCs w:val="28"/>
          <w:rtl/>
        </w:rPr>
        <w:t xml:space="preserve">تکشف عن فخذیک، فإن الفخذ من العورة؛ و لا تنظر إلی فخذ حیّ و لا میّت و أنت تغسل الموتی.</w:t>
      </w:r>
    </w:p>
    <w:p>
      <w:pPr>
        <w:pStyle w:val="Heading5"/>
      </w:pPr>
      <w:bookmarkStart w:id="432" w:name="_Toc147"/>
      <w:r>
        <w:t>بیانه (علیه السلام) کیفیة صیام الدهر کله و ثواب الأیام البیض</w:t>
      </w:r>
      <w:bookmarkEnd w:id="432"/>
    </w:p>
    <w:p>
      <w:pPr>
        <w:pStyle w:val="Heading6"/>
      </w:pPr>
      <w:bookmarkStart w:id="433" w:name="_Toc148"/>
      <w:r>
        <w:t>اشارة</w:t>
      </w:r>
      <w:bookmarkEnd w:id="433"/>
    </w:p>
    <w:p>
      <w:pPr>
        <w:pStyle w:val="BookText"/>
      </w:pPr>
      <w:r>
        <w:rPr>
          <w:rFonts w:ascii="Amiri" w:hAnsi="Amiri" w:eastAsia="Amiri" w:cs="Amiri"/>
          <w:lang w:bidi="ar-SA"/>
          <w:color w:val="111111"/>
          <w:sz w:val="28"/>
          <w:szCs w:val="28"/>
          <w:rtl/>
        </w:rPr>
        <w:t xml:space="preserve">صیام ثلاثة أیّام من کلّ شهر بمنزلة صوم الدّهر؛ إنّ اللّه - عزّ و جلّ - یقول: مَنْ جاءَ بِالْحَسَنَةِ فَلَهُ عَشْرُ أَمْثالِها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Heading6"/>
      </w:pPr>
      <w:bookmarkStart w:id="434" w:name="_Toc149"/>
      <w:r>
        <w:t>بیانه (علیه السلام) ثواب صوم شهر رجب و شعبان</w:t>
      </w:r>
      <w:bookmarkEnd w:id="434"/>
    </w:p>
    <w:p>
      <w:pPr>
        <w:pStyle w:val="BookText"/>
      </w:pPr>
      <w:r>
        <w:rPr>
          <w:rFonts w:ascii="IRNazanin" w:hAnsi="IRNazanin" w:eastAsia="IRNazanin" w:cs="IRNazanin"/>
          <w:lang w:bidi="fa-IR"/>
          <w:color w:val="111111"/>
          <w:sz w:val="28"/>
          <w:szCs w:val="28"/>
          <w:rtl/>
        </w:rPr>
        <w:t xml:space="preserve">صیام الأیّام البیض من کلّ شهر یرفع الدّرجات، و یعظم المثوبات.</w:t>
      </w:r>
    </w:p>
    <w:p>
      <w:pPr>
        <w:pStyle w:val="BookText"/>
      </w:pPr>
      <w:r>
        <w:rPr>
          <w:rFonts w:ascii="IRNazanin" w:hAnsi="IRNazanin" w:eastAsia="IRNazanin" w:cs="IRNazanin"/>
          <w:lang w:bidi="fa-IR"/>
          <w:color w:val="111111"/>
          <w:sz w:val="28"/>
          <w:szCs w:val="28"/>
          <w:rtl/>
        </w:rPr>
        <w:t xml:space="preserve">سمعت رسول اللّه صلّی اللّه علیه و آله و سلّم یقول: إنّ اللّه - عزّ و جلّ - أوحی إلی نبیّ من أنبیاء بنی إسرائیل أن أخبر قومک أنّ لیس عبد یصوم یوما ابتغاء وجهی إلاّ أصححت جسمه و أعظمت أجره.</w:t>
      </w:r>
    </w:p>
    <w:p>
      <w:pPr>
        <w:pStyle w:val="BookText"/>
      </w:pPr>
      <w:r>
        <w:rPr>
          <w:rFonts w:ascii="IRNazanin" w:hAnsi="IRNazanin" w:eastAsia="IRNazanin" w:cs="IRNazanin"/>
          <w:lang w:bidi="fa-IR"/>
          <w:color w:val="111111"/>
          <w:sz w:val="28"/>
          <w:szCs w:val="28"/>
          <w:rtl/>
        </w:rPr>
        <w:t xml:space="preserve">[و] قال رسول اللّه صلّی اللّه علیه و آله: دخلت الجنّة و رأیت أکثر أهلها الّذین یصومون الأیّام البیض.</w:t>
      </w:r>
    </w:p>
    <w:p>
      <w:pPr>
        <w:pStyle w:val="BookText"/>
      </w:pPr>
      <w:r>
        <w:rPr>
          <w:rFonts w:ascii="IRNazanin" w:hAnsi="IRNazanin" w:eastAsia="IRNazanin" w:cs="IRNazanin"/>
          <w:lang w:bidi="fa-IR"/>
          <w:color w:val="111111"/>
          <w:sz w:val="28"/>
          <w:szCs w:val="28"/>
          <w:rtl/>
        </w:rPr>
        <w:t xml:space="preserve">و من کان منکم متطوّعا من الشّهر أیّاما یصومها فلیکن صومه یوم الخمیس؛ و لا یتعمّد صوم یوم الجمعة، إلاّ أن یکون من أیّام صیامه، فإنّه یوم عید و طعام و شراب و ذکر. فیجمع اللّه له یومین صالحین؛ یوم صیامه و یوم نسکه مع المسلمین.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صام رسول اللّه صلّی اللّه علیه و آله و سلّم الدّهر کلّه ما شاء اللّه.</w:t>
      </w:r>
    </w:p>
    <w:p>
      <w:pPr>
        <w:pStyle w:val="BookText"/>
      </w:pPr>
      <w:r>
        <w:rPr>
          <w:rFonts w:ascii="IRNazanin" w:hAnsi="IRNazanin" w:eastAsia="IRNazanin" w:cs="IRNazanin"/>
          <w:lang w:bidi="fa-IR"/>
          <w:color w:val="111111"/>
          <w:sz w:val="28"/>
          <w:szCs w:val="28"/>
          <w:rtl/>
        </w:rPr>
        <w:t xml:space="preserve">ثمّ ترک ذلک و صام صیام أخیه داوود علیه السّلام، یوما للّه و یوما له، ما شاء اللّه.</w:t>
      </w:r>
    </w:p>
    <w:p>
      <w:pPr>
        <w:pStyle w:val="BookText"/>
      </w:pPr>
      <w:r>
        <w:rPr>
          <w:rFonts w:ascii="IRNazanin" w:hAnsi="IRNazanin" w:eastAsia="IRNazanin" w:cs="IRNazanin"/>
          <w:lang w:bidi="fa-IR"/>
          <w:color w:val="111111"/>
          <w:sz w:val="28"/>
          <w:szCs w:val="28"/>
          <w:rtl/>
        </w:rPr>
        <w:t xml:space="preserve">ثمّ ترک ذلک و صام الإثنین و الخمیس ما شاء اللّه.</w:t>
      </w:r>
    </w:p>
    <w:p>
      <w:pPr>
        <w:pStyle w:val="BookText"/>
      </w:pPr>
      <w:r>
        <w:rPr>
          <w:rFonts w:ascii="IRNazanin" w:hAnsi="IRNazanin" w:eastAsia="IRNazanin" w:cs="IRNazanin"/>
          <w:lang w:bidi="fa-IR"/>
          <w:color w:val="111111"/>
          <w:sz w:val="28"/>
          <w:szCs w:val="28"/>
          <w:rtl/>
        </w:rPr>
        <w:t xml:space="preserve">ثمّ ترک ذلک و صام البیض، ثلاثة أیّام من کلّ شهر.</w:t>
      </w:r>
    </w:p>
    <w:p>
      <w:pPr>
        <w:pStyle w:val="BookText"/>
      </w:pPr>
      <w:r>
        <w:rPr>
          <w:rFonts w:ascii="IRNazanin" w:hAnsi="IRNazanin" w:eastAsia="IRNazanin" w:cs="IRNazanin"/>
          <w:lang w:bidi="fa-IR"/>
          <w:color w:val="111111"/>
          <w:sz w:val="28"/>
          <w:szCs w:val="28"/>
          <w:rtl/>
        </w:rPr>
        <w:t xml:space="preserve">فلم یزل ذلک صیامه حتّی قبضه اللّه إلیه.</w:t>
      </w:r>
    </w:p>
    <w:p>
      <w:pPr>
        <w:pStyle w:val="BookText"/>
      </w:pPr>
      <w:r>
        <w:rPr>
          <w:rFonts w:ascii="IRNazanin" w:hAnsi="IRNazanin" w:eastAsia="IRNazanin" w:cs="IRNazanin"/>
          <w:lang w:bidi="fa-IR"/>
          <w:color w:val="111111"/>
          <w:sz w:val="28"/>
          <w:szCs w:val="28"/>
          <w:rtl/>
        </w:rPr>
        <w:t xml:space="preserve">أکثروا من الإستغفار فی شهر رجب؛ فإنّ للّه فی کلّ ساعة منه عتقاء من النّار. و إنّ للّه مدائن لا یدخلها إلاّ من صام شهر رجب.</w:t>
      </w:r>
    </w:p>
    <w:p>
      <w:pPr>
        <w:pStyle w:val="BookText"/>
      </w:pPr>
      <w:r>
        <w:rPr>
          <w:rFonts w:ascii="Amiri" w:hAnsi="Amiri" w:eastAsia="Amiri" w:cs="Amiri"/>
          <w:lang w:bidi="ar-SA"/>
          <w:color w:val="111111"/>
          <w:sz w:val="28"/>
          <w:szCs w:val="28"/>
          <w:rtl/>
        </w:rPr>
        <w:t xml:space="preserve">من صام شعبان محبّة لنبیّ اللّه صلّی اللّه علیه و آله و سلّم و تقرّبا إلی اللّه - عزّ و جلّ -، أحبّه اللّه - عزّ و جلّ - و قرّبه من کرامته یوم القیامة، و أوجب له الجنّة.</w:t>
      </w:r>
    </w:p>
    <w:p>
      <w:pPr>
        <w:pStyle w:val="BookText"/>
      </w:pPr>
      <w:r>
        <w:rPr>
          <w:rFonts w:ascii="IRNazanin" w:hAnsi="IRNazanin" w:eastAsia="IRNazanin" w:cs="IRNazanin"/>
          <w:lang w:bidi="fa-IR"/>
          <w:color w:val="111111"/>
          <w:sz w:val="28"/>
          <w:szCs w:val="28"/>
          <w:rtl/>
        </w:rPr>
        <w:t xml:space="preserve">و صوم شهر الصّبر و ثلاثة أیّام من کلّ شهر یذهب بوسواس</w:t>
      </w:r>
      <w:r>
        <w:rPr>
          <w:rStyle w:val="FootnoteReference"/>
        </w:rPr>
        <w:footnoteReference w:id="477"/>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8" w:name="pg13955_125260"/>
    <w:bookmarkEnd w:id="118"/>
    <w:p>
      <w:pPr>
        <w:pStyle w:val="BookText"/>
      </w:pPr>
      <w:r>
        <w:rPr>
          <w:rFonts w:ascii="IRNazanin" w:hAnsi="IRNazanin" w:eastAsia="IRNazanin" w:cs="IRNazanin"/>
          <w:lang w:bidi="fa-IR"/>
          <w:color w:val="111111"/>
          <w:sz w:val="28"/>
          <w:szCs w:val="28"/>
          <w:rtl/>
        </w:rPr>
        <w:t xml:space="preserve">الصّدر و بلابل القلب.</w:t>
      </w:r>
    </w:p>
    <w:p>
      <w:pPr>
        <w:pStyle w:val="Heading6"/>
      </w:pPr>
      <w:bookmarkStart w:id="435" w:name="_Toc150"/>
      <w:r>
        <w:t>بیانه (علیه السلام) أقسام الصیام و فضل شهر رمضان</w:t>
      </w:r>
      <w:bookmarkEnd w:id="435"/>
    </w:p>
    <w:p>
      <w:pPr>
        <w:pStyle w:val="BookText"/>
      </w:pPr>
      <w:r>
        <w:rPr>
          <w:rFonts w:ascii="IRNazanin" w:hAnsi="IRNazanin" w:eastAsia="IRNazanin" w:cs="IRNazanin"/>
          <w:lang w:bidi="fa-IR"/>
          <w:color w:val="111111"/>
          <w:sz w:val="28"/>
          <w:szCs w:val="28"/>
          <w:rtl/>
        </w:rPr>
        <w:t xml:space="preserve">صوم الجسد الإمساک عن الأغذیة بإرادة و اختیار خوفا من العقاب و رغبة فی الثّواب و الأجر. و صوم النّفس إمساک الحواسّ عن سائر المآثم، و خلوّ القلب من جمیع أسباب الشّرّ.</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من صام شهر رمضان فاجتنب فیه الحرام و البهتان رضی اللّه عنه و أوجب له الجنان.</w:t>
      </w:r>
    </w:p>
    <w:p>
      <w:pPr>
        <w:pStyle w:val="BookText"/>
      </w:pPr>
      <w:r>
        <w:rPr>
          <w:rFonts w:ascii="Amiri" w:hAnsi="Amiri" w:eastAsia="Amiri" w:cs="Amiri"/>
          <w:lang w:bidi="ar-SA"/>
          <w:color w:val="111111"/>
          <w:sz w:val="28"/>
          <w:szCs w:val="28"/>
          <w:rtl/>
        </w:rPr>
        <w:t xml:space="preserve">لیس للعبد أن یخرج فی سفر إذا حضر شهر رمضان، لقول اللّه - عزّ و جلّ -: فَمَنْ شَهِدَ مِنْکُمُ الشَّهْرَ فَلْیَصُمْهُ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دخل شهر رمضان أمر اللّه حملة العرش أن یکفّوا عن التّسبیح و یستغفروا لأمّة محمّد و المؤمنین.</w:t>
      </w:r>
    </w:p>
    <w:p>
      <w:pPr>
        <w:pStyle w:val="BookText"/>
      </w:pPr>
      <w:r>
        <w:rPr>
          <w:rFonts w:ascii="IRNazanin" w:hAnsi="IRNazanin" w:eastAsia="IRNazanin" w:cs="IRNazanin"/>
          <w:lang w:bidi="fa-IR"/>
          <w:color w:val="111111"/>
          <w:sz w:val="28"/>
          <w:szCs w:val="28"/>
          <w:rtl/>
        </w:rPr>
        <w:t xml:space="preserve">و قال رسول اللّه صلّی اللّه علیه و آله و سلّم: من صام شهر رمضان إیمانا و احتسابا، و کفّ سمعه و بصره و لسانه عن النّاس، قبل اللّه له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9" w:name="pg13955_125261"/>
    <w:bookmarkEnd w:id="119"/>
    <w:p>
      <w:pPr>
        <w:pStyle w:val="BookText"/>
      </w:pPr>
      <w:r>
        <w:rPr>
          <w:rFonts w:ascii="IRNazanin" w:hAnsi="IRNazanin" w:eastAsia="IRNazanin" w:cs="IRNazanin"/>
          <w:lang w:bidi="fa-IR"/>
          <w:color w:val="111111"/>
          <w:sz w:val="28"/>
          <w:szCs w:val="28"/>
          <w:rtl/>
        </w:rPr>
        <w:t xml:space="preserve">صومه، و غفر له ما تقدّم من ذنبه و ما تأخّر، و أعطاه ثواب الصّالحین.</w:t>
      </w:r>
    </w:p>
    <w:p>
      <w:pPr>
        <w:pStyle w:val="Heading6"/>
      </w:pPr>
      <w:bookmarkStart w:id="436" w:name="_Toc151"/>
      <w:r>
        <w:t>بیانه (علیه السلام) ثواب الصوم و منزلة الصائم عند اللّه سبحانه</w:t>
      </w:r>
      <w:bookmarkEnd w:id="436"/>
    </w:p>
    <w:p>
      <w:pPr>
        <w:pStyle w:val="BookText"/>
      </w:pPr>
      <w:r>
        <w:rPr>
          <w:rFonts w:ascii="IRNazanin" w:hAnsi="IRNazanin" w:eastAsia="IRNazanin" w:cs="IRNazanin"/>
          <w:lang w:bidi="fa-IR"/>
          <w:color w:val="111111"/>
          <w:sz w:val="28"/>
          <w:szCs w:val="28"/>
          <w:rtl/>
        </w:rPr>
        <w:t xml:space="preserve">و قال رسول اللّه صلّی اللّه علیه و آله و سلّم: إنّ اللّه - تبارک و تعالی - یقول: الصّوم لی و أنا أجزی به.</w:t>
      </w:r>
    </w:p>
    <w:p>
      <w:pPr>
        <w:pStyle w:val="BookText"/>
      </w:pPr>
      <w:r>
        <w:rPr>
          <w:rFonts w:ascii="IRNazanin" w:hAnsi="IRNazanin" w:eastAsia="IRNazanin" w:cs="IRNazanin"/>
          <w:lang w:bidi="fa-IR"/>
          <w:color w:val="111111"/>
          <w:sz w:val="28"/>
          <w:szCs w:val="28"/>
          <w:rtl/>
        </w:rPr>
        <w:t xml:space="preserve">و للصّائم فرحتان:</w:t>
      </w:r>
    </w:p>
    <w:p>
      <w:pPr>
        <w:pStyle w:val="BookText"/>
      </w:pPr>
      <w:r>
        <w:rPr>
          <w:rFonts w:ascii="IRNazanin" w:hAnsi="IRNazanin" w:eastAsia="IRNazanin" w:cs="IRNazanin"/>
          <w:lang w:bidi="fa-IR"/>
          <w:color w:val="111111"/>
          <w:sz w:val="28"/>
          <w:szCs w:val="28"/>
          <w:rtl/>
        </w:rPr>
        <w:t xml:space="preserve">فرحة حین یفطر.</w:t>
      </w:r>
    </w:p>
    <w:p>
      <w:pPr>
        <w:pStyle w:val="BookText"/>
      </w:pPr>
      <w:r>
        <w:rPr>
          <w:rFonts w:ascii="Amiri" w:hAnsi="Amiri" w:eastAsia="Amiri" w:cs="Amiri"/>
          <w:lang w:bidi="ar-SA"/>
          <w:color w:val="111111"/>
          <w:sz w:val="28"/>
          <w:szCs w:val="28"/>
          <w:rtl/>
        </w:rPr>
        <w:t xml:space="preserve">و فرحة حین یلقی ربّه - عزّ و جلّ -.</w:t>
      </w:r>
    </w:p>
    <w:p>
      <w:pPr>
        <w:pStyle w:val="BookText"/>
      </w:pPr>
      <w:r>
        <w:rPr>
          <w:rFonts w:ascii="IRNazanin" w:hAnsi="IRNazanin" w:eastAsia="IRNazanin" w:cs="IRNazanin"/>
          <w:lang w:bidi="fa-IR"/>
          <w:color w:val="111111"/>
          <w:sz w:val="28"/>
          <w:szCs w:val="28"/>
          <w:rtl/>
        </w:rPr>
        <w:t xml:space="preserve">و الّذی نفس محمّد بیده لخلوف فم الصّائم أطیب عند اللّه من ریح المسک.</w:t>
      </w:r>
    </w:p>
    <w:p>
      <w:pPr>
        <w:pStyle w:val="Heading6"/>
      </w:pPr>
      <w:bookmarkStart w:id="437" w:name="_Toc152"/>
      <w:r>
        <w:t>تأکیده (علیه السلام) علی التسحّر و تحدید وقت الإمساک</w:t>
      </w:r>
      <w:bookmarkEnd w:id="437"/>
    </w:p>
    <w:p>
      <w:pPr>
        <w:pStyle w:val="BookText"/>
      </w:pPr>
      <w:r>
        <w:rPr>
          <w:rFonts w:ascii="IRNazanin" w:hAnsi="IRNazanin" w:eastAsia="IRNazanin" w:cs="IRNazanin"/>
          <w:lang w:bidi="fa-IR"/>
          <w:color w:val="111111"/>
          <w:sz w:val="28"/>
          <w:szCs w:val="28"/>
          <w:rtl/>
        </w:rPr>
        <w:t xml:space="preserve">و قال رسول اللّه صلّی اللّه علیه و آله و سلّم: إنّ اللّه - تبارک و تعالی - و ملائکته یصلّون علی المستغفرین بالأسحار و المتسحّرین، فلیتسحّر أحدکم و لو بشربة</w:t>
      </w:r>
      <w:r>
        <w:rPr>
          <w:rStyle w:val="FootnoteReference"/>
        </w:rPr>
        <w:footnoteReference w:id="479"/>
      </w:r>
      <w:r>
        <w:rPr>
          <w:rFonts w:ascii="IRNazanin" w:hAnsi="IRNazanin" w:eastAsia="IRNazanin" w:cs="IRNazanin"/>
          <w:lang w:bidi="fa-IR"/>
          <w:color w:val="111111"/>
          <w:sz w:val="28"/>
          <w:szCs w:val="28"/>
          <w:rtl/>
        </w:rPr>
        <w:t xml:space="preserve">من ماء، فإنّ فی ذلک برکة.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20" w:name="pg13955_125262"/>
    <w:bookmarkEnd w:id="120"/>
    <w:p>
      <w:pPr>
        <w:pStyle w:val="BookText"/>
      </w:pPr>
      <w:r>
        <w:rPr>
          <w:rFonts w:ascii="IRNazanin" w:hAnsi="IRNazanin" w:eastAsia="IRNazanin" w:cs="IRNazanin"/>
          <w:lang w:bidi="fa-IR"/>
          <w:color w:val="111111"/>
          <w:sz w:val="28"/>
          <w:szCs w:val="28"/>
          <w:rtl/>
        </w:rPr>
        <w:t xml:space="preserve">لا یزال المتسحّر من تلک البرکة شبعانا ریّانا یومه.</w:t>
      </w:r>
    </w:p>
    <w:p>
      <w:pPr>
        <w:pStyle w:val="BookText"/>
      </w:pPr>
      <w:r>
        <w:rPr>
          <w:rFonts w:ascii="IRNazanin" w:hAnsi="IRNazanin" w:eastAsia="IRNazanin" w:cs="IRNazanin"/>
          <w:lang w:bidi="fa-IR"/>
          <w:color w:val="111111"/>
          <w:sz w:val="28"/>
          <w:szCs w:val="28"/>
          <w:rtl/>
        </w:rPr>
        <w:t xml:space="preserve">و فصل ما بین صومکم و صوم النّصاری أکلة السّحر.</w:t>
      </w:r>
    </w:p>
    <w:p>
      <w:pPr>
        <w:pStyle w:val="BookText"/>
      </w:pPr>
      <w:r>
        <w:rPr>
          <w:rFonts w:ascii="Amiri" w:hAnsi="Amiri" w:eastAsia="Amiri" w:cs="Amiri"/>
          <w:lang w:bidi="ar-SA"/>
          <w:color w:val="111111"/>
          <w:sz w:val="28"/>
          <w:szCs w:val="28"/>
          <w:rtl/>
        </w:rPr>
        <w:t xml:space="preserve">و أفضل السّحور السّویق و التّمر.</w:t>
      </w:r>
    </w:p>
    <w:p>
      <w:pPr>
        <w:pStyle w:val="BookText"/>
      </w:pPr>
      <w:r>
        <w:rPr>
          <w:rFonts w:ascii="IRNazanin" w:hAnsi="IRNazanin" w:eastAsia="IRNazanin" w:cs="IRNazanin"/>
          <w:lang w:bidi="fa-IR"/>
          <w:color w:val="111111"/>
          <w:sz w:val="28"/>
          <w:szCs w:val="28"/>
          <w:rtl/>
        </w:rPr>
        <w:t xml:space="preserve">و مطلق لک الطّعام و الشّراب إلی أن تستیقن طلوع الفجر.</w:t>
      </w:r>
    </w:p>
    <w:p>
      <w:pPr>
        <w:pStyle w:val="Heading6"/>
      </w:pPr>
      <w:bookmarkStart w:id="438" w:name="_Toc153"/>
      <w:r>
        <w:t>بیانه (علیه السلام) ثواب إفطار الصائم و الحضّ علی الدعاء</w:t>
      </w:r>
      <w:bookmarkEnd w:id="438"/>
    </w:p>
    <w:p>
      <w:pPr>
        <w:pStyle w:val="BookText"/>
      </w:pPr>
      <w:r>
        <w:rPr>
          <w:rFonts w:ascii="IRNazanin" w:hAnsi="IRNazanin" w:eastAsia="IRNazanin" w:cs="IRNazanin"/>
          <w:lang w:bidi="fa-IR"/>
          <w:color w:val="111111"/>
          <w:sz w:val="28"/>
          <w:szCs w:val="28"/>
          <w:rtl/>
        </w:rPr>
        <w:t xml:space="preserve">من فطّر صائما کتب له مثل أجره من غیر أن ینقص من أجر الصّائم شیئا.</w:t>
      </w:r>
    </w:p>
    <w:p>
      <w:pPr>
        <w:pStyle w:val="BookText"/>
      </w:pPr>
      <w:r>
        <w:rPr>
          <w:rFonts w:ascii="IRNazanin" w:hAnsi="IRNazanin" w:eastAsia="IRNazanin" w:cs="IRNazanin"/>
          <w:lang w:bidi="fa-IR"/>
          <w:color w:val="111111"/>
          <w:sz w:val="28"/>
          <w:szCs w:val="28"/>
          <w:rtl/>
        </w:rPr>
        <w:t xml:space="preserve">و ما عمل الصّائم من البرّ کان لصاحب الطّعام مثل أجره ما دام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قوّة الطّعام.</w:t>
      </w:r>
    </w:p>
    <w:p>
      <w:pPr>
        <w:pStyle w:val="BookText"/>
      </w:pPr>
      <w:r>
        <w:rPr>
          <w:rFonts w:ascii="IRNazanin" w:hAnsi="IRNazanin" w:eastAsia="IRNazanin" w:cs="IRNazanin"/>
          <w:lang w:bidi="fa-IR"/>
          <w:color w:val="111111"/>
          <w:sz w:val="28"/>
          <w:szCs w:val="28"/>
          <w:rtl/>
        </w:rPr>
        <w:t xml:space="preserve">[و] قال رسول اللّه صلّی اللّه علیه و آله و سلّم: فطرک لأخیک المسلم و إدخالک السّرور علیه أعظم أجرا من صیامک بمائة ألف ضعف.</w:t>
      </w:r>
    </w:p>
    <w:p>
      <w:pPr>
        <w:pStyle w:val="BookText"/>
      </w:pPr>
      <w:r>
        <w:rPr>
          <w:rFonts w:ascii="IRNazanin" w:hAnsi="IRNazanin" w:eastAsia="IRNazanin" w:cs="IRNazanin"/>
          <w:lang w:bidi="fa-IR"/>
          <w:color w:val="111111"/>
          <w:sz w:val="28"/>
          <w:szCs w:val="28"/>
          <w:rtl/>
        </w:rPr>
        <w:t xml:space="preserve">علیکم فی شهر رمضان بکثرة الإستغفار و الدّعاء.</w:t>
      </w:r>
    </w:p>
    <w:p>
      <w:pPr>
        <w:pStyle w:val="BookText"/>
      </w:pPr>
      <w:r>
        <w:rPr>
          <w:rFonts w:ascii="IRNazanin" w:hAnsi="IRNazanin" w:eastAsia="IRNazanin" w:cs="IRNazanin"/>
          <w:lang w:bidi="fa-IR"/>
          <w:color w:val="111111"/>
          <w:sz w:val="28"/>
          <w:szCs w:val="28"/>
          <w:rtl/>
        </w:rPr>
        <w:t xml:space="preserve">فأمّا الدّعاء فیدفع به عنکم البلاء.</w:t>
      </w:r>
    </w:p>
    <w:p>
      <w:pPr>
        <w:pStyle w:val="BookText"/>
      </w:pPr>
      <w:r>
        <w:rPr>
          <w:rFonts w:ascii="IRNazanin" w:hAnsi="IRNazanin" w:eastAsia="IRNazanin" w:cs="IRNazanin"/>
          <w:lang w:bidi="fa-IR"/>
          <w:color w:val="111111"/>
          <w:sz w:val="28"/>
          <w:szCs w:val="28"/>
          <w:rtl/>
        </w:rPr>
        <w:t xml:space="preserve">و أمّا الإستغفار فیمحی به ذنوبکم.</w:t>
      </w:r>
    </w:p>
    <w:p>
      <w:pPr>
        <w:pStyle w:val="BookText"/>
      </w:pPr>
      <w:r>
        <w:rPr>
          <w:rFonts w:ascii="IRNazanin" w:hAnsi="IRNazanin" w:eastAsia="IRNazanin" w:cs="IRNazanin"/>
          <w:lang w:bidi="fa-IR"/>
          <w:color w:val="111111"/>
          <w:sz w:val="28"/>
          <w:szCs w:val="28"/>
          <w:rtl/>
        </w:rPr>
        <w:t xml:space="preserve">إذا رأیتم الهلال فصوموا، و إذا رأیتموه فأفطروا، أو یشهد علیه بیّنة عدول من المسلمین.</w:t>
      </w:r>
    </w:p>
    <w:p>
      <w:pPr>
        <w:pStyle w:val="BookText"/>
      </w:pPr>
      <w:r>
        <w:rPr>
          <w:rFonts w:ascii="IRNazanin" w:hAnsi="IRNazanin" w:eastAsia="IRNazanin" w:cs="IRNazanin"/>
          <w:lang w:bidi="fa-IR"/>
          <w:color w:val="111111"/>
          <w:sz w:val="28"/>
          <w:szCs w:val="28"/>
          <w:rtl/>
        </w:rPr>
        <w:t xml:space="preserve">و إن غمّ علیکم فأکملوا العدّة ثلاثین ثمّ أفطروا.</w:t>
      </w:r>
    </w:p>
    <w:p>
      <w:pPr>
        <w:pStyle w:val="BookText"/>
      </w:pPr>
      <w:r>
        <w:rPr>
          <w:rFonts w:ascii="IRNazanin" w:hAnsi="IRNazanin" w:eastAsia="IRNazanin" w:cs="IRNazanin"/>
          <w:lang w:bidi="fa-IR"/>
          <w:color w:val="111111"/>
          <w:sz w:val="28"/>
          <w:szCs w:val="28"/>
          <w:rtl/>
        </w:rPr>
        <w:t xml:space="preserve">و إن لم تروا الهلال إلاّ من وسط النّهار أو آخره فأتمّوا الصّیام إلی اللّیل.</w:t>
      </w:r>
    </w:p>
    <w:p>
      <w:pPr>
        <w:pStyle w:val="BookText"/>
      </w:pPr>
      <w:r>
        <w:rPr>
          <w:rFonts w:ascii="IRNazanin" w:hAnsi="IRNazanin" w:eastAsia="IRNazanin" w:cs="IRNazanin"/>
          <w:lang w:bidi="fa-IR"/>
          <w:color w:val="111111"/>
          <w:sz w:val="28"/>
          <w:szCs w:val="28"/>
          <w:rtl/>
        </w:rPr>
        <w:t xml:space="preserve">و کان رسول اللّه صلّی اللّه علیه و آله و سلّم إذا استهلّ هلال شهر رمضان استقبل القبلة بوجهه و قال: اللّهمّ أهلّه علینا بالأمن و الإیمان، و السّلامة و الإسلام، و العافیة المجلّلة، و دفع الأسقام، و الرّزق الواسع، و العون علی الصّلاة و الصّیام و القیام و تلاوة القرآن.</w:t>
      </w:r>
    </w:p>
    <w:p>
      <w:pPr>
        <w:pStyle w:val="BookText"/>
      </w:pPr>
      <w:r>
        <w:rPr>
          <w:rFonts w:ascii="Amiri" w:hAnsi="Amiri" w:eastAsia="Amiri" w:cs="Amiri"/>
          <w:lang w:bidi="ar-SA"/>
          <w:color w:val="111111"/>
          <w:sz w:val="28"/>
          <w:szCs w:val="28"/>
          <w:rtl/>
        </w:rPr>
        <w:t xml:space="preserve">اللّهمّ سلّمنا لشهر رمضان، و تسلّمه منّا، و سلّمنا فیه، حتّی ینقضی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1" w:name="pg13955_125264"/>
    <w:bookmarkEnd w:id="121"/>
    <w:p>
      <w:pPr>
        <w:pStyle w:val="BookText"/>
      </w:pPr>
      <w:r>
        <w:rPr>
          <w:rFonts w:ascii="IRNazanin" w:hAnsi="IRNazanin" w:eastAsia="IRNazanin" w:cs="IRNazanin"/>
          <w:lang w:bidi="fa-IR"/>
          <w:color w:val="111111"/>
          <w:sz w:val="28"/>
          <w:szCs w:val="28"/>
          <w:rtl/>
        </w:rPr>
        <w:t xml:space="preserve">عنّا شهر رمضان و قد عفوت عنّا، و غفرت لنا، و رحمتنا.</w:t>
      </w:r>
    </w:p>
    <w:p>
      <w:pPr>
        <w:pStyle w:val="Heading6"/>
      </w:pPr>
      <w:bookmarkStart w:id="439" w:name="_Toc154"/>
      <w:r>
        <w:t>حثّه (علیه السلام) علی إحیاء لیلة القدر و بیان أهمیتها</w:t>
      </w:r>
      <w:bookmarkEnd w:id="439"/>
    </w:p>
    <w:p>
      <w:pPr>
        <w:pStyle w:val="BookText"/>
      </w:pPr>
      <w:r>
        <w:rPr>
          <w:rFonts w:ascii="IRNazanin" w:hAnsi="IRNazanin" w:eastAsia="IRNazanin" w:cs="IRNazanin"/>
          <w:lang w:bidi="fa-IR"/>
          <w:color w:val="111111"/>
          <w:sz w:val="28"/>
          <w:szCs w:val="28"/>
          <w:rtl/>
        </w:rPr>
        <w:t xml:space="preserve">أطلبوا لیلة القدر فی العشر الأواخر، و إذا غلبتم فلا تغلبوا فی السّبع البواقی؛ فإنّ المشاعر سبع، و السّماوات سبع، و الأرضین سبع، و بقرات سبع، و سبع سنبلات خضر، و الإنسان یسجد علی سبع.</w:t>
      </w:r>
    </w:p>
    <w:p>
      <w:pPr>
        <w:pStyle w:val="BookText"/>
      </w:pPr>
      <w:r>
        <w:rPr>
          <w:rFonts w:ascii="IRNazanin" w:hAnsi="IRNazanin" w:eastAsia="IRNazanin" w:cs="IRNazanin"/>
          <w:lang w:bidi="fa-IR"/>
          <w:color w:val="111111"/>
          <w:sz w:val="28"/>
          <w:szCs w:val="28"/>
          <w:rtl/>
        </w:rPr>
        <w:t xml:space="preserve">و کان رسول اللّه صلّی اللّه علیه و آله و سلّم إذا کان العشر الأواخر من شهر رمضان طوی فراشه، و شدّ مئزره، و رفع السّتور.</w:t>
      </w:r>
    </w:p>
    <w:p>
      <w:pPr>
        <w:pStyle w:val="BookText"/>
      </w:pPr>
      <w:r>
        <w:rPr>
          <w:rFonts w:ascii="IRNazanin" w:hAnsi="IRNazanin" w:eastAsia="IRNazanin" w:cs="IRNazanin"/>
          <w:lang w:bidi="fa-IR"/>
          <w:color w:val="111111"/>
          <w:sz w:val="28"/>
          <w:szCs w:val="28"/>
          <w:rtl/>
        </w:rPr>
        <w:t xml:space="preserve">و کان یوقظ أهله لیلة ثلاث و عشرین</w:t>
      </w:r>
      <w:r>
        <w:rPr>
          <w:rStyle w:val="FootnoteReference"/>
        </w:rPr>
        <w:footnoteReference w:id="480"/>
      </w:r>
      <w:r>
        <w:rPr>
          <w:rFonts w:ascii="IRNazanin" w:hAnsi="IRNazanin" w:eastAsia="IRNazanin" w:cs="IRNazanin"/>
          <w:lang w:bidi="fa-IR"/>
          <w:color w:val="111111"/>
          <w:sz w:val="28"/>
          <w:szCs w:val="28"/>
          <w:rtl/>
        </w:rPr>
        <w:t xml:space="preserve">و کلّ صغیر و کبیر یطیق الصّلاة، و کان یرشّ وجوه النّیام بالماء فی تلک اللّیلة.</w:t>
      </w:r>
    </w:p>
    <w:p>
      <w:pPr>
        <w:pStyle w:val="BookText"/>
      </w:pPr>
      <w:r>
        <w:rPr>
          <w:rFonts w:ascii="IRNazanin" w:hAnsi="IRNazanin" w:eastAsia="IRNazanin" w:cs="IRNazanin"/>
          <w:lang w:bidi="fa-IR"/>
          <w:color w:val="111111"/>
          <w:sz w:val="28"/>
          <w:szCs w:val="28"/>
          <w:rtl/>
        </w:rPr>
        <w:t xml:space="preserve">و کانت فاطمة علیها السّلام لا تدع أحدا من أهلها ینام تلک اللّیلة، و تداویهم بقلّة الطّعام؛ و تتأهّب لها من النّهار، و تقول: محروم من حرم من خیرها.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2" w:name="pg13955_125265"/>
    <w:bookmarkEnd w:id="122"/>
    <w:p>
      <w:pPr>
        <w:pStyle w:val="BookText"/>
      </w:pPr>
      <w:r>
        <w:rPr>
          <w:rFonts w:ascii="IRNazanin" w:hAnsi="IRNazanin" w:eastAsia="IRNazanin" w:cs="IRNazanin"/>
          <w:lang w:bidi="fa-IR"/>
          <w:color w:val="111111"/>
          <w:sz w:val="28"/>
          <w:szCs w:val="28"/>
          <w:rtl/>
        </w:rPr>
        <w:t xml:space="preserve">[و لقد] استأذنت ملائکة الرّوح فی النّزول إلی الأرض [لیلة القدر] طمعا أن ینالوا ما لم یکن عندهم فی مقاومهم.</w:t>
      </w:r>
    </w:p>
    <w:p>
      <w:pPr>
        <w:pStyle w:val="Heading6"/>
      </w:pPr>
      <w:bookmarkStart w:id="440" w:name="_Toc155"/>
      <w:r>
        <w:t>بیانه (علیه السلام) أهمیة صلاة النوافل فی لیالی شهر رمضان</w:t>
      </w:r>
      <w:bookmarkEnd w:id="440"/>
    </w:p>
    <w:p>
      <w:pPr>
        <w:pStyle w:val="BookText"/>
      </w:pPr>
      <w:r>
        <w:rPr>
          <w:rFonts w:ascii="Amiri" w:hAnsi="Amiri" w:eastAsia="Amiri" w:cs="Amiri"/>
          <w:lang w:bidi="ar-SA"/>
          <w:color w:val="111111"/>
          <w:sz w:val="28"/>
          <w:szCs w:val="28"/>
          <w:rtl/>
        </w:rPr>
        <w:t xml:space="preserve">من صلّی أوّل لیلة من شهر رمضان أربع رکعات، یقرأ فی کلّ رکعة (الحمد) مرّة و خمس عشرة مرّة قُلْ هُوَ اللّهُ أَحَدٌ، أعطاه اللّه - تعالی - ثواب الصّدّیقین و الشّهداء، و غفر له جمیع ذنوبه، و کان یوم القیامة من الفائزین.</w:t>
      </w:r>
    </w:p>
    <w:p>
      <w:pPr>
        <w:pStyle w:val="BookText"/>
      </w:pPr>
      <w:r>
        <w:rPr>
          <w:rFonts w:ascii="Amiri" w:hAnsi="Amiri" w:eastAsia="Amiri" w:cs="Amiri"/>
          <w:lang w:bidi="ar-SA"/>
          <w:color w:val="111111"/>
          <w:sz w:val="28"/>
          <w:szCs w:val="28"/>
          <w:rtl/>
        </w:rPr>
        <w:t xml:space="preserve">و من صلّی فی اللّیلة الثّانیة من شهر رمضان أربع رکعات، یقرأ فی کلّ رکعة (الحمد) مرّة و إِنّا أَنْزَلْناهُ فِی لَیْلَةِ الْقَدْرِ عشرین مرّة، غفر اللّه له جمیع ذنوبه، و وسّع علیه رزقه، و کفی أمر سنته.</w:t>
      </w:r>
    </w:p>
    <w:p>
      <w:pPr>
        <w:pStyle w:val="BookText"/>
      </w:pPr>
      <w:r>
        <w:rPr>
          <w:rFonts w:ascii="Amiri" w:hAnsi="Amiri" w:eastAsia="Amiri" w:cs="Amiri"/>
          <w:lang w:bidi="ar-SA"/>
          <w:color w:val="111111"/>
          <w:sz w:val="28"/>
          <w:szCs w:val="28"/>
          <w:rtl/>
        </w:rPr>
        <w:t xml:space="preserve">و من صلّی فی اللّیلة الثّالثة من شهر رمضان عشر رکعات، یقرأ فی کلّ رکعة (الحمد) مرّة و خمسین مرّة قُلْ هُوَ اللّهُ أَحَدٌ، ناداه مناد من قبل اللّه - عزّ و جلّ -: ألا إنّ فلان بن فلان عتیق اللّه من النّار، و فتحت له أبواب السّماوات.</w:t>
      </w:r>
    </w:p>
    <w:p>
      <w:pPr>
        <w:pStyle w:val="BookText"/>
      </w:pPr>
      <w:r>
        <w:rPr>
          <w:rFonts w:ascii="IRNazanin" w:hAnsi="IRNazanin" w:eastAsia="IRNazanin" w:cs="IRNazanin"/>
          <w:lang w:bidi="fa-IR"/>
          <w:color w:val="111111"/>
          <w:sz w:val="28"/>
          <w:szCs w:val="28"/>
          <w:rtl/>
        </w:rPr>
        <w:t xml:space="preserve">و من قام تلک اللّیلة فأحیاها غفر اللّه له.</w:t>
      </w:r>
    </w:p>
    <w:p>
      <w:pPr>
        <w:pStyle w:val="BookText"/>
      </w:pPr>
      <w:r>
        <w:rPr>
          <w:rFonts w:ascii="Amiri" w:hAnsi="Amiri" w:eastAsia="Amiri" w:cs="Amiri"/>
          <w:lang w:bidi="ar-SA"/>
          <w:color w:val="111111"/>
          <w:sz w:val="28"/>
          <w:szCs w:val="28"/>
          <w:rtl/>
        </w:rPr>
        <w:t xml:space="preserve">و من صلّی فی اللّیلة الرّابعة من شهر رمضان ثمانیّ رکعات، یقرأ فی کلّ رکعة (الحمد) مرّة و إِنّا أَنْزَلْناهُ فِی لَیْلَةِ الْقَدْرِ عشرین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مرّة، رفع اللّه - تبارک و تعالی - له عمله تلک اللّیلة کعمل سبعة أنبیاء ممّن بلّغ رسالات ربّه.</w:t>
      </w:r>
    </w:p>
    <w:p>
      <w:pPr>
        <w:pStyle w:val="BookText"/>
      </w:pPr>
      <w:r>
        <w:rPr>
          <w:rFonts w:ascii="Amiri" w:hAnsi="Amiri" w:eastAsia="Amiri" w:cs="Amiri"/>
          <w:lang w:bidi="ar-SA"/>
          <w:color w:val="111111"/>
          <w:sz w:val="28"/>
          <w:szCs w:val="28"/>
          <w:rtl/>
        </w:rPr>
        <w:t xml:space="preserve">و من صلّی فی اللّیلة الخامسة رکعتین، بمائة مرّة قُلْ هُوَ اللّهُ أَحَدٌ، فی کلّ رکعة خمسین مرّة، فإذا فرغ صلّی علی محمّد صلّی اللّه علیه و آله مائة مرّة، زاحمنی یوم القیامة علی باب الجنّة.</w:t>
      </w:r>
    </w:p>
    <w:p>
      <w:pPr>
        <w:pStyle w:val="BookText"/>
      </w:pPr>
      <w:r>
        <w:rPr>
          <w:rFonts w:ascii="Amiri" w:hAnsi="Amiri" w:eastAsia="Amiri" w:cs="Amiri"/>
          <w:lang w:bidi="ar-SA"/>
          <w:color w:val="111111"/>
          <w:sz w:val="28"/>
          <w:szCs w:val="28"/>
          <w:rtl/>
        </w:rPr>
        <w:t xml:space="preserve">و من صلّی فی اللّیلة السّادسة من شهر رمضان أربع رکعات، یقرأ فی کلّ رکعة (الحمد) و تَبارَکَ الَّذِی بِیَدِهِ الْمُلْکُ </w:t>
      </w:r>
      <w:r>
        <w:rPr>
          <w:rStyle w:val="FootnoteReference"/>
        </w:rPr>
        <w:footnoteReference w:id="481"/>
      </w:r>
      <w:r>
        <w:rPr>
          <w:rFonts w:ascii="IRNazanin" w:hAnsi="IRNazanin" w:eastAsia="IRNazanin" w:cs="IRNazanin"/>
          <w:lang w:bidi="fa-IR"/>
          <w:color w:val="111111"/>
          <w:sz w:val="28"/>
          <w:szCs w:val="28"/>
          <w:rtl/>
        </w:rPr>
        <w:t xml:space="preserve">، فکأنّما صادف لیلة القدر.</w:t>
      </w:r>
    </w:p>
    <w:p>
      <w:pPr>
        <w:pStyle w:val="BookText"/>
      </w:pPr>
      <w:r>
        <w:rPr>
          <w:rFonts w:ascii="Amiri" w:hAnsi="Amiri" w:eastAsia="Amiri" w:cs="Amiri"/>
          <w:lang w:bidi="ar-SA"/>
          <w:color w:val="111111"/>
          <w:sz w:val="28"/>
          <w:szCs w:val="28"/>
          <w:rtl/>
        </w:rPr>
        <w:t xml:space="preserve">و من صلّی فی اللّیلة السّابعة من شهر رمضان أربع رکعات، یقرأ فی کلّ رکعة (الحمد) مرّة و إِنّا أَنْزَلْناهُ فِی لَیْلَةِ الْقَدْرِ ثلاث عشرة مرّة، بنی اللّه له فی جنّة عدن قصری ذهب، و کان فی أمان اللّه - تعالی - إلی شهر رمضان مثله.</w:t>
      </w:r>
    </w:p>
    <w:p>
      <w:pPr>
        <w:pStyle w:val="BookText"/>
      </w:pPr>
      <w:r>
        <w:rPr>
          <w:rFonts w:ascii="Amiri" w:hAnsi="Amiri" w:eastAsia="Amiri" w:cs="Amiri"/>
          <w:lang w:bidi="ar-SA"/>
          <w:color w:val="111111"/>
          <w:sz w:val="28"/>
          <w:szCs w:val="28"/>
          <w:rtl/>
        </w:rPr>
        <w:t xml:space="preserve">و من صلّی فی اللّیلة الثّامنة من شهر رمضان رکعتین، یقرأ فی کلّ رکعة (الحمد) مرّة و قُلْ هُوَ اللّهُ أَحَدٌ عشر مرّات، و سبّح ألف تسبیحة، فتحت له أبواب الجنان الثّمانیة یدخل من أیّها شاء.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صلّی فی اللّیلة التّاسعة من شهر رمضان بین العشاءین ستّ رکعات، یقرأ فی کلّ رکعة (الحمد) و آیة الکرسیّ سبع مرّات، و صلّی علی النّبیّ صلّی اللّه علیه و آله خمسین مرّة، صعدت الملائکة بعمله کعمل الصّدّیقین و الشّهداء و الصّالحین.</w:t>
      </w:r>
    </w:p>
    <w:p>
      <w:pPr>
        <w:pStyle w:val="BookText"/>
      </w:pPr>
      <w:r>
        <w:rPr>
          <w:rFonts w:ascii="Amiri" w:hAnsi="Amiri" w:eastAsia="Amiri" w:cs="Amiri"/>
          <w:lang w:bidi="ar-SA"/>
          <w:color w:val="111111"/>
          <w:sz w:val="28"/>
          <w:szCs w:val="28"/>
          <w:rtl/>
        </w:rPr>
        <w:t xml:space="preserve">و من صلّی فی اللّیلة العاشرة من شهر رمضان عشرین رکعة، یقرأ فی کلّ رکعة (الحمد) مرّة و قُلْ هُوَ اللّهُ أَحَدٌ ثلاثین مرّة، وسّع اللّه - تعالی - علیه رزقه، و کان من الفائزین.</w:t>
      </w:r>
    </w:p>
    <w:p>
      <w:pPr>
        <w:pStyle w:val="BookText"/>
      </w:pPr>
      <w:r>
        <w:rPr>
          <w:rFonts w:ascii="Amiri" w:hAnsi="Amiri" w:eastAsia="Amiri" w:cs="Amiri"/>
          <w:lang w:bidi="ar-SA"/>
          <w:color w:val="111111"/>
          <w:sz w:val="28"/>
          <w:szCs w:val="28"/>
          <w:rtl/>
        </w:rPr>
        <w:t xml:space="preserve">و من صلّی لیلة إحدی عشرة من شهر رمضان رکعتین، یقرأ فی کلّ رکعة (الحمد) مرّة و إِنّا أَعْطَیْناکَ الْکَوْثَرَ </w:t>
      </w:r>
      <w:r>
        <w:rPr>
          <w:rStyle w:val="FootnoteReference"/>
        </w:rPr>
        <w:footnoteReference w:id="482"/>
      </w:r>
      <w:r>
        <w:rPr>
          <w:rFonts w:ascii="IRNazanin" w:hAnsi="IRNazanin" w:eastAsia="IRNazanin" w:cs="IRNazanin"/>
          <w:lang w:bidi="fa-IR"/>
          <w:color w:val="111111"/>
          <w:sz w:val="28"/>
          <w:szCs w:val="28"/>
          <w:rtl/>
        </w:rPr>
        <w:t xml:space="preserve">عشرین مرّة، لم یتبعه فی ذلک الیوم ذنب و إن جهد إبلیس جهده.</w:t>
      </w:r>
    </w:p>
    <w:p>
      <w:pPr>
        <w:pStyle w:val="BookText"/>
      </w:pPr>
      <w:r>
        <w:rPr>
          <w:rFonts w:ascii="Amiri" w:hAnsi="Amiri" w:eastAsia="Amiri" w:cs="Amiri"/>
          <w:lang w:bidi="ar-SA"/>
          <w:color w:val="111111"/>
          <w:sz w:val="28"/>
          <w:szCs w:val="28"/>
          <w:rtl/>
        </w:rPr>
        <w:t xml:space="preserve">و من صلّی لیلة اثنتی عشرة من شهر رمضان ثمانی رکعات، یقرأ فی کلّ رکعة (الحمد) مرّة و إِنّا أَنْزَلْناهُ فِی لَیْلَةِ الْقَدْرِ ثلاثین مرّة، أعطاه اللّه - تعالی - ثواب الشّاکرین، و کان یوم القیامة من الفائزین.</w:t>
      </w:r>
    </w:p>
    <w:p>
      <w:pPr>
        <w:pStyle w:val="BookText"/>
      </w:pPr>
      <w:r>
        <w:rPr>
          <w:rFonts w:ascii="IRNazanin" w:hAnsi="IRNazanin" w:eastAsia="IRNazanin" w:cs="IRNazanin"/>
          <w:lang w:bidi="fa-IR"/>
          <w:color w:val="111111"/>
          <w:sz w:val="28"/>
          <w:szCs w:val="28"/>
          <w:rtl/>
        </w:rPr>
        <w:t xml:space="preserve">و من صلّی لیلة ثلاث عشرة من شهر رمضان أربع رکعات، یقرأ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کلّ رکعة فاتحة الکتاب مرّة و خمسا و عشرین مرّة قُلْ هُوَ اللّهُ أَحَدٌ، جاء یوم القیامة علی الصّراط کالبرق الخاطف.</w:t>
      </w:r>
    </w:p>
    <w:p>
      <w:pPr>
        <w:pStyle w:val="BookText"/>
      </w:pPr>
      <w:r>
        <w:rPr>
          <w:rFonts w:ascii="Amiri" w:hAnsi="Amiri" w:eastAsia="Amiri" w:cs="Amiri"/>
          <w:lang w:bidi="ar-SA"/>
          <w:color w:val="111111"/>
          <w:sz w:val="28"/>
          <w:szCs w:val="28"/>
          <w:rtl/>
        </w:rPr>
        <w:t xml:space="preserve">و من صلّی لیلة أربع عشرة من شهر رمضان ستّ رکعات، یقرأ فی کلّ رکعة (الحمد) مرّة و إِذا زُلْزِلَتِ الْأَرْضُ </w:t>
      </w:r>
      <w:r>
        <w:rPr>
          <w:rStyle w:val="FootnoteReference"/>
        </w:rPr>
        <w:footnoteReference w:id="483"/>
      </w:r>
      <w:r>
        <w:rPr>
          <w:rFonts w:ascii="IRNazanin" w:hAnsi="IRNazanin" w:eastAsia="IRNazanin" w:cs="IRNazanin"/>
          <w:lang w:bidi="fa-IR"/>
          <w:color w:val="111111"/>
          <w:sz w:val="28"/>
          <w:szCs w:val="28"/>
          <w:rtl/>
        </w:rPr>
        <w:t xml:space="preserve">ثلاثین مرّة، هوّن اللّه علیه سکرات الموت و منکرا و نکیرا.</w:t>
      </w:r>
    </w:p>
    <w:p>
      <w:pPr>
        <w:pStyle w:val="BookText"/>
      </w:pPr>
      <w:r>
        <w:rPr>
          <w:rFonts w:ascii="IRNazanin" w:hAnsi="IRNazanin" w:eastAsia="IRNazanin" w:cs="IRNazanin"/>
          <w:lang w:bidi="fa-IR"/>
          <w:color w:val="111111"/>
          <w:sz w:val="28"/>
          <w:szCs w:val="28"/>
          <w:rtl/>
        </w:rPr>
        <w:t xml:space="preserve">و من صلّی لیلة النّصف من شهر رمضان مائة رکعة، یقرأ فی کلّ رکعة منها (الحمد) مرّة و قُلْ هُوَ اللّهُ أَحَدٌ عشر مرّات أهبط اللّه - عزّ و جلّ - إلیه عشرة من الملائکة یدرؤون عنه أعداءه من الجنّ و الإنس، و أهبط إلیه عند موته ثلاثین ملکا یؤمنونه من النّار.</w:t>
      </w:r>
    </w:p>
    <w:p>
      <w:pPr>
        <w:pStyle w:val="BookText"/>
      </w:pPr>
      <w:r>
        <w:rPr>
          <w:rFonts w:ascii="Amiri" w:hAnsi="Amiri" w:eastAsia="Amiri" w:cs="Amiri"/>
          <w:lang w:bidi="ar-SA"/>
          <w:color w:val="111111"/>
          <w:sz w:val="28"/>
          <w:szCs w:val="28"/>
          <w:rtl/>
        </w:rPr>
        <w:t xml:space="preserve">و من صلّی لیلة ستّ عشرة من شهر رمضان اثنتی عشرة رکعة، یقرأ فی کلّ رکعة (الحمد) مرّة و أَلْهاکُمُ التَّکاثُرُ </w:t>
      </w:r>
      <w:r>
        <w:rPr>
          <w:rStyle w:val="FootnoteReference"/>
        </w:rPr>
        <w:footnoteReference w:id="484"/>
      </w:r>
      <w:r>
        <w:rPr>
          <w:rFonts w:ascii="IRNazanin" w:hAnsi="IRNazanin" w:eastAsia="IRNazanin" w:cs="IRNazanin"/>
          <w:lang w:bidi="fa-IR"/>
          <w:color w:val="111111"/>
          <w:sz w:val="28"/>
          <w:szCs w:val="28"/>
          <w:rtl/>
        </w:rPr>
        <w:t xml:space="preserve">اثنتی عشرة مرّة، خرج من قبره و هو ریّان ینادی: أشهد أن لا إله إلاّ اللّه، حتّی یرد القیامة فیؤمر به إلی الجنّة بغیر حساب.</w:t>
      </w:r>
    </w:p>
    <w:p>
      <w:pPr>
        <w:pStyle w:val="BookText"/>
      </w:pPr>
      <w:r>
        <w:rPr>
          <w:rFonts w:ascii="IRNazanin" w:hAnsi="IRNazanin" w:eastAsia="IRNazanin" w:cs="IRNazanin"/>
          <w:lang w:bidi="fa-IR"/>
          <w:color w:val="111111"/>
          <w:sz w:val="28"/>
          <w:szCs w:val="28"/>
          <w:rtl/>
        </w:rPr>
        <w:t xml:space="preserve">و من صلّی لیلة سبع عشرة من شهر رمضان رکعتین، یقرأ فی الأولی ما تیسّر بعد فاتحة الکتاب، و فی الثّانیة مائة مرّة قُلْ هُوَ اللّهُ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و قال: لا إله إلاّ اللّه، مائة مرّة، أعطاه اللّه ثواب ألف حجّة، و ألف عمرة، و ألف غزوة.</w:t>
      </w:r>
    </w:p>
    <w:p>
      <w:pPr>
        <w:pStyle w:val="BookText"/>
      </w:pPr>
      <w:r>
        <w:rPr>
          <w:rFonts w:ascii="Amiri" w:hAnsi="Amiri" w:eastAsia="Amiri" w:cs="Amiri"/>
          <w:lang w:bidi="ar-SA"/>
          <w:color w:val="111111"/>
          <w:sz w:val="28"/>
          <w:szCs w:val="28"/>
          <w:rtl/>
        </w:rPr>
        <w:t xml:space="preserve">و من صلّی لیلة ثمانی عشرة من شهر رمضان أربع رکعات، یقرأ فی کلّ رکعة (الحمد) و إِنّا أَعْطَیْناکَ الْکَوْثَرَ </w:t>
      </w:r>
      <w:r>
        <w:rPr>
          <w:rStyle w:val="FootnoteReference"/>
        </w:rPr>
        <w:footnoteReference w:id="485"/>
      </w:r>
      <w:r>
        <w:rPr>
          <w:rFonts w:ascii="Amiri" w:hAnsi="Amiri" w:eastAsia="Amiri" w:cs="Amiri"/>
          <w:lang w:bidi="ar-SA"/>
          <w:color w:val="111111"/>
          <w:sz w:val="28"/>
          <w:szCs w:val="28"/>
          <w:rtl/>
        </w:rPr>
        <w:t xml:space="preserve">خمسا و عشرین مرّة، لم یخرج من الدّنیا حتّی یبشّره ملک الموت بأنّ اللّه - عزّ و جلّ - عنه راض غیر غضبان.</w:t>
      </w:r>
    </w:p>
    <w:p>
      <w:pPr>
        <w:pStyle w:val="BookText"/>
      </w:pPr>
      <w:r>
        <w:rPr>
          <w:rFonts w:ascii="Amiri" w:hAnsi="Amiri" w:eastAsia="Amiri" w:cs="Amiri"/>
          <w:lang w:bidi="ar-SA"/>
          <w:color w:val="111111"/>
          <w:sz w:val="28"/>
          <w:szCs w:val="28"/>
          <w:rtl/>
        </w:rPr>
        <w:t xml:space="preserve">و من صلّی لیلة تسع عشرة من شهر رمضان خمسین رکعة، یقرأ فی کلّ رکعة (الحمد) مرّة و إِذا زُلْزِلَتِ </w:t>
      </w:r>
      <w:r>
        <w:rPr>
          <w:rStyle w:val="FootnoteReference"/>
        </w:rPr>
        <w:footnoteReference w:id="486"/>
      </w:r>
      <w:r>
        <w:rPr>
          <w:rFonts w:ascii="IRNazanin" w:hAnsi="IRNazanin" w:eastAsia="IRNazanin" w:cs="IRNazanin"/>
          <w:lang w:bidi="fa-IR"/>
          <w:color w:val="111111"/>
          <w:sz w:val="28"/>
          <w:szCs w:val="28"/>
          <w:rtl/>
        </w:rPr>
        <w:t xml:space="preserve">خمسین مرّة، لقی اللّه - عزّ و جلّ - یوم القیامة کمن حجّ مائة حجّة، و اعتمر مائة عمرة، و قبل اللّه منه سائر عمله.</w:t>
      </w:r>
    </w:p>
    <w:p>
      <w:pPr>
        <w:pStyle w:val="BookText"/>
      </w:pPr>
      <w:r>
        <w:rPr>
          <w:rFonts w:ascii="IRNazanin" w:hAnsi="IRNazanin" w:eastAsia="IRNazanin" w:cs="IRNazanin"/>
          <w:lang w:bidi="fa-IR"/>
          <w:color w:val="111111"/>
          <w:sz w:val="28"/>
          <w:szCs w:val="28"/>
          <w:rtl/>
        </w:rPr>
        <w:t xml:space="preserve">و من صلّی لیلة عشرین من شهر رمضان ثمانی رکعات، یقرأ فیها ما شاء، غفر اللّه له ما تقدّم من ذنبه و ما تأخّر.</w:t>
      </w:r>
    </w:p>
    <w:p>
      <w:pPr>
        <w:pStyle w:val="BookText"/>
      </w:pPr>
      <w:r>
        <w:rPr>
          <w:rFonts w:ascii="IRNazanin" w:hAnsi="IRNazanin" w:eastAsia="IRNazanin" w:cs="IRNazanin"/>
          <w:lang w:bidi="fa-IR"/>
          <w:color w:val="111111"/>
          <w:sz w:val="28"/>
          <w:szCs w:val="28"/>
          <w:rtl/>
        </w:rPr>
        <w:t xml:space="preserve">و من صلّی لیلة إحدی و عشرین من شهر رمضان ثمانی رکعات، فتحت له سبع سماوات، و استجیب له الدّعاء مع ما له عند اللّه من المزید.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صلّی لیلة اثنتین و عشرین من شهر رمضان ثمانی رکعات، فتحت له ثمانیة أبواب الجنّة یدخل من أیّها شاء.</w:t>
      </w:r>
    </w:p>
    <w:p>
      <w:pPr>
        <w:pStyle w:val="BookText"/>
      </w:pPr>
      <w:r>
        <w:rPr>
          <w:rFonts w:ascii="IRNazanin" w:hAnsi="IRNazanin" w:eastAsia="IRNazanin" w:cs="IRNazanin"/>
          <w:lang w:bidi="fa-IR"/>
          <w:color w:val="111111"/>
          <w:sz w:val="28"/>
          <w:szCs w:val="28"/>
          <w:rtl/>
        </w:rPr>
        <w:t xml:space="preserve">و من صلّی لیلة ثلاث و عشرین منه ثمانی رکعات یقرأ فیها ما شاء، فتحت له أبواب السّماوات السّبع، و استجیب دعاؤه.</w:t>
      </w:r>
    </w:p>
    <w:p>
      <w:pPr>
        <w:pStyle w:val="BookText"/>
      </w:pPr>
      <w:r>
        <w:rPr>
          <w:rFonts w:ascii="IRNazanin" w:hAnsi="IRNazanin" w:eastAsia="IRNazanin" w:cs="IRNazanin"/>
          <w:lang w:bidi="fa-IR"/>
          <w:color w:val="111111"/>
          <w:sz w:val="28"/>
          <w:szCs w:val="28"/>
          <w:rtl/>
        </w:rPr>
        <w:t xml:space="preserve">و من صلّی لیلة أربع و عشرین منه ثمانی رکعات یقرأ فیها ما یشاء، کان له من الثّواب کمن حجّ و اعتمر.</w:t>
      </w:r>
    </w:p>
    <w:p>
      <w:pPr>
        <w:pStyle w:val="BookText"/>
      </w:pPr>
      <w:r>
        <w:rPr>
          <w:rFonts w:ascii="Amiri" w:hAnsi="Amiri" w:eastAsia="Amiri" w:cs="Amiri"/>
          <w:lang w:bidi="ar-SA"/>
          <w:color w:val="111111"/>
          <w:sz w:val="28"/>
          <w:szCs w:val="28"/>
          <w:rtl/>
        </w:rPr>
        <w:t xml:space="preserve">و من صلّی لیلة خمس و عشرین منه ثمانی رکعات یقرأ فیها (الحمد) و عشر مرّات قُلْ هُوَ اللّهُ أَحَدٌ، کتب اللّه له ثواب العابدین.</w:t>
      </w:r>
    </w:p>
    <w:p>
      <w:pPr>
        <w:pStyle w:val="BookText"/>
      </w:pPr>
      <w:r>
        <w:rPr>
          <w:rFonts w:ascii="Amiri" w:hAnsi="Amiri" w:eastAsia="Amiri" w:cs="Amiri"/>
          <w:lang w:bidi="ar-SA"/>
          <w:color w:val="111111"/>
          <w:sz w:val="28"/>
          <w:szCs w:val="28"/>
          <w:rtl/>
        </w:rPr>
        <w:t xml:space="preserve">و من صلّی لیلة ستّ و عشرین منه ثمانی رکعات یقرأ فی کلّ رکعة بعد (الحمد) قُلْ هُوَ اللّهُ أَحَدٌ مائة مرّة فتحت له سبع سماوات، و استجیب له الدّعاء مع ما له عند اللّه من المزید.</w:t>
      </w:r>
    </w:p>
    <w:p>
      <w:pPr>
        <w:pStyle w:val="BookText"/>
      </w:pPr>
      <w:r>
        <w:rPr>
          <w:rFonts w:ascii="Amiri" w:hAnsi="Amiri" w:eastAsia="Amiri" w:cs="Amiri"/>
          <w:lang w:bidi="ar-SA"/>
          <w:color w:val="111111"/>
          <w:sz w:val="28"/>
          <w:szCs w:val="28"/>
          <w:rtl/>
        </w:rPr>
        <w:t xml:space="preserve">و من صلّی لیلة سبع و عشرین منه أربع رکعات بفاتحة الکتاب مرّة و تَبارَکَ الَّذِی بِیَدِهِ الْمُلْکُ </w:t>
      </w:r>
      <w:r>
        <w:rPr>
          <w:rStyle w:val="FootnoteReference"/>
        </w:rPr>
        <w:footnoteReference w:id="487"/>
      </w:r>
      <w:r>
        <w:rPr>
          <w:rFonts w:ascii="Amiri" w:hAnsi="Amiri" w:eastAsia="Amiri" w:cs="Amiri"/>
          <w:lang w:bidi="ar-SA"/>
          <w:color w:val="111111"/>
          <w:sz w:val="28"/>
          <w:szCs w:val="28"/>
          <w:rtl/>
        </w:rPr>
        <w:t xml:space="preserve">مرّة، فإن لم یحفظ تَبارَکَ فخمس و عشرون مرّة قُلْ هُوَ اللّهُ أَحَدٌ، غفر اللّه له و لوالدیه.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صلّی لیلة ثمان و عشرین من شهر رمضان ستّ رکعات بفاتحة الکتاب، و عشر مرّات آیة الکرسیّ، و عشر مرّات إِنّا أَعْطَیْناکَ الْکَوْثَرَ </w:t>
      </w:r>
      <w:r>
        <w:rPr>
          <w:rStyle w:val="FootnoteReference"/>
        </w:rPr>
        <w:footnoteReference w:id="488"/>
      </w:r>
      <w:r>
        <w:rPr>
          <w:rFonts w:ascii="Amiri" w:hAnsi="Amiri" w:eastAsia="Amiri" w:cs="Amiri"/>
          <w:lang w:bidi="ar-SA"/>
          <w:color w:val="111111"/>
          <w:sz w:val="28"/>
          <w:szCs w:val="28"/>
          <w:rtl/>
        </w:rPr>
        <w:t xml:space="preserve">، و عشر مرّات قُلْ هُوَ اللّهُ أَحَدٌ، و صلّی علی النّبیّ صلّی اللّه علیه و آله، غفر اللّه - تعالی - له.</w:t>
      </w:r>
    </w:p>
    <w:p>
      <w:pPr>
        <w:pStyle w:val="BookText"/>
      </w:pPr>
      <w:r>
        <w:rPr>
          <w:rFonts w:ascii="Amiri" w:hAnsi="Amiri" w:eastAsia="Amiri" w:cs="Amiri"/>
          <w:lang w:bidi="ar-SA"/>
          <w:color w:val="111111"/>
          <w:sz w:val="28"/>
          <w:szCs w:val="28"/>
          <w:rtl/>
        </w:rPr>
        <w:t xml:space="preserve">و من صلّی لیلة تسع و عشرین من شهر رمضان رکعتین بفاتحة الکتاب و عشرین مرّة قُلْ هُوَ اللّهُ أَحَدٌ، مات من المرحومین، و رفع کتابه فی أعلی علّیّین.</w:t>
      </w:r>
    </w:p>
    <w:p>
      <w:pPr>
        <w:pStyle w:val="BookText"/>
      </w:pPr>
      <w:r>
        <w:rPr>
          <w:rFonts w:ascii="Amiri" w:hAnsi="Amiri" w:eastAsia="Amiri" w:cs="Amiri"/>
          <w:lang w:bidi="ar-SA"/>
          <w:color w:val="111111"/>
          <w:sz w:val="28"/>
          <w:szCs w:val="28"/>
          <w:rtl/>
        </w:rPr>
        <w:t xml:space="preserve">و من صلّی لیلة الثّلاثین من شهر رمضان اثنتی عشرة رکعة یقرأ فی کلّ رکعة فاتحة الکتاب مرّة و عشرین مرّة قُلْ هُوَ اللّهُ أَحَدٌ، و یصلّی علی النّبیّ صلّی اللّه علیه و آله مائة مرّة، ختم اللّه له بالرّحمة.</w:t>
      </w:r>
    </w:p>
    <w:p>
      <w:pPr>
        <w:pStyle w:val="BookText"/>
      </w:pPr>
      <w:r>
        <w:rPr>
          <w:rFonts w:ascii="Amiri" w:hAnsi="Amiri" w:eastAsia="Amiri" w:cs="Amiri"/>
          <w:lang w:bidi="ar-SA"/>
          <w:color w:val="111111"/>
          <w:sz w:val="28"/>
          <w:szCs w:val="28"/>
          <w:rtl/>
        </w:rPr>
        <w:t xml:space="preserve">النّاس ثلاثة أصناف:</w:t>
      </w:r>
    </w:p>
    <w:p>
      <w:pPr>
        <w:pStyle w:val="BookText"/>
      </w:pPr>
      <w:r>
        <w:rPr>
          <w:rFonts w:ascii="IRNazanin" w:hAnsi="IRNazanin" w:eastAsia="IRNazanin" w:cs="IRNazanin"/>
          <w:lang w:bidi="fa-IR"/>
          <w:color w:val="111111"/>
          <w:sz w:val="28"/>
          <w:szCs w:val="28"/>
          <w:rtl/>
        </w:rPr>
        <w:t xml:space="preserve">زاهد معتزم، و صابر علی مجاهدة هواه، و راغب منقاد لشهواته.</w:t>
      </w:r>
    </w:p>
    <w:p>
      <w:pPr>
        <w:pStyle w:val="BookText"/>
      </w:pPr>
      <w:r>
        <w:rPr>
          <w:rFonts w:ascii="IRNazanin" w:hAnsi="IRNazanin" w:eastAsia="IRNazanin" w:cs="IRNazanin"/>
          <w:lang w:bidi="fa-IR"/>
          <w:color w:val="111111"/>
          <w:sz w:val="28"/>
          <w:szCs w:val="28"/>
          <w:rtl/>
        </w:rPr>
        <w:t xml:space="preserve">فالزّاهد لا یعظّم ما آتاه اللّه فرحا به، و لا یکثر علی ما فاته أسفا.</w:t>
      </w:r>
    </w:p>
    <w:p>
      <w:pPr>
        <w:pStyle w:val="BookText"/>
      </w:pPr>
      <w:r>
        <w:rPr>
          <w:rFonts w:ascii="IRNazanin" w:hAnsi="IRNazanin" w:eastAsia="IRNazanin" w:cs="IRNazanin"/>
          <w:lang w:bidi="fa-IR"/>
          <w:color w:val="111111"/>
          <w:sz w:val="28"/>
          <w:szCs w:val="28"/>
          <w:rtl/>
        </w:rPr>
        <w:t xml:space="preserve">و الصّابر نازعته نفسه فقدعها، و تطلّعت إلی لذّاتها فمنعها.</w:t>
      </w:r>
    </w:p>
    <w:p>
      <w:pPr>
        <w:pStyle w:val="BookText"/>
      </w:pPr>
      <w:r>
        <w:rPr>
          <w:rFonts w:ascii="IRNazanin" w:hAnsi="IRNazanin" w:eastAsia="IRNazanin" w:cs="IRNazanin"/>
          <w:lang w:bidi="fa-IR"/>
          <w:color w:val="111111"/>
          <w:sz w:val="28"/>
          <w:szCs w:val="28"/>
          <w:rtl/>
        </w:rPr>
        <w:t xml:space="preserve">و الرّاغب دعته نفسه إلی الدّنیا فأجابها، و أمرته بإیثارها فأطاعها؛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23" w:name="pg13955_125272"/>
    <w:bookmarkEnd w:id="123"/>
    <w:p>
      <w:pPr>
        <w:pStyle w:val="BookText"/>
      </w:pPr>
      <w:r>
        <w:rPr>
          <w:rFonts w:ascii="IRNazanin" w:hAnsi="IRNazanin" w:eastAsia="IRNazanin" w:cs="IRNazanin"/>
          <w:lang w:bidi="fa-IR"/>
          <w:color w:val="111111"/>
          <w:sz w:val="28"/>
          <w:szCs w:val="28"/>
          <w:rtl/>
        </w:rPr>
        <w:t xml:space="preserve">فدنّس بها عرضه، و وضع لها شرفه، و ضیّع لها آخرته.</w:t>
      </w:r>
    </w:p>
    <w:p>
      <w:pPr>
        <w:pStyle w:val="Heading5"/>
      </w:pPr>
      <w:bookmarkStart w:id="441" w:name="_Toc156"/>
      <w:r>
        <w:t>بیانه (علیه السلام) أقسام الفتن و ما یحتویه کل إنسان</w:t>
      </w:r>
      <w:bookmarkEnd w:id="441"/>
    </w:p>
    <w:p>
      <w:pPr>
        <w:pStyle w:val="BookText"/>
      </w:pPr>
      <w:r>
        <w:rPr>
          <w:rFonts w:ascii="Amiri" w:hAnsi="Amiri" w:eastAsia="Amiri" w:cs="Amiri"/>
          <w:lang w:bidi="ar-SA"/>
          <w:color w:val="111111"/>
          <w:sz w:val="28"/>
          <w:szCs w:val="28"/>
          <w:rtl/>
        </w:rPr>
        <w:t xml:space="preserve">الفتنة ثلاث:</w:t>
      </w:r>
    </w:p>
    <w:p>
      <w:pPr>
        <w:pStyle w:val="BookText"/>
      </w:pPr>
      <w:r>
        <w:rPr>
          <w:rFonts w:ascii="Amiri" w:hAnsi="Amiri" w:eastAsia="Amiri" w:cs="Amiri"/>
          <w:lang w:bidi="ar-SA"/>
          <w:color w:val="111111"/>
          <w:sz w:val="28"/>
          <w:szCs w:val="28"/>
          <w:rtl/>
        </w:rPr>
        <w:t xml:space="preserve">حبّ النّساء، و هو سیف الشّیطان.</w:t>
      </w:r>
    </w:p>
    <w:p>
      <w:pPr>
        <w:pStyle w:val="BookText"/>
      </w:pPr>
      <w:r>
        <w:rPr>
          <w:rFonts w:ascii="IRNazanin" w:hAnsi="IRNazanin" w:eastAsia="IRNazanin" w:cs="IRNazanin"/>
          <w:lang w:bidi="fa-IR"/>
          <w:color w:val="111111"/>
          <w:sz w:val="28"/>
          <w:szCs w:val="28"/>
          <w:rtl/>
        </w:rPr>
        <w:t xml:space="preserve">و حبّ الخمر، و هو رمح الشّیطان.</w:t>
      </w:r>
    </w:p>
    <w:p>
      <w:pPr>
        <w:pStyle w:val="BookText"/>
      </w:pPr>
      <w:r>
        <w:rPr>
          <w:rFonts w:ascii="Amiri" w:hAnsi="Amiri" w:eastAsia="Amiri" w:cs="Amiri"/>
          <w:lang w:bidi="ar-SA"/>
          <w:color w:val="111111"/>
          <w:sz w:val="28"/>
          <w:szCs w:val="28"/>
          <w:rtl/>
        </w:rPr>
        <w:t xml:space="preserve">و حبّ الدّینار و الدّرهم و هو سهم الشّیطان.</w:t>
      </w:r>
    </w:p>
    <w:p>
      <w:pPr>
        <w:pStyle w:val="BookText"/>
      </w:pPr>
      <w:r>
        <w:rPr>
          <w:rFonts w:ascii="IRNazanin" w:hAnsi="IRNazanin" w:eastAsia="IRNazanin" w:cs="IRNazanin"/>
          <w:lang w:bidi="fa-IR"/>
          <w:color w:val="111111"/>
          <w:sz w:val="28"/>
          <w:szCs w:val="28"/>
          <w:rtl/>
        </w:rPr>
        <w:t xml:space="preserve">فمن أحبّ النّساء لم ینتفع بعیشه.</w:t>
      </w:r>
    </w:p>
    <w:p>
      <w:pPr>
        <w:pStyle w:val="BookText"/>
      </w:pPr>
      <w:r>
        <w:rPr>
          <w:rFonts w:ascii="IRNazanin" w:hAnsi="IRNazanin" w:eastAsia="IRNazanin" w:cs="IRNazanin"/>
          <w:lang w:bidi="fa-IR"/>
          <w:color w:val="111111"/>
          <w:sz w:val="28"/>
          <w:szCs w:val="28"/>
          <w:rtl/>
        </w:rPr>
        <w:t xml:space="preserve">و من أحبّ شرب الخمر حرمت علیه الجنّة.</w:t>
      </w:r>
    </w:p>
    <w:p>
      <w:pPr>
        <w:pStyle w:val="BookText"/>
      </w:pPr>
      <w:r>
        <w:rPr>
          <w:rFonts w:ascii="Amiri" w:hAnsi="Amiri" w:eastAsia="Amiri" w:cs="Amiri"/>
          <w:lang w:bidi="ar-SA"/>
          <w:color w:val="111111"/>
          <w:sz w:val="28"/>
          <w:szCs w:val="28"/>
          <w:rtl/>
        </w:rPr>
        <w:t xml:space="preserve">و من أحبّ الدّینار و الدّرهم فهو عبد الدّنیا.</w:t>
      </w:r>
    </w:p>
    <w:p>
      <w:pPr>
        <w:pStyle w:val="BookText"/>
      </w:pPr>
      <w:r>
        <w:rPr>
          <w:rFonts w:ascii="IRNazanin" w:hAnsi="IRNazanin" w:eastAsia="IRNazanin" w:cs="IRNazanin"/>
          <w:lang w:bidi="fa-IR"/>
          <w:color w:val="111111"/>
          <w:sz w:val="28"/>
          <w:szCs w:val="28"/>
          <w:rtl/>
        </w:rPr>
        <w:t xml:space="preserve">فی کلّ امرئ واحدة من ثلاث:</w:t>
      </w:r>
    </w:p>
    <w:p>
      <w:pPr>
        <w:pStyle w:val="BookText"/>
      </w:pPr>
      <w:r>
        <w:rPr>
          <w:rFonts w:ascii="Amiri" w:hAnsi="Amiri" w:eastAsia="Amiri" w:cs="Amiri"/>
          <w:lang w:bidi="ar-SA"/>
          <w:color w:val="111111"/>
          <w:sz w:val="28"/>
          <w:szCs w:val="28"/>
          <w:rtl/>
        </w:rPr>
        <w:t xml:space="preserve">الطّیرة. و الکبر. و التّمنّی.</w:t>
      </w:r>
    </w:p>
    <w:p>
      <w:pPr>
        <w:pStyle w:val="BookText"/>
      </w:pPr>
      <w:r>
        <w:rPr>
          <w:rFonts w:ascii="IRNazanin" w:hAnsi="IRNazanin" w:eastAsia="IRNazanin" w:cs="IRNazanin"/>
          <w:lang w:bidi="fa-IR"/>
          <w:color w:val="111111"/>
          <w:sz w:val="28"/>
          <w:szCs w:val="28"/>
          <w:rtl/>
        </w:rPr>
        <w:t xml:space="preserve">فإذا تطیّر أحدکم فلیمض علی طیرته، و لیذکر اللّه - عزّ و جلّ -.</w:t>
      </w:r>
    </w:p>
    <w:p>
      <w:pPr>
        <w:pStyle w:val="BookText"/>
      </w:pPr>
      <w:r>
        <w:rPr>
          <w:rFonts w:ascii="IRNazanin" w:hAnsi="IRNazanin" w:eastAsia="IRNazanin" w:cs="IRNazanin"/>
          <w:lang w:bidi="fa-IR"/>
          <w:color w:val="111111"/>
          <w:sz w:val="28"/>
          <w:szCs w:val="28"/>
          <w:rtl/>
        </w:rPr>
        <w:t xml:space="preserve">و إذا خشی الکبر فلیأکل مع عبده و خادمه، و لیحلب الشّاة [بیده].</w:t>
      </w:r>
    </w:p>
    <w:p>
      <w:pPr>
        <w:pStyle w:val="BookText"/>
      </w:pPr>
      <w:r>
        <w:rPr>
          <w:rFonts w:ascii="IRNazanin" w:hAnsi="IRNazanin" w:eastAsia="IRNazanin" w:cs="IRNazanin"/>
          <w:lang w:bidi="fa-IR"/>
          <w:color w:val="111111"/>
          <w:sz w:val="28"/>
          <w:szCs w:val="28"/>
          <w:rtl/>
        </w:rPr>
        <w:t xml:space="preserve">و إذا تمنّی فلیسأل اللّه - عزّ و جلّ - و یبتهل إلیه، و لا تنازعه نفسه إلی الإثم.</w:t>
      </w:r>
    </w:p>
    <w:p>
      <w:pPr>
        <w:pStyle w:val="BookText"/>
      </w:pPr>
      <w:r>
        <w:rPr>
          <w:rFonts w:ascii="Amiri" w:hAnsi="Amiri" w:eastAsia="Amiri" w:cs="Amiri"/>
          <w:lang w:bidi="ar-SA"/>
          <w:color w:val="111111"/>
          <w:sz w:val="28"/>
          <w:szCs w:val="28"/>
          <w:rtl/>
        </w:rPr>
        <w:t xml:space="preserve">[فإنّ] النّفس الأمّارة بالسّوء</w:t>
      </w:r>
      <w:r>
        <w:rPr>
          <w:rStyle w:val="FootnoteReference"/>
        </w:rPr>
        <w:footnoteReference w:id="489"/>
      </w:r>
      <w:r>
        <w:rPr>
          <w:rFonts w:ascii="Amiri" w:hAnsi="Amiri" w:eastAsia="Amiri" w:cs="Amiri"/>
          <w:lang w:bidi="ar-SA"/>
          <w:color w:val="111111"/>
          <w:sz w:val="28"/>
          <w:szCs w:val="28"/>
          <w:rtl/>
        </w:rPr>
        <w:t xml:space="preserve">تتملّق تملّق المنافق، و تتصنّع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24" w:name="pg13955_125273"/>
    <w:bookmarkEnd w:id="124"/>
    <w:p>
      <w:pPr>
        <w:pStyle w:val="BookText"/>
      </w:pPr>
      <w:r>
        <w:rPr>
          <w:rFonts w:ascii="Amiri" w:hAnsi="Amiri" w:eastAsia="Amiri" w:cs="Amiri"/>
          <w:lang w:bidi="ar-SA"/>
          <w:color w:val="111111"/>
          <w:sz w:val="28"/>
          <w:szCs w:val="28"/>
          <w:rtl/>
        </w:rPr>
        <w:t xml:space="preserve">بشیمة الصّدیق الموافق؛ حتّی إذا خدعت و تمکّنت تسلّطت تسلّط العدوّ، و تحکّمت تحکّم العتوّ، و أوردت موارد السّوء.</w:t>
      </w:r>
    </w:p>
    <w:p>
      <w:pPr>
        <w:pStyle w:val="Heading5"/>
      </w:pPr>
      <w:bookmarkStart w:id="442" w:name="_Toc157"/>
      <w:r>
        <w:t>بیانه (علیه السلام) الخصال التی تضمن للإنسان الجنة</w:t>
      </w:r>
      <w:bookmarkEnd w:id="442"/>
    </w:p>
    <w:p>
      <w:pPr>
        <w:pStyle w:val="BookText"/>
      </w:pPr>
      <w:r>
        <w:rPr>
          <w:rFonts w:ascii="IRNazanin" w:hAnsi="IRNazanin" w:eastAsia="IRNazanin" w:cs="IRNazanin"/>
          <w:lang w:bidi="fa-IR"/>
          <w:color w:val="111111"/>
          <w:sz w:val="28"/>
          <w:szCs w:val="28"/>
          <w:rtl/>
        </w:rPr>
        <w:t xml:space="preserve">من جمع فیه ستّ خصال لم یدع للجنّة مطلبا، و لا عن النّار مهربا:</w:t>
      </w:r>
    </w:p>
    <w:p>
      <w:pPr>
        <w:pStyle w:val="BookText"/>
      </w:pPr>
      <w:r>
        <w:rPr>
          <w:rFonts w:ascii="IRNazanin" w:hAnsi="IRNazanin" w:eastAsia="IRNazanin" w:cs="IRNazanin"/>
          <w:lang w:bidi="fa-IR"/>
          <w:color w:val="111111"/>
          <w:sz w:val="28"/>
          <w:szCs w:val="28"/>
          <w:rtl/>
        </w:rPr>
        <w:t xml:space="preserve">عرف اللّه - تعالی - فأطاعه. و عرف الشّیطان</w:t>
      </w:r>
      <w:r>
        <w:rPr>
          <w:rStyle w:val="FootnoteReference"/>
        </w:rPr>
        <w:footnoteReference w:id="490"/>
      </w:r>
      <w:r>
        <w:rPr>
          <w:rFonts w:ascii="IRNazanin" w:hAnsi="IRNazanin" w:eastAsia="IRNazanin" w:cs="IRNazanin"/>
          <w:lang w:bidi="fa-IR"/>
          <w:color w:val="111111"/>
          <w:sz w:val="28"/>
          <w:szCs w:val="28"/>
          <w:rtl/>
        </w:rPr>
        <w:t xml:space="preserve">فعصاه. و عرف الحقّ فاتّبعه. و عرف الباطل فاتّقاه. و عرف الدّنیا فرفضها</w:t>
      </w:r>
      <w:r>
        <w:rPr>
          <w:rStyle w:val="FootnoteReference"/>
        </w:rPr>
        <w:footnoteReference w:id="491"/>
      </w:r>
      <w:r>
        <w:rPr>
          <w:rFonts w:ascii="Amiri" w:hAnsi="Amiri" w:eastAsia="Amiri" w:cs="Amiri"/>
          <w:lang w:bidi="ar-SA"/>
          <w:color w:val="111111"/>
          <w:sz w:val="28"/>
          <w:szCs w:val="28"/>
          <w:rtl/>
        </w:rPr>
        <w:t xml:space="preserve">. و عرف الآخرة</w:t>
      </w:r>
      <w:r>
        <w:rPr>
          <w:rStyle w:val="FootnoteReference"/>
        </w:rPr>
        <w:footnoteReference w:id="492"/>
      </w:r>
      <w:r>
        <w:rPr>
          <w:rFonts w:ascii="IRNazanin" w:hAnsi="IRNazanin" w:eastAsia="IRNazanin" w:cs="IRNazanin"/>
          <w:lang w:bidi="fa-IR"/>
          <w:color w:val="111111"/>
          <w:sz w:val="28"/>
          <w:szCs w:val="28"/>
          <w:rtl/>
        </w:rPr>
        <w:t xml:space="preserve">فطلبها.</w:t>
      </w:r>
    </w:p>
    <w:p>
      <w:pPr>
        <w:pStyle w:val="BookText"/>
      </w:pPr>
      <w:r>
        <w:rPr>
          <w:rFonts w:ascii="IRNazanin" w:hAnsi="IRNazanin" w:eastAsia="IRNazanin" w:cs="IRNazanin"/>
          <w:lang w:bidi="fa-IR"/>
          <w:color w:val="111111"/>
          <w:sz w:val="28"/>
          <w:szCs w:val="28"/>
          <w:rtl/>
        </w:rPr>
        <w:t xml:space="preserve">و اللّه لیسبقنّ إلی جنّات عدن یوم القیامة أقوام ما کانوا بأکثر النّاس صلاة و لا صیاما و لا حجّا و لا اعتمارا، و لکنّهم عقلوا عن اللّه - عزّ و جلّ - مواعظه، فوجلت قلوبهم، و اطمأنّت إلیه نفوسهم، و خشعت منه جوارحهم؛ فحسنت طاعتهم، و صحّ و رعهم، و کمل یقینهم؛ ففاقوا الخلیقة بالحظوة و رفیع المنزلة، و بحسن الدّرجة عند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25" w:name="pg13955_125274"/>
    <w:bookmarkEnd w:id="125"/>
    <w:p>
      <w:pPr>
        <w:pStyle w:val="BookText"/>
      </w:pPr>
      <w:r>
        <w:rPr>
          <w:rFonts w:ascii="IRNazanin" w:hAnsi="IRNazanin" w:eastAsia="IRNazanin" w:cs="IRNazanin"/>
          <w:lang w:bidi="fa-IR"/>
          <w:color w:val="111111"/>
          <w:sz w:val="28"/>
          <w:szCs w:val="28"/>
          <w:rtl/>
        </w:rPr>
        <w:t xml:space="preserve">النّاس و عند اللّه فی الآخرة</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الأنبیاء سادة، و العلماء قادة، و الجلوس معهم زیادة.</w:t>
      </w:r>
    </w:p>
    <w:p>
      <w:pPr>
        <w:pStyle w:val="Heading5"/>
      </w:pPr>
      <w:bookmarkStart w:id="443" w:name="_Toc158"/>
      <w:r>
        <w:t>بیانه (علیه السلام) أهمیة العلم و الحضّ علی تحصیله بالصّغر</w:t>
      </w:r>
      <w:bookmarkEnd w:id="443"/>
    </w:p>
    <w:p>
      <w:pPr>
        <w:pStyle w:val="BookText"/>
      </w:pPr>
      <w:r>
        <w:rPr>
          <w:rFonts w:ascii="IRNazanin" w:hAnsi="IRNazanin" w:eastAsia="IRNazanin" w:cs="IRNazanin"/>
          <w:lang w:bidi="fa-IR"/>
          <w:color w:val="111111"/>
          <w:sz w:val="28"/>
          <w:szCs w:val="28"/>
          <w:rtl/>
        </w:rPr>
        <w:t xml:space="preserve">العلم یرشدک إلی ما أمرک اللّه - تعالی - به، و الزّهد یسهّل لک الطّریق إلیه.</w:t>
      </w:r>
    </w:p>
    <w:p>
      <w:pPr>
        <w:pStyle w:val="BookText"/>
      </w:pPr>
      <w:r>
        <w:rPr>
          <w:rFonts w:ascii="IRNazanin" w:hAnsi="IRNazanin" w:eastAsia="IRNazanin" w:cs="IRNazanin"/>
          <w:lang w:bidi="fa-IR"/>
          <w:color w:val="111111"/>
          <w:sz w:val="28"/>
          <w:szCs w:val="28"/>
          <w:rtl/>
        </w:rPr>
        <w:t xml:space="preserve">تعلّموا العلم صغارا تسودوا به کبارا.</w:t>
      </w:r>
    </w:p>
    <w:p>
      <w:pPr>
        <w:pStyle w:val="BookText"/>
      </w:pPr>
      <w:r>
        <w:rPr>
          <w:rFonts w:ascii="Amiri" w:hAnsi="Amiri" w:eastAsia="Amiri" w:cs="Amiri"/>
          <w:lang w:bidi="ar-SA"/>
          <w:color w:val="111111"/>
          <w:sz w:val="28"/>
          <w:szCs w:val="28"/>
          <w:rtl/>
        </w:rPr>
        <w:t xml:space="preserve">تعلّموا العلم و لو لغیر اللّه، فإنّه سیصیر للّه.</w:t>
      </w:r>
    </w:p>
    <w:p>
      <w:pPr>
        <w:pStyle w:val="BookText"/>
      </w:pPr>
      <w:r>
        <w:rPr>
          <w:rFonts w:ascii="IRNazanin" w:hAnsi="IRNazanin" w:eastAsia="IRNazanin" w:cs="IRNazanin"/>
          <w:lang w:bidi="fa-IR"/>
          <w:color w:val="111111"/>
          <w:sz w:val="28"/>
          <w:szCs w:val="28"/>
          <w:rtl/>
        </w:rPr>
        <w:t xml:space="preserve">تعلّموا العلم و إن لم تنالوا به حظّا؛ فلأن یذمّ الزّمان لکم خیر من أن یذمّ بکم.</w:t>
      </w:r>
    </w:p>
    <w:p>
      <w:pPr>
        <w:pStyle w:val="BookText"/>
      </w:pPr>
      <w:r>
        <w:rPr>
          <w:rFonts w:ascii="IRNazanin" w:hAnsi="IRNazanin" w:eastAsia="IRNazanin" w:cs="IRNazanin"/>
          <w:lang w:bidi="fa-IR"/>
          <w:color w:val="111111"/>
          <w:sz w:val="28"/>
          <w:szCs w:val="28"/>
          <w:rtl/>
        </w:rPr>
        <w:t xml:space="preserve">تعلّموا العلم و تزیّنوا معه بالوقار و الحلم؛ و تواضعوا لمن تتعلّمون منه و لمن تعلّمونه، و لا تکونوا جبابرة العلماء فیذهب باطلکم حقّکم.</w:t>
      </w:r>
    </w:p>
    <w:p>
      <w:pPr>
        <w:pStyle w:val="BookText"/>
      </w:pPr>
      <w:r>
        <w:rPr>
          <w:rFonts w:ascii="IRNazanin" w:hAnsi="IRNazanin" w:eastAsia="IRNazanin" w:cs="IRNazanin"/>
          <w:lang w:bidi="fa-IR"/>
          <w:color w:val="111111"/>
          <w:sz w:val="28"/>
          <w:szCs w:val="28"/>
          <w:rtl/>
        </w:rPr>
        <w:t xml:space="preserve">لو لا خمس خصال لصار النّاس کلّهم صالحین:</w:t>
      </w:r>
    </w:p>
    <w:p>
      <w:pPr>
        <w:pStyle w:val="BookText"/>
      </w:pPr>
      <w:r>
        <w:rPr>
          <w:rFonts w:ascii="Amiri" w:hAnsi="Amiri" w:eastAsia="Amiri" w:cs="Amiri"/>
          <w:lang w:bidi="ar-SA"/>
          <w:color w:val="111111"/>
          <w:sz w:val="28"/>
          <w:szCs w:val="28"/>
          <w:rtl/>
        </w:rPr>
        <w:t xml:space="preserve">أوّلها القناعة بالجهل.</w:t>
      </w:r>
    </w:p>
    <w:p>
      <w:pPr>
        <w:pStyle w:val="BookText"/>
      </w:pPr>
      <w:r>
        <w:rPr>
          <w:rFonts w:ascii="IRNazanin" w:hAnsi="IRNazanin" w:eastAsia="IRNazanin" w:cs="IRNazanin"/>
          <w:lang w:bidi="fa-IR"/>
          <w:color w:val="111111"/>
          <w:sz w:val="28"/>
          <w:szCs w:val="28"/>
          <w:rtl/>
        </w:rPr>
        <w:t xml:space="preserve">و الحرص علی الدّنیا.</w:t>
      </w:r>
    </w:p>
    <w:p>
      <w:pPr>
        <w:pStyle w:val="BookText"/>
      </w:pPr>
      <w:r>
        <w:rPr>
          <w:rFonts w:ascii="Amiri" w:hAnsi="Amiri" w:eastAsia="Amiri" w:cs="Amiri"/>
          <w:lang w:bidi="ar-SA"/>
          <w:color w:val="111111"/>
          <w:sz w:val="28"/>
          <w:szCs w:val="28"/>
          <w:rtl/>
        </w:rPr>
        <w:t xml:space="preserve">و الشّحّ بالفضل.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26" w:name="pg13955_125275"/>
    <w:bookmarkEnd w:id="126"/>
    <w:p>
      <w:pPr>
        <w:pStyle w:val="BookText"/>
      </w:pPr>
      <w:r>
        <w:rPr>
          <w:rFonts w:ascii="IRNazanin" w:hAnsi="IRNazanin" w:eastAsia="IRNazanin" w:cs="IRNazanin"/>
          <w:lang w:bidi="fa-IR"/>
          <w:color w:val="111111"/>
          <w:sz w:val="28"/>
          <w:szCs w:val="28"/>
          <w:rtl/>
        </w:rPr>
        <w:t xml:space="preserve">و الرّیاء فی العمل.</w:t>
      </w:r>
    </w:p>
    <w:p>
      <w:pPr>
        <w:pStyle w:val="BookText"/>
      </w:pPr>
      <w:r>
        <w:rPr>
          <w:rFonts w:ascii="IRNazanin" w:hAnsi="IRNazanin" w:eastAsia="IRNazanin" w:cs="IRNazanin"/>
          <w:lang w:bidi="fa-IR"/>
          <w:color w:val="111111"/>
          <w:sz w:val="28"/>
          <w:szCs w:val="28"/>
          <w:rtl/>
        </w:rPr>
        <w:t xml:space="preserve">و الإعجاب بالرّأی.</w:t>
      </w:r>
    </w:p>
    <w:p>
      <w:pPr>
        <w:pStyle w:val="BookText"/>
      </w:pPr>
      <w:r>
        <w:rPr>
          <w:rFonts w:ascii="IRNazanin" w:hAnsi="IRNazanin" w:eastAsia="IRNazanin" w:cs="IRNazanin"/>
          <w:lang w:bidi="fa-IR"/>
          <w:color w:val="111111"/>
          <w:sz w:val="28"/>
          <w:szCs w:val="28"/>
          <w:rtl/>
        </w:rPr>
        <w:t xml:space="preserve">الجاهل صغیر و إن کان شیخا، و العالم کبیر و إن کان حدثا.</w:t>
      </w:r>
    </w:p>
    <w:p>
      <w:pPr>
        <w:pStyle w:val="Heading5"/>
      </w:pPr>
      <w:bookmarkStart w:id="444" w:name="_Toc159"/>
      <w:r>
        <w:t>بیانه (علیه السلام) شرف العلم و منزلته عند اللّه و الأنبیاء</w:t>
      </w:r>
      <w:bookmarkEnd w:id="444"/>
    </w:p>
    <w:p>
      <w:pPr>
        <w:pStyle w:val="BookText"/>
      </w:pPr>
      <w:r>
        <w:rPr>
          <w:rFonts w:ascii="IRNazanin" w:hAnsi="IRNazanin" w:eastAsia="IRNazanin" w:cs="IRNazanin"/>
          <w:lang w:bidi="fa-IR"/>
          <w:color w:val="111111"/>
          <w:sz w:val="28"/>
          <w:szCs w:val="28"/>
          <w:rtl/>
        </w:rPr>
        <w:t xml:space="preserve">کفی فی العلم شرفا أنّه یدّعیه من لیس من أهله، و یفرح إذا نسب إلیه.</w:t>
      </w:r>
    </w:p>
    <w:p>
      <w:pPr>
        <w:pStyle w:val="BookText"/>
      </w:pPr>
      <w:r>
        <w:rPr>
          <w:rFonts w:ascii="IRNazanin" w:hAnsi="IRNazanin" w:eastAsia="IRNazanin" w:cs="IRNazanin"/>
          <w:lang w:bidi="fa-IR"/>
          <w:color w:val="111111"/>
          <w:sz w:val="28"/>
          <w:szCs w:val="28"/>
          <w:rtl/>
        </w:rPr>
        <w:t xml:space="preserve">و کفی فی الجهل ضعة</w:t>
      </w:r>
      <w:r>
        <w:rPr>
          <w:rStyle w:val="FootnoteReference"/>
        </w:rPr>
        <w:footnoteReference w:id="494"/>
      </w:r>
      <w:r>
        <w:rPr>
          <w:rFonts w:ascii="IRNazanin" w:hAnsi="IRNazanin" w:eastAsia="IRNazanin" w:cs="IRNazanin"/>
          <w:lang w:bidi="fa-IR"/>
          <w:color w:val="111111"/>
          <w:sz w:val="28"/>
          <w:szCs w:val="28"/>
          <w:rtl/>
        </w:rPr>
        <w:t xml:space="preserve">أنّه یتبرّا منه من هو فیه، و یغضب إذا نسب إلیه.</w:t>
      </w:r>
    </w:p>
    <w:p>
      <w:pPr>
        <w:pStyle w:val="BookText"/>
      </w:pPr>
      <w:r>
        <w:rPr>
          <w:rFonts w:ascii="Amiri" w:hAnsi="Amiri" w:eastAsia="Amiri" w:cs="Amiri"/>
          <w:lang w:bidi="ar-SA"/>
          <w:color w:val="111111"/>
          <w:sz w:val="28"/>
          <w:szCs w:val="28"/>
          <w:rtl/>
        </w:rPr>
        <w:t xml:space="preserve">لو کان احد مکتفیا من العلم لاکتفی نبیّ اللّه موسی [علیه السّلام]؛ و قد سمعتم قوله: هَلْ أَتَّبِعُکَ عَلی أَنْ تُعَلِّمَنِ مِمّا عُلِّمْتَ رُشْداً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لیس شیء أحسن من عقل زانه علم، و من علم زانه حلم، و من حلم زانه صدق، و من صدق زانه رفق، و من رفق زانه تقوی.</w:t>
      </w:r>
    </w:p>
    <w:p>
      <w:pPr>
        <w:pStyle w:val="Heading5"/>
      </w:pPr>
      <w:bookmarkStart w:id="445" w:name="_Toc160"/>
      <w:r>
        <w:t>بیانه (علیه السلام) منزلة العالم و دور العلماء عبر العصور</w:t>
      </w:r>
      <w:bookmarkEnd w:id="445"/>
    </w:p>
    <w:p>
      <w:pPr>
        <w:pStyle w:val="BookText"/>
      </w:pPr>
      <w:r>
        <w:rPr>
          <w:rFonts w:ascii="IRNazanin" w:hAnsi="IRNazanin" w:eastAsia="IRNazanin" w:cs="IRNazanin"/>
          <w:lang w:bidi="fa-IR"/>
          <w:color w:val="111111"/>
          <w:sz w:val="28"/>
          <w:szCs w:val="28"/>
          <w:rtl/>
        </w:rPr>
        <w:t xml:space="preserve">العلم خزائن، و مفتاحها السّؤال؛ فاسألوا یرحمکم اللّه، فإنّه یؤجر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أربعة: السّائل، و المعلّم، و المستمع، و المحبّ‌</w:t>
      </w:r>
      <w:r>
        <w:rPr>
          <w:rStyle w:val="FootnoteReference"/>
        </w:rPr>
        <w:footnoteReference w:id="496"/>
      </w:r>
      <w:r>
        <w:rPr>
          <w:rFonts w:ascii="IRNazanin" w:hAnsi="IRNazanin" w:eastAsia="IRNazanin" w:cs="IRNazanin"/>
          <w:lang w:bidi="fa-IR"/>
          <w:color w:val="111111"/>
          <w:sz w:val="28"/>
          <w:szCs w:val="28"/>
          <w:rtl/>
        </w:rPr>
        <w:t xml:space="preserve">لهم.</w:t>
      </w:r>
    </w:p>
    <w:p>
      <w:pPr>
        <w:pStyle w:val="BookText"/>
      </w:pPr>
      <w:r>
        <w:rPr>
          <w:rFonts w:ascii="IRNazanin" w:hAnsi="IRNazanin" w:eastAsia="IRNazanin" w:cs="IRNazanin"/>
          <w:lang w:bidi="fa-IR"/>
          <w:color w:val="111111"/>
          <w:sz w:val="28"/>
          <w:szCs w:val="28"/>
          <w:rtl/>
        </w:rPr>
        <w:t xml:space="preserve">و عالم ینتفع بعلمه أفضل من ألف عابد.</w:t>
      </w:r>
    </w:p>
    <w:p>
      <w:pPr>
        <w:pStyle w:val="BookText"/>
      </w:pPr>
      <w:r>
        <w:rPr>
          <w:rFonts w:ascii="IRNazanin" w:hAnsi="IRNazanin" w:eastAsia="IRNazanin" w:cs="IRNazanin"/>
          <w:lang w:bidi="fa-IR"/>
          <w:color w:val="111111"/>
          <w:sz w:val="28"/>
          <w:szCs w:val="28"/>
          <w:rtl/>
        </w:rPr>
        <w:t xml:space="preserve">و کلّ بقعة فیها عالم فهم أحیاء، و کلّ بقعة لا عالم فیها فأهلها موتی.</w:t>
      </w:r>
    </w:p>
    <w:p>
      <w:pPr>
        <w:pStyle w:val="BookText"/>
      </w:pPr>
      <w:r>
        <w:rPr>
          <w:rFonts w:ascii="IRNazanin" w:hAnsi="IRNazanin" w:eastAsia="IRNazanin" w:cs="IRNazanin"/>
          <w:lang w:bidi="fa-IR"/>
          <w:color w:val="111111"/>
          <w:sz w:val="28"/>
          <w:szCs w:val="28"/>
          <w:rtl/>
        </w:rPr>
        <w:t xml:space="preserve">[و] قال رسول اللّه صلّی اللّه علیه و آله و سلّم: لیحمل هذا العلم من کلّ خلف عدوله؛ ینفون عنه تحریف الغالین، و انتحال المبطلین، و تأویل الجاهلین.</w:t>
      </w:r>
    </w:p>
    <w:p>
      <w:pPr>
        <w:pStyle w:val="BookText"/>
      </w:pPr>
      <w:r>
        <w:rPr>
          <w:rFonts w:ascii="IRNazanin" w:hAnsi="IRNazanin" w:eastAsia="IRNazanin" w:cs="IRNazanin"/>
          <w:lang w:bidi="fa-IR"/>
          <w:color w:val="111111"/>
          <w:sz w:val="28"/>
          <w:szCs w:val="28"/>
          <w:rtl/>
        </w:rPr>
        <w:t xml:space="preserve">إذا تعلّمتم العلم فاکظموا علیه، و لا تشوبوه بضّحک و لا بهزل و لا باطل فتمجّه القلوب.</w:t>
      </w:r>
    </w:p>
    <w:p>
      <w:pPr>
        <w:pStyle w:val="BookText"/>
      </w:pPr>
      <w:r>
        <w:rPr>
          <w:rFonts w:ascii="IRNazanin" w:hAnsi="IRNazanin" w:eastAsia="IRNazanin" w:cs="IRNazanin"/>
          <w:lang w:bidi="fa-IR"/>
          <w:color w:val="111111"/>
          <w:sz w:val="28"/>
          <w:szCs w:val="28"/>
          <w:rtl/>
        </w:rPr>
        <w:t xml:space="preserve">شرّ الأمور محدثاتها، و خیر الأمور ما کان للّه - جلّ و عزّ - رضی.</w:t>
      </w:r>
    </w:p>
    <w:p>
      <w:pPr>
        <w:pStyle w:val="BookText"/>
      </w:pPr>
      <w:r>
        <w:rPr>
          <w:rFonts w:ascii="IRNazanin" w:hAnsi="IRNazanin" w:eastAsia="IRNazanin" w:cs="IRNazanin"/>
          <w:lang w:bidi="fa-IR"/>
          <w:color w:val="111111"/>
          <w:sz w:val="28"/>
          <w:szCs w:val="28"/>
          <w:rtl/>
        </w:rPr>
        <w:t xml:space="preserve">من أخذ دینه من أفواه الرّجال أزالته الرّجال.</w:t>
      </w:r>
    </w:p>
    <w:p>
      <w:pPr>
        <w:pStyle w:val="BookText"/>
      </w:pPr>
      <w:r>
        <w:rPr>
          <w:rFonts w:ascii="IRNazanin" w:hAnsi="IRNazanin" w:eastAsia="IRNazanin" w:cs="IRNazanin"/>
          <w:lang w:bidi="fa-IR"/>
          <w:color w:val="111111"/>
          <w:sz w:val="28"/>
          <w:szCs w:val="28"/>
          <w:rtl/>
        </w:rPr>
        <w:t xml:space="preserve">و من أخذ دینه من الکتاب و السّنّة زالت الجبال و لم یزل</w:t>
      </w:r>
      <w:r>
        <w:rPr>
          <w:rStyle w:val="FootnoteReference"/>
        </w:rPr>
        <w:footnoteReference w:id="497"/>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27" w:name="pg13955_125286"/>
    <w:bookmarkEnd w:id="127"/>
    <w:p>
      <w:pPr>
        <w:pStyle w:val="BookText"/>
      </w:pPr>
      <w:r>
        <w:rPr>
          <w:rStyle w:val="FootnoteReference"/>
        </w:rPr>
        <w:footnoteReference w:id="498"/>
      </w:r>
      <w:r>
        <w:rPr>
          <w:rFonts w:ascii="IRNazanin" w:hAnsi="IRNazanin" w:eastAsia="IRNazanin" w:cs="IRNazanin"/>
          <w:lang w:bidi="fa-IR"/>
          <w:color w:val="111111"/>
          <w:sz w:val="28"/>
          <w:szCs w:val="28"/>
          <w:rtl/>
        </w:rPr>
        <w:t xml:space="preserve">إن المسکین رسول اللّه؛ فمن منعه فقد منع اللّه، و من أعطاه فقد أعطی اللّه - سبحانه -.
سراج المؤمن معرفة حقّنا.</w:t>
      </w:r>
    </w:p>
    <w:p>
      <w:pPr>
        <w:pStyle w:val="BookText"/>
      </w:pPr>
      <w:r>
        <w:rPr>
          <w:rFonts w:ascii="IRNazanin" w:hAnsi="IRNazanin" w:eastAsia="IRNazanin" w:cs="IRNazanin"/>
          <w:lang w:bidi="fa-IR"/>
          <w:color w:val="111111"/>
          <w:sz w:val="28"/>
          <w:szCs w:val="28"/>
          <w:rtl/>
        </w:rPr>
        <w:t xml:space="preserve">و أشدّ النّاس عمی من عمی عن حبّنا و فضلنا، و ناصبنا العداوة بلا ذنب سبق إلیه منّا، إلاّ أنّا دعوناه إلی الحقّ و الدّین، و دعاه سوانا إلی الفتنة و الدّنیا، فآثرهما، و نصب البراءة منّا و العداوة لنا.</w:t>
      </w:r>
    </w:p>
    <w:p>
      <w:pPr>
        <w:pStyle w:val="Heading5"/>
      </w:pPr>
      <w:bookmarkStart w:id="446" w:name="_Toc161"/>
      <w:r>
        <w:t>بیانه (علیه السلام) منزلة أهل البیت و أهمیة حبهم للأمة</w:t>
      </w:r>
      <w:bookmarkEnd w:id="446"/>
    </w:p>
    <w:p>
      <w:pPr>
        <w:pStyle w:val="Heading6"/>
      </w:pPr>
      <w:bookmarkStart w:id="447" w:name="_Toc162"/>
      <w:r>
        <w:t>اشارة</w:t>
      </w:r>
      <w:bookmarkEnd w:id="447"/>
    </w:p>
    <w:p>
      <w:pPr>
        <w:pStyle w:val="BookText"/>
      </w:pPr>
      <w:r>
        <w:rPr>
          <w:rFonts w:ascii="IRNazanin" w:hAnsi="IRNazanin" w:eastAsia="IRNazanin" w:cs="IRNazanin"/>
          <w:lang w:bidi="fa-IR"/>
          <w:color w:val="111111"/>
          <w:sz w:val="28"/>
          <w:szCs w:val="28"/>
          <w:rtl/>
        </w:rPr>
        <w:t xml:space="preserve">و أسعد النّاس من عرف فضلنا، و تقرّب إلی اللّه بنا، و أخلص حبّنا، و عمل بما إلیه ندبنا، و انتهی عمّا عنه نهینا؛ فذاک منّا، و هو فی دار المقامة معنا.</w:t>
      </w:r>
    </w:p>
    <w:p>
      <w:pPr>
        <w:pStyle w:val="BookText"/>
      </w:pPr>
      <w:r>
        <w:rPr>
          <w:rFonts w:ascii="IRNazanin" w:hAnsi="IRNazanin" w:eastAsia="IRNazanin" w:cs="IRNazanin"/>
          <w:lang w:bidi="fa-IR"/>
          <w:color w:val="111111"/>
          <w:sz w:val="28"/>
          <w:szCs w:val="28"/>
          <w:rtl/>
        </w:rPr>
        <w:t xml:space="preserve">مثل أهل البیت کمثل سفینة نوح، من تخلّف عنها هلک.</w:t>
      </w:r>
    </w:p>
    <w:p>
      <w:pPr>
        <w:pStyle w:val="BookText"/>
      </w:pPr>
      <w:r>
        <w:rPr>
          <w:rFonts w:ascii="IRNazanin" w:hAnsi="IRNazanin" w:eastAsia="IRNazanin" w:cs="IRNazanin"/>
          <w:lang w:bidi="fa-IR"/>
          <w:color w:val="111111"/>
          <w:sz w:val="28"/>
          <w:szCs w:val="28"/>
          <w:rtl/>
        </w:rPr>
        <w:t xml:space="preserve">ما اختار أهل البیت أحد فزلّت به قدم إلاّ ثبّتته قدم أخری حتّی ینجیه اللّه یوم القیامة.</w:t>
      </w:r>
    </w:p>
    <w:p>
      <w:pPr>
        <w:pStyle w:val="BookText"/>
      </w:pPr>
      <w:r>
        <w:rPr>
          <w:rFonts w:ascii="Amiri" w:hAnsi="Amiri" w:eastAsia="Amiri" w:cs="Amiri"/>
          <w:lang w:bidi="ar-SA"/>
          <w:color w:val="111111"/>
          <w:sz w:val="28"/>
          <w:szCs w:val="28"/>
          <w:rtl/>
        </w:rPr>
        <w:t xml:space="preserve">إیّاکم و الغلوّ فینا کغلوّ النّصاری؛ فإنّی بریء من الغالین.</w:t>
      </w:r>
    </w:p>
    <w:p>
      <w:pPr>
        <w:pStyle w:val="BookText"/>
      </w:pPr>
      <w:r>
        <w:rPr>
          <w:rFonts w:ascii="IRNazanin" w:hAnsi="IRNazanin" w:eastAsia="IRNazanin" w:cs="IRNazanin"/>
          <w:lang w:bidi="fa-IR"/>
          <w:color w:val="111111"/>
          <w:sz w:val="28"/>
          <w:szCs w:val="28"/>
          <w:rtl/>
        </w:rPr>
        <w:t xml:space="preserve">لا تتجاوزوا بنا العبودیّة.</w:t>
      </w:r>
    </w:p>
    <w:p>
      <w:pPr>
        <w:pStyle w:val="BookText"/>
      </w:pPr>
      <w:r>
        <w:rPr>
          <w:rFonts w:ascii="IRNazanin" w:hAnsi="IRNazanin" w:eastAsia="IRNazanin" w:cs="IRNazanin"/>
          <w:lang w:bidi="fa-IR"/>
          <w:color w:val="111111"/>
          <w:sz w:val="28"/>
          <w:szCs w:val="28"/>
          <w:rtl/>
        </w:rPr>
        <w:t xml:space="preserve">قولوا: إنّا عباد مربوبون، ثمّ اعتقدوا فی فضلنا</w:t>
      </w:r>
      <w:r>
        <w:rPr>
          <w:rStyle w:val="FootnoteReference"/>
        </w:rPr>
        <w:footnoteReference w:id="499"/>
      </w:r>
      <w:r>
        <w:rPr>
          <w:rFonts w:ascii="IRNazanin" w:hAnsi="IRNazanin" w:eastAsia="IRNazanin" w:cs="IRNazanin"/>
          <w:lang w:bidi="fa-IR"/>
          <w:color w:val="111111"/>
          <w:sz w:val="28"/>
          <w:szCs w:val="28"/>
          <w:rtl/>
        </w:rPr>
        <w:t xml:space="preserve">ما شئتم، و لن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28" w:name="pg13955_125287"/>
    <w:bookmarkEnd w:id="128"/>
    <w:p>
      <w:pPr>
        <w:pStyle w:val="BookText"/>
      </w:pPr>
      <w:r>
        <w:rPr>
          <w:rFonts w:ascii="IRNazanin" w:hAnsi="IRNazanin" w:eastAsia="IRNazanin" w:cs="IRNazanin"/>
          <w:lang w:bidi="fa-IR"/>
          <w:color w:val="111111"/>
          <w:sz w:val="28"/>
          <w:szCs w:val="28"/>
          <w:rtl/>
        </w:rPr>
        <w:t xml:space="preserve">تبلغوا</w:t>
      </w:r>
      <w:r>
        <w:rPr>
          <w:rStyle w:val="FootnoteReference"/>
        </w:rPr>
        <w:footnoteReference w:id="500"/>
      </w:r>
      <w:r>
        <w:rPr>
          <w:rFonts w:ascii="IRNazanin" w:hAnsi="IRNazanin" w:eastAsia="IRNazanin" w:cs="IRNazanin"/>
          <w:lang w:bidi="fa-IR"/>
          <w:color w:val="111111"/>
          <w:sz w:val="28"/>
          <w:szCs w:val="28"/>
          <w:rtl/>
        </w:rPr>
        <w:t xml:space="preserve">. فإنّ البحر لا ینزف، و سرّ الغیب لا یعرف، و کلمة اللّه لا توصف.</w:t>
      </w:r>
    </w:p>
    <w:p>
      <w:pPr>
        <w:pStyle w:val="Heading6"/>
      </w:pPr>
      <w:bookmarkStart w:id="448" w:name="_Toc163"/>
      <w:r>
        <w:t>بیانه (علیه السلام) مستلزمات محبة أهل البیت</w:t>
      </w:r>
      <w:bookmarkEnd w:id="448"/>
    </w:p>
    <w:p>
      <w:pPr>
        <w:pStyle w:val="BookText"/>
      </w:pPr>
      <w:r>
        <w:rPr>
          <w:rFonts w:ascii="IRNazanin" w:hAnsi="IRNazanin" w:eastAsia="IRNazanin" w:cs="IRNazanin"/>
          <w:lang w:bidi="fa-IR"/>
          <w:color w:val="111111"/>
          <w:sz w:val="28"/>
          <w:szCs w:val="28"/>
          <w:rtl/>
        </w:rPr>
        <w:t xml:space="preserve">من أحبّنا فلیعمل بعملنا، و لیتجلبب الورع؛ فإنّه أفضل ما یستعان به فی الدّنیا و الآخرة.</w:t>
      </w:r>
    </w:p>
    <w:p>
      <w:pPr>
        <w:pStyle w:val="BookText"/>
      </w:pPr>
      <w:r>
        <w:rPr>
          <w:rFonts w:ascii="IRNazanin" w:hAnsi="IRNazanin" w:eastAsia="IRNazanin" w:cs="IRNazanin"/>
          <w:lang w:bidi="fa-IR"/>
          <w:color w:val="111111"/>
          <w:sz w:val="28"/>
          <w:szCs w:val="28"/>
          <w:rtl/>
        </w:rPr>
        <w:t xml:space="preserve">لا تجالسوا لنا عائبا؛ و لا تمدحونا عند أعدائنا معلنین بإظهار حبّنا، فتذلّوا أنفسکم عند سلطانکم.</w:t>
      </w:r>
    </w:p>
    <w:p>
      <w:pPr>
        <w:pStyle w:val="BookText"/>
      </w:pPr>
      <w:r>
        <w:rPr>
          <w:rFonts w:ascii="IRNazanin" w:hAnsi="IRNazanin" w:eastAsia="IRNazanin" w:cs="IRNazanin"/>
          <w:lang w:bidi="fa-IR"/>
          <w:color w:val="111111"/>
          <w:sz w:val="28"/>
          <w:szCs w:val="28"/>
          <w:rtl/>
        </w:rPr>
        <w:t xml:space="preserve">لنا رایة الحقّ، من استظلّ بها کنّته، و من سبق إلیها فاز، و من تخلّف عنها هلک، و من فارقها هوی، و من تمسّک بها نجا.</w:t>
      </w:r>
    </w:p>
    <w:p>
      <w:pPr>
        <w:pStyle w:val="BookText"/>
      </w:pPr>
      <w:r>
        <w:rPr>
          <w:rFonts w:ascii="IRNazanin" w:hAnsi="IRNazanin" w:eastAsia="IRNazanin" w:cs="IRNazanin"/>
          <w:lang w:bidi="fa-IR"/>
          <w:color w:val="111111"/>
          <w:sz w:val="28"/>
          <w:szCs w:val="28"/>
          <w:rtl/>
        </w:rPr>
        <w:t xml:space="preserve">نحن الخزّان لدین اللّه، و نحن مصابیح العلم؛ إذا مضی منّا علم بدا علم.</w:t>
      </w:r>
    </w:p>
    <w:p>
      <w:pPr>
        <w:pStyle w:val="BookText"/>
      </w:pPr>
      <w:r>
        <w:rPr>
          <w:rFonts w:ascii="IRNazanin" w:hAnsi="IRNazanin" w:eastAsia="IRNazanin" w:cs="IRNazanin"/>
          <w:lang w:bidi="fa-IR"/>
          <w:color w:val="111111"/>
          <w:sz w:val="28"/>
          <w:szCs w:val="28"/>
          <w:rtl/>
        </w:rPr>
        <w:t xml:space="preserve">لا یضلّ من اتّبعنا، و لا یهتدی من أنکرنا، و لا ینجو من أعان علینا عدوّنا، و لا یعان من أسلمنا.</w:t>
      </w:r>
    </w:p>
    <w:p>
      <w:pPr>
        <w:pStyle w:val="BookText"/>
      </w:pPr>
      <w:r>
        <w:rPr>
          <w:rFonts w:ascii="IRNazanin" w:hAnsi="IRNazanin" w:eastAsia="IRNazanin" w:cs="IRNazanin"/>
          <w:lang w:bidi="fa-IR"/>
          <w:color w:val="111111"/>
          <w:sz w:val="28"/>
          <w:szCs w:val="28"/>
          <w:rtl/>
        </w:rPr>
        <w:t xml:space="preserve">فلا تتخلّفوا عنّا لطمع فی دنیا، و حطام زائل عنکم و أنتم تزولون عنه.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29" w:name="pg13955_125288"/>
    <w:bookmarkEnd w:id="129"/>
    <w:p>
      <w:pPr>
        <w:pStyle w:val="Heading6"/>
      </w:pPr>
      <w:bookmarkStart w:id="449" w:name="_Toc164"/>
      <w:r>
        <w:t>بیانه (علیه السلام) عاقبة من یؤثر الدنیا علی اتّباع أهل البیت</w:t>
      </w:r>
      <w:bookmarkEnd w:id="449"/>
    </w:p>
    <w:p>
      <w:pPr>
        <w:pStyle w:val="BookText"/>
      </w:pPr>
      <w:r>
        <w:rPr>
          <w:rFonts w:ascii="Amiri" w:hAnsi="Amiri" w:eastAsia="Amiri" w:cs="Amiri"/>
          <w:lang w:bidi="ar-SA"/>
          <w:color w:val="111111"/>
          <w:sz w:val="28"/>
          <w:szCs w:val="28"/>
          <w:rtl/>
        </w:rPr>
        <w:t xml:space="preserve">فإنّه من آثر الدّنیا علی الآخرة و اختارها علینا عظمت حسرته غدا؛ و ذلک قول اللّه - عزّ و جلّ -: أَنْ تَقُولَ نَفْسٌ یا حَسْرَتی عَلی ما فَرَّطْتُ فِی جَنْبِ اللّهِ وَ إِنْ کُنْتُ لَمِنَ السّاخِرِینَ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صلّی اللّه علیه و آله و سلّم: أحبّ العباد إلی اللّه - عزّ و جلّ - الفقیر القانع برزقه، الرّاضی عن اللّه - عزّ و جلّ -.</w:t>
      </w:r>
    </w:p>
    <w:p>
      <w:pPr>
        <w:pStyle w:val="BookText"/>
      </w:pPr>
      <w:r>
        <w:rPr>
          <w:rFonts w:ascii="Amiri" w:hAnsi="Amiri" w:eastAsia="Amiri" w:cs="Amiri"/>
          <w:lang w:bidi="ar-SA"/>
          <w:color w:val="111111"/>
          <w:sz w:val="28"/>
          <w:szCs w:val="28"/>
          <w:rtl/>
        </w:rPr>
        <w:t xml:space="preserve">نحن باب الجنّة إذا بعثوا فضاقت بهم المذاهب.</w:t>
      </w:r>
    </w:p>
    <w:p>
      <w:pPr>
        <w:pStyle w:val="BookText"/>
      </w:pPr>
      <w:r>
        <w:rPr>
          <w:rFonts w:ascii="IRNazanin" w:hAnsi="IRNazanin" w:eastAsia="IRNazanin" w:cs="IRNazanin"/>
          <w:lang w:bidi="fa-IR"/>
          <w:color w:val="111111"/>
          <w:sz w:val="28"/>
          <w:szCs w:val="28"/>
          <w:rtl/>
        </w:rPr>
        <w:t xml:space="preserve">و نحن باب حطّة، و هو باب السّلام؛ من دخله نجا، و من تخلّف عنه هوی.</w:t>
      </w:r>
    </w:p>
    <w:p>
      <w:pPr>
        <w:pStyle w:val="BookText"/>
      </w:pPr>
      <w:r>
        <w:rPr>
          <w:rFonts w:ascii="IRNazanin" w:hAnsi="IRNazanin" w:eastAsia="IRNazanin" w:cs="IRNazanin"/>
          <w:lang w:bidi="fa-IR"/>
          <w:color w:val="111111"/>
          <w:sz w:val="28"/>
          <w:szCs w:val="28"/>
          <w:rtl/>
        </w:rPr>
        <w:t xml:space="preserve">قال رسول اللّه [صلّی اللّه علیه و آله]: من أحبّ أن یرکب سفینة النّجاة، و یتمسّک بالعروة الوثقی، و یعتصم بحبل اللّه المتین، فلیوال علیّا بعدی، و لیعاد عدوّه، و لیأتمّ بالهداة المیامین من ولده؛ فإنّهم خلفائی، و أوصیائی، و حجج اللّه علی الخلق من بعدی، و سادات أمّتی، و قادات الأتقیاء إلی الجنّة؛ حزبهم حزبی، و حزبی حزب اللّه، و حزب أعدائهم حزب الشّیطان.</w:t>
      </w:r>
    </w:p>
    <w:p>
      <w:pPr>
        <w:pStyle w:val="BookText"/>
      </w:pPr>
      <w:r>
        <w:rPr>
          <w:rFonts w:ascii="IRNazanin" w:hAnsi="IRNazanin" w:eastAsia="IRNazanin" w:cs="IRNazanin"/>
          <w:lang w:bidi="fa-IR"/>
          <w:color w:val="111111"/>
          <w:sz w:val="28"/>
          <w:szCs w:val="28"/>
          <w:rtl/>
        </w:rPr>
        <w:t xml:space="preserve">[و] قال صلّی اللّه علیه و آله: اثنا عشر من أهل بیتی أعطاهم اللّه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30" w:name="pg13955_125289"/>
    <w:bookmarkEnd w:id="13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تعالی - فهمی و علمی و حلمی، و خلقهم من طینی؛ فویل للمتکبّرین علیهم من بعدی، القاطعین فیهم صلتی. ما لهم! لا أنا لهم اللّه شفاعتی.</w:t>
      </w:r>
    </w:p>
    <w:p>
      <w:pPr>
        <w:pStyle w:val="Heading6"/>
      </w:pPr>
      <w:bookmarkStart w:id="450" w:name="_Toc165"/>
      <w:r>
        <w:t>بیانه (علیه السلام) منزلة أهل البیت یوم القیامة و الحسات</w:t>
      </w:r>
      <w:bookmarkEnd w:id="450"/>
    </w:p>
    <w:p>
      <w:pPr>
        <w:pStyle w:val="BookText"/>
      </w:pPr>
      <w:r>
        <w:rPr>
          <w:rFonts w:ascii="IRNazanin" w:hAnsi="IRNazanin" w:eastAsia="IRNazanin" w:cs="IRNazanin"/>
          <w:lang w:bidi="fa-IR"/>
          <w:color w:val="111111"/>
          <w:sz w:val="28"/>
          <w:szCs w:val="28"/>
          <w:rtl/>
        </w:rPr>
        <w:t xml:space="preserve">[و] قال صلّی اللّه علیه و آله: إذا کان یوم القیامة ولّینا حساب شیعتنا.</w:t>
      </w:r>
    </w:p>
    <w:p>
      <w:pPr>
        <w:pStyle w:val="BookText"/>
      </w:pPr>
      <w:r>
        <w:rPr>
          <w:rFonts w:ascii="IRNazanin" w:hAnsi="IRNazanin" w:eastAsia="IRNazanin" w:cs="IRNazanin"/>
          <w:lang w:bidi="fa-IR"/>
          <w:color w:val="111111"/>
          <w:sz w:val="28"/>
          <w:szCs w:val="28"/>
          <w:rtl/>
        </w:rPr>
        <w:t xml:space="preserve">فمن کانت مظلمته فیما بینه و بین اللّه - عزّ و جلّ - حکمنا فیها فأجابنا.</w:t>
      </w:r>
    </w:p>
    <w:p>
      <w:pPr>
        <w:pStyle w:val="BookText"/>
      </w:pPr>
      <w:r>
        <w:rPr>
          <w:rFonts w:ascii="IRNazanin" w:hAnsi="IRNazanin" w:eastAsia="IRNazanin" w:cs="IRNazanin"/>
          <w:lang w:bidi="fa-IR"/>
          <w:color w:val="111111"/>
          <w:sz w:val="28"/>
          <w:szCs w:val="28"/>
          <w:rtl/>
        </w:rPr>
        <w:t xml:space="preserve">و من کانت مظلمته فیما بینه و بین النّاس استوهبناها فوهبت لنا.</w:t>
      </w:r>
    </w:p>
    <w:p>
      <w:pPr>
        <w:pStyle w:val="BookText"/>
      </w:pPr>
      <w:r>
        <w:rPr>
          <w:rFonts w:ascii="IRNazanin" w:hAnsi="IRNazanin" w:eastAsia="IRNazanin" w:cs="IRNazanin"/>
          <w:lang w:bidi="fa-IR"/>
          <w:color w:val="111111"/>
          <w:sz w:val="28"/>
          <w:szCs w:val="28"/>
          <w:rtl/>
        </w:rPr>
        <w:t xml:space="preserve">و من کانت مظلمته فیما بینه و بیننا کنّا أحقّ من عفی و صفح.</w:t>
      </w:r>
    </w:p>
    <w:p>
      <w:pPr>
        <w:pStyle w:val="BookText"/>
      </w:pPr>
      <w:r>
        <w:rPr>
          <w:rFonts w:ascii="Amiri" w:hAnsi="Amiri" w:eastAsia="Amiri" w:cs="Amiri"/>
          <w:lang w:bidi="ar-SA"/>
          <w:color w:val="111111"/>
          <w:sz w:val="28"/>
          <w:szCs w:val="28"/>
          <w:rtl/>
        </w:rPr>
        <w:t xml:space="preserve">[و] قال: یا علیّ؛ إنّ اللّه - تبارک و تعالی - حمّلنی ذنوب شیعتک ثمّ غفرها لی؛ و ذلک قوله - عزّ و جلّ -: لِیَغْفِرَ لَکَ اللّهُ ما تَقَدَّمَ مِنْ ذَنْبِکَ وَ ما تَأَخَّرَ </w:t>
      </w:r>
      <w:r>
        <w:rPr>
          <w:rStyle w:val="FootnoteReference"/>
        </w:rPr>
        <w:footnoteReference w:id="502"/>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31" w:name="pg13955_125291"/>
    <w:bookmarkEnd w:id="131"/>
    <w:p>
      <w:pPr>
        <w:pStyle w:val="Heading6"/>
      </w:pPr>
      <w:bookmarkStart w:id="451" w:name="_Toc166"/>
      <w:r>
        <w:t>بیانه (علیه السلام) موقعه فی الدنیا و یوم القیامة</w:t>
      </w:r>
      <w:bookmarkEnd w:id="451"/>
    </w:p>
    <w:p>
      <w:pPr>
        <w:pStyle w:val="BookText"/>
      </w:pPr>
      <w:r>
        <w:rPr>
          <w:rStyle w:val="FootnoteReference"/>
        </w:rPr>
        <w:footnoteReference w:id="503"/>
      </w:r>
      <w:r>
        <w:rPr>
          <w:rFonts w:ascii="IRNazanin" w:hAnsi="IRNazanin" w:eastAsia="IRNazanin" w:cs="IRNazanin"/>
          <w:lang w:bidi="fa-IR"/>
          <w:color w:val="111111"/>
          <w:sz w:val="28"/>
          <w:szCs w:val="28"/>
          <w:rtl/>
        </w:rPr>
        <w:t xml:space="preserve">أنا یعسوب المؤمنین، و المال یعسوب الفجّار الظّلمة</w:t>
      </w:r>
      <w:r>
        <w:rPr>
          <w:rStyle w:val="FootnoteReference"/>
        </w:rPr>
        <w:footnoteReference w:id="504"/>
      </w:r>
      <w:r>
        <w:rPr>
          <w:rFonts w:ascii="IRNazanin" w:hAnsi="IRNazanin" w:eastAsia="IRNazanin" w:cs="IRNazanin"/>
          <w:lang w:bidi="fa-IR"/>
          <w:color w:val="111111"/>
          <w:sz w:val="28"/>
          <w:szCs w:val="28"/>
          <w:rtl/>
        </w:rPr>
        <w:t xml:space="preserve">.
فبی یلوذ المؤمنون، و بهذا یلوذ المنافقون.</w:t>
      </w:r>
    </w:p>
    <w:p>
      <w:pPr>
        <w:pStyle w:val="BookText"/>
      </w:pPr>
      <w:r>
        <w:rPr>
          <w:rFonts w:ascii="IRNazanin" w:hAnsi="IRNazanin" w:eastAsia="IRNazanin" w:cs="IRNazanin"/>
          <w:lang w:bidi="fa-IR"/>
          <w:color w:val="111111"/>
          <w:sz w:val="28"/>
          <w:szCs w:val="28"/>
          <w:rtl/>
        </w:rPr>
        <w:t xml:space="preserve">و اللّه لا یحبّنی إلاّ مؤمن، و لا یبغضنی إلاّ منافق.</w:t>
      </w:r>
    </w:p>
    <w:p>
      <w:pPr>
        <w:pStyle w:val="BookText"/>
      </w:pPr>
      <w:r>
        <w:rPr>
          <w:rFonts w:ascii="IRNazanin" w:hAnsi="IRNazanin" w:eastAsia="IRNazanin" w:cs="IRNazanin"/>
          <w:lang w:bidi="fa-IR"/>
          <w:color w:val="111111"/>
          <w:sz w:val="28"/>
          <w:szCs w:val="28"/>
          <w:rtl/>
        </w:rPr>
        <w:t xml:space="preserve">أنا مع رسول اللّه صلّی اللّه علیه و آله و سلّم و سبطیه علی الحوض و معنا عترتنا؛ فمن أرادنا فلیأخذ بقولنا، و لیعمل بعملنا؛ فإنّا أهل بیت لنا شفاعة، و لأهل مودّتنا شفاعة.</w:t>
      </w:r>
    </w:p>
    <w:p>
      <w:pPr>
        <w:pStyle w:val="BookText"/>
      </w:pPr>
      <w:r>
        <w:rPr>
          <w:rFonts w:ascii="IRNazanin" w:hAnsi="IRNazanin" w:eastAsia="IRNazanin" w:cs="IRNazanin"/>
          <w:lang w:bidi="fa-IR"/>
          <w:color w:val="111111"/>
          <w:sz w:val="28"/>
          <w:szCs w:val="28"/>
          <w:rtl/>
        </w:rPr>
        <w:t xml:space="preserve">فتنافسوا فی لقائنا علی الحوض؛ فإنّا لنذود عنه أعداءنا، و نسقی منه أحبّاءنا و أولیاءنا؛ فمن شرب منه شربة لم یظمأ بعدها أبدا.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32" w:name="pg13955_125292"/>
    <w:bookmarkEnd w:id="132"/>
    <w:p>
      <w:pPr>
        <w:pStyle w:val="BookText"/>
      </w:pPr>
      <w:r>
        <w:rPr>
          <w:rFonts w:ascii="IRNazanin" w:hAnsi="IRNazanin" w:eastAsia="IRNazanin" w:cs="IRNazanin"/>
          <w:lang w:bidi="fa-IR"/>
          <w:color w:val="111111"/>
          <w:sz w:val="28"/>
          <w:szCs w:val="28"/>
          <w:rtl/>
        </w:rPr>
        <w:t xml:space="preserve">و حوضنا متّرع فیه مثعبان أبیضان ینصبّان من الجنّة:</w:t>
      </w:r>
    </w:p>
    <w:p>
      <w:pPr>
        <w:pStyle w:val="BookText"/>
      </w:pPr>
      <w:r>
        <w:rPr>
          <w:rFonts w:ascii="IRNazanin" w:hAnsi="IRNazanin" w:eastAsia="IRNazanin" w:cs="IRNazanin"/>
          <w:lang w:bidi="fa-IR"/>
          <w:color w:val="111111"/>
          <w:sz w:val="28"/>
          <w:szCs w:val="28"/>
          <w:rtl/>
        </w:rPr>
        <w:t xml:space="preserve">أحدهما من تسنیم، و الآخر من معین.</w:t>
      </w:r>
    </w:p>
    <w:p>
      <w:pPr>
        <w:pStyle w:val="BookText"/>
      </w:pPr>
      <w:r>
        <w:rPr>
          <w:rFonts w:ascii="IRNazanin" w:hAnsi="IRNazanin" w:eastAsia="IRNazanin" w:cs="IRNazanin"/>
          <w:lang w:bidi="fa-IR"/>
          <w:color w:val="111111"/>
          <w:sz w:val="28"/>
          <w:szCs w:val="28"/>
          <w:rtl/>
        </w:rPr>
        <w:t xml:space="preserve">علی حافّتیه الزّعفران، و حصاته الدّرّ و الیاقوت، و هو الکوثر.</w:t>
      </w:r>
    </w:p>
    <w:p>
      <w:pPr>
        <w:pStyle w:val="Heading6"/>
      </w:pPr>
      <w:bookmarkStart w:id="452" w:name="_Toc167"/>
      <w:r>
        <w:t>بیانه (علیه السلام) ما خصّ اللّه أهل البیت من فضل فی الدارین</w:t>
      </w:r>
      <w:bookmarkEnd w:id="452"/>
    </w:p>
    <w:p>
      <w:pPr>
        <w:pStyle w:val="BookText"/>
      </w:pPr>
      <w:r>
        <w:rPr>
          <w:rFonts w:ascii="IRNazanin" w:hAnsi="IRNazanin" w:eastAsia="IRNazanin" w:cs="IRNazanin"/>
          <w:lang w:bidi="fa-IR"/>
          <w:color w:val="111111"/>
          <w:sz w:val="28"/>
          <w:szCs w:val="28"/>
          <w:rtl/>
        </w:rPr>
        <w:t xml:space="preserve">فاحمدوا اللّه علی ما اختصّکم به من بادئ النّعم و علی طیب المولد.</w:t>
      </w:r>
    </w:p>
    <w:p>
      <w:pPr>
        <w:pStyle w:val="BookText"/>
      </w:pPr>
      <w:r>
        <w:rPr>
          <w:rFonts w:ascii="IRNazanin" w:hAnsi="IRNazanin" w:eastAsia="IRNazanin" w:cs="IRNazanin"/>
          <w:lang w:bidi="fa-IR"/>
          <w:color w:val="111111"/>
          <w:sz w:val="28"/>
          <w:szCs w:val="28"/>
          <w:rtl/>
        </w:rPr>
        <w:t xml:space="preserve">نحن أهل بیت بنا میّز اللّه الکذب.</w:t>
      </w:r>
    </w:p>
    <w:p>
      <w:pPr>
        <w:pStyle w:val="BookText"/>
      </w:pPr>
      <w:r>
        <w:rPr>
          <w:rFonts w:ascii="Amiri" w:hAnsi="Amiri" w:eastAsia="Amiri" w:cs="Amiri"/>
          <w:lang w:bidi="ar-SA"/>
          <w:color w:val="111111"/>
          <w:sz w:val="28"/>
          <w:szCs w:val="28"/>
          <w:rtl/>
        </w:rPr>
        <w:t xml:space="preserve">و بنا فتح اللّه - جلّ و عزّ -، و بنا یختم.</w:t>
      </w:r>
    </w:p>
    <w:p>
      <w:pPr>
        <w:pStyle w:val="BookText"/>
      </w:pPr>
      <w:r>
        <w:rPr>
          <w:rFonts w:ascii="IRNazanin" w:hAnsi="IRNazanin" w:eastAsia="IRNazanin" w:cs="IRNazanin"/>
          <w:lang w:bidi="fa-IR"/>
          <w:color w:val="111111"/>
          <w:sz w:val="28"/>
          <w:szCs w:val="28"/>
          <w:rtl/>
        </w:rPr>
        <w:t xml:space="preserve">و بنا یمحو اللّه ما یشاء، و بنا یثبت.</w:t>
      </w:r>
    </w:p>
    <w:p>
      <w:pPr>
        <w:pStyle w:val="BookText"/>
      </w:pPr>
      <w:r>
        <w:rPr>
          <w:rFonts w:ascii="IRNazanin" w:hAnsi="IRNazanin" w:eastAsia="IRNazanin" w:cs="IRNazanin"/>
          <w:lang w:bidi="fa-IR"/>
          <w:color w:val="111111"/>
          <w:sz w:val="28"/>
          <w:szCs w:val="28"/>
          <w:rtl/>
        </w:rPr>
        <w:t xml:space="preserve">و بنا یدفع</w:t>
      </w:r>
      <w:r>
        <w:rPr>
          <w:rStyle w:val="FootnoteReference"/>
        </w:rPr>
        <w:footnoteReference w:id="505"/>
      </w:r>
      <w:r>
        <w:rPr>
          <w:rFonts w:ascii="Amiri" w:hAnsi="Amiri" w:eastAsia="Amiri" w:cs="Amiri"/>
          <w:lang w:bidi="ar-SA"/>
          <w:color w:val="111111"/>
          <w:sz w:val="28"/>
          <w:szCs w:val="28"/>
          <w:rtl/>
        </w:rPr>
        <w:t xml:space="preserve">اللّه الزّمان الکلب.</w:t>
      </w:r>
    </w:p>
    <w:p>
      <w:pPr>
        <w:pStyle w:val="BookText"/>
      </w:pPr>
      <w:r>
        <w:rPr>
          <w:rFonts w:ascii="Amiri" w:hAnsi="Amiri" w:eastAsia="Amiri" w:cs="Amiri"/>
          <w:lang w:bidi="ar-SA"/>
          <w:color w:val="111111"/>
          <w:sz w:val="28"/>
          <w:szCs w:val="28"/>
          <w:rtl/>
        </w:rPr>
        <w:t xml:space="preserve">و بنا ینزع اللّه ربق الذّلّ.</w:t>
      </w:r>
    </w:p>
    <w:p>
      <w:pPr>
        <w:pStyle w:val="BookText"/>
      </w:pPr>
      <w:r>
        <w:rPr>
          <w:rFonts w:ascii="Amiri" w:hAnsi="Amiri" w:eastAsia="Amiri" w:cs="Amiri"/>
          <w:lang w:bidi="ar-SA"/>
          <w:color w:val="111111"/>
          <w:sz w:val="28"/>
          <w:szCs w:val="28"/>
          <w:rtl/>
        </w:rPr>
        <w:t xml:space="preserve">و بنا ینزّل اللّه الغیث.</w:t>
      </w:r>
    </w:p>
    <w:p>
      <w:pPr>
        <w:pStyle w:val="BookText"/>
      </w:pPr>
      <w:r>
        <w:rPr>
          <w:rFonts w:ascii="Amiri" w:hAnsi="Amiri" w:eastAsia="Amiri" w:cs="Amiri"/>
          <w:lang w:bidi="ar-SA"/>
          <w:color w:val="111111"/>
          <w:sz w:val="28"/>
          <w:szCs w:val="28"/>
          <w:rtl/>
        </w:rPr>
        <w:t xml:space="preserve">فاعتبروا بنا و بعدوّنا، و بهدانا و بهداهم، و بسیرتنا و بسیرتهم، و بمیتتنا و بمیتتهم، وَ لا یَغُرَّنَّکُمْ بِاللّهِ الْغَرُورُ </w:t>
      </w:r>
      <w:r>
        <w:rPr>
          <w:rStyle w:val="FootnoteReference"/>
        </w:rPr>
        <w:footnoteReference w:id="506"/>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33" w:name="pg13955_125293"/>
    <w:bookmarkEnd w:id="133"/>
    <w:p>
      <w:pPr>
        <w:pStyle w:val="Heading6"/>
      </w:pPr>
      <w:bookmarkStart w:id="453" w:name="_Toc168"/>
      <w:r>
        <w:t>بیانه (علیه السلام) ما یجب تأدیب الأولاد علیه</w:t>
      </w:r>
      <w:bookmarkEnd w:id="453"/>
    </w:p>
    <w:p>
      <w:pPr>
        <w:pStyle w:val="BookText"/>
      </w:pPr>
      <w:r>
        <w:rPr>
          <w:rFonts w:ascii="IRNazanin" w:hAnsi="IRNazanin" w:eastAsia="IRNazanin" w:cs="IRNazanin"/>
          <w:lang w:bidi="fa-IR"/>
          <w:color w:val="111111"/>
          <w:sz w:val="28"/>
          <w:szCs w:val="28"/>
          <w:rtl/>
        </w:rPr>
        <w:t xml:space="preserve">أدّبوا أولادکم علی خصال ثلاث:</w:t>
      </w:r>
    </w:p>
    <w:p>
      <w:pPr>
        <w:pStyle w:val="BookText"/>
      </w:pPr>
      <w:r>
        <w:rPr>
          <w:rFonts w:ascii="Amiri" w:hAnsi="Amiri" w:eastAsia="Amiri" w:cs="Amiri"/>
          <w:lang w:bidi="ar-SA"/>
          <w:color w:val="111111"/>
          <w:sz w:val="28"/>
          <w:szCs w:val="28"/>
          <w:rtl/>
        </w:rPr>
        <w:t xml:space="preserve">حبّ نبیّکم [صلّی اللّه علیه و آله و سلّم]. و حبّ أهل بیته. و علی قراءة القرآن؛ فإنّ حملة القرآن فی ظلّ اللّه یوم لا ظلّ إلاّ ظلّه مع أنبیائه و أصفیائه.</w:t>
      </w:r>
    </w:p>
    <w:p>
      <w:pPr>
        <w:pStyle w:val="BookText"/>
      </w:pPr>
      <w:r>
        <w:rPr>
          <w:rFonts w:ascii="IRNazanin" w:hAnsi="IRNazanin" w:eastAsia="IRNazanin" w:cs="IRNazanin"/>
          <w:lang w:bidi="fa-IR"/>
          <w:color w:val="111111"/>
          <w:sz w:val="28"/>
          <w:szCs w:val="28"/>
          <w:rtl/>
        </w:rPr>
        <w:t xml:space="preserve">[و لقد] قال لی النّبیّ صلّی اللّه علیه و آله و سلّم: یا علیّ؛ إنّ الإسلام عریان، لباسه التّقوی، و ریاشه الهدی، و زینته الحیاء، و ملاکه العمل الصّالح؛ و أساس الإسلام حبّی و حبّ أهل بیتی.</w:t>
      </w:r>
    </w:p>
    <w:p>
      <w:pPr>
        <w:pStyle w:val="BookText"/>
      </w:pPr>
      <w:r>
        <w:rPr>
          <w:rFonts w:ascii="IRNazanin" w:hAnsi="IRNazanin" w:eastAsia="IRNazanin" w:cs="IRNazanin"/>
          <w:lang w:bidi="fa-IR"/>
          <w:color w:val="111111"/>
          <w:sz w:val="28"/>
          <w:szCs w:val="28"/>
          <w:rtl/>
        </w:rPr>
        <w:t xml:space="preserve">إنّ ذکرنا أهل البیت شفاء من العلل و الأسقام و وسواس الرّیب</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حبّنا رضا الرّبّ - عزّ و جلّ -.</w:t>
      </w:r>
    </w:p>
    <w:p>
      <w:pPr>
        <w:pStyle w:val="BookText"/>
      </w:pPr>
      <w:r>
        <w:rPr>
          <w:rFonts w:ascii="IRNazanin" w:hAnsi="IRNazanin" w:eastAsia="IRNazanin" w:cs="IRNazanin"/>
          <w:lang w:bidi="fa-IR"/>
          <w:color w:val="111111"/>
          <w:sz w:val="28"/>
          <w:szCs w:val="28"/>
          <w:rtl/>
        </w:rPr>
        <w:t xml:space="preserve">و الآخذ بأمرنا و طریقتنا و مذهبنا معنا غدا فی حظیرة الفردوس.</w:t>
      </w:r>
    </w:p>
    <w:p>
      <w:pPr>
        <w:pStyle w:val="BookText"/>
      </w:pPr>
      <w:r>
        <w:rPr>
          <w:rFonts w:ascii="IRNazanin" w:hAnsi="IRNazanin" w:eastAsia="IRNazanin" w:cs="IRNazanin"/>
          <w:lang w:bidi="fa-IR"/>
          <w:color w:val="111111"/>
          <w:sz w:val="28"/>
          <w:szCs w:val="28"/>
          <w:rtl/>
        </w:rPr>
        <w:t xml:space="preserve">و المنتظر لأمرنا کالمتشحّط بدمه فی سبیل اللّه.</w:t>
      </w:r>
    </w:p>
    <w:p>
      <w:pPr>
        <w:pStyle w:val="BookText"/>
      </w:pPr>
      <w:r>
        <w:rPr>
          <w:rFonts w:ascii="IRNazanin" w:hAnsi="IRNazanin" w:eastAsia="IRNazanin" w:cs="IRNazanin"/>
          <w:lang w:bidi="fa-IR"/>
          <w:color w:val="111111"/>
          <w:sz w:val="28"/>
          <w:szCs w:val="28"/>
          <w:rtl/>
        </w:rPr>
        <w:t xml:space="preserve">إنّ اللّه - تبارک و تعالی - اطّلع إلی الأرض فاختارنا، و اختار لنا شیعة ینصروننا، و یفرحون بفرحنا، و یحزنون لحزننا، و یبذلون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34" w:name="pg13955_125294"/>
    <w:bookmarkEnd w:id="134"/>
    <w:p>
      <w:pPr>
        <w:pStyle w:val="BookText"/>
      </w:pPr>
      <w:r>
        <w:rPr>
          <w:rFonts w:ascii="IRNazanin" w:hAnsi="IRNazanin" w:eastAsia="IRNazanin" w:cs="IRNazanin"/>
          <w:lang w:bidi="fa-IR"/>
          <w:color w:val="111111"/>
          <w:sz w:val="28"/>
          <w:szCs w:val="28"/>
          <w:rtl/>
        </w:rPr>
        <w:t xml:space="preserve">أموالهم و أنفسهم فینا؛ فأولئک منّا، و معادهم إلینا؛ و هم معنا فی الجنّة.</w:t>
      </w:r>
    </w:p>
    <w:p>
      <w:pPr>
        <w:pStyle w:val="Heading6"/>
      </w:pPr>
      <w:bookmarkStart w:id="454" w:name="_Toc169"/>
      <w:r>
        <w:t>بیانه (علیه السلام) منزلة شیعة أهل البیت عند اللّه سبحانه</w:t>
      </w:r>
      <w:bookmarkEnd w:id="454"/>
    </w:p>
    <w:p>
      <w:pPr>
        <w:pStyle w:val="BookText"/>
      </w:pPr>
      <w:r>
        <w:rPr>
          <w:rFonts w:ascii="IRNazanin" w:hAnsi="IRNazanin" w:eastAsia="IRNazanin" w:cs="IRNazanin"/>
          <w:lang w:bidi="fa-IR"/>
          <w:color w:val="111111"/>
          <w:sz w:val="28"/>
          <w:szCs w:val="28"/>
          <w:rtl/>
        </w:rPr>
        <w:t xml:space="preserve">المیّت من شیعتنا صدّیق شهید؛ صدّق بأمرنا، و أحبّ فینا، و أبغض فینا؛ یرید بذلک وجه اللّه - عزّ و جلّ - مؤمن باللّه و برسوله.</w:t>
      </w:r>
    </w:p>
    <w:p>
      <w:pPr>
        <w:pStyle w:val="BookText"/>
      </w:pPr>
      <w:r>
        <w:rPr>
          <w:rFonts w:ascii="IRNazanin" w:hAnsi="IRNazanin" w:eastAsia="IRNazanin" w:cs="IRNazanin"/>
          <w:lang w:bidi="fa-IR"/>
          <w:color w:val="111111"/>
          <w:sz w:val="28"/>
          <w:szCs w:val="28"/>
          <w:rtl/>
        </w:rPr>
        <w:t xml:space="preserve">ما من شیعتنا أحد یقارف أمرا نهیناه عنه فیموت حتّی یبتلی ببلیّة تمحّص بها ذنوبه؛ إمّا فی مال، و إمّا فی ولد، و إمّا فی نفسه.</w:t>
      </w:r>
    </w:p>
    <w:p>
      <w:pPr>
        <w:pStyle w:val="BookText"/>
      </w:pPr>
      <w:r>
        <w:rPr>
          <w:rFonts w:ascii="Amiri" w:hAnsi="Amiri" w:eastAsia="Amiri" w:cs="Amiri"/>
          <w:lang w:bidi="ar-SA"/>
          <w:color w:val="111111"/>
          <w:sz w:val="28"/>
          <w:szCs w:val="28"/>
          <w:rtl/>
        </w:rPr>
        <w:t xml:space="preserve">حتّی یلقی اللّه - عزّ و جلّ - مخبتا و ما له ذنب.</w:t>
      </w:r>
    </w:p>
    <w:p>
      <w:pPr>
        <w:pStyle w:val="BookText"/>
      </w:pPr>
      <w:r>
        <w:rPr>
          <w:rFonts w:ascii="IRNazanin" w:hAnsi="IRNazanin" w:eastAsia="IRNazanin" w:cs="IRNazanin"/>
          <w:lang w:bidi="fa-IR"/>
          <w:color w:val="111111"/>
          <w:sz w:val="28"/>
          <w:szCs w:val="28"/>
          <w:rtl/>
        </w:rPr>
        <w:t xml:space="preserve">و إنّه لیبقی علیه شیء من ذنوبه، فیشدّد علیه عند الموت، فتمحّص ذنوبه.</w:t>
      </w:r>
    </w:p>
    <w:p>
      <w:pPr>
        <w:pStyle w:val="BookText"/>
      </w:pPr>
      <w:r>
        <w:rPr>
          <w:rFonts w:ascii="IRNazanin" w:hAnsi="IRNazanin" w:eastAsia="IRNazanin" w:cs="IRNazanin"/>
          <w:lang w:bidi="fa-IR"/>
          <w:color w:val="111111"/>
          <w:sz w:val="28"/>
          <w:szCs w:val="28"/>
          <w:rtl/>
        </w:rPr>
        <w:t xml:space="preserve">[و عن] رسول اللّه صلّی اللّه علیه و آله، عن جبرائیل علیه السّلام، عن اللّه - عزّ و جلّ - أن قال: یا محمّد؛ إنّی حظرت الفردوس علی جمیع النّبیّین حتّی تدخلها أنت و علیّ و شیعتکما؛ إلاّ من اقترف منهم کبیرة، فإنّی أبلوه فی ماله، أو بخوف من سلطانه، حتّی تلقّاه الملائکة بالرّوح و الرّیحان و أنا علیه غیر غضبان.</w:t>
      </w:r>
    </w:p>
    <w:p>
      <w:pPr>
        <w:pStyle w:val="BookText"/>
      </w:pPr>
      <w:r>
        <w:rPr>
          <w:rFonts w:ascii="IRNazanin" w:hAnsi="IRNazanin" w:eastAsia="IRNazanin" w:cs="IRNazanin"/>
          <w:lang w:bidi="fa-IR"/>
          <w:color w:val="111111"/>
          <w:sz w:val="28"/>
          <w:szCs w:val="28"/>
          <w:rtl/>
        </w:rPr>
        <w:t xml:space="preserve">یخرج أهل ولایتنا</w:t>
      </w:r>
      <w:r>
        <w:rPr>
          <w:rStyle w:val="FootnoteReference"/>
        </w:rPr>
        <w:footnoteReference w:id="508"/>
      </w:r>
      <w:r>
        <w:rPr>
          <w:rFonts w:ascii="IRNazanin" w:hAnsi="IRNazanin" w:eastAsia="IRNazanin" w:cs="IRNazanin"/>
          <w:lang w:bidi="fa-IR"/>
          <w:color w:val="111111"/>
          <w:sz w:val="28"/>
          <w:szCs w:val="28"/>
          <w:rtl/>
        </w:rPr>
        <w:t xml:space="preserve">یوم القیامة من قبورهم مشرقة وجوههم،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35" w:name="pg13955_125295"/>
    <w:bookmarkEnd w:id="135"/>
    <w:p>
      <w:pPr>
        <w:pStyle w:val="BookText"/>
      </w:pPr>
      <w:r>
        <w:rPr>
          <w:rFonts w:ascii="IRNazanin" w:hAnsi="IRNazanin" w:eastAsia="IRNazanin" w:cs="IRNazanin"/>
          <w:lang w:bidi="fa-IR"/>
          <w:color w:val="111111"/>
          <w:sz w:val="28"/>
          <w:szCs w:val="28"/>
          <w:rtl/>
        </w:rPr>
        <w:t xml:space="preserve">قریرة أعینهم، مستورة عوراتهم، آمنة روعاتهم.</w:t>
      </w:r>
    </w:p>
    <w:p>
      <w:pPr>
        <w:pStyle w:val="BookText"/>
      </w:pPr>
      <w:r>
        <w:rPr>
          <w:rFonts w:ascii="IRNazanin" w:hAnsi="IRNazanin" w:eastAsia="IRNazanin" w:cs="IRNazanin"/>
          <w:lang w:bidi="fa-IR"/>
          <w:color w:val="111111"/>
          <w:sz w:val="28"/>
          <w:szCs w:val="28"/>
          <w:rtl/>
        </w:rPr>
        <w:t xml:space="preserve">قد فرّجت عنهم الشّدائد، و سهّلت لهم الموارد.</w:t>
      </w:r>
    </w:p>
    <w:p>
      <w:pPr>
        <w:pStyle w:val="BookText"/>
      </w:pPr>
      <w:r>
        <w:rPr>
          <w:rFonts w:ascii="IRNazanin" w:hAnsi="IRNazanin" w:eastAsia="IRNazanin" w:cs="IRNazanin"/>
          <w:lang w:bidi="fa-IR"/>
          <w:color w:val="111111"/>
          <w:sz w:val="28"/>
          <w:szCs w:val="28"/>
          <w:rtl/>
        </w:rPr>
        <w:t xml:space="preserve">یخاف النّاس و لا یخافون، و یحزن النّاس و لا یحزنون.</w:t>
      </w:r>
    </w:p>
    <w:p>
      <w:pPr>
        <w:pStyle w:val="BookText"/>
      </w:pPr>
      <w:r>
        <w:rPr>
          <w:rFonts w:ascii="IRNazanin" w:hAnsi="IRNazanin" w:eastAsia="IRNazanin" w:cs="IRNazanin"/>
          <w:lang w:bidi="fa-IR"/>
          <w:color w:val="111111"/>
          <w:sz w:val="28"/>
          <w:szCs w:val="28"/>
          <w:rtl/>
        </w:rPr>
        <w:t xml:space="preserve">قد أعطوا الأمن و الإیمان، و انقطعت عنهم الأحزان.</w:t>
      </w:r>
    </w:p>
    <w:p>
      <w:pPr>
        <w:pStyle w:val="BookText"/>
      </w:pPr>
      <w:r>
        <w:rPr>
          <w:rFonts w:ascii="IRNazanin" w:hAnsi="IRNazanin" w:eastAsia="IRNazanin" w:cs="IRNazanin"/>
          <w:lang w:bidi="fa-IR"/>
          <w:color w:val="111111"/>
          <w:sz w:val="28"/>
          <w:szCs w:val="28"/>
          <w:rtl/>
        </w:rPr>
        <w:t xml:space="preserve">و هم یحملون علی نوق بیض لها أجنحة، قد ذلّلت من غیر مهانة، و نجبت من غیر ریاضة؛ أعناقها ذهب أحمر ألین من الحریر، لکرامتهم علی اللّه - عزّ و جلّ -.</w:t>
      </w:r>
    </w:p>
    <w:p>
      <w:pPr>
        <w:pStyle w:val="BookText"/>
      </w:pPr>
      <w:r>
        <w:rPr>
          <w:rFonts w:ascii="IRNazanin" w:hAnsi="IRNazanin" w:eastAsia="IRNazanin" w:cs="IRNazanin"/>
          <w:lang w:bidi="fa-IR"/>
          <w:color w:val="111111"/>
          <w:sz w:val="28"/>
          <w:szCs w:val="28"/>
          <w:rtl/>
        </w:rPr>
        <w:t xml:space="preserve">علیهم نعال من ذهب شرکها تتلألأ نورا.</w:t>
      </w:r>
    </w:p>
    <w:p>
      <w:pPr>
        <w:pStyle w:val="BookText"/>
      </w:pPr>
      <w:r>
        <w:rPr>
          <w:rFonts w:ascii="IRNazanin" w:hAnsi="IRNazanin" w:eastAsia="IRNazanin" w:cs="IRNazanin"/>
          <w:lang w:bidi="fa-IR"/>
          <w:color w:val="111111"/>
          <w:sz w:val="28"/>
          <w:szCs w:val="28"/>
          <w:rtl/>
        </w:rPr>
        <w:t xml:space="preserve">حتّی یقعدون فی ظلّ عرش الرّحمن علی منابر من نور.</w:t>
      </w:r>
    </w:p>
    <w:p>
      <w:pPr>
        <w:pStyle w:val="BookText"/>
      </w:pPr>
      <w:r>
        <w:rPr>
          <w:rFonts w:ascii="IRNazanin" w:hAnsi="IRNazanin" w:eastAsia="IRNazanin" w:cs="IRNazanin"/>
          <w:lang w:bidi="fa-IR"/>
          <w:color w:val="111111"/>
          <w:sz w:val="28"/>
          <w:szCs w:val="28"/>
          <w:rtl/>
        </w:rPr>
        <w:t xml:space="preserve">بین أیدیهم مائدة یأکلون علیها حتّی یفرغ النّاس من الحساب.</w:t>
      </w:r>
    </w:p>
    <w:p>
      <w:pPr>
        <w:pStyle w:val="BookText"/>
      </w:pPr>
      <w:r>
        <w:rPr>
          <w:rFonts w:ascii="Amiri" w:hAnsi="Amiri" w:eastAsia="Amiri" w:cs="Amiri"/>
          <w:lang w:bidi="ar-SA"/>
          <w:color w:val="111111"/>
          <w:sz w:val="28"/>
          <w:szCs w:val="28"/>
          <w:rtl/>
        </w:rPr>
        <w:t xml:space="preserve">قال اللّه - عزّ و جلّ -: وَ الَّذِینَ آمَنُوا بِاللّهِ وَ رُسُلِهِ أُولئِکَ هُمُ الصِّدِّیقُونَ وَ الشُّهَداءُ عِنْدَ رَبِّهِمْ لَهُمْ أَجْرُهُمْ وَ نُورُهُمْ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Heading6"/>
      </w:pPr>
      <w:bookmarkStart w:id="455" w:name="_Toc170"/>
      <w:r>
        <w:t>بیانه (علیه السلام) أن اللّه أورث الأرض لأهل بیت النبوة</w:t>
      </w:r>
      <w:bookmarkEnd w:id="455"/>
    </w:p>
    <w:p>
      <w:pPr>
        <w:pStyle w:val="BookText"/>
      </w:pPr>
      <w:r>
        <w:rPr>
          <w:rFonts w:ascii="IRNazanin" w:hAnsi="IRNazanin" w:eastAsia="IRNazanin" w:cs="IRNazanin"/>
          <w:lang w:bidi="fa-IR"/>
          <w:color w:val="111111"/>
          <w:sz w:val="28"/>
          <w:szCs w:val="28"/>
          <w:rtl/>
        </w:rPr>
        <w:t xml:space="preserve">أنا و أهل بیتی الّذین أورثنا اللّه الأرض، و نحن المتّقون، و الأرض کلّها لنا.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أحیا أرضا من المسلمین فعمرها فلیؤدّ خراجها إلی الإمام من أهل بیتی، و له ما أکل منها.</w:t>
      </w:r>
    </w:p>
    <w:p>
      <w:pPr>
        <w:pStyle w:val="BookText"/>
      </w:pPr>
      <w:r>
        <w:rPr>
          <w:rFonts w:ascii="IRNazanin" w:hAnsi="IRNazanin" w:eastAsia="IRNazanin" w:cs="IRNazanin"/>
          <w:lang w:bidi="fa-IR"/>
          <w:color w:val="111111"/>
          <w:sz w:val="28"/>
          <w:szCs w:val="28"/>
          <w:rtl/>
        </w:rPr>
        <w:t xml:space="preserve">فإن ترکها أو أخربها بعد ما عمرها فأخذها رجل من المسلمین من بعده فعمرها و أحیاها فهو أحقّ بها من الّذی ترکها أو أخربها؛ یؤدّی خراجها إلی الإمام من أهل بیتی، و له ما أکل منها.</w:t>
      </w:r>
    </w:p>
    <w:p>
      <w:pPr>
        <w:pStyle w:val="BookText"/>
      </w:pPr>
      <w:r>
        <w:rPr>
          <w:rFonts w:ascii="IRNazanin" w:hAnsi="IRNazanin" w:eastAsia="IRNazanin" w:cs="IRNazanin"/>
          <w:lang w:bidi="fa-IR"/>
          <w:color w:val="111111"/>
          <w:sz w:val="28"/>
          <w:szCs w:val="28"/>
          <w:rtl/>
        </w:rPr>
        <w:t xml:space="preserve">حتّی یظهر القائم من أهل بیتی بالسّیف فیحویها و یمنعها و یخرجهم منها کما حواها رسول اللّه صلّی اللّه علیه و آله و سلّم و منعها؛ إلاّ ما کان فی أیدی شیعتنا فإنّه یقاطعهم علی ما کان فی أیدیهم و یترک الأرض فی أیدیهم.</w:t>
      </w:r>
    </w:p>
    <w:p>
      <w:pPr>
        <w:pStyle w:val="BookText"/>
      </w:pPr>
      <w:r>
        <w:rPr>
          <w:rFonts w:ascii="IRNazanin" w:hAnsi="IRNazanin" w:eastAsia="IRNazanin" w:cs="IRNazanin"/>
          <w:lang w:bidi="fa-IR"/>
          <w:color w:val="111111"/>
          <w:sz w:val="28"/>
          <w:szCs w:val="28"/>
          <w:rtl/>
        </w:rPr>
        <w:t xml:space="preserve">إنّما شیعتنا فی النّاس بمنزلة النّحل فی الطّیر؛ إنّه لیس شیء من الطّیر إلاّ و هو یستضعفها.</w:t>
      </w:r>
    </w:p>
    <w:p>
      <w:pPr>
        <w:pStyle w:val="BookText"/>
      </w:pPr>
      <w:r>
        <w:rPr>
          <w:rFonts w:ascii="IRNazanin" w:hAnsi="IRNazanin" w:eastAsia="IRNazanin" w:cs="IRNazanin"/>
          <w:lang w:bidi="fa-IR"/>
          <w:color w:val="111111"/>
          <w:sz w:val="28"/>
          <w:szCs w:val="28"/>
          <w:rtl/>
        </w:rPr>
        <w:t xml:space="preserve">و لو أنّ الطّیر تعلم ما فی جوف النّحل من البرکة ما بقی منها شیء إلاّ أکلته.</w:t>
      </w:r>
    </w:p>
    <w:p>
      <w:pPr>
        <w:pStyle w:val="BookText"/>
      </w:pPr>
      <w:r>
        <w:rPr>
          <w:rFonts w:ascii="IRNazanin" w:hAnsi="IRNazanin" w:eastAsia="IRNazanin" w:cs="IRNazanin"/>
          <w:lang w:bidi="fa-IR"/>
          <w:color w:val="111111"/>
          <w:sz w:val="28"/>
          <w:szCs w:val="28"/>
          <w:rtl/>
        </w:rPr>
        <w:t xml:space="preserve">و لو أنّ النّاس علموا ما فی أجوافکم أنّکم تحبّونا أهل البیت لأکلوکم بألسنتهم.</w:t>
      </w:r>
    </w:p>
    <w:p>
      <w:pPr>
        <w:pStyle w:val="BookText"/>
      </w:pPr>
      <w:r>
        <w:rPr>
          <w:rFonts w:ascii="IRNazanin" w:hAnsi="IRNazanin" w:eastAsia="IRNazanin" w:cs="IRNazanin"/>
          <w:lang w:bidi="fa-IR"/>
          <w:color w:val="111111"/>
          <w:sz w:val="28"/>
          <w:szCs w:val="28"/>
          <w:rtl/>
        </w:rPr>
        <w:t xml:space="preserve">کلّ عین یوم القیامة باکیة، و کلّ عین یوم القیامة ساهرة، إلاّ عین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36" w:name="pg13955_125297"/>
    <w:bookmarkEnd w:id="136"/>
    <w:p>
      <w:pPr>
        <w:pStyle w:val="BookText"/>
      </w:pPr>
      <w:r>
        <w:rPr>
          <w:rFonts w:ascii="IRNazanin" w:hAnsi="IRNazanin" w:eastAsia="IRNazanin" w:cs="IRNazanin"/>
          <w:lang w:bidi="fa-IR"/>
          <w:color w:val="111111"/>
          <w:sz w:val="28"/>
          <w:szCs w:val="28"/>
          <w:rtl/>
        </w:rPr>
        <w:t xml:space="preserve">من اختصّه اللّه - عزّ و جلّ - بکرامته، و بکی علی ما ینتهک من الحسین و آل محمّد علیهم السّلام.</w:t>
      </w:r>
    </w:p>
    <w:p>
      <w:pPr>
        <w:pStyle w:val="Heading6"/>
      </w:pPr>
      <w:bookmarkStart w:id="456" w:name="_Toc171"/>
      <w:r>
        <w:t>بیانه (علیه السلام) عن النبی (صلی الله علیه و آله) منزلة الناصر لأهل البیت</w:t>
      </w:r>
      <w:bookmarkEnd w:id="456"/>
    </w:p>
    <w:p>
      <w:pPr>
        <w:pStyle w:val="BookText"/>
      </w:pPr>
      <w:r>
        <w:rPr>
          <w:rFonts w:ascii="IRNazanin" w:hAnsi="IRNazanin" w:eastAsia="IRNazanin" w:cs="IRNazanin"/>
          <w:lang w:bidi="fa-IR"/>
          <w:color w:val="111111"/>
          <w:sz w:val="28"/>
          <w:szCs w:val="28"/>
          <w:rtl/>
        </w:rPr>
        <w:t xml:space="preserve">قال رسول اللّه صلّی اللّه علیه و آله و سلّم: أربعة أنا الشّفیع لهم یوم القیامة و لو أتوا بذنوب أهل الأرض.</w:t>
      </w:r>
    </w:p>
    <w:p>
      <w:pPr>
        <w:pStyle w:val="BookText"/>
      </w:pPr>
      <w:r>
        <w:rPr>
          <w:rFonts w:ascii="IRNazanin" w:hAnsi="IRNazanin" w:eastAsia="IRNazanin" w:cs="IRNazanin"/>
          <w:lang w:bidi="fa-IR"/>
          <w:color w:val="111111"/>
          <w:sz w:val="28"/>
          <w:szCs w:val="28"/>
          <w:rtl/>
        </w:rPr>
        <w:t xml:space="preserve">المکرم لأهل بیتی من بعدی.</w:t>
      </w:r>
    </w:p>
    <w:p>
      <w:pPr>
        <w:pStyle w:val="BookText"/>
      </w:pPr>
      <w:r>
        <w:rPr>
          <w:rFonts w:ascii="IRNazanin" w:hAnsi="IRNazanin" w:eastAsia="IRNazanin" w:cs="IRNazanin"/>
          <w:lang w:bidi="fa-IR"/>
          <w:color w:val="111111"/>
          <w:sz w:val="28"/>
          <w:szCs w:val="28"/>
          <w:rtl/>
        </w:rPr>
        <w:t xml:space="preserve">و القاضی لهم حوائجهم، و السّاعی لهم فی أمورهم عند ما اضطرّوا إلیه.</w:t>
      </w:r>
    </w:p>
    <w:p>
      <w:pPr>
        <w:pStyle w:val="BookText"/>
      </w:pPr>
      <w:r>
        <w:rPr>
          <w:rFonts w:ascii="IRNazanin" w:hAnsi="IRNazanin" w:eastAsia="IRNazanin" w:cs="IRNazanin"/>
          <w:lang w:bidi="fa-IR"/>
          <w:color w:val="111111"/>
          <w:sz w:val="28"/>
          <w:szCs w:val="28"/>
          <w:rtl/>
        </w:rPr>
        <w:t xml:space="preserve">و المحبّ لهم بقلبه و لسانه، و الموالی لهم، و المعادی فیهم.</w:t>
      </w:r>
    </w:p>
    <w:p>
      <w:pPr>
        <w:pStyle w:val="BookText"/>
      </w:pPr>
      <w:r>
        <w:rPr>
          <w:rFonts w:ascii="Amiri" w:hAnsi="Amiri" w:eastAsia="Amiri" w:cs="Amiri"/>
          <w:lang w:bidi="ar-SA"/>
          <w:color w:val="111111"/>
          <w:sz w:val="28"/>
          <w:szCs w:val="28"/>
          <w:rtl/>
        </w:rPr>
        <w:t xml:space="preserve">و الضّارب بسیفه أمام ذرّیّتی و الدّافع عنهم بیده.</w:t>
      </w:r>
    </w:p>
    <w:p>
      <w:pPr>
        <w:pStyle w:val="BookText"/>
      </w:pPr>
      <w:r>
        <w:rPr>
          <w:rFonts w:ascii="IRNazanin" w:hAnsi="IRNazanin" w:eastAsia="IRNazanin" w:cs="IRNazanin"/>
          <w:lang w:bidi="fa-IR"/>
          <w:color w:val="111111"/>
          <w:sz w:val="28"/>
          <w:szCs w:val="28"/>
          <w:rtl/>
        </w:rPr>
        <w:t xml:space="preserve">من شهدنا فی حربنا، أو سمع داعیتنا، فلم ینصرنا، أکبّه اللّه علی منخریه فی النّار.</w:t>
      </w:r>
    </w:p>
    <w:p>
      <w:pPr>
        <w:pStyle w:val="Heading6"/>
      </w:pPr>
      <w:bookmarkStart w:id="457" w:name="_Toc172"/>
      <w:r>
        <w:t>بیانه (علیه السلام) حقیقة المهتدین من الضالین فی الأمم الثلاثة</w:t>
      </w:r>
      <w:bookmarkEnd w:id="457"/>
    </w:p>
    <w:p>
      <w:pPr>
        <w:pStyle w:val="BookText"/>
      </w:pPr>
      <w:r>
        <w:rPr>
          <w:rFonts w:ascii="IRNazanin" w:hAnsi="IRNazanin" w:eastAsia="IRNazanin" w:cs="IRNazanin"/>
          <w:lang w:bidi="fa-IR"/>
          <w:color w:val="111111"/>
          <w:sz w:val="28"/>
          <w:szCs w:val="28"/>
          <w:rtl/>
        </w:rPr>
        <w:t xml:space="preserve">إفترقت بنو إسرائیل</w:t>
      </w:r>
      <w:r>
        <w:rPr>
          <w:rStyle w:val="FootnoteReference"/>
        </w:rPr>
        <w:footnoteReference w:id="510"/>
      </w:r>
      <w:r>
        <w:rPr>
          <w:rFonts w:ascii="IRNazanin" w:hAnsi="IRNazanin" w:eastAsia="IRNazanin" w:cs="IRNazanin"/>
          <w:lang w:bidi="fa-IR"/>
          <w:color w:val="111111"/>
          <w:sz w:val="28"/>
          <w:szCs w:val="28"/>
          <w:rtl/>
        </w:rPr>
        <w:t xml:space="preserve">بعد موسی علیه السّلام علی إحدی و سبعین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37" w:name="pg13955_125298"/>
    <w:bookmarkEnd w:id="137"/>
    <w:p>
      <w:pPr>
        <w:pStyle w:val="BookText"/>
      </w:pPr>
      <w:r>
        <w:rPr>
          <w:rFonts w:ascii="IRNazanin" w:hAnsi="IRNazanin" w:eastAsia="IRNazanin" w:cs="IRNazanin"/>
          <w:lang w:bidi="fa-IR"/>
          <w:color w:val="111111"/>
          <w:sz w:val="28"/>
          <w:szCs w:val="28"/>
          <w:rtl/>
        </w:rPr>
        <w:t xml:space="preserve">فرقة، کلّها فی النّار إلاّ فرقة ناجیة فی الجنّة، و هی الّتی اتّبعت یوشع بن نون وصیّ موسی.</w:t>
      </w:r>
    </w:p>
    <w:p>
      <w:pPr>
        <w:pStyle w:val="BookText"/>
      </w:pPr>
      <w:r>
        <w:rPr>
          <w:rFonts w:ascii="IRNazanin" w:hAnsi="IRNazanin" w:eastAsia="IRNazanin" w:cs="IRNazanin"/>
          <w:lang w:bidi="fa-IR"/>
          <w:color w:val="111111"/>
          <w:sz w:val="28"/>
          <w:szCs w:val="28"/>
          <w:rtl/>
        </w:rPr>
        <w:t xml:space="preserve">و افترقت النّصاری بعد عیسی علیه السّلام علی اثنتین و سبعین فرقة، کلّها فی النّار إلاّ فرقة فی الجنّة، و هی الّتی اتّبعت شمعون الصّفا وصیّ عیسی.</w:t>
      </w:r>
    </w:p>
    <w:p>
      <w:pPr>
        <w:pStyle w:val="BookText"/>
      </w:pPr>
      <w:r>
        <w:rPr>
          <w:rFonts w:ascii="Amiri" w:hAnsi="Amiri" w:eastAsia="Amiri" w:cs="Amiri"/>
          <w:lang w:bidi="ar-SA"/>
          <w:color w:val="111111"/>
          <w:sz w:val="28"/>
          <w:szCs w:val="28"/>
          <w:rtl/>
        </w:rPr>
        <w:t xml:space="preserve">فأمّا الیهود فإنّ اللّه [- تعالی -] یقول: وَ مِنْ قَوْمِ مُوسی أُمَّةٌ یَهْدُونَ بِالْحَقِّ وَ بِهِ یَعْدِلُونَ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النّصاری فإنّ اللّه - تعالی - یقول: مِنْهُمْ أُمَّةٌ مُقْتَصِدَةٌ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 الّذی نفسی بیده لا تقوم السّاعة حتّی تفترق هذه الأمّة علی ثلاث و سبعین فرقة، اثنتان و سبعون فی النّار و فرقة واحدة فی الجنّة، و هی الّتی اتّبعت وصیّ محمّد صلّی اللّه علیه و آله و سلّم.</w:t>
      </w:r>
    </w:p>
    <w:p>
      <w:pPr>
        <w:pStyle w:val="BookText"/>
      </w:pPr>
      <w:r>
        <w:rPr>
          <w:rFonts w:ascii="Amiri" w:hAnsi="Amiri" w:eastAsia="Amiri" w:cs="Amiri"/>
          <w:lang w:bidi="ar-SA"/>
          <w:color w:val="111111"/>
          <w:sz w:val="28"/>
          <w:szCs w:val="28"/>
          <w:rtl/>
        </w:rPr>
        <w:t xml:space="preserve">و هم الّذین قال اللّه - عزّ و جلّ -: وَ مِمَّنْ خَلَقْنا أُمَّةٌ یَهْدُونَ بِالْحَقِّ وَ بِهِ یَعْدِلُونَ </w:t>
      </w:r>
      <w:r>
        <w:rPr>
          <w:rStyle w:val="FootnoteReference"/>
        </w:rPr>
        <w:footnoteReference w:id="513"/>
      </w:r>
      <w:r>
        <w:rPr>
          <w:rFonts w:ascii="IRNazanin" w:hAnsi="IRNazanin" w:eastAsia="IRNazanin" w:cs="IRNazanin"/>
          <w:lang w:bidi="fa-IR"/>
          <w:color w:val="111111"/>
          <w:sz w:val="28"/>
          <w:szCs w:val="28"/>
          <w:rtl/>
        </w:rPr>
        <w:t xml:space="preserve">. و هم أنا و من اتّبعنی و کان من شیعتی.</w:t>
      </w:r>
    </w:p>
    <w:p>
      <w:pPr>
        <w:pStyle w:val="Heading6"/>
      </w:pPr>
      <w:bookmarkStart w:id="458" w:name="_Toc173"/>
      <w:r>
        <w:t>بیانه (علیه السلام) منزلة علماء الشیعة یوم القیامة</w:t>
      </w:r>
      <w:bookmarkEnd w:id="458"/>
    </w:p>
    <w:p>
      <w:pPr>
        <w:pStyle w:val="BookText"/>
      </w:pPr>
      <w:r>
        <w:rPr>
          <w:rFonts w:ascii="IRNazanin" w:hAnsi="IRNazanin" w:eastAsia="IRNazanin" w:cs="IRNazanin"/>
          <w:lang w:bidi="fa-IR"/>
          <w:color w:val="111111"/>
          <w:sz w:val="28"/>
          <w:szCs w:val="28"/>
          <w:rtl/>
        </w:rPr>
        <w:t xml:space="preserve">من کان من شیعتنا عالما بشریعتنا، فأخرج ضعفاء شیعتنا من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ظلمة جهلهم إلی نور العلم الّذی حبوناه، جاء یوم القیامة و علی رأسه تاج من نور یضیء لجمیع أهل تلک العرصات، و علیه حلّة لا تقوم بأقلّ سلک منها الدّنیا بحذافیرها.</w:t>
      </w:r>
    </w:p>
    <w:p>
      <w:pPr>
        <w:pStyle w:val="BookText"/>
      </w:pPr>
      <w:r>
        <w:rPr>
          <w:rFonts w:ascii="IRNazanin" w:hAnsi="IRNazanin" w:eastAsia="IRNazanin" w:cs="IRNazanin"/>
          <w:lang w:bidi="fa-IR"/>
          <w:color w:val="111111"/>
          <w:sz w:val="28"/>
          <w:szCs w:val="28"/>
          <w:rtl/>
        </w:rPr>
        <w:t xml:space="preserve">ثمّ ینادی مناد من عند اللّه: یا عباد اللّه؛ هذا عالم من تلامذة بعض علماء آل محمّد. ألا فمن أخرجه من حیرة جهله فی الدّنیا فلیتشبّث بنوره لیخرجه من حیرة ظلمة هذه العرصات إلی روض الجنان.</w:t>
      </w:r>
    </w:p>
    <w:p>
      <w:pPr>
        <w:pStyle w:val="BookText"/>
      </w:pPr>
      <w:r>
        <w:rPr>
          <w:rFonts w:ascii="IRNazanin" w:hAnsi="IRNazanin" w:eastAsia="IRNazanin" w:cs="IRNazanin"/>
          <w:lang w:bidi="fa-IR"/>
          <w:color w:val="111111"/>
          <w:sz w:val="28"/>
          <w:szCs w:val="28"/>
          <w:rtl/>
        </w:rPr>
        <w:t xml:space="preserve">فیخرج کلّ من کان علّمه فی الدّنیا خیرا، أو فتح عن قلبه من الجهل قفلا، أو أوضح له عن شبهة.</w:t>
      </w:r>
    </w:p>
    <w:p>
      <w:pPr>
        <w:pStyle w:val="BookText"/>
      </w:pPr>
      <w:r>
        <w:rPr>
          <w:rFonts w:ascii="IRNazanin" w:hAnsi="IRNazanin" w:eastAsia="IRNazanin" w:cs="IRNazanin"/>
          <w:lang w:bidi="fa-IR"/>
          <w:color w:val="111111"/>
          <w:sz w:val="28"/>
          <w:szCs w:val="28"/>
          <w:rtl/>
        </w:rPr>
        <w:t xml:space="preserve">من أذاع سرّنا أذاقه اللّه بأس الحدید.</w:t>
      </w:r>
    </w:p>
    <w:p>
      <w:pPr>
        <w:pStyle w:val="BookText"/>
      </w:pPr>
      <w:r>
        <w:rPr>
          <w:rFonts w:ascii="IRNazanin" w:hAnsi="IRNazanin" w:eastAsia="IRNazanin" w:cs="IRNazanin"/>
          <w:lang w:bidi="fa-IR"/>
          <w:color w:val="111111"/>
          <w:sz w:val="28"/>
          <w:szCs w:val="28"/>
          <w:rtl/>
        </w:rPr>
        <w:t xml:space="preserve">إذا سمعتم من حدیثنا ما لا تعرفون فردّوه إلینا وقفوا عنده، و سلّموا حتّی یتبیّن لکم الحقّ؛ و لا تکونوا مذاییع عجّلا.</w:t>
      </w:r>
    </w:p>
    <w:p>
      <w:pPr>
        <w:pStyle w:val="BookText"/>
      </w:pPr>
      <w:r>
        <w:rPr>
          <w:rFonts w:ascii="IRNazanin" w:hAnsi="IRNazanin" w:eastAsia="IRNazanin" w:cs="IRNazanin"/>
          <w:lang w:bidi="fa-IR"/>
          <w:color w:val="111111"/>
          <w:sz w:val="28"/>
          <w:szCs w:val="28"/>
          <w:rtl/>
        </w:rPr>
        <w:t xml:space="preserve">إنّ أهل الجنّة ینظرون إلی منازل شیعتنا کما ینظر الإنسان إلی الکوکب الدّرّیّ الّذی فی أفق السّماء.</w:t>
      </w:r>
    </w:p>
    <w:p>
      <w:pPr>
        <w:pStyle w:val="BookText"/>
      </w:pPr>
      <w:r>
        <w:rPr>
          <w:rFonts w:ascii="IRNazanin" w:hAnsi="IRNazanin" w:eastAsia="IRNazanin" w:cs="IRNazanin"/>
          <w:lang w:bidi="fa-IR"/>
          <w:color w:val="111111"/>
          <w:sz w:val="28"/>
          <w:szCs w:val="28"/>
          <w:rtl/>
        </w:rPr>
        <w:t xml:space="preserve">إحذروا السّفلة، فإنّ السّفلة من لا یخاف اللّه - جلّ و عزّ -؛ فیهم قتلة الأنبیاء، و فیهم أعداؤنا.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38" w:name="pg13955_125300"/>
    <w:bookmarkEnd w:id="138"/>
    <w:p>
      <w:pPr>
        <w:pStyle w:val="BookText"/>
      </w:pPr>
      <w:r>
        <w:rPr>
          <w:rFonts w:ascii="IRNazanin" w:hAnsi="IRNazanin" w:eastAsia="IRNazanin" w:cs="IRNazanin"/>
          <w:lang w:bidi="fa-IR"/>
          <w:color w:val="111111"/>
          <w:sz w:val="28"/>
          <w:szCs w:val="28"/>
          <w:rtl/>
        </w:rPr>
        <w:t xml:space="preserve">خالطوا النّاس بألسنتکم و أبدانکم</w:t>
      </w:r>
      <w:r>
        <w:rPr>
          <w:rStyle w:val="FootnoteReference"/>
        </w:rPr>
        <w:footnoteReference w:id="514"/>
      </w:r>
      <w:r>
        <w:rPr>
          <w:rFonts w:ascii="IRNazanin" w:hAnsi="IRNazanin" w:eastAsia="IRNazanin" w:cs="IRNazanin"/>
          <w:lang w:bidi="fa-IR"/>
          <w:color w:val="111111"/>
          <w:sz w:val="28"/>
          <w:szCs w:val="28"/>
          <w:rtl/>
        </w:rPr>
        <w:t xml:space="preserve">، و زایلوهم بقلوبکم و أعمالکم</w:t>
      </w:r>
      <w:r>
        <w:rPr>
          <w:rStyle w:val="FootnoteReference"/>
        </w:rPr>
        <w:footnoteReference w:id="515"/>
      </w:r>
      <w:r>
        <w:rPr>
          <w:rFonts w:ascii="IRNazanin" w:hAnsi="IRNazanin" w:eastAsia="IRNazanin" w:cs="IRNazanin"/>
          <w:lang w:bidi="fa-IR"/>
          <w:color w:val="111111"/>
          <w:sz w:val="28"/>
          <w:szCs w:val="28"/>
          <w:rtl/>
        </w:rPr>
        <w:t xml:space="preserve">؛ فإنّ لکلّ امرئ ما اکتسب، و هو یوم القیامة مع من أحبّ.</w:t>
      </w:r>
    </w:p>
    <w:p>
      <w:pPr>
        <w:pStyle w:val="Heading5"/>
      </w:pPr>
      <w:bookmarkStart w:id="459" w:name="_Toc174"/>
      <w:r>
        <w:t>بیانه (علیه السلام) العلاقة بین المحبة فی الدنیا و الحشر یوم الدین</w:t>
      </w:r>
      <w:bookmarkEnd w:id="459"/>
    </w:p>
    <w:p>
      <w:pPr>
        <w:pStyle w:val="BookText"/>
      </w:pPr>
      <w:r>
        <w:rPr>
          <w:rFonts w:ascii="IRNazanin" w:hAnsi="IRNazanin" w:eastAsia="IRNazanin" w:cs="IRNazanin"/>
          <w:lang w:bidi="fa-IR"/>
          <w:color w:val="111111"/>
          <w:sz w:val="28"/>
          <w:szCs w:val="28"/>
          <w:rtl/>
        </w:rPr>
        <w:t xml:space="preserve">و لو أنّ رجلا صام الدّهر کلّه و قام الدّهر کلّه، ثمّ قتل بین الرّکن و المقام، لحشره اللّه یوم القیامة مع من یری أنّه کان علی هدی.</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ثلاث هنّ حقّ: لا یجعل اللّه من له سهم فی الإسلام کمن لا سهم له. و لا یتولّی اللّه عبد فیولّیه غیره. و لا یحبّ رجل قوما إلاّ حشر معهم.</w:t>
      </w:r>
    </w:p>
    <w:p>
      <w:pPr>
        <w:pStyle w:val="BookText"/>
      </w:pPr>
      <w:r>
        <w:rPr>
          <w:rFonts w:ascii="IRNazanin" w:hAnsi="IRNazanin" w:eastAsia="IRNazanin" w:cs="IRNazanin"/>
          <w:lang w:bidi="fa-IR"/>
          <w:color w:val="111111"/>
          <w:sz w:val="28"/>
          <w:szCs w:val="28"/>
          <w:rtl/>
        </w:rPr>
        <w:t xml:space="preserve">جاء رجل من الأنصار إلی النّبیّ صلّی اللّه علیه و آله و سلّم فقال:</w:t>
      </w:r>
    </w:p>
    <w:p>
      <w:pPr>
        <w:pStyle w:val="BookText"/>
      </w:pPr>
      <w:r>
        <w:rPr>
          <w:rFonts w:ascii="IRNazanin" w:hAnsi="IRNazanin" w:eastAsia="IRNazanin" w:cs="IRNazanin"/>
          <w:lang w:bidi="fa-IR"/>
          <w:color w:val="111111"/>
          <w:sz w:val="28"/>
          <w:szCs w:val="28"/>
          <w:rtl/>
        </w:rPr>
        <w:t xml:space="preserve">یا رسول اللّه؛ ما أستطیع فراقک؛ و إنّی لأدخل منزلی فأذکرک، فأترک ضیعتی و أقبل حتّی أنظر إلیک حبّا لک. فذکرت إذا کان یوم القیامة، و أدخلت الجنّة، فرفعت فی أعلی علّیّین، فکیف لی بک یا نبیّ اللّه؟.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39" w:name="pg13955_125301"/>
    <w:bookmarkEnd w:id="139"/>
    <w:p>
      <w:pPr>
        <w:pStyle w:val="BookText"/>
      </w:pPr>
      <w:r>
        <w:rPr>
          <w:rFonts w:ascii="Amiri" w:hAnsi="Amiri" w:eastAsia="Amiri" w:cs="Amiri"/>
          <w:lang w:bidi="ar-SA"/>
          <w:color w:val="111111"/>
          <w:sz w:val="28"/>
          <w:szCs w:val="28"/>
          <w:rtl/>
        </w:rPr>
        <w:t xml:space="preserve">فنزلت: وَ مَنْ یُطِعِ اللّهَ وَ الرَّسُولَ فَأُولئِکَ مَعَ الَّذِینَ أَنْعَمَ اللّهُ عَلَیْهِمْ مِنَ النَّبِیِّینَ وَ الصِّدِّیقِینَ وَ الشُّهَداءِ وَ الصّالِحِینَ وَ حَسُنَ أُولئِکَ رَفِیقاً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فدعا النّبیّ صلّی اللّه علیه و آله و سلّم الرّجل فقرأها علیه فبشّره بذلک.</w:t>
      </w:r>
    </w:p>
    <w:p>
      <w:pPr>
        <w:pStyle w:val="Heading5"/>
      </w:pPr>
      <w:bookmarkStart w:id="460" w:name="_Toc175"/>
      <w:r>
        <w:t>بیانه (علیه السلام) موارد جواز المشارکة فی الجهاد</w:t>
      </w:r>
      <w:bookmarkEnd w:id="460"/>
    </w:p>
    <w:p>
      <w:pPr>
        <w:pStyle w:val="BookText"/>
      </w:pPr>
      <w:r>
        <w:rPr>
          <w:rFonts w:ascii="IRNazanin" w:hAnsi="IRNazanin" w:eastAsia="IRNazanin" w:cs="IRNazanin"/>
          <w:lang w:bidi="fa-IR"/>
          <w:color w:val="111111"/>
          <w:sz w:val="28"/>
          <w:szCs w:val="28"/>
          <w:rtl/>
        </w:rPr>
        <w:t xml:space="preserve">لا یخرج المسلم فی الجهاد مع من لا یؤمن علی الحکم، و لا ینفّذ فی الفئة</w:t>
      </w:r>
      <w:r>
        <w:rPr>
          <w:rStyle w:val="FootnoteReference"/>
        </w:rPr>
        <w:footnoteReference w:id="517"/>
      </w:r>
      <w:r>
        <w:rPr>
          <w:rFonts w:ascii="IRNazanin" w:hAnsi="IRNazanin" w:eastAsia="IRNazanin" w:cs="IRNazanin"/>
          <w:lang w:bidi="fa-IR"/>
          <w:color w:val="111111"/>
          <w:sz w:val="28"/>
          <w:szCs w:val="28"/>
          <w:rtl/>
        </w:rPr>
        <w:t xml:space="preserve">أمر اللّه - جلّ و عزّ -؛ فإن مات فی ذلک کان معینا لعدوّنا فی حبس حقوقنا، و الإشاطة بدمائنا، و میتته میتة جاهلیّة.</w:t>
      </w:r>
    </w:p>
    <w:p>
      <w:pPr>
        <w:pStyle w:val="Heading5"/>
      </w:pPr>
      <w:bookmarkStart w:id="461" w:name="_Toc176"/>
      <w:r>
        <w:t>بیانه (علیه السلام) حالة الأمان فی دولة القائم آخر الزمان (علیه السلام)</w:t>
      </w:r>
      <w:bookmarkEnd w:id="461"/>
    </w:p>
    <w:p>
      <w:pPr>
        <w:pStyle w:val="BookText"/>
      </w:pPr>
      <w:r>
        <w:rPr>
          <w:rFonts w:ascii="IRNazanin" w:hAnsi="IRNazanin" w:eastAsia="IRNazanin" w:cs="IRNazanin"/>
          <w:lang w:bidi="fa-IR"/>
          <w:color w:val="111111"/>
          <w:sz w:val="28"/>
          <w:szCs w:val="28"/>
          <w:rtl/>
        </w:rPr>
        <w:t xml:space="preserve">ما أنزلت السّماء من قطرة ماء منذ حبسه اللّه - عزّ و جلّ -، و لو قد قام قائمنا لأنزلت السّماء قطرها، و لأخرجت الأرض نباتها، و لذهبت الشّحناء من قلوب العباد، و اصطلحت السّباع و البهائم، حتّی تمشی المرأة بین العراق و الشّام لا تضع قدمیها إلاّ علی النّبات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رأسها زنبیلها، لا یهیّجها سبع و لا تخافه</w:t>
      </w:r>
      <w:r>
        <w:rPr>
          <w:rStyle w:val="FootnoteReference"/>
        </w:rPr>
        <w:footnoteReference w:id="518"/>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40" w:name="pg13955_125310"/>
    <w:bookmarkEnd w:id="140"/>
    <w:p>
      <w:pPr>
        <w:pStyle w:val="Heading5"/>
      </w:pPr>
      <w:bookmarkStart w:id="462" w:name="_Toc177"/>
      <w:r>
        <w:t>بیانه (علیه السلام) عاقبة مختلف أقسام محبی أهل البیت</w:t>
      </w:r>
      <w:bookmarkEnd w:id="462"/>
    </w:p>
    <w:p>
      <w:pPr>
        <w:pStyle w:val="BookText"/>
      </w:pPr>
      <w:r>
        <w:rPr>
          <w:rStyle w:val="FootnoteReference"/>
        </w:rPr>
        <w:footnoteReference w:id="519"/>
      </w:r>
      <w:r>
        <w:rPr>
          <w:rFonts w:ascii="IRNazanin" w:hAnsi="IRNazanin" w:eastAsia="IRNazanin" w:cs="IRNazanin"/>
          <w:lang w:bidi="fa-IR"/>
          <w:color w:val="111111"/>
          <w:sz w:val="28"/>
          <w:szCs w:val="28"/>
          <w:rtl/>
        </w:rPr>
        <w:t xml:space="preserve">من أحبّنا أهل البیت فلیستعدّ</w:t>
      </w:r>
      <w:r>
        <w:rPr>
          <w:rStyle w:val="FootnoteReference"/>
        </w:rPr>
        <w:footnoteReference w:id="520"/>
      </w:r>
      <w:r>
        <w:rPr>
          <w:rFonts w:ascii="IRNazanin" w:hAnsi="IRNazanin" w:eastAsia="IRNazanin" w:cs="IRNazanin"/>
          <w:lang w:bidi="fa-IR"/>
          <w:color w:val="111111"/>
          <w:sz w:val="28"/>
          <w:szCs w:val="28"/>
          <w:rtl/>
        </w:rPr>
        <w:t xml:space="preserve">للفقر جلبابا</w:t>
      </w:r>
      <w:r>
        <w:rPr>
          <w:rStyle w:val="FootnoteReference"/>
        </w:rPr>
        <w:footnoteReference w:id="521"/>
      </w:r>
      <w:r>
        <w:rPr>
          <w:rFonts w:ascii="IRNazanin" w:hAnsi="IRNazanin" w:eastAsia="IRNazanin" w:cs="IRNazanin"/>
          <w:lang w:bidi="fa-IR"/>
          <w:color w:val="111111"/>
          <w:sz w:val="28"/>
          <w:szCs w:val="28"/>
          <w:rtl/>
        </w:rPr>
        <w:t xml:space="preserve">.
و من تولاّنا أهل البیت فلیلبس للمحن إهابا.</w:t>
      </w:r>
    </w:p>
    <w:p>
      <w:pPr>
        <w:pStyle w:val="BookText"/>
      </w:pPr>
      <w:r>
        <w:rPr>
          <w:rFonts w:ascii="IRNazanin" w:hAnsi="IRNazanin" w:eastAsia="IRNazanin" w:cs="IRNazanin"/>
          <w:lang w:bidi="fa-IR"/>
          <w:color w:val="111111"/>
          <w:sz w:val="28"/>
          <w:szCs w:val="28"/>
          <w:rtl/>
        </w:rPr>
        <w:t xml:space="preserve">من أحبّنا بقلبه، و أعاننا بلسانه، و قاتل معنا أعداءنا بیده فهو معنا فی الجنّة فی درجتنا.</w:t>
      </w:r>
    </w:p>
    <w:p>
      <w:pPr>
        <w:pStyle w:val="BookText"/>
      </w:pPr>
      <w:r>
        <w:rPr>
          <w:rFonts w:ascii="IRNazanin" w:hAnsi="IRNazanin" w:eastAsia="IRNazanin" w:cs="IRNazanin"/>
          <w:lang w:bidi="fa-IR"/>
          <w:color w:val="111111"/>
          <w:sz w:val="28"/>
          <w:szCs w:val="28"/>
          <w:rtl/>
        </w:rPr>
        <w:t xml:space="preserve">و من أحبّنا بقلبه، و أعاننا بلسانه، و لم یقاتل معنا أعداءنا بیده، فهو أسفل من ذلک بدرجة.</w:t>
      </w:r>
    </w:p>
    <w:p>
      <w:pPr>
        <w:pStyle w:val="BookText"/>
      </w:pPr>
      <w:r>
        <w:rPr>
          <w:rFonts w:ascii="IRNazanin" w:hAnsi="IRNazanin" w:eastAsia="IRNazanin" w:cs="IRNazanin"/>
          <w:lang w:bidi="fa-IR"/>
          <w:color w:val="111111"/>
          <w:sz w:val="28"/>
          <w:szCs w:val="28"/>
          <w:rtl/>
        </w:rPr>
        <w:t xml:space="preserve">و من أحبّنا بقلبه، و لم یعنّا بلسانه و لا بیده، و لم یکن علینا، فهو فی الجنّة.</w:t>
      </w:r>
    </w:p>
    <w:p>
      <w:pPr>
        <w:pStyle w:val="BookText"/>
      </w:pPr>
      <w:r>
        <w:rPr>
          <w:rFonts w:ascii="IRNazanin" w:hAnsi="IRNazanin" w:eastAsia="IRNazanin" w:cs="IRNazanin"/>
          <w:lang w:bidi="fa-IR"/>
          <w:color w:val="111111"/>
          <w:sz w:val="28"/>
          <w:szCs w:val="28"/>
          <w:rtl/>
        </w:rPr>
        <w:t xml:space="preserve">و من أبغضنا بقلبه، و أعان علینا بلسانه و یده، فهو مع عدوّنا فی أسفل درک من النّار.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41" w:name="pg13955_125311"/>
    <w:bookmarkEnd w:id="141"/>
    <w:p>
      <w:pPr>
        <w:pStyle w:val="Heading5"/>
      </w:pPr>
      <w:bookmarkStart w:id="463" w:name="_Toc178"/>
      <w:r>
        <w:t>بیانه (علیه السلام) مختلف عاقبة المبغضین لأهل البیت</w:t>
      </w:r>
      <w:bookmarkEnd w:id="463"/>
    </w:p>
    <w:p>
      <w:pPr>
        <w:pStyle w:val="BookText"/>
      </w:pPr>
      <w:r>
        <w:rPr>
          <w:rFonts w:ascii="IRNazanin" w:hAnsi="IRNazanin" w:eastAsia="IRNazanin" w:cs="IRNazanin"/>
          <w:lang w:bidi="fa-IR"/>
          <w:color w:val="111111"/>
          <w:sz w:val="28"/>
          <w:szCs w:val="28"/>
          <w:rtl/>
        </w:rPr>
        <w:t xml:space="preserve">و من أبغضنا بقلبه، و أعان علینا بلسانه و لم یعن علینا بیده، فهو فوق ذلک بدرجة.</w:t>
      </w:r>
    </w:p>
    <w:p>
      <w:pPr>
        <w:pStyle w:val="BookText"/>
      </w:pPr>
      <w:r>
        <w:rPr>
          <w:rFonts w:ascii="IRNazanin" w:hAnsi="IRNazanin" w:eastAsia="IRNazanin" w:cs="IRNazanin"/>
          <w:lang w:bidi="fa-IR"/>
          <w:color w:val="111111"/>
          <w:sz w:val="28"/>
          <w:szCs w:val="28"/>
          <w:rtl/>
        </w:rPr>
        <w:t xml:space="preserve">و من أبغضنا بقلبه، و لم یعن علینا بلسانه و لا بیده، فهو فی النّار.</w:t>
      </w:r>
    </w:p>
    <w:p>
      <w:pPr>
        <w:pStyle w:val="BookText"/>
      </w:pPr>
      <w:r>
        <w:rPr>
          <w:rFonts w:ascii="IRNazanin" w:hAnsi="IRNazanin" w:eastAsia="IRNazanin" w:cs="IRNazanin"/>
          <w:lang w:bidi="fa-IR"/>
          <w:color w:val="111111"/>
          <w:sz w:val="28"/>
          <w:szCs w:val="28"/>
          <w:rtl/>
        </w:rPr>
        <w:t xml:space="preserve">لو تعلمون ما لکم فی مقامکم بین أعدائکم، و صبرکم علی ما تسمعون من الأذی لقرّت أعینکم.</w:t>
      </w:r>
    </w:p>
    <w:p>
      <w:pPr>
        <w:pStyle w:val="BookText"/>
      </w:pPr>
      <w:r>
        <w:rPr>
          <w:rFonts w:ascii="IRNazanin" w:hAnsi="IRNazanin" w:eastAsia="IRNazanin" w:cs="IRNazanin"/>
          <w:lang w:bidi="fa-IR"/>
          <w:color w:val="111111"/>
          <w:sz w:val="28"/>
          <w:szCs w:val="28"/>
          <w:rtl/>
        </w:rPr>
        <w:t xml:space="preserve">و لو قد فقدتمونی لرأیتم من بعدی أمورا یتمنّی أحدکم الموت ممّا یری من أهل الجحود</w:t>
      </w:r>
      <w:r>
        <w:rPr>
          <w:rStyle w:val="FootnoteReference"/>
        </w:rPr>
        <w:footnoteReference w:id="522"/>
      </w:r>
      <w:r>
        <w:rPr>
          <w:rFonts w:ascii="IRNazanin" w:hAnsi="IRNazanin" w:eastAsia="IRNazanin" w:cs="IRNazanin"/>
          <w:lang w:bidi="fa-IR"/>
          <w:color w:val="111111"/>
          <w:sz w:val="28"/>
          <w:szCs w:val="28"/>
          <w:rtl/>
        </w:rPr>
        <w:t xml:space="preserve">و العدوان و الأثرة و الاستخفاف بحقّ اللّه - تعالی ذکره - و الخوف علی نفسه.</w:t>
      </w:r>
    </w:p>
    <w:p>
      <w:pPr>
        <w:pStyle w:val="BookText"/>
      </w:pPr>
      <w:r>
        <w:rPr>
          <w:rFonts w:ascii="Amiri" w:hAnsi="Amiri" w:eastAsia="Amiri" w:cs="Amiri"/>
          <w:lang w:bidi="ar-SA"/>
          <w:color w:val="111111"/>
          <w:sz w:val="28"/>
          <w:szCs w:val="28"/>
          <w:rtl/>
        </w:rPr>
        <w:t xml:space="preserve">فإذا کان ذلک ف اِعْتَصِمُوا بِحَبْلِ اللّهِ جَمِیعاً وَ لا تَفَرَّقُوا </w:t>
      </w:r>
      <w:r>
        <w:rPr>
          <w:rStyle w:val="FootnoteReference"/>
        </w:rPr>
        <w:footnoteReference w:id="523"/>
      </w:r>
      <w:r>
        <w:rPr>
          <w:rFonts w:ascii="Amiri" w:hAnsi="Amiri" w:eastAsia="Amiri" w:cs="Amiri"/>
          <w:lang w:bidi="ar-SA"/>
          <w:color w:val="111111"/>
          <w:sz w:val="28"/>
          <w:szCs w:val="28"/>
          <w:rtl/>
        </w:rPr>
        <w:t xml:space="preserve">؛ و علیکم بالصّبر و الصّلاة و التّقیّة.</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إذا أحبّ اللّه - عزّ و جلّ - عبدا ابتلاه؛ فإن صبر اجتباه، و إن رضی اصطفاه.</w:t>
      </w:r>
    </w:p>
    <w:p>
      <w:pPr>
        <w:pStyle w:val="BookText"/>
      </w:pPr>
      <w:r>
        <w:rPr>
          <w:rFonts w:ascii="IRNazanin" w:hAnsi="IRNazanin" w:eastAsia="IRNazanin" w:cs="IRNazanin"/>
          <w:lang w:bidi="fa-IR"/>
          <w:color w:val="111111"/>
          <w:sz w:val="28"/>
          <w:szCs w:val="28"/>
          <w:rtl/>
        </w:rPr>
        <w:t xml:space="preserve">إعلموا أنّ صالحی عدوّکم یرائی بعضهم من بعض، و ذلک أنّ‌</w:t>
      </w:r>
      <w:r>
        <w:rPr>
          <w:rStyle w:val="FootnoteReference"/>
        </w:rPr>
        <w:footnoteReference w:id="524"/>
      </w:r>
      <w:r>
        <w:rPr>
          <w:rFonts w:ascii="Amiri" w:hAnsi="Amiri" w:eastAsia="Amiri" w:cs="Amiri"/>
          <w:lang w:bidi="ar-SA"/>
          <w:color w:val="111111"/>
          <w:sz w:val="28"/>
          <w:szCs w:val="28"/>
          <w:rtl/>
        </w:rPr>
        <w:t xml:space="preserve">اللّه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42" w:name="pg13955_125312"/>
    <w:bookmarkEnd w:id="14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عزّ و جلّ - لا یوفّقهم، و لا یقبل إلاّ ما کان له خالصا.</w:t>
      </w:r>
    </w:p>
    <w:p>
      <w:pPr>
        <w:pStyle w:val="Heading5"/>
      </w:pPr>
      <w:bookmarkStart w:id="464" w:name="_Toc179"/>
      <w:r>
        <w:t>بیانه (علیه السلام) عاقبة السوء لمن یستبدل بأهل البیت أحدا</w:t>
      </w:r>
      <w:bookmarkEnd w:id="464"/>
    </w:p>
    <w:p>
      <w:pPr>
        <w:pStyle w:val="BookText"/>
      </w:pPr>
      <w:r>
        <w:rPr>
          <w:rFonts w:ascii="IRNazanin" w:hAnsi="IRNazanin" w:eastAsia="IRNazanin" w:cs="IRNazanin"/>
          <w:lang w:bidi="fa-IR"/>
          <w:color w:val="111111"/>
          <w:sz w:val="28"/>
          <w:szCs w:val="28"/>
          <w:rtl/>
        </w:rPr>
        <w:t xml:space="preserve">و اعلموا أنّ اللّه - تبارک و تعالی - یبغض من عباده المتلوّن؛ فلا تزلّوا عن الحقّ و ولایة أهل الحقّ؛ فإنّه من استبدل بنا أهل البیت هلک؛ و فاتته الدّنیا، و خرج منها آثما بحسرة.</w:t>
      </w:r>
    </w:p>
    <w:p>
      <w:pPr>
        <w:pStyle w:val="BookText"/>
      </w:pPr>
      <w:r>
        <w:rPr>
          <w:rFonts w:ascii="Amiri" w:hAnsi="Amiri" w:eastAsia="Amiri" w:cs="Amiri"/>
          <w:lang w:bidi="ar-SA"/>
          <w:color w:val="111111"/>
          <w:sz w:val="28"/>
          <w:szCs w:val="28"/>
          <w:rtl/>
        </w:rPr>
        <w:t xml:space="preserve">لیس عمل أحبّ إلی اللّه - عزّ و جلّ - من الصّلاة؛ فلا یشغلنّکم عن أوقاتها شیء من أمور الدّنیا. فإنّ اللّه - عزّ و جلّ - ذمّ أقواما فقال: اَلَّذِینَ هُمْ عَنْ صَلاتِهِمْ ساهُونَ </w:t>
      </w:r>
      <w:r>
        <w:rPr>
          <w:rStyle w:val="FootnoteReference"/>
        </w:rPr>
        <w:footnoteReference w:id="525"/>
      </w:r>
      <w:r>
        <w:rPr>
          <w:rFonts w:ascii="IRNazanin" w:hAnsi="IRNazanin" w:eastAsia="IRNazanin" w:cs="IRNazanin"/>
          <w:lang w:bidi="fa-IR"/>
          <w:color w:val="111111"/>
          <w:sz w:val="28"/>
          <w:szCs w:val="28"/>
          <w:rtl/>
        </w:rPr>
        <w:t xml:space="preserve">. یعنی أنّهم غافلون استهانوا بأوقاتها.</w:t>
      </w:r>
    </w:p>
    <w:p>
      <w:pPr>
        <w:pStyle w:val="BookText"/>
      </w:pPr>
      <w:r>
        <w:rPr>
          <w:rFonts w:ascii="IRNazanin" w:hAnsi="IRNazanin" w:eastAsia="IRNazanin" w:cs="IRNazanin"/>
          <w:lang w:bidi="fa-IR"/>
          <w:color w:val="111111"/>
          <w:sz w:val="28"/>
          <w:szCs w:val="28"/>
          <w:rtl/>
        </w:rPr>
        <w:t xml:space="preserve">قال رسول اللّه صلّی اللّه علیه و آله: إذا کان وقت کلّ فریضة نادی ملک من تحت بطنان العرش: أیّها النّاس؛ قوموا إلی نیرانکم الّتی أو قدتموها فأطفئوها بصلاتکم.</w:t>
      </w:r>
    </w:p>
    <w:p>
      <w:pPr>
        <w:pStyle w:val="BookText"/>
      </w:pPr>
      <w:r>
        <w:rPr>
          <w:rFonts w:ascii="Amiri" w:hAnsi="Amiri" w:eastAsia="Amiri" w:cs="Amiri"/>
          <w:lang w:bidi="ar-SA"/>
          <w:color w:val="111111"/>
          <w:sz w:val="28"/>
          <w:szCs w:val="28"/>
          <w:rtl/>
        </w:rPr>
        <w:t xml:space="preserve">الصّلوات الخمس کفّارة لما بینهنّ ما اجتنبت الکبائر. و هی الّتی قال اللّه - تبارک و تعالی -: إِنَّ الْحَسَناتِ یُذْهِبْنَ السَّیِّئاتِ ذلِکَ ذِکْری لِلذّاکِرِینَ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سمعت حبیبی رسول اللّه صلّی اللّه علیه و آله یقول: و الّذی بعثنی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43" w:name="pg13955_125313"/>
    <w:bookmarkEnd w:id="143"/>
    <w:p>
      <w:pPr>
        <w:pStyle w:val="BookText"/>
      </w:pPr>
      <w:r>
        <w:rPr>
          <w:rFonts w:ascii="IRNazanin" w:hAnsi="IRNazanin" w:eastAsia="IRNazanin" w:cs="IRNazanin"/>
          <w:lang w:bidi="fa-IR"/>
          <w:color w:val="111111"/>
          <w:sz w:val="28"/>
          <w:szCs w:val="28"/>
          <w:rtl/>
        </w:rPr>
        <w:t xml:space="preserve">بالحقّ بشیرا و نذیرا إنّ أحدکم لیقوم إلی وضوئه فتساقط عن جوارحه الذّنوب. فإذا استقبل اللّه بوجهه و قلبه لم ینفتل و علیه من ذنوبه شیء کیوم ولدته أمّه. فإن أصاب شیئا بین الصّلاتین کان له مثل ذلک حتّی عدّ الصّلوات الخمس.</w:t>
      </w:r>
    </w:p>
    <w:p>
      <w:pPr>
        <w:pStyle w:val="Heading5"/>
      </w:pPr>
      <w:bookmarkStart w:id="465" w:name="_Toc180"/>
      <w:r>
        <w:t>بیانه (علیه السلام) أهمیة الصلوات الخمس و أثر الوضوء</w:t>
      </w:r>
      <w:bookmarkEnd w:id="465"/>
    </w:p>
    <w:p>
      <w:pPr>
        <w:pStyle w:val="BookText"/>
      </w:pPr>
      <w:r>
        <w:rPr>
          <w:rFonts w:ascii="IRNazanin" w:hAnsi="IRNazanin" w:eastAsia="IRNazanin" w:cs="IRNazanin"/>
          <w:lang w:bidi="fa-IR"/>
          <w:color w:val="111111"/>
          <w:sz w:val="28"/>
          <w:szCs w:val="28"/>
          <w:rtl/>
        </w:rPr>
        <w:t xml:space="preserve">ثمّ قال: یا علیّ؛ إنّما منزلة الصّلوات الخمس لأمّتی کنهر جار علی باب أحدکم؛ فما یظنّ أحدکم لو کان فی جسده درن ثمّ اغتسل فی ذلک النّهر خمس مرّات، أکان یبقی فی جسده درن؟. فکذلک و اللّه الصّلوات الخمس لأمّتی.</w:t>
      </w:r>
    </w:p>
    <w:p>
      <w:pPr>
        <w:pStyle w:val="BookText"/>
      </w:pPr>
      <w:r>
        <w:rPr>
          <w:rFonts w:ascii="IRNazanin" w:hAnsi="IRNazanin" w:eastAsia="IRNazanin" w:cs="IRNazanin"/>
          <w:lang w:bidi="fa-IR"/>
          <w:color w:val="111111"/>
          <w:sz w:val="28"/>
          <w:szCs w:val="28"/>
          <w:rtl/>
        </w:rPr>
        <w:t xml:space="preserve">لا یزال الشّیطان هائبا ذعرا من المؤمن ما حافظ علی الصّلوات الخمس؛ فإذا ضیّعهنّ تجرّأ علیه، و طمع فیه، و أوقعه فی العظائم.</w:t>
      </w:r>
    </w:p>
    <w:p>
      <w:pPr>
        <w:pStyle w:val="BookText"/>
      </w:pPr>
      <w:r>
        <w:rPr>
          <w:rFonts w:ascii="IRNazanin" w:hAnsi="IRNazanin" w:eastAsia="IRNazanin" w:cs="IRNazanin"/>
          <w:lang w:bidi="fa-IR"/>
          <w:color w:val="111111"/>
          <w:sz w:val="28"/>
          <w:szCs w:val="28"/>
          <w:rtl/>
        </w:rPr>
        <w:t xml:space="preserve">للمصلّی ثلاث خصال:</w:t>
      </w:r>
    </w:p>
    <w:p>
      <w:pPr>
        <w:pStyle w:val="BookText"/>
      </w:pPr>
      <w:r>
        <w:rPr>
          <w:rFonts w:ascii="IRNazanin" w:hAnsi="IRNazanin" w:eastAsia="IRNazanin" w:cs="IRNazanin"/>
          <w:lang w:bidi="fa-IR"/>
          <w:color w:val="111111"/>
          <w:sz w:val="28"/>
          <w:szCs w:val="28"/>
          <w:rtl/>
        </w:rPr>
        <w:t xml:space="preserve">ملائکة حافّین به من قدمیه إلی أعنان السّماء.</w:t>
      </w:r>
    </w:p>
    <w:p>
      <w:pPr>
        <w:pStyle w:val="BookText"/>
      </w:pPr>
      <w:r>
        <w:rPr>
          <w:rFonts w:ascii="IRNazanin" w:hAnsi="IRNazanin" w:eastAsia="IRNazanin" w:cs="IRNazanin"/>
          <w:lang w:bidi="fa-IR"/>
          <w:color w:val="111111"/>
          <w:sz w:val="28"/>
          <w:szCs w:val="28"/>
          <w:rtl/>
        </w:rPr>
        <w:t xml:space="preserve">و البرّ ینتثر علیه من رأسه إلی قدمیه.</w:t>
      </w:r>
    </w:p>
    <w:p>
      <w:pPr>
        <w:pStyle w:val="BookText"/>
      </w:pPr>
      <w:r>
        <w:rPr>
          <w:rFonts w:ascii="IRNazanin" w:hAnsi="IRNazanin" w:eastAsia="IRNazanin" w:cs="IRNazanin"/>
          <w:lang w:bidi="fa-IR"/>
          <w:color w:val="111111"/>
          <w:sz w:val="28"/>
          <w:szCs w:val="28"/>
          <w:rtl/>
        </w:rPr>
        <w:t xml:space="preserve">و ملک عن یمینه و عن یساره.</w:t>
      </w:r>
    </w:p>
    <w:p>
      <w:pPr>
        <w:pStyle w:val="BookText"/>
      </w:pPr>
      <w:r>
        <w:rPr>
          <w:rFonts w:ascii="IRNazanin" w:hAnsi="IRNazanin" w:eastAsia="IRNazanin" w:cs="IRNazanin"/>
          <w:lang w:bidi="fa-IR"/>
          <w:color w:val="111111"/>
          <w:sz w:val="28"/>
          <w:szCs w:val="28"/>
          <w:rtl/>
        </w:rPr>
        <w:t xml:space="preserve">قال رسول اللّه صلّی اللّه علیه و آله: حافظوا علی الصّلوات الخمس؛ فإنّ اللّه - تبارک و تعالی - إذا کان یوم القیامة یدعو بالعبد، فأوّل ما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44" w:name="pg13955_125314"/>
    <w:bookmarkEnd w:id="144"/>
    <w:p>
      <w:pPr>
        <w:pStyle w:val="BookText"/>
      </w:pPr>
      <w:r>
        <w:rPr>
          <w:rFonts w:ascii="Amiri" w:hAnsi="Amiri" w:eastAsia="Amiri" w:cs="Amiri"/>
          <w:lang w:bidi="ar-SA"/>
          <w:color w:val="111111"/>
          <w:sz w:val="28"/>
          <w:szCs w:val="28"/>
          <w:rtl/>
        </w:rPr>
        <w:t xml:space="preserve">یسأله عن الصّلاة، فإذا جاء بها تامّة و إلاّ زجّ فی النّار.</w:t>
      </w:r>
    </w:p>
    <w:p>
      <w:pPr>
        <w:pStyle w:val="Heading5"/>
      </w:pPr>
      <w:bookmarkStart w:id="466" w:name="_Toc181"/>
      <w:r>
        <w:t>بیانه (علیه السلام) آداب الوضوء و فضل السواک قبل الصلاة</w:t>
      </w:r>
      <w:bookmarkEnd w:id="466"/>
    </w:p>
    <w:p>
      <w:pPr>
        <w:pStyle w:val="BookText"/>
      </w:pPr>
      <w:r>
        <w:rPr>
          <w:rFonts w:ascii="Amiri" w:hAnsi="Amiri" w:eastAsia="Amiri" w:cs="Amiri"/>
          <w:lang w:bidi="ar-SA"/>
          <w:color w:val="111111"/>
          <w:sz w:val="28"/>
          <w:szCs w:val="28"/>
          <w:rtl/>
        </w:rPr>
        <w:t xml:space="preserve">لا یتوضّأ الرّجل حتّی یسمّی؛ یقول قبل أن یمسّ الماء: بسم اللّه و باللّه، اللّهمّ اجعلنی من التّوّابین، و اجعلنی من المتطهّرین.</w:t>
      </w:r>
    </w:p>
    <w:p>
      <w:pPr>
        <w:pStyle w:val="BookText"/>
      </w:pPr>
      <w:r>
        <w:rPr>
          <w:rFonts w:ascii="IRNazanin" w:hAnsi="IRNazanin" w:eastAsia="IRNazanin" w:cs="IRNazanin"/>
          <w:lang w:bidi="fa-IR"/>
          <w:color w:val="111111"/>
          <w:sz w:val="28"/>
          <w:szCs w:val="28"/>
          <w:rtl/>
        </w:rPr>
        <w:t xml:space="preserve">فإذا فرغ من طهوره قال: أشهد أن لا إله إلاّ اللّه وحده لا شریک له، و أشهد أنّ محمّدا عبده و رسوله صلّی اللّه علیه و آله. فعندها یستحقّ المغفرة.</w:t>
      </w:r>
    </w:p>
    <w:p>
      <w:pPr>
        <w:pStyle w:val="BookText"/>
      </w:pPr>
      <w:r>
        <w:rPr>
          <w:rFonts w:ascii="IRNazanin" w:hAnsi="IRNazanin" w:eastAsia="IRNazanin" w:cs="IRNazanin"/>
          <w:lang w:bidi="fa-IR"/>
          <w:color w:val="111111"/>
          <w:sz w:val="28"/>
          <w:szCs w:val="28"/>
          <w:rtl/>
        </w:rPr>
        <w:t xml:space="preserve">[قال] النّبیّ صلّی اللّه علیه و آله و سلّم: من أسبغ الوضوء فی البرد الشّدید کان له من الأجر کفلان، و من أسبغ الوضوء فی الحرّ الشّدید کان له من الأجر کفل.</w:t>
      </w:r>
    </w:p>
    <w:p>
      <w:pPr>
        <w:pStyle w:val="BookText"/>
      </w:pPr>
      <w:r>
        <w:rPr>
          <w:rFonts w:ascii="IRNazanin" w:hAnsi="IRNazanin" w:eastAsia="IRNazanin" w:cs="IRNazanin"/>
          <w:lang w:bidi="fa-IR"/>
          <w:color w:val="111111"/>
          <w:sz w:val="28"/>
          <w:szCs w:val="28"/>
          <w:rtl/>
        </w:rPr>
        <w:t xml:space="preserve">إذا توضّأ العبد و تسوّک، ثمّ قام یصلّی، قام الملک خلفه یستمع لقراءته، فلا یزال عجبه بالقرآن یدنیه منه حتّی أنّه یضع فاه علی فیه، فما یلفظ من شیء من القرآن إلاّ التقمه</w:t>
      </w:r>
      <w:r>
        <w:rPr>
          <w:rStyle w:val="FootnoteReference"/>
        </w:rPr>
        <w:footnoteReference w:id="527"/>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45" w:name="pg13955_125315"/>
    <w:bookmarkEnd w:id="145"/>
    <w:p>
      <w:pPr>
        <w:pStyle w:val="Heading5"/>
      </w:pPr>
      <w:bookmarkStart w:id="467" w:name="_Toc182"/>
      <w:r>
        <w:t>تأکیده (علیه السلام) علی السواک و بیانه مدی علاقته بالصلاة</w:t>
      </w:r>
      <w:bookmarkEnd w:id="467"/>
    </w:p>
    <w:p>
      <w:pPr>
        <w:pStyle w:val="BookText"/>
      </w:pPr>
      <w:r>
        <w:rPr>
          <w:rFonts w:ascii="IRNazanin" w:hAnsi="IRNazanin" w:eastAsia="IRNazanin" w:cs="IRNazanin"/>
          <w:lang w:bidi="fa-IR"/>
          <w:color w:val="111111"/>
          <w:sz w:val="28"/>
          <w:szCs w:val="28"/>
          <w:rtl/>
        </w:rPr>
        <w:t xml:space="preserve">و إن لم یستک قام الملک جانبا یستمع إلی قراءته. فطهّروا أفواهکم.</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إن أفواهکم طرق من طرق ربّکم فنظّفوها بالسّواک.</w:t>
      </w:r>
    </w:p>
    <w:p>
      <w:pPr>
        <w:pStyle w:val="BookText"/>
      </w:pPr>
      <w:r>
        <w:rPr>
          <w:rFonts w:ascii="Amiri" w:hAnsi="Amiri" w:eastAsia="Amiri" w:cs="Amiri"/>
          <w:lang w:bidi="ar-SA"/>
          <w:color w:val="111111"/>
          <w:sz w:val="28"/>
          <w:szCs w:val="28"/>
          <w:rtl/>
        </w:rPr>
        <w:t xml:space="preserve">[و قال] صلّی اللّه علیه و آله و سلّم: لو لا أنّی أخاف أن أشقّ علی أمّتی لأمرتهم بالسّواک مع کلّ وضوء</w:t>
      </w:r>
      <w:r>
        <w:rPr>
          <w:rStyle w:val="FootnoteReference"/>
        </w:rPr>
        <w:footnoteReference w:id="528"/>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46" w:name="pg13955_125316"/>
    <w:bookmarkEnd w:id="146"/>
    <w:p>
      <w:pPr>
        <w:pStyle w:val="Heading5"/>
      </w:pPr>
      <w:bookmarkStart w:id="468" w:name="_Toc183"/>
      <w:r>
        <w:t>بیانه (علیه السلام) حدود النوم المبطل للوضوء</w:t>
      </w:r>
      <w:bookmarkEnd w:id="468"/>
    </w:p>
    <w:p>
      <w:pPr>
        <w:pStyle w:val="BookText"/>
      </w:pPr>
      <w:r>
        <w:rPr>
          <w:rFonts w:ascii="Amiri" w:hAnsi="Amiri" w:eastAsia="Amiri" w:cs="Amiri"/>
          <w:lang w:bidi="ar-SA"/>
          <w:color w:val="111111"/>
          <w:sz w:val="28"/>
          <w:szCs w:val="28"/>
          <w:rtl/>
        </w:rPr>
        <w:t xml:space="preserve">إنّما </w:t>
      </w:r>
      <w:r>
        <w:rPr>
          <w:rStyle w:val="FootnoteReference"/>
        </w:rPr>
        <w:footnoteReference w:id="529"/>
      </w:r>
      <w:r>
        <w:rPr>
          <w:rStyle w:val="FootnoteReference"/>
        </w:rPr>
        <w:footnoteReference w:id="530"/>
      </w:r>
      <w:r>
        <w:rPr>
          <w:rFonts w:ascii="IRNazanin" w:hAnsi="IRNazanin" w:eastAsia="IRNazanin" w:cs="IRNazanin"/>
          <w:lang w:bidi="fa-IR"/>
          <w:color w:val="111111"/>
          <w:sz w:val="28"/>
          <w:szCs w:val="28"/>
          <w:rtl/>
        </w:rPr>
        <w:t xml:space="preserve">العین وکاء السّه؛ فإذا نامت العین استطلق الوکاء؛ فمن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وجد طعم النّوم قاعدا أو قائما فقد وجب علیه الوضوء</w:t>
      </w:r>
      <w:r>
        <w:rPr>
          <w:rStyle w:val="FootnoteReference"/>
        </w:rPr>
        <w:footnoteReference w:id="531"/>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47" w:name="pg13955_125322"/>
    <w:bookmarkEnd w:id="147"/>
    <w:p>
      <w:pPr>
        <w:pStyle w:val="Heading5"/>
      </w:pPr>
      <w:bookmarkStart w:id="469" w:name="_Toc184"/>
      <w:r>
        <w:t>بیانه (علیه السلام) طریقة التعاطی مع إقبال القلوب و إدبارها</w:t>
      </w:r>
      <w:bookmarkEnd w:id="469"/>
    </w:p>
    <w:p>
      <w:pPr>
        <w:pStyle w:val="BookText"/>
      </w:pPr>
      <w:r>
        <w:rPr>
          <w:rStyle w:val="FootnoteReference"/>
        </w:rPr>
        <w:footnoteReference w:id="532"/>
      </w:r>
      <w:r>
        <w:rPr>
          <w:rFonts w:ascii="Amiri" w:hAnsi="Amiri" w:eastAsia="Amiri" w:cs="Amiri"/>
          <w:lang w:bidi="ar-SA"/>
          <w:color w:val="111111"/>
          <w:sz w:val="28"/>
          <w:szCs w:val="28"/>
          <w:rtl/>
        </w:rPr>
        <w:t xml:space="preserve">إنّ للقلوب إقبالا و إدبارا؛ فإذا أقبلت فاحملوها علی النوافل، و إذا أدبرت فاقتصروا بها علی الفرائض.
قال رسول اللّه صلّی اللّه علیه و آله و سلّم: إنّ اللّه یحبّ أن یؤخذ برخصه کما یحبّ أن یؤخذ بعزائمه. إنّ اللّه بعثنی بالحنیفیّة السّمحة دین إبراهیم. ثمّ قرأ: وَ ما جَعَلَ عَلَیْکُمْ فِی الدِّینِ مِنْ حَرَجٍ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534"/>
      </w:r>
      <w:r>
        <w:rPr>
          <w:rFonts w:ascii="IRNazanin" w:hAnsi="IRNazanin" w:eastAsia="IRNazanin" w:cs="IRNazanin"/>
          <w:lang w:bidi="fa-IR"/>
          <w:color w:val="111111"/>
          <w:sz w:val="28"/>
          <w:szCs w:val="28"/>
          <w:rtl/>
        </w:rPr>
        <w:t xml:space="preserve">إذا أضرّت النوافل بالفرائض فارفضوها.
لا تقضوا النّافلة فی وقت الفریضة، و لکن ابدؤوا بالفریضة ثمّ صلّوا ما بدا لکم</w:t>
      </w:r>
      <w:r>
        <w:rPr>
          <w:rStyle w:val="FootnoteReference"/>
        </w:rPr>
        <w:footnoteReference w:id="535"/>
      </w:r>
      <w:r>
        <w:rPr>
          <w:rFonts w:ascii="Amiri" w:hAnsi="Amiri" w:eastAsia="Amiri" w:cs="Amiri"/>
          <w:lang w:bidi="ar-SA"/>
          <w:color w:val="111111"/>
          <w:sz w:val="28"/>
          <w:szCs w:val="28"/>
          <w:rtl/>
        </w:rPr>
        <w:t xml:space="preserve">؛ [فإنّه] </w:t>
      </w:r>
      <w:r>
        <w:rPr>
          <w:rStyle w:val="FootnoteReference"/>
        </w:rPr>
        <w:footnoteReference w:id="536"/>
      </w:r>
      <w:r>
        <w:rPr>
          <w:rFonts w:ascii="Amiri" w:hAnsi="Amiri" w:eastAsia="Amiri" w:cs="Amiri"/>
          <w:lang w:bidi="ar-SA"/>
          <w:color w:val="111111"/>
          <w:sz w:val="28"/>
          <w:szCs w:val="28"/>
          <w:rtl/>
        </w:rPr>
        <w:t xml:space="preserve">لا قربة بالنّوافل إذا أضرّت بالفرائض.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48" w:name="pg13955_125323"/>
    <w:bookmarkEnd w:id="148"/>
    <w:p>
      <w:pPr>
        <w:pStyle w:val="Heading5"/>
      </w:pPr>
      <w:bookmarkStart w:id="470" w:name="_Toc185"/>
      <w:r>
        <w:t>بیانه (علیه السلام) ما ینال الإنسان عند ما یلتزم بفرائض اللّه</w:t>
      </w:r>
      <w:bookmarkEnd w:id="470"/>
    </w:p>
    <w:p>
      <w:pPr>
        <w:pStyle w:val="BookText"/>
      </w:pPr>
      <w:r>
        <w:rPr>
          <w:rFonts w:ascii="IRNazanin" w:hAnsi="IRNazanin" w:eastAsia="IRNazanin" w:cs="IRNazanin"/>
          <w:lang w:bidi="fa-IR"/>
          <w:color w:val="111111"/>
          <w:sz w:val="28"/>
          <w:szCs w:val="28"/>
          <w:rtl/>
        </w:rPr>
        <w:t xml:space="preserve">و لا یصلّی الرّجل نافلة فی وقت فریضة، إلاّ من عذر؛ و لکن یقضی بعد ذلک إذا أمکنه القضاء.</w:t>
      </w:r>
    </w:p>
    <w:p>
      <w:pPr>
        <w:pStyle w:val="BookText"/>
      </w:pPr>
      <w:r>
        <w:rPr>
          <w:rFonts w:ascii="Amiri" w:hAnsi="Amiri" w:eastAsia="Amiri" w:cs="Amiri"/>
          <w:lang w:bidi="ar-SA"/>
          <w:color w:val="111111"/>
          <w:sz w:val="28"/>
          <w:szCs w:val="28"/>
          <w:rtl/>
        </w:rPr>
        <w:t xml:space="preserve">فإنّ اللّه - عزّ و جلّ - یقول: اَلَّذِینَ هُمْ عَلی صَلاتِهِمْ دائِمُونَ </w:t>
      </w:r>
      <w:r>
        <w:rPr>
          <w:rStyle w:val="FootnoteReference"/>
        </w:rPr>
        <w:footnoteReference w:id="537"/>
      </w:r>
      <w:r>
        <w:rPr>
          <w:rFonts w:ascii="IRNazanin" w:hAnsi="IRNazanin" w:eastAsia="IRNazanin" w:cs="IRNazanin"/>
          <w:lang w:bidi="fa-IR"/>
          <w:color w:val="111111"/>
          <w:sz w:val="28"/>
          <w:szCs w:val="28"/>
          <w:rtl/>
        </w:rPr>
        <w:t xml:space="preserve">، یعنی الّذین یقضون ما فاتهم من اللّیل بالنّهار، و ما فاتهم من النّهار باللّیل.</w:t>
      </w:r>
    </w:p>
    <w:p>
      <w:pPr>
        <w:pStyle w:val="BookText"/>
      </w:pPr>
      <w:r>
        <w:rPr>
          <w:rFonts w:ascii="Amiri" w:hAnsi="Amiri" w:eastAsia="Amiri" w:cs="Amiri"/>
          <w:lang w:bidi="ar-SA"/>
          <w:color w:val="111111"/>
          <w:sz w:val="28"/>
          <w:szCs w:val="28"/>
          <w:rtl/>
        </w:rPr>
        <w:t xml:space="preserve">قال رسول اللّه صلّی اللّه علیه و آله و سلّم: یقول اللّه - عزّ و جلّ -:</w:t>
      </w:r>
    </w:p>
    <w:p>
      <w:pPr>
        <w:pStyle w:val="BookText"/>
      </w:pPr>
      <w:r>
        <w:rPr>
          <w:rFonts w:ascii="IRNazanin" w:hAnsi="IRNazanin" w:eastAsia="IRNazanin" w:cs="IRNazanin"/>
          <w:lang w:bidi="fa-IR"/>
          <w:color w:val="111111"/>
          <w:sz w:val="28"/>
          <w:szCs w:val="28"/>
          <w:rtl/>
        </w:rPr>
        <w:t xml:space="preserve">ما تقرّب إلیّ عبد بشیء هو أحبّ إلیّ ممّا افترضت علیه؛ و إنّه لیتقرّب إلیّ بالنّافلة حتّی أحبّه، فإذا أحببته کنت سمعه الّذی یسمع به، و بصره الّذی یبصر به، و لسانه الّذی ینطق به، و یده الّذی یبطش بها، و رجله الّذی یمشی بها؛ إن دعانی أجبته، و إن سألنی أعطیته.</w:t>
      </w:r>
    </w:p>
    <w:p>
      <w:pPr>
        <w:pStyle w:val="BookText"/>
      </w:pPr>
      <w:r>
        <w:rPr>
          <w:rFonts w:ascii="IRNazanin" w:hAnsi="IRNazanin" w:eastAsia="IRNazanin" w:cs="IRNazanin"/>
          <w:lang w:bidi="fa-IR"/>
          <w:color w:val="111111"/>
          <w:sz w:val="28"/>
          <w:szCs w:val="28"/>
          <w:rtl/>
        </w:rPr>
        <w:t xml:space="preserve">من أتی الصّلاة عارفا بحقّها غفر اللّه له.</w:t>
      </w:r>
    </w:p>
    <w:p>
      <w:pPr>
        <w:pStyle w:val="BookText"/>
      </w:pPr>
      <w:r>
        <w:rPr>
          <w:rFonts w:ascii="IRNazanin" w:hAnsi="IRNazanin" w:eastAsia="IRNazanin" w:cs="IRNazanin"/>
          <w:lang w:bidi="fa-IR"/>
          <w:color w:val="111111"/>
          <w:sz w:val="28"/>
          <w:szCs w:val="28"/>
          <w:rtl/>
        </w:rPr>
        <w:t xml:space="preserve">و لا یقومنّ أحدکم فی الصّلاة متکاسلا و لا متقاعسا و ناعسا.</w:t>
      </w:r>
    </w:p>
    <w:p>
      <w:pPr>
        <w:pStyle w:val="BookText"/>
      </w:pPr>
      <w:r>
        <w:rPr>
          <w:rFonts w:ascii="IRNazanin" w:hAnsi="IRNazanin" w:eastAsia="IRNazanin" w:cs="IRNazanin"/>
          <w:lang w:bidi="fa-IR"/>
          <w:color w:val="111111"/>
          <w:sz w:val="28"/>
          <w:szCs w:val="28"/>
          <w:rtl/>
        </w:rPr>
        <w:t xml:space="preserve">قال النّبی صلّی اللّه علیه و آله و سلّم: یصلّی المریض قائما إن استطاع. فإن لم یستطع فلیصلّ قاعدا. فإن لم یستطع أن یصلّی قاعدا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49" w:name="pg13955_125324"/>
    <w:bookmarkEnd w:id="149"/>
    <w:p>
      <w:pPr>
        <w:pStyle w:val="BookText"/>
      </w:pPr>
      <w:r>
        <w:rPr>
          <w:rFonts w:ascii="IRNazanin" w:hAnsi="IRNazanin" w:eastAsia="IRNazanin" w:cs="IRNazanin"/>
          <w:lang w:bidi="fa-IR"/>
          <w:color w:val="111111"/>
          <w:sz w:val="28"/>
          <w:szCs w:val="28"/>
          <w:rtl/>
        </w:rPr>
        <w:t xml:space="preserve">فلیصلّ علی جنبه الأیمن مستقبل القبلة. فإن لم یستطع أن یصلّی علی جنبه الأیمن فلیصلّ مستلقیا و رجلاه ممّا یلی القبلة. فإن لم یستطع أن یسجد أومأ و جعل سجوده أخفض من رکوعه.</w:t>
      </w:r>
    </w:p>
    <w:p>
      <w:pPr>
        <w:pStyle w:val="BookText"/>
      </w:pPr>
      <w:r>
        <w:rPr>
          <w:rFonts w:ascii="Amiri" w:hAnsi="Amiri" w:eastAsia="Amiri" w:cs="Amiri"/>
          <w:lang w:bidi="ar-SA"/>
          <w:color w:val="111111"/>
          <w:sz w:val="28"/>
          <w:szCs w:val="28"/>
          <w:rtl/>
        </w:rPr>
        <w:t xml:space="preserve">ثلاث لا یدعهنّ إلاّ عاجز:</w:t>
      </w:r>
    </w:p>
    <w:p>
      <w:pPr>
        <w:pStyle w:val="BookText"/>
      </w:pPr>
      <w:r>
        <w:rPr>
          <w:rFonts w:ascii="IRNazanin" w:hAnsi="IRNazanin" w:eastAsia="IRNazanin" w:cs="IRNazanin"/>
          <w:lang w:bidi="fa-IR"/>
          <w:color w:val="111111"/>
          <w:sz w:val="28"/>
          <w:szCs w:val="28"/>
          <w:rtl/>
        </w:rPr>
        <w:t xml:space="preserve">رجل سمع مؤذّنا و لا یقول کما یقول.</w:t>
      </w:r>
    </w:p>
    <w:p>
      <w:pPr>
        <w:pStyle w:val="BookText"/>
      </w:pPr>
      <w:r>
        <w:rPr>
          <w:rFonts w:ascii="IRNazanin" w:hAnsi="IRNazanin" w:eastAsia="IRNazanin" w:cs="IRNazanin"/>
          <w:lang w:bidi="fa-IR"/>
          <w:color w:val="111111"/>
          <w:sz w:val="28"/>
          <w:szCs w:val="28"/>
          <w:rtl/>
        </w:rPr>
        <w:t xml:space="preserve">و رجل لقی جنازة و لا یسلّم علی أهلها و یأخذ بجوانب السّریر.</w:t>
      </w:r>
    </w:p>
    <w:p>
      <w:pPr>
        <w:pStyle w:val="BookText"/>
      </w:pPr>
      <w:r>
        <w:rPr>
          <w:rFonts w:ascii="IRNazanin" w:hAnsi="IRNazanin" w:eastAsia="IRNazanin" w:cs="IRNazanin"/>
          <w:lang w:bidi="fa-IR"/>
          <w:color w:val="111111"/>
          <w:sz w:val="28"/>
          <w:szCs w:val="28"/>
          <w:rtl/>
        </w:rPr>
        <w:t xml:space="preserve">و رجل أدرک الإمام و هو ساجد لم یکبّر ثمّ یسجد معهم و لا یعتدّ بها</w:t>
      </w:r>
    </w:p>
    <w:p>
      <w:pPr>
        <w:pStyle w:val="Heading5"/>
      </w:pPr>
      <w:bookmarkStart w:id="471" w:name="_Toc186"/>
      <w:r>
        <w:t>بیانه (علیه السلام) أهمیة صلاة الجماعة و الأذان و الإقامة</w:t>
      </w:r>
      <w:bookmarkEnd w:id="471"/>
    </w:p>
    <w:p>
      <w:pPr>
        <w:pStyle w:val="BookText"/>
      </w:pPr>
      <w:r>
        <w:rPr>
          <w:rFonts w:ascii="IRNazanin" w:hAnsi="IRNazanin" w:eastAsia="IRNazanin" w:cs="IRNazanin"/>
          <w:lang w:bidi="fa-IR"/>
          <w:color w:val="111111"/>
          <w:sz w:val="28"/>
          <w:szCs w:val="28"/>
          <w:rtl/>
        </w:rPr>
        <w:t xml:space="preserve">من صلّی بأذان و إقامة صلّی خلفه صفّان من الملائکة لا یری طرفاهما، و من صلّی بإقامة صلّی خلفه صفّ ملک.</w:t>
      </w:r>
    </w:p>
    <w:p>
      <w:pPr>
        <w:pStyle w:val="BookText"/>
      </w:pPr>
      <w:r>
        <w:rPr>
          <w:rFonts w:ascii="IRNazanin" w:hAnsi="IRNazanin" w:eastAsia="IRNazanin" w:cs="IRNazanin"/>
          <w:lang w:bidi="fa-IR"/>
          <w:color w:val="111111"/>
          <w:sz w:val="28"/>
          <w:szCs w:val="28"/>
          <w:rtl/>
        </w:rPr>
        <w:t xml:space="preserve">لیقلّ العبد الفکر فی نفسه إذا قام بین یدی اللّه؛ فإنّما له من صلاته ما أقبل علیه بقلبه.</w:t>
      </w:r>
    </w:p>
    <w:p>
      <w:pPr>
        <w:pStyle w:val="BookText"/>
      </w:pPr>
      <w:r>
        <w:rPr>
          <w:rFonts w:ascii="IRNazanin" w:hAnsi="IRNazanin" w:eastAsia="IRNazanin" w:cs="IRNazanin"/>
          <w:lang w:bidi="fa-IR"/>
          <w:color w:val="111111"/>
          <w:sz w:val="28"/>
          <w:szCs w:val="28"/>
          <w:rtl/>
        </w:rPr>
        <w:t xml:space="preserve">إذا قام الرّجل إلی الصّلاة أقبل إبلیس ینظر إلیه حسدا لما یری من رحمة اللّه الّتی تغشاه.</w:t>
      </w:r>
    </w:p>
    <w:p>
      <w:pPr>
        <w:pStyle w:val="BookText"/>
      </w:pPr>
      <w:r>
        <w:rPr>
          <w:rFonts w:ascii="IRNazanin" w:hAnsi="IRNazanin" w:eastAsia="IRNazanin" w:cs="IRNazanin"/>
          <w:lang w:bidi="fa-IR"/>
          <w:color w:val="111111"/>
          <w:sz w:val="28"/>
          <w:szCs w:val="28"/>
          <w:rtl/>
        </w:rPr>
        <w:t xml:space="preserve">إذا قام أحدکم إلی الصّلاة فلیصلّ صلاة مودّع.</w:t>
      </w:r>
    </w:p>
    <w:p>
      <w:pPr>
        <w:pStyle w:val="Heading5"/>
      </w:pPr>
      <w:bookmarkStart w:id="472" w:name="_Toc187"/>
      <w:r>
        <w:t>بیانه (علیه السلام) ما یقول المصلی حین الشروع فی الصلاة</w:t>
      </w:r>
      <w:bookmarkEnd w:id="472"/>
    </w:p>
    <w:p>
      <w:pPr>
        <w:pStyle w:val="BookText"/>
      </w:pPr>
      <w:r>
        <w:rPr>
          <w:rFonts w:ascii="Amiri" w:hAnsi="Amiri" w:eastAsia="Amiri" w:cs="Amiri"/>
          <w:lang w:bidi="ar-SA"/>
          <w:color w:val="111111"/>
          <w:sz w:val="28"/>
          <w:szCs w:val="28"/>
          <w:rtl/>
        </w:rPr>
        <w:t xml:space="preserve">إنّ رسول اللّه صلّی اللّه علیه و آله و سلّم کان إذا استفتح الصّلاة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المکتوبة یقول: إِنِّی وَجَّهْتُ وَجْهِیَ لِلَّذِی فَطَرَ السَّماواتِ وَ الْأَرْضَ حَنِیفاً وَ ما أَنَا مِنَ الْمُشْرِکِینَ * إِنَّ صَلاتِی وَ نُسُکِی وَ مَحْیایَ وَ مَماتِی لِلّهِ رَبِّ الْعالَمِینَ * لا شَرِیکَ لَهُ وَ بِذلِکَ أُمِرْتُ وَ أَنَا أَوَّلُ الْمُسْلِمِینَ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لک الحمد</w:t>
      </w:r>
      <w:r>
        <w:rPr>
          <w:rStyle w:val="FootnoteReference"/>
        </w:rPr>
        <w:footnoteReference w:id="539"/>
      </w:r>
      <w:r>
        <w:rPr>
          <w:rFonts w:ascii="IRNazanin" w:hAnsi="IRNazanin" w:eastAsia="IRNazanin" w:cs="IRNazanin"/>
          <w:lang w:bidi="fa-IR"/>
          <w:color w:val="111111"/>
          <w:sz w:val="28"/>
          <w:szCs w:val="28"/>
          <w:rtl/>
        </w:rPr>
        <w:t xml:space="preserve">لا إله إلاّ أنت، سبحانک و بحمدک، أنت ربّی و أنا عبدک، ظلمت نفسی و اعترفت بذنبی فاغفر لی ذنوبی جمیعا إنّه لا یغفر الذّنوب إلاّ أنت؛ و اهدنی لأحسن الأخلاق إنّه لا یهدینی لأحسنها إلاّ أنت، و اصرف عنّی سیئها إنّه لا یصرف عنّی سیّئها إلاّ أنت. لبّیک و سعدیک، و الخیر کلّه فی یدیک، و الشّر لیس إلیک،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المهدیّ من هدیت، و إنّا بک و إلیک. تبارکت و تعالیت، أستغفرک و أتوب إلیک.</w:t>
      </w:r>
    </w:p>
    <w:p>
      <w:pPr>
        <w:pStyle w:val="BookText"/>
      </w:pPr>
      <w:r>
        <w:rPr>
          <w:rFonts w:ascii="IRNazanin" w:hAnsi="IRNazanin" w:eastAsia="IRNazanin" w:cs="IRNazanin"/>
          <w:lang w:bidi="fa-IR"/>
          <w:color w:val="111111"/>
          <w:sz w:val="28"/>
          <w:szCs w:val="28"/>
          <w:rtl/>
        </w:rPr>
        <w:t xml:space="preserve">و إذا رکع قال: اللّهم لک رکعت، و بک آمنت، و لک أسلمت؛ أنت ربّی. خشع سمعی و بصری و مخّی و عظمی و عصبی و ما استقلّت به قدمی للّه ربّ العالمین.</w:t>
      </w:r>
    </w:p>
    <w:p>
      <w:pPr>
        <w:pStyle w:val="BookText"/>
      </w:pPr>
      <w:r>
        <w:rPr>
          <w:rFonts w:ascii="IRNazanin" w:hAnsi="IRNazanin" w:eastAsia="IRNazanin" w:cs="IRNazanin"/>
          <w:lang w:bidi="fa-IR"/>
          <w:color w:val="111111"/>
          <w:sz w:val="28"/>
          <w:szCs w:val="28"/>
          <w:rtl/>
        </w:rPr>
        <w:t xml:space="preserve">و إذا رفع رأسه من الرّکوع قال: سمع اللّه لمن حمده، ربّنا و لک الحمد ملء السّماوات و ملء الأرض و ملء ما بینهما، و ملء ما شئت من شیء بعد.</w:t>
      </w:r>
    </w:p>
    <w:p>
      <w:pPr>
        <w:pStyle w:val="BookText"/>
      </w:pPr>
      <w:r>
        <w:rPr>
          <w:rFonts w:ascii="Amiri" w:hAnsi="Amiri" w:eastAsia="Amiri" w:cs="Amiri"/>
          <w:lang w:bidi="ar-SA"/>
          <w:color w:val="111111"/>
          <w:sz w:val="28"/>
          <w:szCs w:val="28"/>
          <w:rtl/>
        </w:rPr>
        <w:t xml:space="preserve">و إذا سجد قال: اللّهم لک سجدت، و بک آمنت، و لک أسلمت؛ أنت ربّی؛ سجد وجهی للّذی خلقه و صوّره و شقّ سمعه و بصره، فَتَبارَکَ اللّهُ أَحْسَنُ الْخالِقِینَ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سلّم من الصّلاة قال: اللّهم اغفر لی ما قدّمت و ما أخّرت، و ما أسررت و ما أعلنت، و ما أنت أعلم به منّی. أنت المقدّم و أنت المؤخّر، لا إله إلاّ أنت.</w:t>
      </w:r>
    </w:p>
    <w:p>
      <w:pPr>
        <w:pStyle w:val="BookText"/>
      </w:pPr>
      <w:r>
        <w:rPr>
          <w:rFonts w:ascii="IRNazanin" w:hAnsi="IRNazanin" w:eastAsia="IRNazanin" w:cs="IRNazanin"/>
          <w:lang w:bidi="fa-IR"/>
          <w:color w:val="111111"/>
          <w:sz w:val="28"/>
          <w:szCs w:val="28"/>
          <w:rtl/>
        </w:rPr>
        <w:t xml:space="preserve">إذا افتتح أحدکم الصّلاة فلیرفع یدیه بحذاء صدره؛ [فإنّ] رفع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50" w:name="pg13955_125327"/>
    <w:bookmarkEnd w:id="150"/>
    <w:p>
      <w:pPr>
        <w:pStyle w:val="BookText"/>
      </w:pPr>
      <w:r>
        <w:rPr>
          <w:rFonts w:ascii="IRNazanin" w:hAnsi="IRNazanin" w:eastAsia="IRNazanin" w:cs="IRNazanin"/>
          <w:lang w:bidi="fa-IR"/>
          <w:color w:val="111111"/>
          <w:sz w:val="28"/>
          <w:szCs w:val="28"/>
          <w:rtl/>
        </w:rPr>
        <w:t xml:space="preserve">الأیدی فی الصّلاة من الإستکانة.</w:t>
      </w:r>
    </w:p>
    <w:p>
      <w:pPr>
        <w:pStyle w:val="BookText"/>
      </w:pPr>
      <w:r>
        <w:rPr>
          <w:rFonts w:ascii="Amiri" w:hAnsi="Amiri" w:eastAsia="Amiri" w:cs="Amiri"/>
          <w:lang w:bidi="ar-SA"/>
          <w:color w:val="111111"/>
          <w:sz w:val="28"/>
          <w:szCs w:val="28"/>
          <w:rtl/>
        </w:rPr>
        <w:t xml:space="preserve">ألا تقرؤون هذه الآیة: فَمَا اسْتَکانُوا لِرَبِّهِمْ وَ ما یَتَضَرَّعُونَ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 الخضوع.</w:t>
      </w:r>
    </w:p>
    <w:p>
      <w:pPr>
        <w:pStyle w:val="Heading5"/>
      </w:pPr>
      <w:bookmarkStart w:id="473" w:name="_Toc188"/>
      <w:r>
        <w:t>بیانه (علیه السلام) معنی رفع الأیدی بالتکبیر فی الصلوات</w:t>
      </w:r>
      <w:bookmarkEnd w:id="473"/>
    </w:p>
    <w:p>
      <w:pPr>
        <w:pStyle w:val="BookText"/>
      </w:pPr>
      <w:r>
        <w:rPr>
          <w:rFonts w:ascii="IRNazanin" w:hAnsi="IRNazanin" w:eastAsia="IRNazanin" w:cs="IRNazanin"/>
          <w:lang w:bidi="fa-IR"/>
          <w:color w:val="111111"/>
          <w:sz w:val="28"/>
          <w:szCs w:val="28"/>
          <w:rtl/>
        </w:rPr>
        <w:t xml:space="preserve">کان رسول اللّه صلّی اللّه علیه و آله و سلّم إذا قام إلی الصّلاة المکتوبة کبّر و رفع یدیه حذو منکبیه، و یصنع مثل ذلک إذا قضی قراءته و أراد أن یرکع، و إذا رفع رأسه من الرّکعة فعل مثل ذلک؛ و لا یرفع یدیه فی شیء من صلاته و هو جالس؛ فإذا قام من السّجدتین رفع یدیه کذلک و کبّر.</w:t>
      </w:r>
    </w:p>
    <w:p>
      <w:pPr>
        <w:pStyle w:val="BookText"/>
      </w:pPr>
      <w:r>
        <w:rPr>
          <w:rFonts w:ascii="Amiri" w:hAnsi="Amiri" w:eastAsia="Amiri" w:cs="Amiri"/>
          <w:lang w:bidi="ar-SA"/>
          <w:color w:val="111111"/>
          <w:sz w:val="28"/>
          <w:szCs w:val="28"/>
          <w:rtl/>
        </w:rPr>
        <w:t xml:space="preserve">و لمّا نزلت: إِنّا أَعْطَیْناکَ الْکَوْثَرَ * فَصَلِّ لِرَبِّکَ وَ انْحَرْ </w:t>
      </w:r>
      <w:r>
        <w:rPr>
          <w:rStyle w:val="FootnoteReference"/>
        </w:rPr>
        <w:footnoteReference w:id="542"/>
      </w:r>
      <w:r>
        <w:rPr>
          <w:rFonts w:ascii="Amiri" w:hAnsi="Amiri" w:eastAsia="Amiri" w:cs="Amiri"/>
          <w:lang w:bidi="ar-SA"/>
          <w:color w:val="111111"/>
          <w:sz w:val="28"/>
          <w:szCs w:val="28"/>
          <w:rtl/>
        </w:rPr>
        <w:t xml:space="preserve">. قال رسول اللّه صلّی اللّه علیه و آله و سلّم لجبریل علیه السّلام: یا جبریل؛ ما هذه النّحرة الّتی أمرنی بها ربّی - عزّ و جلّ -؟.</w:t>
      </w:r>
    </w:p>
    <w:p>
      <w:pPr>
        <w:pStyle w:val="BookText"/>
      </w:pPr>
      <w:r>
        <w:rPr>
          <w:rFonts w:ascii="IRNazanin" w:hAnsi="IRNazanin" w:eastAsia="IRNazanin" w:cs="IRNazanin"/>
          <w:lang w:bidi="fa-IR"/>
          <w:color w:val="111111"/>
          <w:sz w:val="28"/>
          <w:szCs w:val="28"/>
          <w:rtl/>
        </w:rPr>
        <w:t xml:space="preserve">فقال: لیست بنحرة، و لکنّه یأمرک إذا تحرّمت للصّلاة أن ترفع یدیک إذا کبّرت، و إذا رکعت، و إذا رفعت رأسک من الرّکوع، و إذا سجدت؛ فإنّه من صلاتنا و صلاة الملائکة الّذین فی السّماوات السّبع. و إنّ لکلّ شیء زینة، و زینة الصّلاة رفع الیدین عند کلّ تکبیرة.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51" w:name="pg13955_125328"/>
    <w:bookmarkEnd w:id="151"/>
    <w:p>
      <w:pPr>
        <w:pStyle w:val="BookText"/>
      </w:pPr>
      <w:r>
        <w:rPr>
          <w:rFonts w:ascii="IRNazanin" w:hAnsi="IRNazanin" w:eastAsia="IRNazanin" w:cs="IRNazanin"/>
          <w:lang w:bidi="fa-IR"/>
          <w:color w:val="111111"/>
          <w:sz w:val="28"/>
          <w:szCs w:val="28"/>
          <w:rtl/>
        </w:rPr>
        <w:t xml:space="preserve">إذا قام أحدکم بین یدی اللّه - جلّ جلاله - فلیتحرّ بصدره</w:t>
      </w:r>
      <w:r>
        <w:rPr>
          <w:rStyle w:val="FootnoteReference"/>
        </w:rPr>
        <w:footnoteReference w:id="543"/>
      </w:r>
      <w:r>
        <w:rPr>
          <w:rFonts w:ascii="IRNazanin" w:hAnsi="IRNazanin" w:eastAsia="IRNazanin" w:cs="IRNazanin"/>
          <w:lang w:bidi="fa-IR"/>
          <w:color w:val="111111"/>
          <w:sz w:val="28"/>
          <w:szCs w:val="28"/>
          <w:rtl/>
        </w:rPr>
        <w:t xml:space="preserve">، و لیقم صلبه و لا ینحنی؛ [فإنّه] من لم یقم صلبه فی الصّلاة فلا صلاة له.</w:t>
      </w:r>
    </w:p>
    <w:p>
      <w:pPr>
        <w:pStyle w:val="Heading5"/>
      </w:pPr>
      <w:bookmarkStart w:id="474" w:name="_Toc189"/>
      <w:r>
        <w:t>بیانه (علیه السلام) أحکام الصلاة</w:t>
      </w:r>
      <w:bookmarkEnd w:id="474"/>
    </w:p>
    <w:p>
      <w:pPr>
        <w:pStyle w:val="BookText"/>
      </w:pPr>
      <w:r>
        <w:rPr>
          <w:rFonts w:ascii="IRNazanin" w:hAnsi="IRNazanin" w:eastAsia="IRNazanin" w:cs="IRNazanin"/>
          <w:lang w:bidi="fa-IR"/>
          <w:color w:val="111111"/>
          <w:sz w:val="28"/>
          <w:szCs w:val="28"/>
          <w:rtl/>
        </w:rPr>
        <w:t xml:space="preserve">[و لقد] نهانی رسول اللّه صلّی اللّه علیه و آله و سلّم أن أقرأ و أنا راکع، و قال: یا علیّ؛ مثل الّذی لا یقیم صلبه فی صلاته کمثل حبلی حملت فلمّا دنا نفاسها أسقطت، فلا هی ذات حمل، و لا هی ذات ولد.</w:t>
      </w:r>
    </w:p>
    <w:p>
      <w:pPr>
        <w:pStyle w:val="BookText"/>
      </w:pPr>
      <w:r>
        <w:rPr>
          <w:rFonts w:ascii="IRNazanin" w:hAnsi="IRNazanin" w:eastAsia="IRNazanin" w:cs="IRNazanin"/>
          <w:lang w:bidi="fa-IR"/>
          <w:color w:val="111111"/>
          <w:sz w:val="28"/>
          <w:szCs w:val="28"/>
          <w:rtl/>
        </w:rPr>
        <w:t xml:space="preserve">إنّ الإنسان إذا کان فی الصّلاة فإنّ جسده و ثیابه و کلّ شیء حوله یسبّح.</w:t>
      </w:r>
    </w:p>
    <w:p>
      <w:pPr>
        <w:pStyle w:val="BookText"/>
      </w:pPr>
      <w:r>
        <w:rPr>
          <w:rFonts w:ascii="IRNazanin" w:hAnsi="IRNazanin" w:eastAsia="IRNazanin" w:cs="IRNazanin"/>
          <w:lang w:bidi="fa-IR"/>
          <w:color w:val="111111"/>
          <w:sz w:val="28"/>
          <w:szCs w:val="28"/>
          <w:rtl/>
        </w:rPr>
        <w:t xml:space="preserve">الإلتفات فی الصّلاة اختلاس من الشّیطان؛ فإیّاکم و الإلتفات فی الصّلاة، فإنّ اللّه - تبارک و تعالی - یقبل علی العبد إذا قام فی الصّلاة، فإذا التفت فیها قال اللّه - تبارک و تعالی - له: إلیّ عبدی، عمّن تلتفت ثلاثا. فإن التفت الرّابعة أعرض اللّه عنه.</w:t>
      </w:r>
    </w:p>
    <w:p>
      <w:pPr>
        <w:pStyle w:val="BookText"/>
      </w:pPr>
      <w:r>
        <w:rPr>
          <w:rFonts w:ascii="IRNazanin" w:hAnsi="IRNazanin" w:eastAsia="IRNazanin" w:cs="IRNazanin"/>
          <w:lang w:bidi="fa-IR"/>
          <w:color w:val="111111"/>
          <w:sz w:val="28"/>
          <w:szCs w:val="28"/>
          <w:rtl/>
        </w:rPr>
        <w:t xml:space="preserve">لا یقطع الصّلاة الرّعاف، و لا القیء، و لا الدّم، و لا الرّزّ فی البطن.</w:t>
      </w:r>
    </w:p>
    <w:p>
      <w:pPr>
        <w:pStyle w:val="BookText"/>
      </w:pPr>
      <w:r>
        <w:rPr>
          <w:rFonts w:ascii="IRNazanin" w:hAnsi="IRNazanin" w:eastAsia="IRNazanin" w:cs="IRNazanin"/>
          <w:lang w:bidi="fa-IR"/>
          <w:color w:val="111111"/>
          <w:sz w:val="28"/>
          <w:szCs w:val="28"/>
          <w:rtl/>
        </w:rPr>
        <w:t xml:space="preserve">فأیّما رجل دخل فی الصّلاة فأصابه قیء أو رعاف أو وجد فی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بطنه رزّا فخشی أن یحدث قبل أن یسلّم الإمام فلیأخذ بید رجل من القوم من الصّفّ فلیقدّمه و لینفتل.</w:t>
      </w:r>
    </w:p>
    <w:p>
      <w:pPr>
        <w:pStyle w:val="BookText"/>
      </w:pPr>
      <w:r>
        <w:rPr>
          <w:rFonts w:ascii="IRNazanin" w:hAnsi="IRNazanin" w:eastAsia="IRNazanin" w:cs="IRNazanin"/>
          <w:lang w:bidi="fa-IR"/>
          <w:color w:val="111111"/>
          <w:sz w:val="28"/>
          <w:szCs w:val="28"/>
          <w:rtl/>
        </w:rPr>
        <w:t xml:space="preserve">فإن کان یرید أن یعتدّ بما قد مضی فلا یتکلّم.</w:t>
      </w:r>
    </w:p>
    <w:p>
      <w:pPr>
        <w:pStyle w:val="BookText"/>
      </w:pPr>
      <w:r>
        <w:rPr>
          <w:rFonts w:ascii="IRNazanin" w:hAnsi="IRNazanin" w:eastAsia="IRNazanin" w:cs="IRNazanin"/>
          <w:lang w:bidi="fa-IR"/>
          <w:color w:val="111111"/>
          <w:sz w:val="28"/>
          <w:szCs w:val="28"/>
          <w:rtl/>
        </w:rPr>
        <w:t xml:space="preserve">فإن تکلّم استأنف الصّلاة.</w:t>
      </w:r>
    </w:p>
    <w:p>
      <w:pPr>
        <w:pStyle w:val="BookText"/>
      </w:pPr>
      <w:r>
        <w:rPr>
          <w:rFonts w:ascii="Amiri" w:hAnsi="Amiri" w:eastAsia="Amiri" w:cs="Amiri"/>
          <w:lang w:bidi="ar-SA"/>
          <w:color w:val="111111"/>
          <w:sz w:val="28"/>
          <w:szCs w:val="28"/>
          <w:rtl/>
        </w:rPr>
        <w:t xml:space="preserve">و إن لم یتکلّم احتسب بما صلّی، ثمّ یتمّ ما بقی.</w:t>
      </w:r>
    </w:p>
    <w:p>
      <w:pPr>
        <w:pStyle w:val="BookText"/>
      </w:pPr>
      <w:r>
        <w:rPr>
          <w:rFonts w:ascii="IRNazanin" w:hAnsi="IRNazanin" w:eastAsia="IRNazanin" w:cs="IRNazanin"/>
          <w:lang w:bidi="fa-IR"/>
          <w:color w:val="111111"/>
          <w:sz w:val="28"/>
          <w:szCs w:val="28"/>
          <w:rtl/>
        </w:rPr>
        <w:t xml:space="preserve">و إن کان قد تشهّد و خاف أن یحدث قبل أن یسلّم الإمام، فلیسلّم فقد تمّت صلاته.</w:t>
      </w:r>
    </w:p>
    <w:p>
      <w:pPr>
        <w:pStyle w:val="BookText"/>
      </w:pPr>
      <w:r>
        <w:rPr>
          <w:rFonts w:ascii="IRNazanin" w:hAnsi="IRNazanin" w:eastAsia="IRNazanin" w:cs="IRNazanin"/>
          <w:lang w:bidi="fa-IR"/>
          <w:color w:val="111111"/>
          <w:sz w:val="28"/>
          <w:szCs w:val="28"/>
          <w:rtl/>
        </w:rPr>
        <w:t xml:space="preserve">لا یقطع الصّلاة التّبسّم، و تقطعها القهقهة.</w:t>
      </w:r>
    </w:p>
    <w:p>
      <w:pPr>
        <w:pStyle w:val="BookText"/>
      </w:pPr>
      <w:r>
        <w:rPr>
          <w:rFonts w:ascii="IRNazanin" w:hAnsi="IRNazanin" w:eastAsia="IRNazanin" w:cs="IRNazanin"/>
          <w:lang w:bidi="fa-IR"/>
          <w:color w:val="111111"/>
          <w:sz w:val="28"/>
          <w:szCs w:val="28"/>
          <w:rtl/>
        </w:rPr>
        <w:t xml:space="preserve">و الالتفات الفاحش یقطع الصّلاة.</w:t>
      </w:r>
    </w:p>
    <w:p>
      <w:pPr>
        <w:pStyle w:val="BookText"/>
      </w:pPr>
      <w:r>
        <w:rPr>
          <w:rFonts w:ascii="IRNazanin" w:hAnsi="IRNazanin" w:eastAsia="IRNazanin" w:cs="IRNazanin"/>
          <w:lang w:bidi="fa-IR"/>
          <w:color w:val="111111"/>
          <w:sz w:val="28"/>
          <w:szCs w:val="28"/>
          <w:rtl/>
        </w:rPr>
        <w:t xml:space="preserve">و ینبغی لمن فعل ذلک أن یبتدئ الصّلاة بالأذان و الإقامة و التّکبیر.</w:t>
      </w:r>
    </w:p>
    <w:p>
      <w:pPr>
        <w:pStyle w:val="BookText"/>
      </w:pPr>
      <w:r>
        <w:rPr>
          <w:rFonts w:ascii="IRNazanin" w:hAnsi="IRNazanin" w:eastAsia="IRNazanin" w:cs="IRNazanin"/>
          <w:lang w:bidi="fa-IR"/>
          <w:color w:val="111111"/>
          <w:sz w:val="28"/>
          <w:szCs w:val="28"/>
          <w:rtl/>
        </w:rPr>
        <w:t xml:space="preserve">إذا غلبتک عینک و أنت فی الصّلاة فاقطعها و نم؛ فإنّک لا تدری تدعو لک أو علی نفسک، لعلّک أن تدعو علی نفسک.</w:t>
      </w:r>
    </w:p>
    <w:p>
      <w:pPr>
        <w:pStyle w:val="BookText"/>
      </w:pPr>
      <w:r>
        <w:rPr>
          <w:rFonts w:ascii="IRNazanin" w:hAnsi="IRNazanin" w:eastAsia="IRNazanin" w:cs="IRNazanin"/>
          <w:lang w:bidi="fa-IR"/>
          <w:color w:val="111111"/>
          <w:sz w:val="28"/>
          <w:szCs w:val="28"/>
          <w:rtl/>
        </w:rPr>
        <w:t xml:space="preserve">لا یجمع المؤمن یدیه فی الصّلاة و هو قائم بین یدی اللّه - عزّ و جلّ - یتشبّه بأهل الکفر، یعنی المجوس.</w:t>
      </w:r>
    </w:p>
    <w:p>
      <w:pPr>
        <w:pStyle w:val="BookText"/>
      </w:pPr>
      <w:r>
        <w:rPr>
          <w:rFonts w:ascii="IRNazanin" w:hAnsi="IRNazanin" w:eastAsia="IRNazanin" w:cs="IRNazanin"/>
          <w:lang w:bidi="fa-IR"/>
          <w:color w:val="111111"/>
          <w:sz w:val="28"/>
          <w:szCs w:val="28"/>
          <w:rtl/>
        </w:rPr>
        <w:t xml:space="preserve">لیخشع الرّجل فی صلاته؛ فإنّه من خشع قلبه للّه - عزّ و جلّ - فی الرّکعة خشعت جمیع جوارحه، فلا یعبث بشیء.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52" w:name="pg13955_125330"/>
    <w:bookmarkEnd w:id="152"/>
    <w:p>
      <w:pPr>
        <w:pStyle w:val="BookText"/>
      </w:pPr>
      <w:r>
        <w:rPr>
          <w:rFonts w:ascii="IRNazanin" w:hAnsi="IRNazanin" w:eastAsia="IRNazanin" w:cs="IRNazanin"/>
          <w:lang w:bidi="fa-IR"/>
          <w:color w:val="111111"/>
          <w:sz w:val="28"/>
          <w:szCs w:val="28"/>
          <w:rtl/>
        </w:rPr>
        <w:t xml:space="preserve">لا یعبث أحدکم بلحیته فی الصّلاة، و لا بما یشغله عنها.</w:t>
      </w:r>
    </w:p>
    <w:p>
      <w:pPr>
        <w:pStyle w:val="Heading5"/>
      </w:pPr>
      <w:bookmarkStart w:id="475" w:name="_Toc190"/>
      <w:r>
        <w:t>بیانه (علیه السلام) المکروهات عن النبی (صلی الله علیه و آله)</w:t>
      </w:r>
      <w:bookmarkEnd w:id="475"/>
    </w:p>
    <w:p>
      <w:pPr>
        <w:pStyle w:val="BookText"/>
      </w:pPr>
      <w:r>
        <w:rPr>
          <w:rFonts w:ascii="Amiri" w:hAnsi="Amiri" w:eastAsia="Amiri" w:cs="Amiri"/>
          <w:lang w:bidi="ar-SA"/>
          <w:color w:val="111111"/>
          <w:sz w:val="28"/>
          <w:szCs w:val="28"/>
          <w:rtl/>
        </w:rPr>
        <w:t xml:space="preserve">قال رسول اللّه صلّی اللّه علیه و آله: "إنّ اللّه - عزّ و جلّ - کره لکم أیّتها الأمّة أربعا و عشرین خصلة و نهاکم عنها:</w:t>
      </w:r>
    </w:p>
    <w:p>
      <w:pPr>
        <w:pStyle w:val="BookText"/>
      </w:pPr>
      <w:r>
        <w:rPr>
          <w:rFonts w:ascii="IRNazanin" w:hAnsi="IRNazanin" w:eastAsia="IRNazanin" w:cs="IRNazanin"/>
          <w:lang w:bidi="fa-IR"/>
          <w:color w:val="111111"/>
          <w:sz w:val="28"/>
          <w:szCs w:val="28"/>
          <w:rtl/>
        </w:rPr>
        <w:t xml:space="preserve">کره لکم العبث فی الصّلاة.</w:t>
      </w:r>
    </w:p>
    <w:p>
      <w:pPr>
        <w:pStyle w:val="BookText"/>
      </w:pPr>
      <w:r>
        <w:rPr>
          <w:rFonts w:ascii="Amiri" w:hAnsi="Amiri" w:eastAsia="Amiri" w:cs="Amiri"/>
          <w:lang w:bidi="ar-SA"/>
          <w:color w:val="111111"/>
          <w:sz w:val="28"/>
          <w:szCs w:val="28"/>
          <w:rtl/>
        </w:rPr>
        <w:t xml:space="preserve">و کره المنّ فی الصّلات.</w:t>
      </w:r>
    </w:p>
    <w:p>
      <w:pPr>
        <w:pStyle w:val="BookText"/>
      </w:pPr>
      <w:r>
        <w:rPr>
          <w:rFonts w:ascii="IRNazanin" w:hAnsi="IRNazanin" w:eastAsia="IRNazanin" w:cs="IRNazanin"/>
          <w:lang w:bidi="fa-IR"/>
          <w:color w:val="111111"/>
          <w:sz w:val="28"/>
          <w:szCs w:val="28"/>
          <w:rtl/>
        </w:rPr>
        <w:t xml:space="preserve">و کره الضّحک بین القبور.</w:t>
      </w:r>
    </w:p>
    <w:p>
      <w:pPr>
        <w:pStyle w:val="BookText"/>
      </w:pPr>
      <w:r>
        <w:rPr>
          <w:rFonts w:ascii="Amiri" w:hAnsi="Amiri" w:eastAsia="Amiri" w:cs="Amiri"/>
          <w:lang w:bidi="ar-SA"/>
          <w:color w:val="111111"/>
          <w:sz w:val="28"/>
          <w:szCs w:val="28"/>
          <w:rtl/>
        </w:rPr>
        <w:t xml:space="preserve">و کره التّطلّع فی الدّور.</w:t>
      </w:r>
    </w:p>
    <w:p>
      <w:pPr>
        <w:pStyle w:val="BookText"/>
      </w:pPr>
      <w:r>
        <w:rPr>
          <w:rFonts w:ascii="IRNazanin" w:hAnsi="IRNazanin" w:eastAsia="IRNazanin" w:cs="IRNazanin"/>
          <w:lang w:bidi="fa-IR"/>
          <w:color w:val="111111"/>
          <w:sz w:val="28"/>
          <w:szCs w:val="28"/>
          <w:rtl/>
        </w:rPr>
        <w:t xml:space="preserve">و کره النّظر فی فروج النّساء؛ و قال: یورث العمی.</w:t>
      </w:r>
    </w:p>
    <w:p>
      <w:pPr>
        <w:pStyle w:val="BookText"/>
      </w:pPr>
      <w:r>
        <w:rPr>
          <w:rFonts w:ascii="IRNazanin" w:hAnsi="IRNazanin" w:eastAsia="IRNazanin" w:cs="IRNazanin"/>
          <w:lang w:bidi="fa-IR"/>
          <w:color w:val="111111"/>
          <w:sz w:val="28"/>
          <w:szCs w:val="28"/>
          <w:rtl/>
        </w:rPr>
        <w:t xml:space="preserve">و کره الکلام عند الجماع؛ و قال: یورث الخرس، یعنی فی الولد.</w:t>
      </w:r>
    </w:p>
    <w:p>
      <w:pPr>
        <w:pStyle w:val="BookText"/>
      </w:pPr>
      <w:r>
        <w:rPr>
          <w:rFonts w:ascii="IRNazanin" w:hAnsi="IRNazanin" w:eastAsia="IRNazanin" w:cs="IRNazanin"/>
          <w:lang w:bidi="fa-IR"/>
          <w:color w:val="111111"/>
          <w:sz w:val="28"/>
          <w:szCs w:val="28"/>
          <w:rtl/>
        </w:rPr>
        <w:t xml:space="preserve">و کره النّوم قبل العشاء الآخرة.</w:t>
      </w:r>
    </w:p>
    <w:p>
      <w:pPr>
        <w:pStyle w:val="BookText"/>
      </w:pPr>
      <w:r>
        <w:rPr>
          <w:rFonts w:ascii="IRNazanin" w:hAnsi="IRNazanin" w:eastAsia="IRNazanin" w:cs="IRNazanin"/>
          <w:lang w:bidi="fa-IR"/>
          <w:color w:val="111111"/>
          <w:sz w:val="28"/>
          <w:szCs w:val="28"/>
          <w:rtl/>
        </w:rPr>
        <w:t xml:space="preserve">و کره الحدیث بعد العشاء الآخرة.</w:t>
      </w:r>
    </w:p>
    <w:p>
      <w:pPr>
        <w:pStyle w:val="BookText"/>
      </w:pPr>
      <w:r>
        <w:rPr>
          <w:rFonts w:ascii="IRNazanin" w:hAnsi="IRNazanin" w:eastAsia="IRNazanin" w:cs="IRNazanin"/>
          <w:lang w:bidi="fa-IR"/>
          <w:color w:val="111111"/>
          <w:sz w:val="28"/>
          <w:szCs w:val="28"/>
          <w:rtl/>
        </w:rPr>
        <w:t xml:space="preserve">و کره الغسل تحت السّماء بغیر مئزر.</w:t>
      </w:r>
    </w:p>
    <w:p>
      <w:pPr>
        <w:pStyle w:val="BookText"/>
      </w:pPr>
      <w:r>
        <w:rPr>
          <w:rFonts w:ascii="IRNazanin" w:hAnsi="IRNazanin" w:eastAsia="IRNazanin" w:cs="IRNazanin"/>
          <w:lang w:bidi="fa-IR"/>
          <w:color w:val="111111"/>
          <w:sz w:val="28"/>
          <w:szCs w:val="28"/>
          <w:rtl/>
        </w:rPr>
        <w:t xml:space="preserve">و کره دخول الأنهار إلاّ بمئزر؛ و قال: فی الأنهار عمّار و سکّان من الملائکة.</w:t>
      </w:r>
    </w:p>
    <w:p>
      <w:pPr>
        <w:pStyle w:val="BookText"/>
      </w:pPr>
      <w:r>
        <w:rPr>
          <w:rFonts w:ascii="IRNazanin" w:hAnsi="IRNazanin" w:eastAsia="IRNazanin" w:cs="IRNazanin"/>
          <w:lang w:bidi="fa-IR"/>
          <w:color w:val="111111"/>
          <w:sz w:val="28"/>
          <w:szCs w:val="28"/>
          <w:rtl/>
        </w:rPr>
        <w:t xml:space="preserve">و کره دخول الحمّامات إلاّ بمئزر.</w:t>
      </w:r>
    </w:p>
    <w:p>
      <w:pPr>
        <w:pStyle w:val="BookText"/>
      </w:pPr>
      <w:r>
        <w:rPr>
          <w:rFonts w:ascii="IRNazanin" w:hAnsi="IRNazanin" w:eastAsia="IRNazanin" w:cs="IRNazanin"/>
          <w:lang w:bidi="fa-IR"/>
          <w:color w:val="111111"/>
          <w:sz w:val="28"/>
          <w:szCs w:val="28"/>
          <w:rtl/>
        </w:rPr>
        <w:t xml:space="preserve">و کره الکلام بین الأذان و الإقامة فی صلاة الغداة حتّی تقضی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w:t>
      </w:r>
    </w:p>
    <w:p>
      <w:pPr>
        <w:pStyle w:val="BookText"/>
      </w:pPr>
      <w:r>
        <w:rPr>
          <w:rFonts w:ascii="IRNazanin" w:hAnsi="IRNazanin" w:eastAsia="IRNazanin" w:cs="IRNazanin"/>
          <w:lang w:bidi="fa-IR"/>
          <w:color w:val="111111"/>
          <w:sz w:val="28"/>
          <w:szCs w:val="28"/>
          <w:rtl/>
        </w:rPr>
        <w:t xml:space="preserve">و کره رکوب البحر فی هیجانه.</w:t>
      </w:r>
    </w:p>
    <w:p>
      <w:pPr>
        <w:pStyle w:val="BookText"/>
      </w:pPr>
      <w:r>
        <w:rPr>
          <w:rFonts w:ascii="IRNazanin" w:hAnsi="IRNazanin" w:eastAsia="IRNazanin" w:cs="IRNazanin"/>
          <w:lang w:bidi="fa-IR"/>
          <w:color w:val="111111"/>
          <w:sz w:val="28"/>
          <w:szCs w:val="28"/>
          <w:rtl/>
        </w:rPr>
        <w:t xml:space="preserve">و کره النّوم فوق سطح لیس بمحجّر؛ و قال: من نام علی سطح غیر محجّر فقد برئت منه الذّمّة.</w:t>
      </w:r>
    </w:p>
    <w:p>
      <w:pPr>
        <w:pStyle w:val="BookText"/>
      </w:pPr>
      <w:r>
        <w:rPr>
          <w:rFonts w:ascii="IRNazanin" w:hAnsi="IRNazanin" w:eastAsia="IRNazanin" w:cs="IRNazanin"/>
          <w:lang w:bidi="fa-IR"/>
          <w:color w:val="111111"/>
          <w:sz w:val="28"/>
          <w:szCs w:val="28"/>
          <w:rtl/>
        </w:rPr>
        <w:t xml:space="preserve">و کره أن ینام الرّجل فی بیت وحده.</w:t>
      </w:r>
    </w:p>
    <w:p>
      <w:pPr>
        <w:pStyle w:val="BookText"/>
      </w:pPr>
      <w:r>
        <w:rPr>
          <w:rFonts w:ascii="IRNazanin" w:hAnsi="IRNazanin" w:eastAsia="IRNazanin" w:cs="IRNazanin"/>
          <w:lang w:bidi="fa-IR"/>
          <w:color w:val="111111"/>
          <w:sz w:val="28"/>
          <w:szCs w:val="28"/>
          <w:rtl/>
        </w:rPr>
        <w:t xml:space="preserve">و کره المجامعة تحت السّماء.</w:t>
      </w:r>
    </w:p>
    <w:p>
      <w:pPr>
        <w:pStyle w:val="BookText"/>
      </w:pPr>
      <w:r>
        <w:rPr>
          <w:rFonts w:ascii="IRNazanin" w:hAnsi="IRNazanin" w:eastAsia="IRNazanin" w:cs="IRNazanin"/>
          <w:lang w:bidi="fa-IR"/>
          <w:color w:val="111111"/>
          <w:sz w:val="28"/>
          <w:szCs w:val="28"/>
          <w:rtl/>
        </w:rPr>
        <w:t xml:space="preserve">و کره للرّجل أن یغشی امرأته و هی حائض؛ فإن غشیها فخرج الولد مجذوما أو أبرص فلا یلومنّ إلاّ نفسه.</w:t>
      </w:r>
    </w:p>
    <w:p>
      <w:pPr>
        <w:pStyle w:val="BookText"/>
      </w:pPr>
      <w:r>
        <w:rPr>
          <w:rFonts w:ascii="IRNazanin" w:hAnsi="IRNazanin" w:eastAsia="IRNazanin" w:cs="IRNazanin"/>
          <w:lang w:bidi="fa-IR"/>
          <w:color w:val="111111"/>
          <w:sz w:val="28"/>
          <w:szCs w:val="28"/>
          <w:rtl/>
        </w:rPr>
        <w:t xml:space="preserve">و کره أن یغشی الرّجل المرأة و قد احتلم، حتّی یغتسل من احتلامه الّذی رأی؛ فإن فعل فخرج الولد مجنونا فلا یلومنّ إلاّ نفسه.</w:t>
      </w:r>
    </w:p>
    <w:p>
      <w:pPr>
        <w:pStyle w:val="BookText"/>
      </w:pPr>
      <w:r>
        <w:rPr>
          <w:rFonts w:ascii="IRNazanin" w:hAnsi="IRNazanin" w:eastAsia="IRNazanin" w:cs="IRNazanin"/>
          <w:lang w:bidi="fa-IR"/>
          <w:color w:val="111111"/>
          <w:sz w:val="28"/>
          <w:szCs w:val="28"/>
          <w:rtl/>
        </w:rPr>
        <w:t xml:space="preserve">و کره أن یکلّم الرّجل مجذوما إلاّ أن یکون بینهما قدر ذراع؛ و قال: فرّ من المجذوم فرارک من الأسد.</w:t>
      </w:r>
    </w:p>
    <w:p>
      <w:pPr>
        <w:pStyle w:val="BookText"/>
      </w:pPr>
      <w:r>
        <w:rPr>
          <w:rFonts w:ascii="IRNazanin" w:hAnsi="IRNazanin" w:eastAsia="IRNazanin" w:cs="IRNazanin"/>
          <w:lang w:bidi="fa-IR"/>
          <w:color w:val="111111"/>
          <w:sz w:val="28"/>
          <w:szCs w:val="28"/>
          <w:rtl/>
        </w:rPr>
        <w:t xml:space="preserve">و کره البول علی شاطئ نهر جاری.</w:t>
      </w:r>
    </w:p>
    <w:p>
      <w:pPr>
        <w:pStyle w:val="BookText"/>
      </w:pPr>
      <w:r>
        <w:rPr>
          <w:rFonts w:ascii="IRNazanin" w:hAnsi="IRNazanin" w:eastAsia="IRNazanin" w:cs="IRNazanin"/>
          <w:lang w:bidi="fa-IR"/>
          <w:color w:val="111111"/>
          <w:sz w:val="28"/>
          <w:szCs w:val="28"/>
          <w:rtl/>
        </w:rPr>
        <w:t xml:space="preserve">و کره أن یحدث الرّجل تحت شجرة مثمرة أو نخلة قد أینعت؛ یعنی أثمرت.</w:t>
      </w:r>
    </w:p>
    <w:p>
      <w:pPr>
        <w:pStyle w:val="BookText"/>
      </w:pPr>
      <w:r>
        <w:rPr>
          <w:rFonts w:ascii="IRNazanin" w:hAnsi="IRNazanin" w:eastAsia="IRNazanin" w:cs="IRNazanin"/>
          <w:lang w:bidi="fa-IR"/>
          <w:color w:val="111111"/>
          <w:sz w:val="28"/>
          <w:szCs w:val="28"/>
          <w:rtl/>
        </w:rPr>
        <w:t xml:space="preserve">و کره أن ینتعل الرّجل و هو قائم.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کره أن یدخل الرّجل البیت المظلم إلاّ أن یکون بین یدیه سراج أو نار.</w:t>
      </w:r>
    </w:p>
    <w:p>
      <w:pPr>
        <w:pStyle w:val="BookText"/>
      </w:pPr>
      <w:r>
        <w:rPr>
          <w:rFonts w:ascii="IRNazanin" w:hAnsi="IRNazanin" w:eastAsia="IRNazanin" w:cs="IRNazanin"/>
          <w:lang w:bidi="fa-IR"/>
          <w:color w:val="111111"/>
          <w:sz w:val="28"/>
          <w:szCs w:val="28"/>
          <w:rtl/>
        </w:rPr>
        <w:t xml:space="preserve">و کره النّفخ فی موضع الصّلاة".</w:t>
      </w:r>
    </w:p>
    <w:p>
      <w:pPr>
        <w:pStyle w:val="BookText"/>
      </w:pPr>
      <w:r>
        <w:rPr>
          <w:rFonts w:ascii="IRNazanin" w:hAnsi="IRNazanin" w:eastAsia="IRNazanin" w:cs="IRNazanin"/>
          <w:lang w:bidi="fa-IR"/>
          <w:color w:val="111111"/>
          <w:sz w:val="28"/>
          <w:szCs w:val="28"/>
          <w:rtl/>
        </w:rPr>
        <w:t xml:space="preserve">أیّما رجل خرج فی أرض قیّ فلیتخیّر للصّلاة، و لیرم ببصره یمینا و شمالا فلینظر أسهلها موطنا و أطیبها</w:t>
      </w:r>
      <w:r>
        <w:rPr>
          <w:rStyle w:val="FootnoteReference"/>
        </w:rPr>
        <w:footnoteReference w:id="544"/>
      </w:r>
      <w:r>
        <w:rPr>
          <w:rFonts w:ascii="IRNazanin" w:hAnsi="IRNazanin" w:eastAsia="IRNazanin" w:cs="IRNazanin"/>
          <w:lang w:bidi="fa-IR"/>
          <w:color w:val="111111"/>
          <w:sz w:val="28"/>
          <w:szCs w:val="28"/>
          <w:rtl/>
        </w:rPr>
        <w:t xml:space="preserve">لمصلاّه؛ فإنّ البقاع تنافس الرّجل المسلم، کلّ بقعة تحبّ أن یذکر اللّه فیها. فإن شاء أذّن و أقام، و إن شاء أقام و صلّی.</w:t>
      </w:r>
    </w:p>
    <w:p>
      <w:pPr>
        <w:pStyle w:val="BookText"/>
      </w:pPr>
      <w:r>
        <w:rPr>
          <w:rFonts w:ascii="IRNazanin" w:hAnsi="IRNazanin" w:eastAsia="IRNazanin" w:cs="IRNazanin"/>
          <w:lang w:bidi="fa-IR"/>
          <w:color w:val="111111"/>
          <w:sz w:val="28"/>
          <w:szCs w:val="28"/>
          <w:rtl/>
        </w:rPr>
        <w:t xml:space="preserve">إذا أجنب الرّجل فی السّفر تلوّم ما بینه و بین آخر الوقت؛ فإن وجد الماء اغتسل و صلّی، و إن لم یجد تیمّم و صلّی؛ فإن قدر علی الماء اغتسل و لم یعد الصّلاة.</w:t>
      </w:r>
    </w:p>
    <w:p>
      <w:pPr>
        <w:pStyle w:val="BookText"/>
      </w:pPr>
      <w:r>
        <w:rPr>
          <w:rFonts w:ascii="IRNazanin" w:hAnsi="IRNazanin" w:eastAsia="IRNazanin" w:cs="IRNazanin"/>
          <w:lang w:bidi="fa-IR"/>
          <w:color w:val="111111"/>
          <w:sz w:val="28"/>
          <w:szCs w:val="28"/>
          <w:rtl/>
        </w:rPr>
        <w:t xml:space="preserve">إذا أجنب الرّجل فی فلاة من الأرض و معه الماء الیسیر فلیؤثر شفتیه بالماء و لیتیمّم بالصّعید.</w:t>
      </w:r>
    </w:p>
    <w:p>
      <w:pPr>
        <w:pStyle w:val="BookText"/>
      </w:pPr>
      <w:r>
        <w:rPr>
          <w:rFonts w:ascii="IRNazanin" w:hAnsi="IRNazanin" w:eastAsia="IRNazanin" w:cs="IRNazanin"/>
          <w:lang w:bidi="fa-IR"/>
          <w:color w:val="111111"/>
          <w:sz w:val="28"/>
          <w:szCs w:val="28"/>
          <w:rtl/>
        </w:rPr>
        <w:t xml:space="preserve">إذا أقمت بأرض عشرا فأتمّ الصّلاة، و یقصر الّذی یقول: أخرج الیوم. أخرج غدا، شهرا.</w:t>
      </w:r>
    </w:p>
    <w:p>
      <w:pPr>
        <w:pStyle w:val="BookText"/>
      </w:pPr>
      <w:r>
        <w:rPr>
          <w:rFonts w:ascii="IRNazanin" w:hAnsi="IRNazanin" w:eastAsia="IRNazanin" w:cs="IRNazanin"/>
          <w:lang w:bidi="fa-IR"/>
          <w:color w:val="111111"/>
          <w:sz w:val="28"/>
          <w:szCs w:val="28"/>
          <w:rtl/>
        </w:rPr>
        <w:t xml:space="preserve">لیس علی المسافر جمعة و لا جماعة و لا تشریق إلاّ فی مصر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53" w:name="pg13955_125333"/>
    <w:bookmarkEnd w:id="153"/>
    <w:p>
      <w:pPr>
        <w:pStyle w:val="BookText"/>
      </w:pPr>
      <w:r>
        <w:rPr>
          <w:rFonts w:ascii="IRNazanin" w:hAnsi="IRNazanin" w:eastAsia="IRNazanin" w:cs="IRNazanin"/>
          <w:lang w:bidi="fa-IR"/>
          <w:color w:val="111111"/>
          <w:sz w:val="28"/>
          <w:szCs w:val="28"/>
          <w:rtl/>
        </w:rPr>
        <w:t xml:space="preserve">جامع.</w:t>
      </w:r>
    </w:p>
    <w:p>
      <w:pPr>
        <w:pStyle w:val="Heading5"/>
      </w:pPr>
      <w:bookmarkStart w:id="476" w:name="_Toc191"/>
      <w:r>
        <w:t>بیانه (علیه السلام) حکم الذین لا یقصرون من صلواتهم</w:t>
      </w:r>
      <w:bookmarkEnd w:id="476"/>
    </w:p>
    <w:p>
      <w:pPr>
        <w:pStyle w:val="BookText"/>
      </w:pPr>
      <w:r>
        <w:rPr>
          <w:rFonts w:ascii="IRNazanin" w:hAnsi="IRNazanin" w:eastAsia="IRNazanin" w:cs="IRNazanin"/>
          <w:lang w:bidi="fa-IR"/>
          <w:color w:val="111111"/>
          <w:sz w:val="28"/>
          <w:szCs w:val="28"/>
          <w:rtl/>
        </w:rPr>
        <w:t xml:space="preserve">سبعة لا یقصرون الصّلاة:</w:t>
      </w:r>
    </w:p>
    <w:p>
      <w:pPr>
        <w:pStyle w:val="BookText"/>
      </w:pPr>
      <w:r>
        <w:rPr>
          <w:rFonts w:ascii="IRNazanin" w:hAnsi="IRNazanin" w:eastAsia="IRNazanin" w:cs="IRNazanin"/>
          <w:lang w:bidi="fa-IR"/>
          <w:color w:val="111111"/>
          <w:sz w:val="28"/>
          <w:szCs w:val="28"/>
          <w:rtl/>
        </w:rPr>
        <w:t xml:space="preserve">الجابی الّذی یدور فی جبایته.</w:t>
      </w:r>
    </w:p>
    <w:p>
      <w:pPr>
        <w:pStyle w:val="BookText"/>
      </w:pPr>
      <w:r>
        <w:rPr>
          <w:rFonts w:ascii="IRNazanin" w:hAnsi="IRNazanin" w:eastAsia="IRNazanin" w:cs="IRNazanin"/>
          <w:lang w:bidi="fa-IR"/>
          <w:color w:val="111111"/>
          <w:sz w:val="28"/>
          <w:szCs w:val="28"/>
          <w:rtl/>
        </w:rPr>
        <w:t xml:space="preserve">و التّاجر الّذی یدور فی تجارته من سوق إلی سوق.</w:t>
      </w:r>
    </w:p>
    <w:p>
      <w:pPr>
        <w:pStyle w:val="BookText"/>
      </w:pPr>
      <w:r>
        <w:rPr>
          <w:rFonts w:ascii="IRNazanin" w:hAnsi="IRNazanin" w:eastAsia="IRNazanin" w:cs="IRNazanin"/>
          <w:lang w:bidi="fa-IR"/>
          <w:color w:val="111111"/>
          <w:sz w:val="28"/>
          <w:szCs w:val="28"/>
          <w:rtl/>
        </w:rPr>
        <w:t xml:space="preserve">و الأمیر الّذی یدور فی إمارته.</w:t>
      </w:r>
    </w:p>
    <w:p>
      <w:pPr>
        <w:pStyle w:val="BookText"/>
      </w:pPr>
      <w:r>
        <w:rPr>
          <w:rFonts w:ascii="IRNazanin" w:hAnsi="IRNazanin" w:eastAsia="IRNazanin" w:cs="IRNazanin"/>
          <w:lang w:bidi="fa-IR"/>
          <w:color w:val="111111"/>
          <w:sz w:val="28"/>
          <w:szCs w:val="28"/>
          <w:rtl/>
        </w:rPr>
        <w:t xml:space="preserve">و البدویّ و الرّاعی الّذی یطلب مواضع القطر و منبت الشّجر.</w:t>
      </w:r>
    </w:p>
    <w:p>
      <w:pPr>
        <w:pStyle w:val="BookText"/>
      </w:pPr>
      <w:r>
        <w:rPr>
          <w:rFonts w:ascii="IRNazanin" w:hAnsi="IRNazanin" w:eastAsia="IRNazanin" w:cs="IRNazanin"/>
          <w:lang w:bidi="fa-IR"/>
          <w:color w:val="111111"/>
          <w:sz w:val="28"/>
          <w:szCs w:val="28"/>
          <w:rtl/>
        </w:rPr>
        <w:t xml:space="preserve">و الرّجل الّذی یخرج فی طلب الصّید یرید به لهو الدّنیا.</w:t>
      </w:r>
    </w:p>
    <w:p>
      <w:pPr>
        <w:pStyle w:val="BookText"/>
      </w:pPr>
      <w:r>
        <w:rPr>
          <w:rFonts w:ascii="IRNazanin" w:hAnsi="IRNazanin" w:eastAsia="IRNazanin" w:cs="IRNazanin"/>
          <w:lang w:bidi="fa-IR"/>
          <w:color w:val="111111"/>
          <w:sz w:val="28"/>
          <w:szCs w:val="28"/>
          <w:rtl/>
        </w:rPr>
        <w:t xml:space="preserve">و المحارب الّذی یخرج لقطع الطّریق.</w:t>
      </w:r>
    </w:p>
    <w:p>
      <w:pPr>
        <w:pStyle w:val="Heading5"/>
      </w:pPr>
      <w:bookmarkStart w:id="477" w:name="_Toc192"/>
      <w:r>
        <w:t>بیانه (علیه السلام) شرائط إمامة الجماعة فی الصلوات</w:t>
      </w:r>
      <w:bookmarkEnd w:id="477"/>
    </w:p>
    <w:p>
      <w:pPr>
        <w:pStyle w:val="BookText"/>
      </w:pPr>
      <w:r>
        <w:rPr>
          <w:rFonts w:ascii="Amiri" w:hAnsi="Amiri" w:eastAsia="Amiri" w:cs="Amiri"/>
          <w:lang w:bidi="ar-SA"/>
          <w:color w:val="111111"/>
          <w:sz w:val="28"/>
          <w:szCs w:val="28"/>
          <w:rtl/>
        </w:rPr>
        <w:t xml:space="preserve">لا یؤمّ صاحب العلّة الأصحّاء.</w:t>
      </w:r>
    </w:p>
    <w:p>
      <w:pPr>
        <w:pStyle w:val="BookText"/>
      </w:pPr>
      <w:r>
        <w:rPr>
          <w:rFonts w:ascii="IRNazanin" w:hAnsi="IRNazanin" w:eastAsia="IRNazanin" w:cs="IRNazanin"/>
          <w:lang w:bidi="fa-IR"/>
          <w:color w:val="111111"/>
          <w:sz w:val="28"/>
          <w:szCs w:val="28"/>
          <w:rtl/>
        </w:rPr>
        <w:t xml:space="preserve">و لا یؤمّ صاحب القید المطلقین.</w:t>
      </w:r>
    </w:p>
    <w:p>
      <w:pPr>
        <w:pStyle w:val="BookText"/>
      </w:pPr>
      <w:r>
        <w:rPr>
          <w:rFonts w:ascii="Amiri" w:hAnsi="Amiri" w:eastAsia="Amiri" w:cs="Amiri"/>
          <w:lang w:bidi="ar-SA"/>
          <w:color w:val="111111"/>
          <w:sz w:val="28"/>
          <w:szCs w:val="28"/>
          <w:rtl/>
        </w:rPr>
        <w:t xml:space="preserve">و لا یؤمّ صاحب التّیمّم</w:t>
      </w:r>
      <w:r>
        <w:rPr>
          <w:rStyle w:val="FootnoteReference"/>
        </w:rPr>
        <w:footnoteReference w:id="545"/>
      </w:r>
      <w:r>
        <w:rPr>
          <w:rFonts w:ascii="Amiri" w:hAnsi="Amiri" w:eastAsia="Amiri" w:cs="Amiri"/>
          <w:lang w:bidi="ar-SA"/>
          <w:color w:val="111111"/>
          <w:sz w:val="28"/>
          <w:szCs w:val="28"/>
          <w:rtl/>
        </w:rPr>
        <w:t xml:space="preserve">المتوضّئین.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یؤمّ العبد إلاّ أهله.</w:t>
      </w:r>
    </w:p>
    <w:p>
      <w:pPr>
        <w:pStyle w:val="BookText"/>
      </w:pPr>
      <w:r>
        <w:rPr>
          <w:rFonts w:ascii="IRNazanin" w:hAnsi="IRNazanin" w:eastAsia="IRNazanin" w:cs="IRNazanin"/>
          <w:lang w:bidi="fa-IR"/>
          <w:color w:val="111111"/>
          <w:sz w:val="28"/>
          <w:szCs w:val="28"/>
          <w:rtl/>
        </w:rPr>
        <w:t xml:space="preserve">و لا یؤمّ الأعمی فی الصّحراء إلاّ أن یوجّه إلی القبلة.</w:t>
      </w:r>
    </w:p>
    <w:p>
      <w:pPr>
        <w:pStyle w:val="BookText"/>
      </w:pPr>
      <w:r>
        <w:rPr>
          <w:rFonts w:ascii="IRNazanin" w:hAnsi="IRNazanin" w:eastAsia="IRNazanin" w:cs="IRNazanin"/>
          <w:lang w:bidi="fa-IR"/>
          <w:color w:val="111111"/>
          <w:sz w:val="28"/>
          <w:szCs w:val="28"/>
          <w:rtl/>
        </w:rPr>
        <w:t xml:space="preserve">لا تقدّموا سفهاءکم و صبیانکم فی صلاتکم و لا علی جنائزکم، فإنّهم وفدکم إلی اللّه - عزّ و جلّ -.</w:t>
      </w:r>
    </w:p>
    <w:p>
      <w:pPr>
        <w:pStyle w:val="BookText"/>
      </w:pPr>
      <w:r>
        <w:rPr>
          <w:rFonts w:ascii="IRNazanin" w:hAnsi="IRNazanin" w:eastAsia="IRNazanin" w:cs="IRNazanin"/>
          <w:lang w:bidi="fa-IR"/>
          <w:color w:val="111111"/>
          <w:sz w:val="28"/>
          <w:szCs w:val="28"/>
          <w:rtl/>
        </w:rPr>
        <w:t xml:space="preserve">کنت مع رسول اللّه صلّی اللّه علیه و آله و سلّم فأتی بنی محجم، فقال: من یؤمّکم؟.</w:t>
      </w:r>
    </w:p>
    <w:p>
      <w:pPr>
        <w:pStyle w:val="BookText"/>
      </w:pPr>
      <w:r>
        <w:rPr>
          <w:rFonts w:ascii="IRNazanin" w:hAnsi="IRNazanin" w:eastAsia="IRNazanin" w:cs="IRNazanin"/>
          <w:lang w:bidi="fa-IR"/>
          <w:color w:val="111111"/>
          <w:sz w:val="28"/>
          <w:szCs w:val="28"/>
          <w:rtl/>
        </w:rPr>
        <w:t xml:space="preserve">قالوا: فلان.</w:t>
      </w:r>
    </w:p>
    <w:p>
      <w:pPr>
        <w:pStyle w:val="BookText"/>
      </w:pPr>
      <w:r>
        <w:rPr>
          <w:rFonts w:ascii="IRNazanin" w:hAnsi="IRNazanin" w:eastAsia="IRNazanin" w:cs="IRNazanin"/>
          <w:lang w:bidi="fa-IR"/>
          <w:color w:val="111111"/>
          <w:sz w:val="28"/>
          <w:szCs w:val="28"/>
          <w:rtl/>
        </w:rPr>
        <w:t xml:space="preserve">قال: لا یؤمّکم ذو خزیة فی دینه.</w:t>
      </w:r>
    </w:p>
    <w:p>
      <w:pPr>
        <w:pStyle w:val="BookText"/>
      </w:pPr>
      <w:r>
        <w:rPr>
          <w:rFonts w:ascii="Amiri" w:hAnsi="Amiri" w:eastAsia="Amiri" w:cs="Amiri"/>
          <w:lang w:bidi="ar-SA"/>
          <w:color w:val="111111"/>
          <w:sz w:val="28"/>
          <w:szCs w:val="28"/>
          <w:rtl/>
        </w:rPr>
        <w:t xml:space="preserve">المرأة خلف الرّجل صفّ، و لا یکون الرّجل خلف الرّجل صفّا؛ إنّما یکون الرّجل إلی جنب الرّجل عن یمینه.</w:t>
      </w:r>
    </w:p>
    <w:p>
      <w:pPr>
        <w:pStyle w:val="BookText"/>
      </w:pPr>
      <w:r>
        <w:rPr>
          <w:rFonts w:ascii="IRNazanin" w:hAnsi="IRNazanin" w:eastAsia="IRNazanin" w:cs="IRNazanin"/>
          <w:lang w:bidi="fa-IR"/>
          <w:color w:val="111111"/>
          <w:sz w:val="28"/>
          <w:szCs w:val="28"/>
          <w:rtl/>
        </w:rPr>
        <w:t xml:space="preserve">آخر ما فارقت علیه حبیب قلبی صلّی اللّه علیه و آله و سلّم أنّه قال: یا علیّ؛ إذا صلّیت فصلّ صلاة أضعف من خلفک؛ و لا تتّخذنّ مؤذّنا یأخذ علی أذانه أجرا.</w:t>
      </w:r>
    </w:p>
    <w:p>
      <w:pPr>
        <w:pStyle w:val="BookText"/>
      </w:pPr>
      <w:r>
        <w:rPr>
          <w:rFonts w:ascii="IRNazanin" w:hAnsi="IRNazanin" w:eastAsia="IRNazanin" w:cs="IRNazanin"/>
          <w:lang w:bidi="fa-IR"/>
          <w:color w:val="111111"/>
          <w:sz w:val="28"/>
          <w:szCs w:val="28"/>
          <w:rtl/>
        </w:rPr>
        <w:t xml:space="preserve">یوم الجمعة صلاة کلّه.</w:t>
      </w:r>
    </w:p>
    <w:p>
      <w:pPr>
        <w:pStyle w:val="BookText"/>
      </w:pPr>
      <w:r>
        <w:rPr>
          <w:rFonts w:ascii="IRNazanin" w:hAnsi="IRNazanin" w:eastAsia="IRNazanin" w:cs="IRNazanin"/>
          <w:lang w:bidi="fa-IR"/>
          <w:color w:val="111111"/>
          <w:sz w:val="28"/>
          <w:szCs w:val="28"/>
          <w:rtl/>
        </w:rPr>
        <w:t xml:space="preserve">ما من عبد مؤمن قام، إذا استقلّت الشّمس و ارتفعت قدر رمح أو أکثر من ذلک، فتوضّأ ثمّ أسبغ الوضوء، فصلّی بسبحة الضّحی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54" w:name="pg13955_125335"/>
    <w:bookmarkEnd w:id="154"/>
    <w:p>
      <w:pPr>
        <w:pStyle w:val="BookText"/>
      </w:pPr>
      <w:r>
        <w:rPr>
          <w:rFonts w:ascii="IRNazanin" w:hAnsi="IRNazanin" w:eastAsia="IRNazanin" w:cs="IRNazanin"/>
          <w:lang w:bidi="fa-IR"/>
          <w:color w:val="111111"/>
          <w:sz w:val="28"/>
          <w:szCs w:val="28"/>
          <w:rtl/>
        </w:rPr>
        <w:t xml:space="preserve">رکعتین إیمانا و احتسابا، إلاّ کتب اللّه - عزّ و جلّ - له مائتی حسنة، و محا عنه مائتی سیّئة.</w:t>
      </w:r>
    </w:p>
    <w:p>
      <w:pPr>
        <w:pStyle w:val="BookText"/>
      </w:pPr>
      <w:r>
        <w:rPr>
          <w:rFonts w:ascii="IRNazanin" w:hAnsi="IRNazanin" w:eastAsia="IRNazanin" w:cs="IRNazanin"/>
          <w:lang w:bidi="fa-IR"/>
          <w:color w:val="111111"/>
          <w:sz w:val="28"/>
          <w:szCs w:val="28"/>
          <w:rtl/>
        </w:rPr>
        <w:t xml:space="preserve">و من صلّی أربع رکعات رفع اللّه له أربعمائة درجة فی الجنّة. و من صلّی ثمان رکعات رفع اللّه له فی الجنّة ثمانمائة درجة، و غفر له ذنوبه کلّها. و من صلّی اثنتی عشرة رکعة کتب اللّه له ألفا و مائتی حسنة، و محا عنه ألفا و مائتی سیّئة، و رفع له فی الجنّة ألفا و مائتی درجة.</w:t>
      </w:r>
    </w:p>
    <w:p>
      <w:pPr>
        <w:pStyle w:val="Heading5"/>
      </w:pPr>
      <w:bookmarkStart w:id="478" w:name="_Toc193"/>
      <w:r>
        <w:t>بیانه (علیه السلام) فضل الجمعة و صلاته و نافلته الخاصة</w:t>
      </w:r>
      <w:bookmarkEnd w:id="478"/>
    </w:p>
    <w:p>
      <w:pPr>
        <w:pStyle w:val="Heading6"/>
      </w:pPr>
      <w:bookmarkStart w:id="479" w:name="_Toc194"/>
      <w:r>
        <w:t>اشارة</w:t>
      </w:r>
      <w:bookmarkEnd w:id="479"/>
    </w:p>
    <w:p>
      <w:pPr>
        <w:pStyle w:val="BookText"/>
      </w:pPr>
      <w:r>
        <w:rPr>
          <w:rFonts w:ascii="IRNazanin" w:hAnsi="IRNazanin" w:eastAsia="IRNazanin" w:cs="IRNazanin"/>
          <w:lang w:bidi="fa-IR"/>
          <w:color w:val="111111"/>
          <w:sz w:val="28"/>
          <w:szCs w:val="28"/>
          <w:rtl/>
        </w:rPr>
        <w:t xml:space="preserve">و قال رسول اللّه صلّی اللّه علیه و آله: من صلّی الصّبح یوم الجمعة ثمّ جلس فی المسجد حتّی تطلع الشّمس کان له فی الفردوس سبعون درجة، بعد ما بین الدّرجتین حضر الفرس المضمر سبعین سنة.</w:t>
      </w:r>
    </w:p>
    <w:p>
      <w:pPr>
        <w:pStyle w:val="BookText"/>
      </w:pPr>
      <w:r>
        <w:rPr>
          <w:rFonts w:ascii="Amiri" w:hAnsi="Amiri" w:eastAsia="Amiri" w:cs="Amiri"/>
          <w:lang w:bidi="ar-SA"/>
          <w:color w:val="111111"/>
          <w:sz w:val="28"/>
          <w:szCs w:val="28"/>
          <w:rtl/>
        </w:rPr>
        <w:t xml:space="preserve">و من صلّی یوم الجمعة أربع رکعات قرأ فی کلّ رکعة (الحمد) مرّة، و قُلْ هُوَ اللّهُ أَحَدٌ خمسین مرّة، لم یمت حتّی یری مقعده من الجنّة أو یری له.</w:t>
      </w:r>
    </w:p>
    <w:p>
      <w:pPr>
        <w:pStyle w:val="BookText"/>
      </w:pPr>
      <w:r>
        <w:rPr>
          <w:rFonts w:ascii="IRNazanin" w:hAnsi="IRNazanin" w:eastAsia="IRNazanin" w:cs="IRNazanin"/>
          <w:lang w:bidi="fa-IR"/>
          <w:color w:val="111111"/>
          <w:sz w:val="28"/>
          <w:szCs w:val="28"/>
          <w:rtl/>
        </w:rPr>
        <w:t xml:space="preserve">لأن أدع شهود الأضحی عشر مرّات أحبّ إلیّ من أن أدع شهود الجمعة مرّة واحدة من دون علّة.</w:t>
      </w:r>
    </w:p>
    <w:p>
      <w:pPr>
        <w:pStyle w:val="BookText"/>
      </w:pPr>
      <w:r>
        <w:rPr>
          <w:rFonts w:ascii="IRNazanin" w:hAnsi="IRNazanin" w:eastAsia="IRNazanin" w:cs="IRNazanin"/>
          <w:lang w:bidi="fa-IR"/>
          <w:color w:val="111111"/>
          <w:sz w:val="28"/>
          <w:szCs w:val="28"/>
          <w:rtl/>
        </w:rPr>
        <w:t xml:space="preserve">إذا کان یوم الجمعة غدت الشّیاطین برایاتها</w:t>
      </w:r>
      <w:r>
        <w:rPr>
          <w:rStyle w:val="FootnoteReference"/>
        </w:rPr>
        <w:footnoteReference w:id="546"/>
      </w:r>
      <w:r>
        <w:rPr>
          <w:rFonts w:ascii="IRNazanin" w:hAnsi="IRNazanin" w:eastAsia="IRNazanin" w:cs="IRNazanin"/>
          <w:lang w:bidi="fa-IR"/>
          <w:color w:val="111111"/>
          <w:sz w:val="28"/>
          <w:szCs w:val="28"/>
          <w:rtl/>
        </w:rPr>
        <w:t xml:space="preserve">إلی الأسواق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فیرمون النّاس بالربائث</w:t>
      </w:r>
      <w:r>
        <w:rPr>
          <w:rStyle w:val="FootnoteReference"/>
        </w:rPr>
        <w:footnoteReference w:id="547"/>
      </w:r>
      <w:r>
        <w:rPr>
          <w:rFonts w:ascii="IRNazanin" w:hAnsi="IRNazanin" w:eastAsia="IRNazanin" w:cs="IRNazanin"/>
          <w:lang w:bidi="fa-IR"/>
          <w:color w:val="111111"/>
          <w:sz w:val="28"/>
          <w:szCs w:val="28"/>
          <w:rtl/>
        </w:rPr>
        <w:t xml:space="preserve">، و یذکّرونهم الحوائج، و یثبّطونهم عن الجمعة؛ و نزل أمین اللّه جبریل علیه السّلام إلی المسجد الحرام فرکّز لواءه بالمسجد الحرام و غدا سائر الملائکة إلی المساجد الّتی یجمع فیها یوم الجمعة فرکّزوا ألویتهم و رایاتهم بأبواب المساجد، ثمّ نشروا قراطیس من فضّة و أقلاما من ذهب فیکتبون علی کلّ رجل السّاعة الّتی جاء فیها إلی الجمعة، فلان جاء من ساعة، و فلان جاء من ساعتین، حتّی یخرج الإمام. فإذا بلغ من فی المسجد سبعین رجلا قد بکّروا طووا القراطیس، فکان أولئک السّبعون کالّذین اختارهم موسی من قومه، و الّذین اختارهم موسی من قومه کانوا أنبیاء.</w:t>
      </w:r>
    </w:p>
    <w:p>
      <w:pPr>
        <w:pStyle w:val="BookText"/>
      </w:pPr>
      <w:r>
        <w:rPr>
          <w:rFonts w:ascii="IRNazanin" w:hAnsi="IRNazanin" w:eastAsia="IRNazanin" w:cs="IRNazanin"/>
          <w:lang w:bidi="fa-IR"/>
          <w:color w:val="111111"/>
          <w:sz w:val="28"/>
          <w:szCs w:val="28"/>
          <w:rtl/>
        </w:rPr>
        <w:t xml:space="preserve">فإذا جلس الرّجل مجلسا یتمکّن فیه من الاستماع و النّظر،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55" w:name="pg13955_125337"/>
    <w:bookmarkEnd w:id="155"/>
    <w:p>
      <w:pPr>
        <w:pStyle w:val="BookText"/>
      </w:pPr>
      <w:r>
        <w:rPr>
          <w:rFonts w:ascii="IRNazanin" w:hAnsi="IRNazanin" w:eastAsia="IRNazanin" w:cs="IRNazanin"/>
          <w:lang w:bidi="fa-IR"/>
          <w:color w:val="111111"/>
          <w:sz w:val="28"/>
          <w:szCs w:val="28"/>
          <w:rtl/>
        </w:rPr>
        <w:t xml:space="preserve">فأنصت و استمع و لم یلغ، کان له کفلان من الأجر.</w:t>
      </w:r>
    </w:p>
    <w:p>
      <w:pPr>
        <w:pStyle w:val="BookText"/>
      </w:pPr>
      <w:r>
        <w:rPr>
          <w:rFonts w:ascii="IRNazanin" w:hAnsi="IRNazanin" w:eastAsia="IRNazanin" w:cs="IRNazanin"/>
          <w:lang w:bidi="fa-IR"/>
          <w:color w:val="111111"/>
          <w:sz w:val="28"/>
          <w:szCs w:val="28"/>
          <w:rtl/>
        </w:rPr>
        <w:t xml:space="preserve">و إن نأی و جلس حیث یسمع، فاستمع و أنصت و لم یلغ، کان له کفل من الأجر.</w:t>
      </w:r>
    </w:p>
    <w:p>
      <w:pPr>
        <w:pStyle w:val="BookText"/>
      </w:pPr>
      <w:r>
        <w:rPr>
          <w:rFonts w:ascii="IRNazanin" w:hAnsi="IRNazanin" w:eastAsia="IRNazanin" w:cs="IRNazanin"/>
          <w:lang w:bidi="fa-IR"/>
          <w:color w:val="111111"/>
          <w:sz w:val="28"/>
          <w:szCs w:val="28"/>
          <w:rtl/>
        </w:rPr>
        <w:t xml:space="preserve">و إن دنا و جلس مجلسا یتمکّن فیه من الاستماع و النّظر، فلغا و لم یستمع و لم ینصت، کان علیه کفلان من الوزر.</w:t>
      </w:r>
    </w:p>
    <w:p>
      <w:pPr>
        <w:pStyle w:val="BookText"/>
      </w:pPr>
      <w:r>
        <w:rPr>
          <w:rFonts w:ascii="IRNazanin" w:hAnsi="IRNazanin" w:eastAsia="IRNazanin" w:cs="IRNazanin"/>
          <w:lang w:bidi="fa-IR"/>
          <w:color w:val="111111"/>
          <w:sz w:val="28"/>
          <w:szCs w:val="28"/>
          <w:rtl/>
        </w:rPr>
        <w:t xml:space="preserve">و من نأی عن الإمام، فلغا و لم ینصت و لم یستمع، کان علیه کفل من الوزر.</w:t>
      </w:r>
    </w:p>
    <w:p>
      <w:pPr>
        <w:pStyle w:val="BookText"/>
      </w:pPr>
      <w:r>
        <w:rPr>
          <w:rFonts w:ascii="Amiri" w:hAnsi="Amiri" w:eastAsia="Amiri" w:cs="Amiri"/>
          <w:lang w:bidi="ar-SA"/>
          <w:color w:val="111111"/>
          <w:sz w:val="28"/>
          <w:szCs w:val="28"/>
          <w:rtl/>
        </w:rPr>
        <w:t xml:space="preserve">هکذا سمعت من نبیّکم صلّی اللّه علیه و آله و سلّم.</w:t>
      </w:r>
    </w:p>
    <w:p>
      <w:pPr>
        <w:pStyle w:val="Heading6"/>
      </w:pPr>
      <w:bookmarkStart w:id="480" w:name="_Toc195"/>
      <w:r>
        <w:t>بیانه (علیه السلام) فضل المتقدمین فی صفوف صلاة الجمعة</w:t>
      </w:r>
      <w:bookmarkEnd w:id="480"/>
    </w:p>
    <w:p>
      <w:pPr>
        <w:pStyle w:val="BookText"/>
      </w:pPr>
      <w:r>
        <w:rPr>
          <w:rFonts w:ascii="IRNazanin" w:hAnsi="IRNazanin" w:eastAsia="IRNazanin" w:cs="IRNazanin"/>
          <w:lang w:bidi="fa-IR"/>
          <w:color w:val="111111"/>
          <w:sz w:val="28"/>
          <w:szCs w:val="28"/>
          <w:rtl/>
        </w:rPr>
        <w:t xml:space="preserve">أفضل الصّفوف أوّلها، و هو صفّ الملائکة. و أفضل المقدّم میامن الإمام.</w:t>
      </w:r>
    </w:p>
    <w:p>
      <w:pPr>
        <w:pStyle w:val="BookText"/>
      </w:pPr>
      <w:r>
        <w:rPr>
          <w:rFonts w:ascii="IRNazanin" w:hAnsi="IRNazanin" w:eastAsia="IRNazanin" w:cs="IRNazanin"/>
          <w:lang w:bidi="fa-IR"/>
          <w:color w:val="111111"/>
          <w:sz w:val="28"/>
          <w:szCs w:val="28"/>
          <w:rtl/>
        </w:rPr>
        <w:t xml:space="preserve">لا کلام و الإمام یخطب یوم الجمعة، و فی الفطر و الأضحی و الاستسقاء.</w:t>
      </w:r>
    </w:p>
    <w:p>
      <w:pPr>
        <w:pStyle w:val="BookText"/>
      </w:pPr>
      <w:r>
        <w:rPr>
          <w:rFonts w:ascii="Amiri" w:hAnsi="Amiri" w:eastAsia="Amiri" w:cs="Amiri"/>
          <w:lang w:bidi="ar-SA"/>
          <w:color w:val="111111"/>
          <w:sz w:val="28"/>
          <w:szCs w:val="28"/>
          <w:rtl/>
        </w:rPr>
        <w:t xml:space="preserve">و لا التفات إلاّ کما یحلّ فی الصّلاة.</w:t>
      </w:r>
    </w:p>
    <w:p>
      <w:pPr>
        <w:pStyle w:val="BookText"/>
      </w:pPr>
      <w:r>
        <w:rPr>
          <w:rFonts w:ascii="IRNazanin" w:hAnsi="IRNazanin" w:eastAsia="IRNazanin" w:cs="IRNazanin"/>
          <w:lang w:bidi="fa-IR"/>
          <w:color w:val="111111"/>
          <w:sz w:val="28"/>
          <w:szCs w:val="28"/>
          <w:rtl/>
        </w:rPr>
        <w:t xml:space="preserve">و من قال و الإمام یخطب لصاحبه</w:t>
      </w:r>
      <w:r>
        <w:rPr>
          <w:rStyle w:val="FootnoteReference"/>
        </w:rPr>
        <w:footnoteReference w:id="548"/>
      </w:r>
      <w:r>
        <w:rPr>
          <w:rFonts w:ascii="IRNazanin" w:hAnsi="IRNazanin" w:eastAsia="IRNazanin" w:cs="IRNazanin"/>
          <w:lang w:bidi="fa-IR"/>
          <w:color w:val="111111"/>
          <w:sz w:val="28"/>
          <w:szCs w:val="28"/>
          <w:rtl/>
        </w:rPr>
        <w:t xml:space="preserve">: صه فقد تکلّم، و من تکلّم فقد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56" w:name="pg13955_125338"/>
    <w:bookmarkEnd w:id="156"/>
    <w:p>
      <w:pPr>
        <w:pStyle w:val="BookText"/>
      </w:pPr>
      <w:r>
        <w:rPr>
          <w:rFonts w:ascii="IRNazanin" w:hAnsi="IRNazanin" w:eastAsia="IRNazanin" w:cs="IRNazanin"/>
          <w:lang w:bidi="fa-IR"/>
          <w:color w:val="111111"/>
          <w:sz w:val="28"/>
          <w:szCs w:val="28"/>
          <w:rtl/>
        </w:rPr>
        <w:t xml:space="preserve">لغا، و من لغا فلیس له فی جمعته تلک شیء</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Heading6"/>
      </w:pPr>
      <w:bookmarkStart w:id="481" w:name="_Toc196"/>
      <w:r>
        <w:t>بیانه (علیه السلام) أحکام صلاة الجمعة و کیفیة أدائها</w:t>
      </w:r>
      <w:bookmarkEnd w:id="481"/>
    </w:p>
    <w:p>
      <w:pPr>
        <w:pStyle w:val="BookText"/>
      </w:pPr>
      <w:r>
        <w:rPr>
          <w:rFonts w:ascii="IRNazanin" w:hAnsi="IRNazanin" w:eastAsia="IRNazanin" w:cs="IRNazanin"/>
          <w:lang w:bidi="fa-IR"/>
          <w:color w:val="111111"/>
          <w:sz w:val="28"/>
          <w:szCs w:val="28"/>
          <w:rtl/>
        </w:rPr>
        <w:t xml:space="preserve">و إنّما جعلت الجمعة رکعتین لأجل الخطبتین، جعلتا مکان الرّکعتین الأخیرتین، فهما صلاة حتّی ینزل الإمام.</w:t>
      </w:r>
    </w:p>
    <w:p>
      <w:pPr>
        <w:pStyle w:val="BookText"/>
      </w:pPr>
      <w:r>
        <w:rPr>
          <w:rFonts w:ascii="IRNazanin" w:hAnsi="IRNazanin" w:eastAsia="IRNazanin" w:cs="IRNazanin"/>
          <w:lang w:bidi="fa-IR"/>
          <w:color w:val="111111"/>
          <w:sz w:val="28"/>
          <w:szCs w:val="28"/>
          <w:rtl/>
        </w:rPr>
        <w:t xml:space="preserve">و علی الإمام قنوتان:</w:t>
      </w:r>
    </w:p>
    <w:p>
      <w:pPr>
        <w:pStyle w:val="BookText"/>
      </w:pPr>
      <w:r>
        <w:rPr>
          <w:rFonts w:ascii="IRNazanin" w:hAnsi="IRNazanin" w:eastAsia="IRNazanin" w:cs="IRNazanin"/>
          <w:lang w:bidi="fa-IR"/>
          <w:color w:val="111111"/>
          <w:sz w:val="28"/>
          <w:szCs w:val="28"/>
          <w:rtl/>
        </w:rPr>
        <w:t xml:space="preserve">قنوت فی الرّکعة الأولی قبل الرّکوع.</w:t>
      </w:r>
    </w:p>
    <w:p>
      <w:pPr>
        <w:pStyle w:val="BookText"/>
      </w:pPr>
      <w:r>
        <w:rPr>
          <w:rFonts w:ascii="IRNazanin" w:hAnsi="IRNazanin" w:eastAsia="IRNazanin" w:cs="IRNazanin"/>
          <w:lang w:bidi="fa-IR"/>
          <w:color w:val="111111"/>
          <w:sz w:val="28"/>
          <w:szCs w:val="28"/>
          <w:rtl/>
        </w:rPr>
        <w:t xml:space="preserve">و قنوت فی الثّانیة بعد الرّکوع.</w:t>
      </w:r>
    </w:p>
    <w:p>
      <w:pPr>
        <w:pStyle w:val="BookText"/>
      </w:pPr>
      <w:r>
        <w:rPr>
          <w:rFonts w:ascii="IRNazanin" w:hAnsi="IRNazanin" w:eastAsia="IRNazanin" w:cs="IRNazanin"/>
          <w:lang w:bidi="fa-IR"/>
          <w:color w:val="111111"/>
          <w:sz w:val="28"/>
          <w:szCs w:val="28"/>
          <w:rtl/>
        </w:rPr>
        <w:t xml:space="preserve">[و] الموعظة و التّذکیر و الخطبة فی العیدین بعد الصّلاة.</w:t>
      </w:r>
    </w:p>
    <w:p>
      <w:pPr>
        <w:pStyle w:val="BookText"/>
      </w:pPr>
      <w:r>
        <w:rPr>
          <w:rFonts w:ascii="IRNazanin" w:hAnsi="IRNazanin" w:eastAsia="IRNazanin" w:cs="IRNazanin"/>
          <w:lang w:bidi="fa-IR"/>
          <w:color w:val="111111"/>
          <w:sz w:val="28"/>
          <w:szCs w:val="28"/>
          <w:rtl/>
        </w:rPr>
        <w:t xml:space="preserve">من قرأ خلف إمام یأتمّ به فلا صلاة له؛ [و إن] مات بعثه اللّه علی غیر الفطرة.</w:t>
      </w:r>
    </w:p>
    <w:p>
      <w:pPr>
        <w:pStyle w:val="BookText"/>
      </w:pPr>
      <w:r>
        <w:rPr>
          <w:rFonts w:ascii="IRNazanin" w:hAnsi="IRNazanin" w:eastAsia="IRNazanin" w:cs="IRNazanin"/>
          <w:lang w:bidi="fa-IR"/>
          <w:color w:val="111111"/>
          <w:sz w:val="28"/>
          <w:szCs w:val="28"/>
          <w:rtl/>
        </w:rPr>
        <w:t xml:space="preserve">قال رجل للنّبیّ صلّی اللّه علیه و آله و سلّم: أ أقرأ خلف الإمام أو أنصت؟. فقال: بل أنصت؛ فإنّه یکفیک.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صلّیت وحدک فأسمع نفسک القراءة و التّکبیر و التّسبیح.</w:t>
      </w:r>
    </w:p>
    <w:p>
      <w:pPr>
        <w:pStyle w:val="BookText"/>
      </w:pPr>
      <w:r>
        <w:rPr>
          <w:rFonts w:ascii="IRNazanin" w:hAnsi="IRNazanin" w:eastAsia="IRNazanin" w:cs="IRNazanin"/>
          <w:lang w:bidi="fa-IR"/>
          <w:color w:val="111111"/>
          <w:sz w:val="28"/>
          <w:szCs w:val="28"/>
          <w:rtl/>
        </w:rPr>
        <w:t xml:space="preserve">إذا أصاب أحدکم الدّابّة و هو فی صلاته فلیدفنها، و یتفل علیها، أو یضمّها فی ثوبه حتّی ینصرف.</w:t>
      </w:r>
    </w:p>
    <w:p>
      <w:pPr>
        <w:pStyle w:val="BookText"/>
      </w:pPr>
      <w:r>
        <w:rPr>
          <w:rFonts w:ascii="IRNazanin" w:hAnsi="IRNazanin" w:eastAsia="IRNazanin" w:cs="IRNazanin"/>
          <w:lang w:bidi="fa-IR"/>
          <w:color w:val="111111"/>
          <w:sz w:val="28"/>
          <w:szCs w:val="28"/>
          <w:rtl/>
        </w:rPr>
        <w:t xml:space="preserve">لا یجوز السّهو فی خمس:</w:t>
      </w:r>
    </w:p>
    <w:p>
      <w:pPr>
        <w:pStyle w:val="BookText"/>
      </w:pPr>
      <w:r>
        <w:rPr>
          <w:rFonts w:ascii="IRNazanin" w:hAnsi="IRNazanin" w:eastAsia="IRNazanin" w:cs="IRNazanin"/>
          <w:lang w:bidi="fa-IR"/>
          <w:color w:val="111111"/>
          <w:sz w:val="28"/>
          <w:szCs w:val="28"/>
          <w:rtl/>
        </w:rPr>
        <w:t xml:space="preserve">فی الوتر.</w:t>
      </w:r>
    </w:p>
    <w:p>
      <w:pPr>
        <w:pStyle w:val="BookText"/>
      </w:pPr>
      <w:r>
        <w:rPr>
          <w:rFonts w:ascii="Amiri" w:hAnsi="Amiri" w:eastAsia="Amiri" w:cs="Amiri"/>
          <w:lang w:bidi="ar-SA"/>
          <w:color w:val="111111"/>
          <w:sz w:val="28"/>
          <w:szCs w:val="28"/>
          <w:rtl/>
        </w:rPr>
        <w:t xml:space="preserve">و الجمعة.</w:t>
      </w:r>
    </w:p>
    <w:p>
      <w:pPr>
        <w:pStyle w:val="BookText"/>
      </w:pPr>
      <w:r>
        <w:rPr>
          <w:rFonts w:ascii="IRNazanin" w:hAnsi="IRNazanin" w:eastAsia="IRNazanin" w:cs="IRNazanin"/>
          <w:lang w:bidi="fa-IR"/>
          <w:color w:val="111111"/>
          <w:sz w:val="28"/>
          <w:szCs w:val="28"/>
          <w:rtl/>
        </w:rPr>
        <w:t xml:space="preserve">و الرّکعتین الأولیین من کلّ صلاة مفروضة الّتی تکون فیهما القراءة.</w:t>
      </w:r>
    </w:p>
    <w:p>
      <w:pPr>
        <w:pStyle w:val="BookText"/>
      </w:pPr>
      <w:r>
        <w:rPr>
          <w:rFonts w:ascii="Amiri" w:hAnsi="Amiri" w:eastAsia="Amiri" w:cs="Amiri"/>
          <w:lang w:bidi="ar-SA"/>
          <w:color w:val="111111"/>
          <w:sz w:val="28"/>
          <w:szCs w:val="28"/>
          <w:rtl/>
        </w:rPr>
        <w:t xml:space="preserve">و فی الصّبح.</w:t>
      </w:r>
    </w:p>
    <w:p>
      <w:pPr>
        <w:pStyle w:val="BookText"/>
      </w:pPr>
      <w:r>
        <w:rPr>
          <w:rFonts w:ascii="IRNazanin" w:hAnsi="IRNazanin" w:eastAsia="IRNazanin" w:cs="IRNazanin"/>
          <w:lang w:bidi="fa-IR"/>
          <w:color w:val="111111"/>
          <w:sz w:val="28"/>
          <w:szCs w:val="28"/>
          <w:rtl/>
        </w:rPr>
        <w:t xml:space="preserve">و فی المغرب.</w:t>
      </w:r>
    </w:p>
    <w:p>
      <w:pPr>
        <w:pStyle w:val="BookText"/>
      </w:pPr>
      <w:r>
        <w:rPr>
          <w:rFonts w:ascii="IRNazanin" w:hAnsi="IRNazanin" w:eastAsia="IRNazanin" w:cs="IRNazanin"/>
          <w:lang w:bidi="fa-IR"/>
          <w:color w:val="111111"/>
          <w:sz w:val="28"/>
          <w:szCs w:val="28"/>
          <w:rtl/>
        </w:rPr>
        <w:t xml:space="preserve">من أدرک من الغداة رکعة قبل طلوع الشّمس فقد أدرک الصّلاة تامّة.</w:t>
      </w:r>
    </w:p>
    <w:p>
      <w:pPr>
        <w:pStyle w:val="BookText"/>
      </w:pPr>
      <w:r>
        <w:rPr>
          <w:rFonts w:ascii="IRNazanin" w:hAnsi="IRNazanin" w:eastAsia="IRNazanin" w:cs="IRNazanin"/>
          <w:lang w:bidi="fa-IR"/>
          <w:color w:val="111111"/>
          <w:sz w:val="28"/>
          <w:szCs w:val="28"/>
          <w:rtl/>
        </w:rPr>
        <w:t xml:space="preserve">لا یصلّی الرّجل فی قمیص متوشّحا به؛ فإنّه من فعال قوم لوط.</w:t>
      </w:r>
    </w:p>
    <w:p>
      <w:pPr>
        <w:pStyle w:val="BookText"/>
      </w:pPr>
      <w:r>
        <w:rPr>
          <w:rFonts w:ascii="IRNazanin" w:hAnsi="IRNazanin" w:eastAsia="IRNazanin" w:cs="IRNazanin"/>
          <w:lang w:bidi="fa-IR"/>
          <w:color w:val="111111"/>
          <w:sz w:val="28"/>
          <w:szCs w:val="28"/>
          <w:rtl/>
        </w:rPr>
        <w:t xml:space="preserve">تجزی الصّلاة للرّجل فی ثوب واحد؛ یعقد طرفیه علی عنقه.</w:t>
      </w:r>
    </w:p>
    <w:p>
      <w:pPr>
        <w:pStyle w:val="BookText"/>
      </w:pPr>
      <w:r>
        <w:rPr>
          <w:rFonts w:ascii="IRNazanin" w:hAnsi="IRNazanin" w:eastAsia="IRNazanin" w:cs="IRNazanin"/>
          <w:lang w:bidi="fa-IR"/>
          <w:color w:val="111111"/>
          <w:sz w:val="28"/>
          <w:szCs w:val="28"/>
          <w:rtl/>
        </w:rPr>
        <w:t xml:space="preserve">و فی القمیص الصّفیق یزّره علیه.</w:t>
      </w:r>
    </w:p>
    <w:p>
      <w:pPr>
        <w:pStyle w:val="BookText"/>
      </w:pPr>
      <w:r>
        <w:rPr>
          <w:rFonts w:ascii="IRNazanin" w:hAnsi="IRNazanin" w:eastAsia="IRNazanin" w:cs="IRNazanin"/>
          <w:lang w:bidi="fa-IR"/>
          <w:color w:val="111111"/>
          <w:sz w:val="28"/>
          <w:szCs w:val="28"/>
          <w:rtl/>
        </w:rPr>
        <w:t xml:space="preserve">إذا صلّی أحدکم فلیحسر العمامة عن جبهته.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57" w:name="pg13955_125340"/>
    <w:bookmarkEnd w:id="157"/>
    <w:p>
      <w:pPr>
        <w:pStyle w:val="Heading5"/>
      </w:pPr>
      <w:bookmarkStart w:id="482" w:name="_Toc197"/>
      <w:r>
        <w:t>بیانه (علیه السلام) آداب القراءة و الرکوع و السجود فی الصلاة</w:t>
      </w:r>
      <w:bookmarkEnd w:id="482"/>
    </w:p>
    <w:p>
      <w:pPr>
        <w:pStyle w:val="BookText"/>
      </w:pPr>
      <w:r>
        <w:rPr>
          <w:rFonts w:ascii="Amiri" w:hAnsi="Amiri" w:eastAsia="Amiri" w:cs="Amiri"/>
          <w:lang w:bidi="ar-SA"/>
          <w:color w:val="111111"/>
          <w:sz w:val="28"/>
          <w:szCs w:val="28"/>
          <w:rtl/>
        </w:rPr>
        <w:t xml:space="preserve">أعطوا کلّ سورة حقّها من الرّکوع و السّجود إذا کنتم فی الصّلاة.</w:t>
      </w:r>
    </w:p>
    <w:p>
      <w:pPr>
        <w:pStyle w:val="BookText"/>
      </w:pPr>
      <w:r>
        <w:rPr>
          <w:rFonts w:ascii="IRNazanin" w:hAnsi="IRNazanin" w:eastAsia="IRNazanin" w:cs="IRNazanin"/>
          <w:lang w:bidi="fa-IR"/>
          <w:color w:val="111111"/>
          <w:sz w:val="28"/>
          <w:szCs w:val="28"/>
          <w:rtl/>
        </w:rPr>
        <w:t xml:space="preserve">إذا سجد الرّجل فلیخو، و إذا سجدت المرأة فلتحتفر، و لتضمّ فخذیها.</w:t>
      </w:r>
    </w:p>
    <w:p>
      <w:pPr>
        <w:pStyle w:val="BookText"/>
      </w:pPr>
      <w:r>
        <w:rPr>
          <w:rFonts w:ascii="IRNazanin" w:hAnsi="IRNazanin" w:eastAsia="IRNazanin" w:cs="IRNazanin"/>
          <w:lang w:bidi="fa-IR"/>
          <w:color w:val="111111"/>
          <w:sz w:val="28"/>
          <w:szCs w:val="28"/>
          <w:rtl/>
        </w:rPr>
        <w:t xml:space="preserve">إذا سجد أحدکم فلیباشر بکفّیه الأرض، لعلّ اللّه یصرف عنه الغلّ یوم القیامة.</w:t>
      </w:r>
    </w:p>
    <w:p>
      <w:pPr>
        <w:pStyle w:val="BookText"/>
      </w:pPr>
      <w:r>
        <w:rPr>
          <w:rFonts w:ascii="IRNazanin" w:hAnsi="IRNazanin" w:eastAsia="IRNazanin" w:cs="IRNazanin"/>
          <w:lang w:bidi="fa-IR"/>
          <w:color w:val="111111"/>
          <w:sz w:val="28"/>
          <w:szCs w:val="28"/>
          <w:rtl/>
        </w:rPr>
        <w:t xml:space="preserve">إذا سجد أحدکم فلیعتدل، و لا یفترش ذراعیه افتراش الکلب.</w:t>
      </w:r>
    </w:p>
    <w:p>
      <w:pPr>
        <w:pStyle w:val="BookText"/>
      </w:pPr>
      <w:r>
        <w:rPr>
          <w:rFonts w:ascii="IRNazanin" w:hAnsi="IRNazanin" w:eastAsia="IRNazanin" w:cs="IRNazanin"/>
          <w:lang w:bidi="fa-IR"/>
          <w:color w:val="111111"/>
          <w:sz w:val="28"/>
          <w:szCs w:val="28"/>
          <w:rtl/>
        </w:rPr>
        <w:t xml:space="preserve">لا یسجد الرّجل علی صورة، و لا علی بساط فیه صورة؛ و یجوز أن تکون الصّورة تحت قدمیه، أو یطرح علیها ما یواریها.</w:t>
      </w:r>
    </w:p>
    <w:p>
      <w:pPr>
        <w:pStyle w:val="BookText"/>
      </w:pPr>
      <w:r>
        <w:rPr>
          <w:rFonts w:ascii="IRNazanin" w:hAnsi="IRNazanin" w:eastAsia="IRNazanin" w:cs="IRNazanin"/>
          <w:lang w:bidi="fa-IR"/>
          <w:color w:val="111111"/>
          <w:sz w:val="28"/>
          <w:szCs w:val="28"/>
          <w:rtl/>
        </w:rPr>
        <w:t xml:space="preserve">و لا یعقد الرّجل الدّرهم الّذی فیه الصّورة فی ثوبه و هو یصلّی؛ و یجوز أن یکون الدّرهم فی همیان أو فی ثوب إذا خاف، و یجعلها فی ظهره.</w:t>
      </w:r>
    </w:p>
    <w:p>
      <w:pPr>
        <w:pStyle w:val="BookText"/>
      </w:pPr>
      <w:r>
        <w:rPr>
          <w:rFonts w:ascii="IRNazanin" w:hAnsi="IRNazanin" w:eastAsia="IRNazanin" w:cs="IRNazanin"/>
          <w:lang w:bidi="fa-IR"/>
          <w:color w:val="111111"/>
          <w:sz w:val="28"/>
          <w:szCs w:val="28"/>
          <w:rtl/>
        </w:rPr>
        <w:t xml:space="preserve">لا یسجد الرّجل علی کدس حنطة، و لا علی شعیر، و لا علی شیء ممّا یؤکل؛ و لا یسجد علی الخبز.</w:t>
      </w:r>
    </w:p>
    <w:p>
      <w:pPr>
        <w:pStyle w:val="BookText"/>
      </w:pPr>
      <w:r>
        <w:rPr>
          <w:rFonts w:ascii="IRNazanin" w:hAnsi="IRNazanin" w:eastAsia="IRNazanin" w:cs="IRNazanin"/>
          <w:lang w:bidi="fa-IR"/>
          <w:color w:val="111111"/>
          <w:sz w:val="28"/>
          <w:szCs w:val="28"/>
          <w:rtl/>
        </w:rPr>
        <w:t xml:space="preserve">لیرفع السّاجد مؤخّره فی الصّلاة الفریضة إذا سجد.</w:t>
      </w:r>
    </w:p>
    <w:p>
      <w:pPr>
        <w:pStyle w:val="BookText"/>
      </w:pPr>
      <w:r>
        <w:rPr>
          <w:rFonts w:ascii="IRNazanin" w:hAnsi="IRNazanin" w:eastAsia="IRNazanin" w:cs="IRNazanin"/>
          <w:lang w:bidi="fa-IR"/>
          <w:color w:val="111111"/>
          <w:sz w:val="28"/>
          <w:szCs w:val="28"/>
          <w:rtl/>
        </w:rPr>
        <w:t xml:space="preserve">أطیلوا السّجود؛ فما من عمل أشدّ علی إبلیس من أن یری ابن آدم ساجدا، لأنّه أمر بالسّجود فعصی، و هذا أمر بالسّجود فأطاع فنجا.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58" w:name="pg13955_125341"/>
    <w:bookmarkEnd w:id="158"/>
    <w:p>
      <w:pPr>
        <w:pStyle w:val="BookText"/>
      </w:pPr>
      <w:r>
        <w:rPr>
          <w:rFonts w:ascii="IRNazanin" w:hAnsi="IRNazanin" w:eastAsia="IRNazanin" w:cs="IRNazanin"/>
          <w:lang w:bidi="fa-IR"/>
          <w:color w:val="111111"/>
          <w:sz w:val="28"/>
          <w:szCs w:val="28"/>
          <w:rtl/>
        </w:rPr>
        <w:t xml:space="preserve">لا قراءة فی رکوع و لا فی سجود؛ إنّما فیهما المدحة للّه - عزّ و جلّ - ثمّ المسألة.</w:t>
      </w:r>
    </w:p>
    <w:p>
      <w:pPr>
        <w:pStyle w:val="Heading5"/>
      </w:pPr>
      <w:bookmarkStart w:id="483" w:name="_Toc198"/>
      <w:r>
        <w:t>بیانه (علیه السلام) آداب الدعاء للّه و مسألته و فضل السجود</w:t>
      </w:r>
      <w:bookmarkEnd w:id="483"/>
    </w:p>
    <w:p>
      <w:pPr>
        <w:pStyle w:val="BookText"/>
      </w:pPr>
      <w:r>
        <w:rPr>
          <w:rFonts w:ascii="Amiri" w:hAnsi="Amiri" w:eastAsia="Amiri" w:cs="Amiri"/>
          <w:lang w:bidi="ar-SA"/>
          <w:color w:val="111111"/>
          <w:sz w:val="28"/>
          <w:szCs w:val="28"/>
          <w:rtl/>
        </w:rPr>
        <w:t xml:space="preserve">فابتدئوا قبل المسألة بالمدحة للّه - عزّ و جلّ - ثمّ اسألوا بعد.</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إنّی نهیت أن أقرأ القرآن فی الرّکوع أو فی السّجود؛ فإذا رکعتم فعظّموا الرّبّ - عزّ و جلّ -، و إذا سجدتم فادعوا اللّه و اجتهدوا فی المسألة، فإنّه قمن أن یستجاب لکم.</w:t>
      </w:r>
    </w:p>
    <w:p>
      <w:pPr>
        <w:pStyle w:val="BookText"/>
      </w:pPr>
      <w:r>
        <w:rPr>
          <w:rFonts w:ascii="IRNazanin" w:hAnsi="IRNazanin" w:eastAsia="IRNazanin" w:cs="IRNazanin"/>
          <w:lang w:bidi="fa-IR"/>
          <w:color w:val="111111"/>
          <w:sz w:val="28"/>
          <w:szCs w:val="28"/>
          <w:rtl/>
        </w:rPr>
        <w:t xml:space="preserve">إجلسوا بعد السّجدتین حتّی تسکن جوارحکم ثمّ قوموا، فإنّ ذلک من فعلنا.</w:t>
      </w:r>
    </w:p>
    <w:p>
      <w:pPr>
        <w:pStyle w:val="BookText"/>
      </w:pPr>
      <w:r>
        <w:rPr>
          <w:rFonts w:ascii="IRNazanin" w:hAnsi="IRNazanin" w:eastAsia="IRNazanin" w:cs="IRNazanin"/>
          <w:lang w:bidi="fa-IR"/>
          <w:color w:val="111111"/>
          <w:sz w:val="28"/>
          <w:szCs w:val="28"/>
          <w:rtl/>
        </w:rPr>
        <w:t xml:space="preserve">لو یعلم المصلّی ما یغشاه من رحمة اللّه ما انفتل، و لا سرّه أن یرفع رأسه من سجوده.</w:t>
      </w:r>
    </w:p>
    <w:p>
      <w:pPr>
        <w:pStyle w:val="BookText"/>
      </w:pPr>
      <w:r>
        <w:rPr>
          <w:rFonts w:ascii="IRNazanin" w:hAnsi="IRNazanin" w:eastAsia="IRNazanin" w:cs="IRNazanin"/>
          <w:lang w:bidi="fa-IR"/>
          <w:color w:val="111111"/>
          <w:sz w:val="28"/>
          <w:szCs w:val="28"/>
          <w:rtl/>
        </w:rPr>
        <w:t xml:space="preserve">السّجود الجسمانیّ هو وضع عتائق الوجوه علی التّراب، و استقبال الأرض بالرّاحتین و الرّکبتین و أطراف القدمین، مع خشوع القلب و إخلاص النّیّة.</w:t>
      </w:r>
    </w:p>
    <w:p>
      <w:pPr>
        <w:pStyle w:val="BookText"/>
      </w:pPr>
      <w:r>
        <w:rPr>
          <w:rFonts w:ascii="IRNazanin" w:hAnsi="IRNazanin" w:eastAsia="IRNazanin" w:cs="IRNazanin"/>
          <w:lang w:bidi="fa-IR"/>
          <w:color w:val="111111"/>
          <w:sz w:val="28"/>
          <w:szCs w:val="28"/>
          <w:rtl/>
        </w:rPr>
        <w:t xml:space="preserve">و السّجود النّفسانیّ هو فراغ القلب من الفانیات، و الإقبال بکنه الهمّة علی الباقیات، و خلع الکبر و الحمیّة، و قطع العلائق الدّنیویّة،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59" w:name="pg13955_125342"/>
    <w:bookmarkEnd w:id="159"/>
    <w:p>
      <w:pPr>
        <w:pStyle w:val="BookText"/>
      </w:pPr>
      <w:r>
        <w:rPr>
          <w:rFonts w:ascii="Amiri" w:hAnsi="Amiri" w:eastAsia="Amiri" w:cs="Amiri"/>
          <w:lang w:bidi="ar-SA"/>
          <w:color w:val="111111"/>
          <w:sz w:val="28"/>
          <w:szCs w:val="28"/>
          <w:rtl/>
        </w:rPr>
        <w:t xml:space="preserve">و التّحلّی بالخلائق النّبویّة.</w:t>
      </w:r>
    </w:p>
    <w:p>
      <w:pPr>
        <w:pStyle w:val="Heading5"/>
      </w:pPr>
      <w:bookmarkStart w:id="484" w:name="_Toc199"/>
      <w:r>
        <w:t>بیانه (علیه السلام) أحکام القنوت فی الفرائض و صلاة الجمعة</w:t>
      </w:r>
      <w:bookmarkEnd w:id="484"/>
    </w:p>
    <w:p>
      <w:pPr>
        <w:pStyle w:val="BookText"/>
      </w:pPr>
      <w:r>
        <w:rPr>
          <w:rFonts w:ascii="IRNazanin" w:hAnsi="IRNazanin" w:eastAsia="IRNazanin" w:cs="IRNazanin"/>
          <w:lang w:bidi="fa-IR"/>
          <w:color w:val="111111"/>
          <w:sz w:val="28"/>
          <w:szCs w:val="28"/>
          <w:rtl/>
        </w:rPr>
        <w:t xml:space="preserve">القنوت فی کلّ صلاة ثنائیّة قبل الرّکوع فی الرّکعة الثّانیة؛ إلاّ الجمعة فإنّ فیها قنوتان: أحدهما قبل الرّکوع فی الرّکعة الأولی، و الآخر بعده فی الرّکعة الثّانیة.</w:t>
      </w:r>
    </w:p>
    <w:p>
      <w:pPr>
        <w:pStyle w:val="BookText"/>
      </w:pPr>
      <w:r>
        <w:rPr>
          <w:rFonts w:ascii="IRNazanin" w:hAnsi="IRNazanin" w:eastAsia="IRNazanin" w:cs="IRNazanin"/>
          <w:lang w:bidi="fa-IR"/>
          <w:color w:val="111111"/>
          <w:sz w:val="28"/>
          <w:szCs w:val="28"/>
          <w:rtl/>
        </w:rPr>
        <w:t xml:space="preserve">القراءة فی الجمعة فی الرّکعة الأولی بسورة الجمعة بعد فاتحة الکتاب، و فی الثّانیة الحمد و المنافقون.</w:t>
      </w:r>
    </w:p>
    <w:p>
      <w:pPr>
        <w:pStyle w:val="BookText"/>
      </w:pPr>
      <w:r>
        <w:rPr>
          <w:rFonts w:ascii="IRNazanin" w:hAnsi="IRNazanin" w:eastAsia="IRNazanin" w:cs="IRNazanin"/>
          <w:lang w:bidi="fa-IR"/>
          <w:color w:val="111111"/>
          <w:sz w:val="28"/>
          <w:szCs w:val="28"/>
          <w:rtl/>
        </w:rPr>
        <w:t xml:space="preserve">إذا قرأتم من المسبّحات الأخیرة شیئا فقولوا: سبحان ربّی الأعلی.</w:t>
      </w:r>
    </w:p>
    <w:p>
      <w:pPr>
        <w:pStyle w:val="BookText"/>
      </w:pPr>
      <w:r>
        <w:rPr>
          <w:rFonts w:ascii="Amiri" w:hAnsi="Amiri" w:eastAsia="Amiri" w:cs="Amiri"/>
          <w:lang w:bidi="ar-SA"/>
          <w:color w:val="111111"/>
          <w:sz w:val="28"/>
          <w:szCs w:val="28"/>
          <w:rtl/>
        </w:rPr>
        <w:t xml:space="preserve">و إذا قرأتم: إِنَّ اللّهَ وَ مَلائِکَتَهُ یُصَلُّونَ عَلَی النَّبِیِّ </w:t>
      </w:r>
      <w:r>
        <w:rPr>
          <w:rStyle w:val="FootnoteReference"/>
        </w:rPr>
        <w:footnoteReference w:id="550"/>
      </w:r>
      <w:r>
        <w:rPr>
          <w:rFonts w:ascii="IRNazanin" w:hAnsi="IRNazanin" w:eastAsia="IRNazanin" w:cs="IRNazanin"/>
          <w:lang w:bidi="fa-IR"/>
          <w:color w:val="111111"/>
          <w:sz w:val="28"/>
          <w:szCs w:val="28"/>
          <w:rtl/>
        </w:rPr>
        <w:t xml:space="preserve">فصلّوا علیه فی الصّلاة کنتم أو فی غیرها.</w:t>
      </w:r>
    </w:p>
    <w:p>
      <w:pPr>
        <w:pStyle w:val="BookText"/>
      </w:pPr>
      <w:r>
        <w:rPr>
          <w:rFonts w:ascii="IRNazanin" w:hAnsi="IRNazanin" w:eastAsia="IRNazanin" w:cs="IRNazanin"/>
          <w:lang w:bidi="fa-IR"/>
          <w:color w:val="111111"/>
          <w:sz w:val="28"/>
          <w:szCs w:val="28"/>
          <w:rtl/>
        </w:rPr>
        <w:t xml:space="preserve">إذا قال العبد فی التّشهّد الأخیر من الصّلاة المکتوبة: أشهد أن لا إله إلاّ اللّه وحده لا شریک له، و أشهد أنّ محمّدا عبده و رسوله، و أنّ السّاعة آتیة لا ریب فیها و أنّ اللّه یبعث من فی القبور. ثمّ أحدث حدثا، فقد تمّت صلاته.</w:t>
      </w:r>
    </w:p>
    <w:p>
      <w:pPr>
        <w:pStyle w:val="BookText"/>
      </w:pPr>
      <w:r>
        <w:rPr>
          <w:rFonts w:ascii="IRNazanin" w:hAnsi="IRNazanin" w:eastAsia="IRNazanin" w:cs="IRNazanin"/>
          <w:lang w:bidi="fa-IR"/>
          <w:color w:val="111111"/>
          <w:sz w:val="28"/>
          <w:szCs w:val="28"/>
          <w:rtl/>
        </w:rPr>
        <w:t xml:space="preserve">إذا انفتلت من صلاتک فانفتل عن یمینک.</w:t>
      </w:r>
    </w:p>
    <w:p>
      <w:pPr>
        <w:pStyle w:val="BookText"/>
      </w:pPr>
      <w:r>
        <w:rPr>
          <w:rFonts w:ascii="IRNazanin" w:hAnsi="IRNazanin" w:eastAsia="IRNazanin" w:cs="IRNazanin"/>
          <w:lang w:bidi="fa-IR"/>
          <w:color w:val="111111"/>
          <w:sz w:val="28"/>
          <w:szCs w:val="28"/>
          <w:rtl/>
        </w:rPr>
        <w:t xml:space="preserve">إذا فرغ أحدکم من الصّلاة فلیرفع یدیه إلی السّماء، و لینصب فی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60" w:name="pg13955_125343"/>
    <w:bookmarkEnd w:id="160"/>
    <w:p>
      <w:pPr>
        <w:pStyle w:val="BookText"/>
      </w:pPr>
      <w:r>
        <w:rPr>
          <w:rFonts w:ascii="Amiri" w:hAnsi="Amiri" w:eastAsia="Amiri" w:cs="Amiri"/>
          <w:lang w:bidi="ar-SA"/>
          <w:color w:val="111111"/>
          <w:sz w:val="28"/>
          <w:szCs w:val="28"/>
          <w:rtl/>
        </w:rPr>
        <w:t xml:space="preserve">الدّعاء.</w:t>
      </w:r>
    </w:p>
    <w:p>
      <w:pPr>
        <w:pStyle w:val="BookText"/>
      </w:pPr>
      <w:r>
        <w:rPr>
          <w:rFonts w:ascii="IRNazanin" w:hAnsi="IRNazanin" w:eastAsia="IRNazanin" w:cs="IRNazanin"/>
          <w:lang w:bidi="fa-IR"/>
          <w:color w:val="111111"/>
          <w:sz w:val="28"/>
          <w:szCs w:val="28"/>
          <w:rtl/>
        </w:rPr>
        <w:t xml:space="preserve">فقال عبد اللّه بن سبأ: یا أمیر المؤمنین؛ أ لیس اللّه - عزّ و جلّ - بکلّ مکان؟.</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بلی.</w:t>
      </w:r>
    </w:p>
    <w:p>
      <w:pPr>
        <w:pStyle w:val="Heading5"/>
      </w:pPr>
      <w:bookmarkStart w:id="485" w:name="_Toc200"/>
      <w:r>
        <w:t>بیانه (علیه السلام) سبب رفع الأیدی إلی السماء أثناء الدعاء</w:t>
      </w:r>
      <w:bookmarkEnd w:id="485"/>
    </w:p>
    <w:p>
      <w:pPr>
        <w:pStyle w:val="BookText"/>
      </w:pPr>
      <w:r>
        <w:rPr>
          <w:rFonts w:ascii="IRNazanin" w:hAnsi="IRNazanin" w:eastAsia="IRNazanin" w:cs="IRNazanin"/>
          <w:lang w:bidi="fa-IR"/>
          <w:color w:val="111111"/>
          <w:sz w:val="28"/>
          <w:szCs w:val="28"/>
          <w:rtl/>
        </w:rPr>
        <w:t xml:space="preserve">قال: فلم نرفع أیدینا إلی السّماء؟.</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ویحک؛ أما تقرأ: وَ فِی السَّماءِ رِزْقُکُمْ وَ ما تُوعَدُونَ </w:t>
      </w:r>
      <w:r>
        <w:rPr>
          <w:rStyle w:val="FootnoteReference"/>
        </w:rPr>
        <w:footnoteReference w:id="55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أین یطلب الرّزق إلاّ من موضعه؟!!!.</w:t>
      </w:r>
    </w:p>
    <w:p>
      <w:pPr>
        <w:pStyle w:val="BookText"/>
      </w:pPr>
      <w:r>
        <w:rPr>
          <w:rFonts w:ascii="Amiri" w:hAnsi="Amiri" w:eastAsia="Amiri" w:cs="Amiri"/>
          <w:lang w:bidi="ar-SA"/>
          <w:color w:val="111111"/>
          <w:sz w:val="28"/>
          <w:szCs w:val="28"/>
          <w:rtl/>
        </w:rPr>
        <w:t xml:space="preserve">و موضع الرّزق و ما وعد اللّه - عزّ و جلّ - السّماء.</w:t>
      </w:r>
    </w:p>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Fonts w:ascii="IRNazanin" w:hAnsi="IRNazanin" w:eastAsia="IRNazanin" w:cs="IRNazanin"/>
          <w:lang w:bidi="fa-IR"/>
          <w:color w:val="111111"/>
          <w:sz w:val="28"/>
          <w:szCs w:val="28"/>
          <w:rtl/>
        </w:rPr>
        <w:t xml:space="preserve">إذا فرغ الرّجل من صلاته فلیصلّ علی النّبیّ صلّی اللّه علیه و آله و سلّم، و لیسأل اللّه الجنّة، و یستجر به من النّار، و یسأله أن یزوّجه من الحور العین.</w:t>
      </w:r>
    </w:p>
    <w:p>
      <w:pPr>
        <w:pStyle w:val="BookText"/>
      </w:pPr>
      <w:r>
        <w:rPr>
          <w:rFonts w:ascii="Amiri" w:hAnsi="Amiri" w:eastAsia="Amiri" w:cs="Amiri"/>
          <w:lang w:bidi="ar-SA"/>
          <w:color w:val="111111"/>
          <w:sz w:val="28"/>
          <w:szCs w:val="28"/>
          <w:rtl/>
        </w:rPr>
        <w:t xml:space="preserve">فإنّه من لم یصلّ علی النّبیّ [صلّی اللّه علیه و آله و سلّم] رجعت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61" w:name="pg13955_125344"/>
    <w:bookmarkEnd w:id="161"/>
    <w:p>
      <w:pPr>
        <w:pStyle w:val="BookText"/>
      </w:pPr>
      <w:r>
        <w:rPr>
          <w:rFonts w:ascii="IRNazanin" w:hAnsi="IRNazanin" w:eastAsia="IRNazanin" w:cs="IRNazanin"/>
          <w:lang w:bidi="fa-IR"/>
          <w:color w:val="111111"/>
          <w:sz w:val="28"/>
          <w:szCs w:val="28"/>
          <w:rtl/>
        </w:rPr>
        <w:t xml:space="preserve">دعوته.</w:t>
      </w:r>
    </w:p>
    <w:p>
      <w:pPr>
        <w:pStyle w:val="Heading5"/>
      </w:pPr>
      <w:bookmarkStart w:id="486" w:name="_Toc201"/>
      <w:r>
        <w:t>بیانه (علیه السلام) حال من بدأ دعاءه بالصلاة علی النبی (صلی الله علیه و آله)</w:t>
      </w:r>
      <w:bookmarkEnd w:id="486"/>
    </w:p>
    <w:p>
      <w:pPr>
        <w:pStyle w:val="BookText"/>
      </w:pPr>
      <w:r>
        <w:rPr>
          <w:rFonts w:ascii="Amiri" w:hAnsi="Amiri" w:eastAsia="Amiri" w:cs="Amiri"/>
          <w:lang w:bidi="ar-SA"/>
          <w:color w:val="111111"/>
          <w:sz w:val="28"/>
          <w:szCs w:val="28"/>
          <w:rtl/>
        </w:rPr>
        <w:t xml:space="preserve">و من صلّی علی النّبیّ صلّی اللّه علیه و آله و سلّم سمعه النّبیّ، و رفعت دعوته.</w:t>
      </w:r>
    </w:p>
    <w:p>
      <w:pPr>
        <w:pStyle w:val="BookText"/>
      </w:pPr>
      <w:r>
        <w:rPr>
          <w:rFonts w:ascii="IRNazanin" w:hAnsi="IRNazanin" w:eastAsia="IRNazanin" w:cs="IRNazanin"/>
          <w:lang w:bidi="fa-IR"/>
          <w:color w:val="111111"/>
          <w:sz w:val="28"/>
          <w:szCs w:val="28"/>
          <w:rtl/>
        </w:rPr>
        <w:t xml:space="preserve">و من سأل اللّه الجنّة سمعت الجنّة فقالت: یا ربّ؛ أعط عبدک ما سأل.</w:t>
      </w:r>
    </w:p>
    <w:p>
      <w:pPr>
        <w:pStyle w:val="BookText"/>
      </w:pPr>
      <w:r>
        <w:rPr>
          <w:rFonts w:ascii="IRNazanin" w:hAnsi="IRNazanin" w:eastAsia="IRNazanin" w:cs="IRNazanin"/>
          <w:lang w:bidi="fa-IR"/>
          <w:color w:val="111111"/>
          <w:sz w:val="28"/>
          <w:szCs w:val="28"/>
          <w:rtl/>
        </w:rPr>
        <w:t xml:space="preserve">و من استجار به من النّار قالت النّار: یا ربّ؛ أجر عبدک ممّا استجارک منه.</w:t>
      </w:r>
    </w:p>
    <w:p>
      <w:pPr>
        <w:pStyle w:val="BookText"/>
      </w:pPr>
      <w:r>
        <w:rPr>
          <w:rFonts w:ascii="IRNazanin" w:hAnsi="IRNazanin" w:eastAsia="IRNazanin" w:cs="IRNazanin"/>
          <w:lang w:bidi="fa-IR"/>
          <w:color w:val="111111"/>
          <w:sz w:val="28"/>
          <w:szCs w:val="28"/>
          <w:rtl/>
        </w:rPr>
        <w:t xml:space="preserve">و من سأل الحور العین سمعت الحور العین فقلن: اللّهمّ أعط عبدک ما سأل.</w:t>
      </w:r>
    </w:p>
    <w:p>
      <w:pPr>
        <w:pStyle w:val="BookText"/>
      </w:pPr>
      <w:r>
        <w:rPr>
          <w:rFonts w:ascii="IRNazanin" w:hAnsi="IRNazanin" w:eastAsia="IRNazanin" w:cs="IRNazanin"/>
          <w:lang w:bidi="fa-IR"/>
          <w:color w:val="111111"/>
          <w:sz w:val="28"/>
          <w:szCs w:val="28"/>
          <w:rtl/>
        </w:rPr>
        <w:t xml:space="preserve">[و] قال رسول اللّه صلّی اللّه علیه و آله و سلّم: إنّ فی الجنّة لسوقا ما فیها شراء و لا بیع إلاّ الصّور من النّساء و الرّجال؛ من أحبّ صورة دخل فیها، و من اشتهی</w:t>
      </w:r>
      <w:r>
        <w:rPr>
          <w:rStyle w:val="FootnoteReference"/>
        </w:rPr>
        <w:footnoteReference w:id="552"/>
      </w:r>
      <w:r>
        <w:rPr>
          <w:rFonts w:ascii="IRNazanin" w:hAnsi="IRNazanin" w:eastAsia="IRNazanin" w:cs="IRNazanin"/>
          <w:lang w:bidi="fa-IR"/>
          <w:color w:val="111111"/>
          <w:sz w:val="28"/>
          <w:szCs w:val="28"/>
          <w:rtl/>
        </w:rPr>
        <w:t xml:space="preserve">صورة دخلها. و إنّ فی الجنّة لمجتمعا للحور العین یجتمعن فیه، یرفعن أصواتا لم یسمع أحد من الخلائق مثلها</w:t>
      </w:r>
      <w:r>
        <w:rPr>
          <w:rStyle w:val="FootnoteReference"/>
        </w:rPr>
        <w:footnoteReference w:id="553"/>
      </w:r>
      <w:r>
        <w:rPr>
          <w:rFonts w:ascii="IRNazanin" w:hAnsi="IRNazanin" w:eastAsia="IRNazanin" w:cs="IRNazanin"/>
          <w:lang w:bidi="fa-IR"/>
          <w:color w:val="111111"/>
          <w:sz w:val="28"/>
          <w:szCs w:val="28"/>
          <w:rtl/>
        </w:rPr>
        <w:t xml:space="preserve">،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62" w:name="pg13955_125345"/>
    <w:bookmarkEnd w:id="162"/>
    <w:p>
      <w:pPr>
        <w:pStyle w:val="BookText"/>
      </w:pPr>
      <w:r>
        <w:rPr>
          <w:rFonts w:ascii="IRNazanin" w:hAnsi="IRNazanin" w:eastAsia="IRNazanin" w:cs="IRNazanin"/>
          <w:lang w:bidi="fa-IR"/>
          <w:color w:val="111111"/>
          <w:sz w:val="28"/>
          <w:szCs w:val="28"/>
          <w:rtl/>
        </w:rPr>
        <w:t xml:space="preserve">یقلن: نحن الخالدات فلا نموت، و نحن النّاعمات فلا نبؤس؛ و نحن الرّاضیات فلا نسخط؛ فطوبی لمن کان لنا و کنّا له. نحن خیرات حسان، أزواجنا أقوام کرام.</w:t>
      </w:r>
    </w:p>
    <w:p>
      <w:pPr>
        <w:pStyle w:val="Heading5"/>
      </w:pPr>
      <w:bookmarkStart w:id="487" w:name="_Toc202"/>
      <w:r>
        <w:t>بیانه (علیه السلام) فضل البقاء فی المصلّی قبل و بعد الصلاة</w:t>
      </w:r>
      <w:bookmarkEnd w:id="487"/>
    </w:p>
    <w:p>
      <w:pPr>
        <w:pStyle w:val="BookText"/>
      </w:pPr>
      <w:r>
        <w:rPr>
          <w:rFonts w:ascii="IRNazanin" w:hAnsi="IRNazanin" w:eastAsia="IRNazanin" w:cs="IRNazanin"/>
          <w:lang w:bidi="fa-IR"/>
          <w:color w:val="111111"/>
          <w:sz w:val="28"/>
          <w:szCs w:val="28"/>
          <w:rtl/>
        </w:rPr>
        <w:t xml:space="preserve">[و] قال رسول اللّه صلّی اللّه علیه و آله و سلّم: لا یزال أحدکم فی صلاة ما دام فی مصلاّه ینتظر الصّلاة، و صلّت علیه الملائکة؛ و صلاتهم علیه: اللّهمّ اغفر له. اللّهمّ ارحمه. و إنّ العبد إذا جلس فی مصلاّه بعد الصّلاة یذکر اللّه - تعالی - صلّت علیه الملائکة؛ و صلاتهم علیه: اللّهمّ اغفر له.</w:t>
      </w:r>
    </w:p>
    <w:p>
      <w:pPr>
        <w:pStyle w:val="BookText"/>
      </w:pPr>
      <w:r>
        <w:rPr>
          <w:rFonts w:ascii="Amiri" w:hAnsi="Amiri" w:eastAsia="Amiri" w:cs="Amiri"/>
          <w:lang w:bidi="ar-SA"/>
          <w:color w:val="111111"/>
          <w:sz w:val="28"/>
          <w:szCs w:val="28"/>
          <w:rtl/>
        </w:rPr>
        <w:t xml:space="preserve">من أحبّ أن یخرج من الدّنیا و قد خلص من الذّنوب کما یخلص الذّهب الّذی لا کدر فیه، و لیس أحد یطلبه بمظلمة، فلیقل فی دبر الصّلوات الخمس نسبة الرّبّ - تبارک و تعالی - قُلْ هُوَ اللّهُ أَحَدٌ </w:t>
      </w:r>
      <w:r>
        <w:rPr>
          <w:rStyle w:val="FootnoteReference"/>
        </w:rPr>
        <w:footnoteReference w:id="554"/>
      </w:r>
      <w:r>
        <w:rPr>
          <w:rFonts w:ascii="IRNazanin" w:hAnsi="IRNazanin" w:eastAsia="IRNazanin" w:cs="IRNazanin"/>
          <w:lang w:bidi="fa-IR"/>
          <w:color w:val="111111"/>
          <w:sz w:val="28"/>
          <w:szCs w:val="28"/>
          <w:rtl/>
        </w:rPr>
        <w:t xml:space="preserve">اثنا عشرة مرّة، ثمّ یبسط یدیه فیقول: اللّهمّ إنّی أسألک باسمک المکنون المخزون الطّهر الطّاهر المبارک؛ و أسألک باسمک العظیم، و سلطانک القدیم؛ یا واهب العطایا، یا مطلق الأساری، یا فکّاک الرّقاب من النّار، أن تصلّی علی محمّد و آل محمّد، و أن تعتق رقبتی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63" w:name="pg13955_125346"/>
    <w:bookmarkEnd w:id="163"/>
    <w:p>
      <w:pPr>
        <w:pStyle w:val="BookText"/>
      </w:pPr>
      <w:r>
        <w:rPr>
          <w:rFonts w:ascii="IRNazanin" w:hAnsi="IRNazanin" w:eastAsia="IRNazanin" w:cs="IRNazanin"/>
          <w:lang w:bidi="fa-IR"/>
          <w:color w:val="111111"/>
          <w:sz w:val="28"/>
          <w:szCs w:val="28"/>
          <w:rtl/>
        </w:rPr>
        <w:t xml:space="preserve">من النّار، و تخرجنی من الدّنیا آمنا، و تدخلنی الجنّة سالما؛ و أن تجعل دعائی أوّله فلاحا، و أوسطه نجاحا، و آخره صلاحا، إنّک أنت علاّم الغیوب.</w:t>
      </w:r>
    </w:p>
    <w:p>
      <w:pPr>
        <w:pStyle w:val="Heading5"/>
      </w:pPr>
      <w:bookmarkStart w:id="488" w:name="_Toc203"/>
      <w:r>
        <w:t>بیانه (علیه السلام) ثواب قراءة القرآن فی مختلف الحالات</w:t>
      </w:r>
      <w:bookmarkEnd w:id="488"/>
    </w:p>
    <w:p>
      <w:pPr>
        <w:pStyle w:val="BookText"/>
      </w:pPr>
      <w:r>
        <w:rPr>
          <w:rFonts w:ascii="IRNazanin" w:hAnsi="IRNazanin" w:eastAsia="IRNazanin" w:cs="IRNazanin"/>
          <w:lang w:bidi="fa-IR"/>
          <w:color w:val="111111"/>
          <w:sz w:val="28"/>
          <w:szCs w:val="28"/>
          <w:rtl/>
        </w:rPr>
        <w:t xml:space="preserve">من قرأ القرآن و هو قائم فی الصّلاة کتب اللّه له بکلّ حرف مائة حسنة.</w:t>
      </w:r>
    </w:p>
    <w:p>
      <w:pPr>
        <w:pStyle w:val="BookText"/>
      </w:pPr>
      <w:r>
        <w:rPr>
          <w:rFonts w:ascii="IRNazanin" w:hAnsi="IRNazanin" w:eastAsia="IRNazanin" w:cs="IRNazanin"/>
          <w:lang w:bidi="fa-IR"/>
          <w:color w:val="111111"/>
          <w:sz w:val="28"/>
          <w:szCs w:val="28"/>
          <w:rtl/>
        </w:rPr>
        <w:t xml:space="preserve">و من قرأه و هو قاعد فی الصّلاة کان له بکلّ حرف خمسون حسنة.</w:t>
      </w:r>
    </w:p>
    <w:p>
      <w:pPr>
        <w:pStyle w:val="BookText"/>
      </w:pPr>
      <w:r>
        <w:rPr>
          <w:rFonts w:ascii="IRNazanin" w:hAnsi="IRNazanin" w:eastAsia="IRNazanin" w:cs="IRNazanin"/>
          <w:lang w:bidi="fa-IR"/>
          <w:color w:val="111111"/>
          <w:sz w:val="28"/>
          <w:szCs w:val="28"/>
          <w:rtl/>
        </w:rPr>
        <w:t xml:space="preserve">و من قرأه خارج الصّلاة و هو علی طهارة کان له بکلّ حرف خمس و عشرون حسنة.</w:t>
      </w:r>
    </w:p>
    <w:p>
      <w:pPr>
        <w:pStyle w:val="BookText"/>
      </w:pPr>
      <w:r>
        <w:rPr>
          <w:rFonts w:ascii="IRNazanin" w:hAnsi="IRNazanin" w:eastAsia="IRNazanin" w:cs="IRNazanin"/>
          <w:lang w:bidi="fa-IR"/>
          <w:color w:val="111111"/>
          <w:sz w:val="28"/>
          <w:szCs w:val="28"/>
          <w:rtl/>
        </w:rPr>
        <w:t xml:space="preserve">و من قرأ شیئا من القرآن خارج الصّلاة و هو علی غیر طهارة، یحتسب بذلک الأجر، کان له بکلّ حرف عشر حسنات. و اللّه واسع کریم إنّما یقول للشّیء کن فیکون.</w:t>
      </w:r>
    </w:p>
    <w:p>
      <w:pPr>
        <w:pStyle w:val="BookText"/>
      </w:pPr>
      <w:r>
        <w:rPr>
          <w:rFonts w:ascii="IRNazanin" w:hAnsi="IRNazanin" w:eastAsia="IRNazanin" w:cs="IRNazanin"/>
          <w:lang w:bidi="fa-IR"/>
          <w:color w:val="111111"/>
          <w:sz w:val="28"/>
          <w:szCs w:val="28"/>
          <w:rtl/>
        </w:rPr>
        <w:t xml:space="preserve">[و] قال رسول اللّه صلّی اللّه علیه و آله و سلّم: من قرأ القرآن و حفظه و استظهره، و أحلّ حلاله و حرّم حرامه، أدخله اللّه - عزّ و جلّ - به الجنّة، و شفّعه فی عشرة من أهل بیته کلّهم قد استوجبوا النّار.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64" w:name="pg13955_125347"/>
    <w:bookmarkEnd w:id="164"/>
    <w:p>
      <w:pPr>
        <w:pStyle w:val="Heading5"/>
      </w:pPr>
      <w:bookmarkStart w:id="489" w:name="_Toc204"/>
      <w:r>
        <w:t>بیانه (علیه السلام) حکم بناء المساجد و الإشراف علیها</w:t>
      </w:r>
      <w:bookmarkEnd w:id="489"/>
    </w:p>
    <w:p>
      <w:pPr>
        <w:pStyle w:val="BookText"/>
      </w:pPr>
      <w:r>
        <w:rPr>
          <w:rFonts w:ascii="IRNazanin" w:hAnsi="IRNazanin" w:eastAsia="IRNazanin" w:cs="IRNazanin"/>
          <w:lang w:bidi="fa-IR"/>
          <w:color w:val="111111"/>
          <w:sz w:val="28"/>
          <w:szCs w:val="28"/>
          <w:rtl/>
        </w:rPr>
        <w:t xml:space="preserve">من بنی للّه مسجدا فلیس له أن یبیعه و لا یبدّله و لا یمنع أحدا أن یصلّی فیه؛ و له أن یمنع کلّ صاحب هوی أو بدعة أن یصلّی فیه.</w:t>
      </w:r>
    </w:p>
    <w:p>
      <w:pPr>
        <w:pStyle w:val="BookText"/>
      </w:pPr>
      <w:r>
        <w:rPr>
          <w:rFonts w:ascii="IRNazanin" w:hAnsi="IRNazanin" w:eastAsia="IRNazanin" w:cs="IRNazanin"/>
          <w:lang w:bidi="fa-IR"/>
          <w:color w:val="111111"/>
          <w:sz w:val="28"/>
          <w:szCs w:val="28"/>
          <w:rtl/>
        </w:rPr>
        <w:t xml:space="preserve">من سمع النّداء من جیران المسجد و هو صحیح من غیر عذر فلم یجب فلا صلاة له</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ثلاثة یشکون یوم القیامة:</w:t>
      </w:r>
    </w:p>
    <w:p>
      <w:pPr>
        <w:pStyle w:val="BookText"/>
      </w:pPr>
      <w:r>
        <w:rPr>
          <w:rFonts w:ascii="Amiri" w:hAnsi="Amiri" w:eastAsia="Amiri" w:cs="Amiri"/>
          <w:lang w:bidi="ar-SA"/>
          <w:color w:val="111111"/>
          <w:sz w:val="28"/>
          <w:szCs w:val="28"/>
          <w:rtl/>
        </w:rPr>
        <w:t xml:space="preserve">المصحف. و المسجد. و العترة.</w:t>
      </w:r>
    </w:p>
    <w:p>
      <w:pPr>
        <w:pStyle w:val="BookText"/>
      </w:pPr>
      <w:r>
        <w:rPr>
          <w:rFonts w:ascii="IRNazanin" w:hAnsi="IRNazanin" w:eastAsia="IRNazanin" w:cs="IRNazanin"/>
          <w:lang w:bidi="fa-IR"/>
          <w:color w:val="111111"/>
          <w:sz w:val="28"/>
          <w:szCs w:val="28"/>
          <w:rtl/>
        </w:rPr>
        <w:t xml:space="preserve">یقول المصحف: یا ربّ؛ حرّقونی و مزّقونی.</w:t>
      </w:r>
    </w:p>
    <w:p>
      <w:pPr>
        <w:pStyle w:val="BookText"/>
      </w:pPr>
      <w:r>
        <w:rPr>
          <w:rFonts w:ascii="IRNazanin" w:hAnsi="IRNazanin" w:eastAsia="IRNazanin" w:cs="IRNazanin"/>
          <w:lang w:bidi="fa-IR"/>
          <w:color w:val="111111"/>
          <w:sz w:val="28"/>
          <w:szCs w:val="28"/>
          <w:rtl/>
        </w:rPr>
        <w:t xml:space="preserve">و یقول المسجد: یا ربّ: عطّلونی و ضیّعونی.</w:t>
      </w:r>
    </w:p>
    <w:p>
      <w:pPr>
        <w:pStyle w:val="BookText"/>
      </w:pPr>
      <w:r>
        <w:rPr>
          <w:rFonts w:ascii="IRNazanin" w:hAnsi="IRNazanin" w:eastAsia="IRNazanin" w:cs="IRNazanin"/>
          <w:lang w:bidi="fa-IR"/>
          <w:color w:val="111111"/>
          <w:sz w:val="28"/>
          <w:szCs w:val="28"/>
          <w:rtl/>
        </w:rPr>
        <w:t xml:space="preserve">و تقول العترة: یا ربّ؛ غصبونی و طردونی و شرّدونی.</w:t>
      </w:r>
    </w:p>
    <w:p>
      <w:pPr>
        <w:pStyle w:val="BookText"/>
      </w:pPr>
      <w:r>
        <w:rPr>
          <w:rFonts w:ascii="IRNazanin" w:hAnsi="IRNazanin" w:eastAsia="IRNazanin" w:cs="IRNazanin"/>
          <w:lang w:bidi="fa-IR"/>
          <w:color w:val="111111"/>
          <w:sz w:val="28"/>
          <w:szCs w:val="28"/>
          <w:rtl/>
        </w:rPr>
        <w:t xml:space="preserve">المساجد مجالس الأنبیاء، و حرز من الشّیطان.</w:t>
      </w:r>
    </w:p>
    <w:p>
      <w:pPr>
        <w:pStyle w:val="BookText"/>
      </w:pPr>
      <w:r>
        <w:rPr>
          <w:rFonts w:ascii="Amiri" w:hAnsi="Amiri" w:eastAsia="Amiri" w:cs="Amiri"/>
          <w:lang w:bidi="ar-SA"/>
          <w:color w:val="111111"/>
          <w:sz w:val="28"/>
          <w:szCs w:val="28"/>
          <w:rtl/>
        </w:rPr>
        <w:t xml:space="preserve">ما عبد اللّه - جلّ و عزّ - بشیء هو أشدّ من المشی إلی بیته للصّلاة.</w:t>
      </w:r>
    </w:p>
    <w:p>
      <w:pPr>
        <w:pStyle w:val="Heading5"/>
      </w:pPr>
      <w:bookmarkStart w:id="490" w:name="_Toc205"/>
      <w:r>
        <w:t>بیانه (علیه السلام) دور القرآن و المساجد فی مصیر الأمة</w:t>
      </w:r>
      <w:bookmarkEnd w:id="490"/>
    </w:p>
    <w:p>
      <w:pPr>
        <w:pStyle w:val="BookText"/>
      </w:pPr>
      <w:r>
        <w:rPr>
          <w:rFonts w:ascii="IRNazanin" w:hAnsi="IRNazanin" w:eastAsia="IRNazanin" w:cs="IRNazanin"/>
          <w:lang w:bidi="fa-IR"/>
          <w:color w:val="111111"/>
          <w:sz w:val="28"/>
          <w:szCs w:val="28"/>
          <w:rtl/>
        </w:rPr>
        <w:t xml:space="preserve">إنّ اللّه - تعالی - لیهمّ بعذاب أهل الأرض جمیعا، حتّی لا یرید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یحاشی منهم أحدا، إذا عملوا بالمعاصی و اجترحوا السّیّئات؛ فإذا نظر إلی الشّیب ناقلی أقدامهم إلی الصّلوات و الولدان یتعلّمون القرآن رحمهم و أخّر ذلک عنهم.</w:t>
      </w:r>
    </w:p>
    <w:p>
      <w:pPr>
        <w:pStyle w:val="BookText"/>
      </w:pPr>
      <w:r>
        <w:rPr>
          <w:rFonts w:ascii="IRNazanin" w:hAnsi="IRNazanin" w:eastAsia="IRNazanin" w:cs="IRNazanin"/>
          <w:lang w:bidi="fa-IR"/>
          <w:color w:val="111111"/>
          <w:sz w:val="28"/>
          <w:szCs w:val="28"/>
          <w:rtl/>
        </w:rPr>
        <w:t xml:space="preserve">من اختلف إلی المسجد أصاب إلی إحدی الثّمان:</w:t>
      </w:r>
    </w:p>
    <w:p>
      <w:pPr>
        <w:pStyle w:val="BookText"/>
      </w:pPr>
      <w:r>
        <w:rPr>
          <w:rFonts w:ascii="Amiri" w:hAnsi="Amiri" w:eastAsia="Amiri" w:cs="Amiri"/>
          <w:lang w:bidi="ar-SA"/>
          <w:color w:val="111111"/>
          <w:sz w:val="28"/>
          <w:szCs w:val="28"/>
          <w:rtl/>
        </w:rPr>
        <w:t xml:space="preserve">أخا مستفادا فی اللّه - عزّ و جلّ -.</w:t>
      </w:r>
    </w:p>
    <w:p>
      <w:pPr>
        <w:pStyle w:val="BookText"/>
      </w:pPr>
      <w:r>
        <w:rPr>
          <w:rFonts w:ascii="IRNazanin" w:hAnsi="IRNazanin" w:eastAsia="IRNazanin" w:cs="IRNazanin"/>
          <w:lang w:bidi="fa-IR"/>
          <w:color w:val="111111"/>
          <w:sz w:val="28"/>
          <w:szCs w:val="28"/>
          <w:rtl/>
        </w:rPr>
        <w:t xml:space="preserve">أو علما مستطرفا.</w:t>
      </w:r>
    </w:p>
    <w:p>
      <w:pPr>
        <w:pStyle w:val="BookText"/>
      </w:pPr>
      <w:r>
        <w:rPr>
          <w:rFonts w:ascii="IRNazanin" w:hAnsi="IRNazanin" w:eastAsia="IRNazanin" w:cs="IRNazanin"/>
          <w:lang w:bidi="fa-IR"/>
          <w:color w:val="111111"/>
          <w:sz w:val="28"/>
          <w:szCs w:val="28"/>
          <w:rtl/>
        </w:rPr>
        <w:t xml:space="preserve">أو آیة محکمة.</w:t>
      </w:r>
    </w:p>
    <w:p>
      <w:pPr>
        <w:pStyle w:val="BookText"/>
      </w:pPr>
      <w:r>
        <w:rPr>
          <w:rFonts w:ascii="Amiri" w:hAnsi="Amiri" w:eastAsia="Amiri" w:cs="Amiri"/>
          <w:lang w:bidi="ar-SA"/>
          <w:color w:val="111111"/>
          <w:sz w:val="28"/>
          <w:szCs w:val="28"/>
          <w:rtl/>
        </w:rPr>
        <w:t xml:space="preserve">أو رحمة منتظرة.</w:t>
      </w:r>
    </w:p>
    <w:p>
      <w:pPr>
        <w:pStyle w:val="BookText"/>
      </w:pPr>
      <w:r>
        <w:rPr>
          <w:rFonts w:ascii="IRNazanin" w:hAnsi="IRNazanin" w:eastAsia="IRNazanin" w:cs="IRNazanin"/>
          <w:lang w:bidi="fa-IR"/>
          <w:color w:val="111111"/>
          <w:sz w:val="28"/>
          <w:szCs w:val="28"/>
          <w:rtl/>
        </w:rPr>
        <w:t xml:space="preserve">أو سمع کلمة تدلّه علی هدی.</w:t>
      </w:r>
    </w:p>
    <w:p>
      <w:pPr>
        <w:pStyle w:val="BookText"/>
      </w:pPr>
      <w:r>
        <w:rPr>
          <w:rFonts w:ascii="IRNazanin" w:hAnsi="IRNazanin" w:eastAsia="IRNazanin" w:cs="IRNazanin"/>
          <w:lang w:bidi="fa-IR"/>
          <w:color w:val="111111"/>
          <w:sz w:val="28"/>
          <w:szCs w:val="28"/>
          <w:rtl/>
        </w:rPr>
        <w:t xml:space="preserve">أو أخری تردّه عن ردی.</w:t>
      </w:r>
    </w:p>
    <w:p>
      <w:pPr>
        <w:pStyle w:val="BookText"/>
      </w:pPr>
      <w:r>
        <w:rPr>
          <w:rFonts w:ascii="IRNazanin" w:hAnsi="IRNazanin" w:eastAsia="IRNazanin" w:cs="IRNazanin"/>
          <w:lang w:bidi="fa-IR"/>
          <w:color w:val="111111"/>
          <w:sz w:val="28"/>
          <w:szCs w:val="28"/>
          <w:rtl/>
        </w:rPr>
        <w:t xml:space="preserve">أو ترک ذنبا خشیة أو حیاء.</w:t>
      </w:r>
    </w:p>
    <w:p>
      <w:pPr>
        <w:pStyle w:val="BookText"/>
      </w:pPr>
      <w:r>
        <w:rPr>
          <w:rFonts w:ascii="IRNazanin" w:hAnsi="IRNazanin" w:eastAsia="IRNazanin" w:cs="IRNazanin"/>
          <w:lang w:bidi="fa-IR"/>
          <w:color w:val="111111"/>
          <w:sz w:val="28"/>
          <w:szCs w:val="28"/>
          <w:rtl/>
        </w:rPr>
        <w:t xml:space="preserve">أفضل النّاس فی المسجد الإمام، ثمّ المؤذّن، ثمّ یمین الإمام.</w:t>
      </w:r>
    </w:p>
    <w:p>
      <w:pPr>
        <w:pStyle w:val="BookText"/>
      </w:pPr>
      <w:r>
        <w:rPr>
          <w:rFonts w:ascii="IRNazanin" w:hAnsi="IRNazanin" w:eastAsia="IRNazanin" w:cs="IRNazanin"/>
          <w:lang w:bidi="fa-IR"/>
          <w:color w:val="111111"/>
          <w:sz w:val="28"/>
          <w:szCs w:val="28"/>
          <w:rtl/>
        </w:rPr>
        <w:t xml:space="preserve">من أکل شیئا من المؤذیات ریحها فلا یقربنّ المسجد.</w:t>
      </w:r>
    </w:p>
    <w:p>
      <w:pPr>
        <w:pStyle w:val="BookText"/>
      </w:pPr>
      <w:r>
        <w:rPr>
          <w:rFonts w:ascii="Amiri" w:hAnsi="Amiri" w:eastAsia="Amiri" w:cs="Amiri"/>
          <w:lang w:bidi="ar-SA"/>
          <w:color w:val="111111"/>
          <w:sz w:val="28"/>
          <w:szCs w:val="28"/>
          <w:rtl/>
        </w:rPr>
        <w:t xml:space="preserve">إذا مررتم بالمساجد فصلّوا علی النّبیّ صلّی اللّه علیه و آله و سلّم.</w:t>
      </w:r>
    </w:p>
    <w:p>
      <w:pPr>
        <w:pStyle w:val="BookText"/>
      </w:pPr>
      <w:r>
        <w:rPr>
          <w:rFonts w:ascii="IRNazanin" w:hAnsi="IRNazanin" w:eastAsia="IRNazanin" w:cs="IRNazanin"/>
          <w:lang w:bidi="fa-IR"/>
          <w:color w:val="111111"/>
          <w:sz w:val="28"/>
          <w:szCs w:val="28"/>
          <w:rtl/>
        </w:rPr>
        <w:t xml:space="preserve">إذا اعتکف الرّجل فلا یرفث، و لا یجهل، و لا یقاتل، و لا یسابّ، و لا یماری، و یعود المریض، و یشهد الجنازة، و یأتی الجمعة، و لا یأتی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65" w:name="pg13955_125349"/>
    <w:bookmarkEnd w:id="165"/>
    <w:p>
      <w:pPr>
        <w:pStyle w:val="BookText"/>
      </w:pPr>
      <w:r>
        <w:rPr>
          <w:rFonts w:ascii="IRNazanin" w:hAnsi="IRNazanin" w:eastAsia="IRNazanin" w:cs="IRNazanin"/>
          <w:lang w:bidi="fa-IR"/>
          <w:color w:val="111111"/>
          <w:sz w:val="28"/>
          <w:szCs w:val="28"/>
          <w:rtl/>
        </w:rPr>
        <w:t xml:space="preserve">أهله إلاّ لغائط أو حاجة فیأمرهم بها و هو قائم لا یجلس.</w:t>
      </w:r>
    </w:p>
    <w:p>
      <w:pPr>
        <w:pStyle w:val="Heading5"/>
      </w:pPr>
      <w:bookmarkStart w:id="491" w:name="_Toc206"/>
      <w:r>
        <w:t>بیانه (علیه السلام) أحکام الاعتکاف فی المساجد و فوائد الحج</w:t>
      </w:r>
      <w:bookmarkEnd w:id="491"/>
    </w:p>
    <w:p>
      <w:pPr>
        <w:pStyle w:val="Heading6"/>
      </w:pPr>
      <w:bookmarkStart w:id="492" w:name="_Toc207"/>
      <w:r>
        <w:t>اشارة</w:t>
      </w:r>
      <w:bookmarkEnd w:id="492"/>
    </w:p>
    <w:p>
      <w:pPr>
        <w:pStyle w:val="BookText"/>
      </w:pPr>
      <w:r>
        <w:rPr>
          <w:rFonts w:ascii="IRNazanin" w:hAnsi="IRNazanin" w:eastAsia="IRNazanin" w:cs="IRNazanin"/>
          <w:lang w:bidi="fa-IR"/>
          <w:color w:val="111111"/>
          <w:sz w:val="28"/>
          <w:szCs w:val="28"/>
          <w:rtl/>
        </w:rPr>
        <w:t xml:space="preserve">و لا اعتکاف إلاّ بصوم.</w:t>
      </w:r>
    </w:p>
    <w:p>
      <w:pPr>
        <w:pStyle w:val="BookText"/>
      </w:pPr>
      <w:r>
        <w:rPr>
          <w:rFonts w:ascii="IRNazanin" w:hAnsi="IRNazanin" w:eastAsia="IRNazanin" w:cs="IRNazanin"/>
          <w:lang w:bidi="fa-IR"/>
          <w:color w:val="111111"/>
          <w:sz w:val="28"/>
          <w:szCs w:val="28"/>
          <w:rtl/>
        </w:rPr>
        <w:t xml:space="preserve">و لا اعتکاف إلاّ فی المسجد الحرام، أو مسجد النّبیّ صلّی اللّه علیه و آله و سلّم، أو فی مسجد جامع.</w:t>
      </w:r>
    </w:p>
    <w:p>
      <w:pPr>
        <w:pStyle w:val="BookText"/>
      </w:pPr>
      <w:r>
        <w:rPr>
          <w:rFonts w:ascii="IRNazanin" w:hAnsi="IRNazanin" w:eastAsia="IRNazanin" w:cs="IRNazanin"/>
          <w:lang w:bidi="fa-IR"/>
          <w:color w:val="111111"/>
          <w:sz w:val="28"/>
          <w:szCs w:val="28"/>
          <w:rtl/>
        </w:rPr>
        <w:t xml:space="preserve">لا تشدّ الرّحال إلاّ إلی ثلاثة مساجد: المسجد الحرام، و مسجد رسول اللّه صلّی اللّه علیه و آله و سلّم، و المسجد الأقصی</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زیارة بیت اللّه أمن من عذاب جهنّم.</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من أراد دنیا و آخرة فلیؤمّ هذا البیت؛ ما أتاه عبد فسأل دنیا إلاّ أعطاه اللّه منها، و ما سأله آخرة إلاّ ذخر له منها.</w:t>
      </w:r>
    </w:p>
    <w:p>
      <w:pPr>
        <w:pStyle w:val="BookText"/>
      </w:pPr>
      <w:r>
        <w:rPr>
          <w:rFonts w:ascii="Amiri" w:hAnsi="Amiri" w:eastAsia="Amiri" w:cs="Amiri"/>
          <w:lang w:bidi="ar-SA"/>
          <w:color w:val="111111"/>
          <w:sz w:val="28"/>
          <w:szCs w:val="28"/>
          <w:rtl/>
        </w:rPr>
        <w:t xml:space="preserve">[و] لمّا نزلت الآیة: وَ لِلّهِ عَلَی النّاسِ حِجُّ الْبَیْتِ مَنِ اسْتَطاعَ إِلَیْهِ سَبِیلاً وَ مَنْ کَفَرَ فَإِنَّ اللّهَ غَنِیٌّ عَنِ الْعالَمِینَ </w:t>
      </w:r>
      <w:r>
        <w:rPr>
          <w:rStyle w:val="FootnoteReference"/>
        </w:rPr>
        <w:footnoteReference w:id="557"/>
      </w:r>
      <w:r>
        <w:rPr>
          <w:rFonts w:ascii="Amiri" w:hAnsi="Amiri" w:eastAsia="Amiri" w:cs="Amiri"/>
          <w:lang w:bidi="ar-SA"/>
          <w:color w:val="111111"/>
          <w:sz w:val="28"/>
          <w:szCs w:val="28"/>
          <w:rtl/>
        </w:rPr>
        <w:t xml:space="preserve">. قام رسول اللّه صلّی اللّه علیه و آله و سلّم خطیبا و قال: أیّها النّاس؛ إنّ اللّه - عزّ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66" w:name="pg13955_125350"/>
    <w:bookmarkEnd w:id="166"/>
    <w:p>
      <w:pPr>
        <w:pStyle w:val="BookText"/>
      </w:pPr>
      <w:r>
        <w:rPr>
          <w:rFonts w:ascii="IRNazanin" w:hAnsi="IRNazanin" w:eastAsia="IRNazanin" w:cs="IRNazanin"/>
          <w:lang w:bidi="fa-IR"/>
          <w:color w:val="111111"/>
          <w:sz w:val="28"/>
          <w:szCs w:val="28"/>
          <w:rtl/>
        </w:rPr>
        <w:t xml:space="preserve">و جلّ - قد فرض علیکم الحجّ فحجّوا. أیّها النّاس؛ علیکم بالحجّ و العمرة فتابعوا بینهما، فإنّهما یغسلان الذّنوب کما یغسل الماء الدّرن، و ینفیان الفقر کما تنفی النّار خبث الحدید.</w:t>
      </w:r>
    </w:p>
    <w:p>
      <w:pPr>
        <w:pStyle w:val="Heading6"/>
      </w:pPr>
      <w:bookmarkStart w:id="493" w:name="_Toc208"/>
      <w:r>
        <w:t>بیانه (علیه السلام) أهمیة الحج إلی بیت اللّه الحرام و العمرة</w:t>
      </w:r>
      <w:bookmarkEnd w:id="493"/>
    </w:p>
    <w:p>
      <w:pPr>
        <w:pStyle w:val="BookText"/>
      </w:pPr>
      <w:r>
        <w:rPr>
          <w:rFonts w:ascii="IRNazanin" w:hAnsi="IRNazanin" w:eastAsia="IRNazanin" w:cs="IRNazanin"/>
          <w:lang w:bidi="fa-IR"/>
          <w:color w:val="111111"/>
          <w:sz w:val="28"/>
          <w:szCs w:val="28"/>
          <w:rtl/>
        </w:rPr>
        <w:t xml:space="preserve">فقام رجل من بنی أسد اسمه عکاشة بن محصن فقال: أفی کلّ عام کتب الحجّ علینا یا رسول اللّه؟.</w:t>
      </w:r>
    </w:p>
    <w:p>
      <w:pPr>
        <w:pStyle w:val="BookText"/>
      </w:pPr>
      <w:r>
        <w:rPr>
          <w:rFonts w:ascii="Amiri" w:hAnsi="Amiri" w:eastAsia="Amiri" w:cs="Amiri"/>
          <w:lang w:bidi="ar-SA"/>
          <w:color w:val="111111"/>
          <w:sz w:val="28"/>
          <w:szCs w:val="28"/>
          <w:rtl/>
        </w:rPr>
        <w:t xml:space="preserve">فسکت رسول اللّه صلّی اللّه علیه و آله و سلّم.</w:t>
      </w:r>
    </w:p>
    <w:p>
      <w:pPr>
        <w:pStyle w:val="BookText"/>
      </w:pPr>
      <w:r>
        <w:rPr>
          <w:rFonts w:ascii="IRNazanin" w:hAnsi="IRNazanin" w:eastAsia="IRNazanin" w:cs="IRNazanin"/>
          <w:lang w:bidi="fa-IR"/>
          <w:color w:val="111111"/>
          <w:sz w:val="28"/>
          <w:szCs w:val="28"/>
          <w:rtl/>
        </w:rPr>
        <w:t xml:space="preserve">فقال الرّجل: أفی کلّ عام یا رسول اللّه؟.</w:t>
      </w:r>
    </w:p>
    <w:p>
      <w:pPr>
        <w:pStyle w:val="BookText"/>
      </w:pPr>
      <w:r>
        <w:rPr>
          <w:rFonts w:ascii="IRNazanin" w:hAnsi="IRNazanin" w:eastAsia="IRNazanin" w:cs="IRNazanin"/>
          <w:lang w:bidi="fa-IR"/>
          <w:color w:val="111111"/>
          <w:sz w:val="28"/>
          <w:szCs w:val="28"/>
          <w:rtl/>
        </w:rPr>
        <w:t xml:space="preserve">فسکت.</w:t>
      </w:r>
    </w:p>
    <w:p>
      <w:pPr>
        <w:pStyle w:val="BookText"/>
      </w:pPr>
      <w:r>
        <w:rPr>
          <w:rFonts w:ascii="Amiri" w:hAnsi="Amiri" w:eastAsia="Amiri" w:cs="Amiri"/>
          <w:lang w:bidi="ar-SA"/>
          <w:color w:val="111111"/>
          <w:sz w:val="28"/>
          <w:szCs w:val="28"/>
          <w:rtl/>
        </w:rPr>
        <w:t xml:space="preserve">ثمّ قال الرّجل: أفی کلّ عام یا رسول اللّه؟.</w:t>
      </w:r>
    </w:p>
    <w:p>
      <w:pPr>
        <w:pStyle w:val="BookText"/>
      </w:pPr>
      <w:r>
        <w:rPr>
          <w:rFonts w:ascii="IRNazanin" w:hAnsi="IRNazanin" w:eastAsia="IRNazanin" w:cs="IRNazanin"/>
          <w:lang w:bidi="fa-IR"/>
          <w:color w:val="111111"/>
          <w:sz w:val="28"/>
          <w:szCs w:val="28"/>
          <w:rtl/>
        </w:rPr>
        <w:t xml:space="preserve">فقال رسول اللّه صلّی اللّه علیه و آله و سلّم: ویحک، لا. و ما یؤمنک أن أقول: نعم.</w:t>
      </w:r>
    </w:p>
    <w:p>
      <w:pPr>
        <w:pStyle w:val="BookText"/>
      </w:pPr>
      <w:r>
        <w:rPr>
          <w:rFonts w:ascii="IRNazanin" w:hAnsi="IRNazanin" w:eastAsia="IRNazanin" w:cs="IRNazanin"/>
          <w:lang w:bidi="fa-IR"/>
          <w:color w:val="111111"/>
          <w:sz w:val="28"/>
          <w:szCs w:val="28"/>
          <w:rtl/>
        </w:rPr>
        <w:t xml:space="preserve">و اللّه لو قلت: نعم لوجبت. و لو وجبت لما استطعتم، و لو ترکتم لکفرتم.</w:t>
      </w:r>
    </w:p>
    <w:p>
      <w:pPr>
        <w:pStyle w:val="BookText"/>
      </w:pPr>
      <w:r>
        <w:rPr>
          <w:rFonts w:ascii="IRNazanin" w:hAnsi="IRNazanin" w:eastAsia="IRNazanin" w:cs="IRNazanin"/>
          <w:lang w:bidi="fa-IR"/>
          <w:color w:val="111111"/>
          <w:sz w:val="28"/>
          <w:szCs w:val="28"/>
          <w:rtl/>
        </w:rPr>
        <w:t xml:space="preserve">فاسکتوا عنّی ما سکتتّ عنکم، و اترکونی ما ترکتکم؛ فإنّما هلک من کان قبلکم</w:t>
      </w:r>
      <w:r>
        <w:rPr>
          <w:rStyle w:val="FootnoteReference"/>
        </w:rPr>
        <w:footnoteReference w:id="558"/>
      </w:r>
      <w:r>
        <w:rPr>
          <w:rFonts w:ascii="IRNazanin" w:hAnsi="IRNazanin" w:eastAsia="IRNazanin" w:cs="IRNazanin"/>
          <w:lang w:bidi="fa-IR"/>
          <w:color w:val="111111"/>
          <w:sz w:val="28"/>
          <w:szCs w:val="28"/>
          <w:rtl/>
        </w:rPr>
        <w:t xml:space="preserve">بکثرة سؤالهم، و اختلافهم علی أنبیائهم.</w:t>
      </w:r>
    </w:p>
    <w:p>
      <w:pPr>
        <w:pStyle w:val="BookText"/>
      </w:pPr>
      <w:r>
        <w:rPr>
          <w:rFonts w:ascii="IRNazanin" w:hAnsi="IRNazanin" w:eastAsia="IRNazanin" w:cs="IRNazanin"/>
          <w:lang w:bidi="fa-IR"/>
          <w:color w:val="111111"/>
          <w:sz w:val="28"/>
          <w:szCs w:val="28"/>
          <w:rtl/>
        </w:rPr>
        <w:t xml:space="preserve">فإذا أمرتکم بشیء فأتوا منه ما استطعتم، و إذا نهیتکم عن شیء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67" w:name="pg13955_125351"/>
    <w:bookmarkEnd w:id="167"/>
    <w:p>
      <w:pPr>
        <w:pStyle w:val="BookText"/>
      </w:pPr>
      <w:r>
        <w:rPr>
          <w:rFonts w:ascii="IRNazanin" w:hAnsi="IRNazanin" w:eastAsia="IRNazanin" w:cs="IRNazanin"/>
          <w:lang w:bidi="fa-IR"/>
          <w:color w:val="111111"/>
          <w:sz w:val="28"/>
          <w:szCs w:val="28"/>
          <w:rtl/>
        </w:rPr>
        <w:t xml:space="preserve">فاجتنبوه.</w:t>
      </w:r>
    </w:p>
    <w:p>
      <w:pPr>
        <w:pStyle w:val="BookText"/>
      </w:pPr>
      <w:r>
        <w:rPr>
          <w:rFonts w:ascii="Amiri" w:hAnsi="Amiri" w:eastAsia="Amiri" w:cs="Amiri"/>
          <w:lang w:bidi="ar-SA"/>
          <w:color w:val="111111"/>
          <w:sz w:val="28"/>
          <w:szCs w:val="28"/>
          <w:rtl/>
        </w:rPr>
        <w:t xml:space="preserve">فأنزل اللّه - عزّ و جلّ -: یا أَیُّهَا الَّذِینَ آمَنُوا لا تَسْئَلُوا عَنْ أَشْیاءَ إِنْ تُبْدَ لَکُمْ تَسُؤْکُمْ وَ إِنْ تَسْئَلُوا عَنْها حِینَ یُنَزَّلُ الْقُرْآنُ تُبْدَ لَکُمْ عَفَا اللّهُ عَنْها وَ اللّهُ غَفُورٌ حَلِیمٌ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أردتم الحجّ فتقدّموا فی شراء بعض حوائجکم بأنفسکم ببعض ما یقوّیکم علی السّفر؛ فإنّ اللّه - تبارک و تعالی - قال: وَ لَوْ أَرادُوا الْخُرُوجَ لَأَعَدُّوا لَهُ عُدَّةً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Heading6"/>
      </w:pPr>
      <w:bookmarkStart w:id="494" w:name="_Toc209"/>
      <w:r>
        <w:t>بیانه (علیه السلام) کیفیة الاستعداد لأداء الحج</w:t>
      </w:r>
      <w:bookmarkEnd w:id="494"/>
    </w:p>
    <w:p>
      <w:pPr>
        <w:pStyle w:val="BookText"/>
      </w:pPr>
      <w:r>
        <w:rPr>
          <w:rFonts w:ascii="IRNazanin" w:hAnsi="IRNazanin" w:eastAsia="IRNazanin" w:cs="IRNazanin"/>
          <w:lang w:bidi="fa-IR"/>
          <w:color w:val="111111"/>
          <w:sz w:val="28"/>
          <w:szCs w:val="28"/>
          <w:rtl/>
        </w:rPr>
        <w:t xml:space="preserve">إذا حججتم إلی بیت اللّه - عزّ و جلّ - فأکثروا النّظر إلی بیت اللّه؛ فإنّ للّه مائة و عشرین رحمة عند بیته الحرام؛ منها ستّون للطّائفین، و أربعون للمصلّین، و عشرون للنّاظرین.</w:t>
      </w:r>
    </w:p>
    <w:p>
      <w:pPr>
        <w:pStyle w:val="BookText"/>
      </w:pPr>
      <w:r>
        <w:rPr>
          <w:rFonts w:ascii="IRNazanin" w:hAnsi="IRNazanin" w:eastAsia="IRNazanin" w:cs="IRNazanin"/>
          <w:lang w:bidi="fa-IR"/>
          <w:color w:val="111111"/>
          <w:sz w:val="28"/>
          <w:szCs w:val="28"/>
          <w:rtl/>
        </w:rPr>
        <w:t xml:space="preserve">أقرّوا بیت اللّه الحرام عند الملتزم بما حفظتموه من ذنوبکم و ما لم تحفظوه فقولوا: ما حفظته یا ربّ علینا و نسیناه فاغفره لنا؛ فإنّه من أقرّ بذنوبه فی ذلک الموضع و عدّدها و ذکرها و استغفر اللّه - جلّ و عزّ - منها کان حقّا علی اللّه - عزّ و جلّ - أن یغفرها له.</w:t>
      </w:r>
    </w:p>
    <w:p>
      <w:pPr>
        <w:pStyle w:val="BookText"/>
      </w:pPr>
      <w:r>
        <w:rPr>
          <w:rFonts w:ascii="IRNazanin" w:hAnsi="IRNazanin" w:eastAsia="IRNazanin" w:cs="IRNazanin"/>
          <w:lang w:bidi="fa-IR"/>
          <w:color w:val="111111"/>
          <w:sz w:val="28"/>
          <w:szCs w:val="28"/>
          <w:rtl/>
        </w:rPr>
        <w:t xml:space="preserve">الحاجّ و المعتمر وفد اللّه، و حقّ علی اللّه أن یکرم وفده، و یحبوه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68" w:name="pg13955_125352"/>
    <w:bookmarkEnd w:id="168"/>
    <w:p>
      <w:pPr>
        <w:pStyle w:val="BookText"/>
      </w:pPr>
      <w:r>
        <w:rPr>
          <w:rFonts w:ascii="Amiri" w:hAnsi="Amiri" w:eastAsia="Amiri" w:cs="Amiri"/>
          <w:lang w:bidi="ar-SA"/>
          <w:color w:val="111111"/>
          <w:sz w:val="28"/>
          <w:szCs w:val="28"/>
          <w:rtl/>
        </w:rPr>
        <w:t xml:space="preserve">بالمغفرة.</w:t>
      </w:r>
    </w:p>
    <w:p>
      <w:pPr>
        <w:pStyle w:val="Heading6"/>
      </w:pPr>
      <w:bookmarkStart w:id="495" w:name="_Toc210"/>
      <w:r>
        <w:t>بیانه (علیه السلام) ثواب الحاج و الصلاة فی الحرمین</w:t>
      </w:r>
      <w:bookmarkEnd w:id="495"/>
    </w:p>
    <w:p>
      <w:pPr>
        <w:pStyle w:val="BookText"/>
      </w:pPr>
      <w:r>
        <w:rPr>
          <w:rFonts w:ascii="IRNazanin" w:hAnsi="IRNazanin" w:eastAsia="IRNazanin" w:cs="IRNazanin"/>
          <w:lang w:bidi="fa-IR"/>
          <w:color w:val="111111"/>
          <w:sz w:val="28"/>
          <w:szCs w:val="28"/>
          <w:rtl/>
        </w:rPr>
        <w:t xml:space="preserve">قال رسول اللّه صلّی اللّه علیه و آله و سلّم: أربعة یستأنفون العمل:</w:t>
      </w:r>
    </w:p>
    <w:p>
      <w:pPr>
        <w:pStyle w:val="BookText"/>
      </w:pPr>
      <w:r>
        <w:rPr>
          <w:rFonts w:ascii="IRNazanin" w:hAnsi="IRNazanin" w:eastAsia="IRNazanin" w:cs="IRNazanin"/>
          <w:lang w:bidi="fa-IR"/>
          <w:color w:val="111111"/>
          <w:sz w:val="28"/>
          <w:szCs w:val="28"/>
          <w:rtl/>
        </w:rPr>
        <w:t xml:space="preserve">المریض إذا برأ. و المشرک إذا أسلم. و المنصرف من الجمعة إیمانا و احتسابا. و الحاجّ إذا فرغ.</w:t>
      </w:r>
    </w:p>
    <w:p>
      <w:pPr>
        <w:pStyle w:val="BookText"/>
      </w:pPr>
      <w:r>
        <w:rPr>
          <w:rFonts w:ascii="IRNazanin" w:hAnsi="IRNazanin" w:eastAsia="IRNazanin" w:cs="IRNazanin"/>
          <w:lang w:bidi="fa-IR"/>
          <w:color w:val="111111"/>
          <w:sz w:val="28"/>
          <w:szCs w:val="28"/>
          <w:rtl/>
        </w:rPr>
        <w:t xml:space="preserve">الصّلاة فی الحرمین تعدل ألف صلاة.</w:t>
      </w:r>
    </w:p>
    <w:p>
      <w:pPr>
        <w:pStyle w:val="BookText"/>
      </w:pPr>
      <w:r>
        <w:rPr>
          <w:rFonts w:ascii="IRNazanin" w:hAnsi="IRNazanin" w:eastAsia="IRNazanin" w:cs="IRNazanin"/>
          <w:lang w:bidi="fa-IR"/>
          <w:color w:val="111111"/>
          <w:sz w:val="28"/>
          <w:szCs w:val="28"/>
          <w:rtl/>
        </w:rPr>
        <w:t xml:space="preserve">و درهم ینفقه الرّجل فی الحجّ یعدل ألف درهم.</w:t>
      </w:r>
    </w:p>
    <w:p>
      <w:pPr>
        <w:pStyle w:val="BookText"/>
      </w:pPr>
      <w:r>
        <w:rPr>
          <w:rFonts w:ascii="IRNazanin" w:hAnsi="IRNazanin" w:eastAsia="IRNazanin" w:cs="IRNazanin"/>
          <w:lang w:bidi="fa-IR"/>
          <w:color w:val="111111"/>
          <w:sz w:val="28"/>
          <w:szCs w:val="28"/>
          <w:rtl/>
        </w:rPr>
        <w:t xml:space="preserve">الاطّلاع فی بئر زمزم یذهب بالدّاء.</w:t>
      </w:r>
    </w:p>
    <w:p>
      <w:pPr>
        <w:pStyle w:val="BookText"/>
      </w:pPr>
      <w:r>
        <w:rPr>
          <w:rFonts w:ascii="IRNazanin" w:hAnsi="IRNazanin" w:eastAsia="IRNazanin" w:cs="IRNazanin"/>
          <w:lang w:bidi="fa-IR"/>
          <w:color w:val="111111"/>
          <w:sz w:val="28"/>
          <w:szCs w:val="28"/>
          <w:rtl/>
        </w:rPr>
        <w:t xml:space="preserve">فاشربوا من مائها ممّا یلی الرّکن الّذی فیه الحجر الأسود.</w:t>
      </w:r>
    </w:p>
    <w:p>
      <w:pPr>
        <w:pStyle w:val="BookText"/>
      </w:pPr>
      <w:r>
        <w:rPr>
          <w:rFonts w:ascii="IRNazanin" w:hAnsi="IRNazanin" w:eastAsia="IRNazanin" w:cs="IRNazanin"/>
          <w:lang w:bidi="fa-IR"/>
          <w:color w:val="111111"/>
          <w:sz w:val="28"/>
          <w:szCs w:val="28"/>
          <w:rtl/>
        </w:rPr>
        <w:t xml:space="preserve">[فإنّ] ماء زمزم خیر ماء علی وجه الأرض، و شرّ ماء علی وجه الأرض ماء برهوت الّتی بحضر موت، ترده هامّ الکفّار.</w:t>
      </w:r>
    </w:p>
    <w:p>
      <w:pPr>
        <w:pStyle w:val="BookText"/>
      </w:pPr>
      <w:r>
        <w:rPr>
          <w:rFonts w:ascii="IRNazanin" w:hAnsi="IRNazanin" w:eastAsia="IRNazanin" w:cs="IRNazanin"/>
          <w:lang w:bidi="fa-IR"/>
          <w:color w:val="111111"/>
          <w:sz w:val="28"/>
          <w:szCs w:val="28"/>
          <w:rtl/>
        </w:rPr>
        <w:t xml:space="preserve">لا تخرجوا بسیوفکم إلی الحرم، و لا یصلّینّ أحدکم و بین یدیه سیف؛ فإنّ القبلة أمن.</w:t>
      </w:r>
    </w:p>
    <w:p>
      <w:pPr>
        <w:pStyle w:val="BookText"/>
      </w:pPr>
      <w:r>
        <w:rPr>
          <w:rFonts w:ascii="IRNazanin" w:hAnsi="IRNazanin" w:eastAsia="IRNazanin" w:cs="IRNazanin"/>
          <w:lang w:bidi="fa-IR"/>
          <w:color w:val="111111"/>
          <w:sz w:val="28"/>
          <w:szCs w:val="28"/>
          <w:rtl/>
        </w:rPr>
        <w:t xml:space="preserve">ألمّوا برسول اللّه صلّی اللّه علیه و آله و سلّم حجّکم إذا خرجتم إلی بیت اللّه؛ فإنّ ترکه جفاء. و بذلک أمرتم.</w:t>
      </w:r>
    </w:p>
    <w:p>
      <w:pPr>
        <w:pStyle w:val="BookText"/>
      </w:pPr>
      <w:r>
        <w:rPr>
          <w:rFonts w:ascii="IRNazanin" w:hAnsi="IRNazanin" w:eastAsia="IRNazanin" w:cs="IRNazanin"/>
          <w:lang w:bidi="fa-IR"/>
          <w:color w:val="111111"/>
          <w:sz w:val="28"/>
          <w:szCs w:val="28"/>
          <w:rtl/>
        </w:rPr>
        <w:t xml:space="preserve">و قال رسول اللّه صلّی اللّه علیه و آله و سلّم: من زار قبری بعد موتی کان کمن هاجر إلیّ فی حیاتی، و من لم یزرنی فقد جفانی.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69" w:name="pg13955_125353"/>
    <w:bookmarkEnd w:id="169"/>
    <w:p>
      <w:pPr>
        <w:pStyle w:val="Heading6"/>
      </w:pPr>
      <w:bookmarkStart w:id="496" w:name="_Toc211"/>
      <w:r>
        <w:t>بیانه (علیه السلام) کیفیة اسقبال القادم من الحج و تهنئته</w:t>
      </w:r>
      <w:bookmarkEnd w:id="496"/>
    </w:p>
    <w:p>
      <w:pPr>
        <w:pStyle w:val="BookText"/>
      </w:pPr>
      <w:r>
        <w:rPr>
          <w:rFonts w:ascii="Amiri" w:hAnsi="Amiri" w:eastAsia="Amiri" w:cs="Amiri"/>
          <w:lang w:bidi="ar-SA"/>
          <w:color w:val="111111"/>
          <w:sz w:val="28"/>
          <w:szCs w:val="28"/>
          <w:rtl/>
        </w:rPr>
        <w:t xml:space="preserve">إذا قدم أخوک من مکّة فقبّل عینه الّتی نظر بها إلی بیت اللّه - عزّ و جلّ -، و فمه الّذی قبّل به الحجر الأسود الّذی قبّله رسول اللّه صلّی اللّه علیه و آله و سلّم، و قبّل موضع سجوده و جبهته.</w:t>
      </w:r>
    </w:p>
    <w:p>
      <w:pPr>
        <w:pStyle w:val="BookText"/>
      </w:pPr>
      <w:r>
        <w:rPr>
          <w:rFonts w:ascii="IRNazanin" w:hAnsi="IRNazanin" w:eastAsia="IRNazanin" w:cs="IRNazanin"/>
          <w:lang w:bidi="fa-IR"/>
          <w:color w:val="111111"/>
          <w:sz w:val="28"/>
          <w:szCs w:val="28"/>
          <w:rtl/>
        </w:rPr>
        <w:t xml:space="preserve">و إذا هنّأتموه فقولوا له: قبل اللّه نسکک، و شکر سعیک، و أخلف علیک نفقتک، و لا جعله آخر عهدک ببیته الحرام.</w:t>
      </w:r>
    </w:p>
    <w:p>
      <w:pPr>
        <w:pStyle w:val="BookText"/>
      </w:pPr>
      <w:r>
        <w:rPr>
          <w:rFonts w:ascii="IRNazanin" w:hAnsi="IRNazanin" w:eastAsia="IRNazanin" w:cs="IRNazanin"/>
          <w:lang w:bidi="fa-IR"/>
          <w:color w:val="111111"/>
          <w:sz w:val="28"/>
          <w:szCs w:val="28"/>
          <w:rtl/>
        </w:rPr>
        <w:t xml:space="preserve">ما من عمل أفضل یوم النّحر من دم مسفوک، أو مشی فی برّ الوالدین، أو ذی رحم قاطع یأخذ علیه الفضل و یبدؤه بالسّلام، أو رجل أطعم من صالح نسکه ثمّ دعا إلی بقیّتها جیرانه من الیتامی و أهل المسکنة و الممالیک، و تعاهد الأسراء.</w:t>
      </w:r>
    </w:p>
    <w:p>
      <w:pPr>
        <w:pStyle w:val="BookText"/>
      </w:pPr>
      <w:r>
        <w:rPr>
          <w:rFonts w:ascii="IRNazanin" w:hAnsi="IRNazanin" w:eastAsia="IRNazanin" w:cs="IRNazanin"/>
          <w:lang w:bidi="fa-IR"/>
          <w:color w:val="111111"/>
          <w:sz w:val="28"/>
          <w:szCs w:val="28"/>
          <w:rtl/>
        </w:rPr>
        <w:t xml:space="preserve">لو علم النّاس ما فی الأضحیة لاستدانوا و ضحّوا.</w:t>
      </w:r>
    </w:p>
    <w:p>
      <w:pPr>
        <w:pStyle w:val="BookText"/>
      </w:pPr>
      <w:r>
        <w:rPr>
          <w:rFonts w:ascii="Amiri" w:hAnsi="Amiri" w:eastAsia="Amiri" w:cs="Amiri"/>
          <w:lang w:bidi="ar-SA"/>
          <w:color w:val="111111"/>
          <w:sz w:val="28"/>
          <w:szCs w:val="28"/>
          <w:rtl/>
        </w:rPr>
        <w:t xml:space="preserve">قال رسول اللّه صلّی اللّه علیه و آله و سلّم: یا أیّها النّاس؛ ضحّوا و احتسبوا بدمائها؛ فإنّ الدّم و إن وقع فی الأرض فإنّه یقع فی حرز اللّه - عزّ و جلّ -.</w:t>
      </w:r>
    </w:p>
    <w:p>
      <w:pPr>
        <w:pStyle w:val="Heading6"/>
      </w:pPr>
      <w:bookmarkStart w:id="497" w:name="_Toc212"/>
      <w:r>
        <w:t>بیانه (علیه السلام) ثواب الأضحیة فی یوم الأضحی</w:t>
      </w:r>
      <w:bookmarkEnd w:id="497"/>
    </w:p>
    <w:p>
      <w:pPr>
        <w:pStyle w:val="BookText"/>
      </w:pPr>
      <w:r>
        <w:rPr>
          <w:rFonts w:ascii="IRNazanin" w:hAnsi="IRNazanin" w:eastAsia="IRNazanin" w:cs="IRNazanin"/>
          <w:lang w:bidi="fa-IR"/>
          <w:color w:val="111111"/>
          <w:sz w:val="28"/>
          <w:szCs w:val="28"/>
          <w:rtl/>
        </w:rPr>
        <w:t xml:space="preserve">[و] قال النّبیّ صلّی اللّه علیه و آله و سلّم لفاطمة: قومی یا فاطمة فاشهدی أضحیتک. أما إنّ لک بأوّل قطرة تقطر من دمها مغفرة لکلّ ذنب سلف. أما إنّه یؤتی بها یوم القیامة بلحومها و دمائها سبعین ضعفا، ثمّ توضع فی میزانک.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أبو سعید الخدریّ: أی رسول اللّه؛ أهذه لآل البیت خاصّة فهم أهل لما خصّوا به من الخیر، أم لآل محمّد و للمسلمین عامّة؟.</w:t>
      </w:r>
    </w:p>
    <w:p>
      <w:pPr>
        <w:pStyle w:val="BookText"/>
      </w:pPr>
      <w:r>
        <w:rPr>
          <w:rFonts w:ascii="IRNazanin" w:hAnsi="IRNazanin" w:eastAsia="IRNazanin" w:cs="IRNazanin"/>
          <w:lang w:bidi="fa-IR"/>
          <w:color w:val="111111"/>
          <w:sz w:val="28"/>
          <w:szCs w:val="28"/>
          <w:rtl/>
        </w:rPr>
        <w:t xml:space="preserve">قال: بل هی لآل محمّد خاصّة و للمسلمین عامّة.</w:t>
      </w:r>
    </w:p>
    <w:p>
      <w:pPr>
        <w:pStyle w:val="BookText"/>
      </w:pPr>
      <w:r>
        <w:rPr>
          <w:rFonts w:ascii="IRNazanin" w:hAnsi="IRNazanin" w:eastAsia="IRNazanin" w:cs="IRNazanin"/>
          <w:lang w:bidi="fa-IR"/>
          <w:color w:val="111111"/>
          <w:sz w:val="28"/>
          <w:szCs w:val="28"/>
          <w:rtl/>
        </w:rPr>
        <w:t xml:space="preserve">أطلبوا الخیر فی أعناق الإبل و أخفافها، صادرة</w:t>
      </w:r>
      <w:r>
        <w:rPr>
          <w:rStyle w:val="FootnoteReference"/>
        </w:rPr>
        <w:footnoteReference w:id="561"/>
      </w:r>
      <w:r>
        <w:rPr>
          <w:rFonts w:ascii="Amiri" w:hAnsi="Amiri" w:eastAsia="Amiri" w:cs="Amiri"/>
          <w:lang w:bidi="ar-SA"/>
          <w:color w:val="111111"/>
          <w:sz w:val="28"/>
          <w:szCs w:val="28"/>
          <w:rtl/>
        </w:rPr>
        <w:t xml:space="preserve">و واردة.</w:t>
      </w:r>
    </w:p>
    <w:p>
      <w:pPr>
        <w:pStyle w:val="BookText"/>
      </w:pPr>
      <w:r>
        <w:rPr>
          <w:rFonts w:ascii="IRNazanin" w:hAnsi="IRNazanin" w:eastAsia="IRNazanin" w:cs="IRNazanin"/>
          <w:lang w:bidi="fa-IR"/>
          <w:color w:val="111111"/>
          <w:sz w:val="28"/>
          <w:szCs w:val="28"/>
          <w:rtl/>
        </w:rPr>
        <w:t xml:space="preserve">أبعد ما یکون العبد من اللّه إذا کان همّه بطنه و فرجه</w:t>
      </w:r>
      <w:r>
        <w:rPr>
          <w:rStyle w:val="FootnoteReference"/>
        </w:rPr>
        <w:footnoteReference w:id="562"/>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70" w:name="pg13955_125371"/>
    <w:bookmarkEnd w:id="170"/>
    <w:p>
      <w:pPr>
        <w:pStyle w:val="BookText"/>
      </w:pPr>
      <w:r>
        <w:rPr>
          <w:rStyle w:val="FootnoteReference"/>
        </w:rPr>
        <w:footnoteReference w:id="563"/>
      </w:r>
      <w:r>
        <w:rPr>
          <w:rFonts w:ascii="Amiri" w:hAnsi="Amiri" w:eastAsia="Amiri" w:cs="Amiri"/>
          <w:lang w:bidi="ar-SA"/>
          <w:color w:val="111111"/>
          <w:sz w:val="28"/>
          <w:szCs w:val="28"/>
          <w:rtl/>
        </w:rPr>
        <w:t xml:space="preserve">ردّوا الحجر من حیث جاء، فإن الشّرّ لا یدفعه إلاّ الشّرّ.</w:t>
      </w:r>
    </w:p>
    <w:p>
      <w:pPr>
        <w:pStyle w:val="Heading5"/>
      </w:pPr>
      <w:bookmarkStart w:id="498" w:name="_Toc213"/>
      <w:r>
        <w:t>بیانه (علیه السلام) کیفیة تحلیف الظالم و من یستحق التعلّم</w:t>
      </w:r>
      <w:bookmarkEnd w:id="498"/>
    </w:p>
    <w:p>
      <w:pPr>
        <w:pStyle w:val="BookText"/>
      </w:pPr>
      <w:r>
        <w:rPr>
          <w:rStyle w:val="FootnoteReference"/>
        </w:rPr>
        <w:footnoteReference w:id="564"/>
      </w:r>
      <w:r>
        <w:rPr>
          <w:rFonts w:ascii="IRNazanin" w:hAnsi="IRNazanin" w:eastAsia="IRNazanin" w:cs="IRNazanin"/>
          <w:lang w:bidi="fa-IR"/>
          <w:color w:val="111111"/>
          <w:sz w:val="28"/>
          <w:szCs w:val="28"/>
          <w:rtl/>
        </w:rPr>
        <w:t xml:space="preserve">أحلفوا الظّالم إذا أردتم یمینه بأنّه بریء من حول اللّه - تعالی - </w:t>
      </w:r>
      <w:r>
        <w:rPr>
          <w:rStyle w:val="FootnoteReference"/>
        </w:rPr>
        <w:footnoteReference w:id="565"/>
      </w:r>
      <w:r>
        <w:rPr>
          <w:rFonts w:ascii="IRNazanin" w:hAnsi="IRNazanin" w:eastAsia="IRNazanin" w:cs="IRNazanin"/>
          <w:lang w:bidi="fa-IR"/>
          <w:color w:val="111111"/>
          <w:sz w:val="28"/>
          <w:szCs w:val="28"/>
          <w:rtl/>
        </w:rPr>
        <w:t xml:space="preserve">و قوّته؛ فإنه إذا حلف بها کاذبا عوجل العقوبة.
و إذا حلف باللّه الّذی لا إله إلاّ هو لم یعاجل، لأنّه قد وحّد اللّه - سبحانه -.</w:t>
      </w:r>
    </w:p>
    <w:p>
      <w:pPr>
        <w:pStyle w:val="BookText"/>
      </w:pPr>
      <w:r>
        <w:rPr>
          <w:rFonts w:ascii="IRNazanin" w:hAnsi="IRNazanin" w:eastAsia="IRNazanin" w:cs="IRNazanin"/>
          <w:lang w:bidi="fa-IR"/>
          <w:color w:val="111111"/>
          <w:sz w:val="28"/>
          <w:szCs w:val="28"/>
          <w:rtl/>
        </w:rPr>
        <w:t xml:space="preserve">لا تعلّموا العلم أولاد السّفلة؛ فإنّهم إن تعلّموا تطلّبوا معالی الأمور، و إن أدرکوها اعتنوا بمذلّة الأشراف</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567"/>
      </w:r>
      <w:r>
        <w:rPr>
          <w:rFonts w:ascii="Amiri" w:hAnsi="Amiri" w:eastAsia="Amiri" w:cs="Amiri"/>
          <w:lang w:bidi="ar-SA"/>
          <w:color w:val="111111"/>
          <w:sz w:val="28"/>
          <w:szCs w:val="28"/>
          <w:rtl/>
        </w:rPr>
        <w:t xml:space="preserve">إنّ الرّجل إذا کان له الدّین الظّنون</w:t>
      </w:r>
      <w:r>
        <w:rPr>
          <w:rStyle w:val="FootnoteReference"/>
        </w:rPr>
        <w:footnoteReference w:id="568"/>
      </w:r>
      <w:r>
        <w:rPr>
          <w:rFonts w:ascii="IRNazanin" w:hAnsi="IRNazanin" w:eastAsia="IRNazanin" w:cs="IRNazanin"/>
          <w:lang w:bidi="fa-IR"/>
          <w:color w:val="111111"/>
          <w:sz w:val="28"/>
          <w:szCs w:val="28"/>
          <w:rtl/>
        </w:rPr>
        <w:t xml:space="preserve">یجب علیه أن یزکّیه، لما مضی إذا قبضه، إن کان صادقا.
الغناء نوح إبلیس علی الجنّة.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71" w:name="pg13955_125372"/>
    <w:bookmarkEnd w:id="171"/>
    <w:p>
      <w:pPr>
        <w:pStyle w:val="Heading5"/>
      </w:pPr>
      <w:bookmarkStart w:id="499" w:name="_Toc214"/>
      <w:r>
        <w:t>بیانه (علیه السلام) نتائج تفشی الربا و منع أداء الخمس</w:t>
      </w:r>
      <w:bookmarkEnd w:id="499"/>
    </w:p>
    <w:p>
      <w:pPr>
        <w:pStyle w:val="BookText"/>
      </w:pPr>
      <w:r>
        <w:rPr>
          <w:rFonts w:ascii="IRNazanin" w:hAnsi="IRNazanin" w:eastAsia="IRNazanin" w:cs="IRNazanin"/>
          <w:lang w:bidi="fa-IR"/>
          <w:color w:val="111111"/>
          <w:sz w:val="28"/>
          <w:szCs w:val="28"/>
          <w:rtl/>
        </w:rPr>
        <w:t xml:space="preserve">إذا ظهر الرّبا فی قوم بلوا بالوباء، و إذا منعوا الخمس بلوا بالسّنین الجذبة.</w:t>
      </w:r>
    </w:p>
    <w:p>
      <w:pPr>
        <w:pStyle w:val="BookText"/>
      </w:pPr>
      <w:r>
        <w:rPr>
          <w:rFonts w:ascii="IRNazanin" w:hAnsi="IRNazanin" w:eastAsia="IRNazanin" w:cs="IRNazanin"/>
          <w:lang w:bidi="fa-IR"/>
          <w:color w:val="111111"/>
          <w:sz w:val="28"/>
          <w:szCs w:val="28"/>
          <w:rtl/>
        </w:rPr>
        <w:t xml:space="preserve">جزاء المعصیة الوهن فی العبادة، و الضّیق فی المعیشة، و النّفس</w:t>
      </w:r>
      <w:r>
        <w:rPr>
          <w:rStyle w:val="FootnoteReference"/>
        </w:rPr>
        <w:footnoteReference w:id="569"/>
      </w:r>
      <w:r>
        <w:rPr>
          <w:rFonts w:ascii="Amiri" w:hAnsi="Amiri" w:eastAsia="Amiri" w:cs="Amiri"/>
          <w:lang w:bidi="ar-SA"/>
          <w:color w:val="111111"/>
          <w:sz w:val="28"/>
          <w:szCs w:val="28"/>
          <w:rtl/>
        </w:rPr>
        <w:t xml:space="preserve">فی اللّذّة.</w:t>
      </w:r>
    </w:p>
    <w:p>
      <w:pPr>
        <w:pStyle w:val="BookText"/>
      </w:pPr>
      <w:r>
        <w:rPr>
          <w:rFonts w:ascii="IRNazanin" w:hAnsi="IRNazanin" w:eastAsia="IRNazanin" w:cs="IRNazanin"/>
          <w:lang w:bidi="fa-IR"/>
          <w:color w:val="111111"/>
          <w:sz w:val="28"/>
          <w:szCs w:val="28"/>
          <w:rtl/>
        </w:rPr>
        <w:t xml:space="preserve">فقیل له: و ما النفس</w:t>
      </w:r>
      <w:r>
        <w:rPr>
          <w:rStyle w:val="FootnoteReference"/>
        </w:rPr>
        <w:footnoteReference w:id="570"/>
      </w:r>
      <w:r>
        <w:rPr>
          <w:rFonts w:ascii="IRNazanin" w:hAnsi="IRNazanin" w:eastAsia="IRNazanin" w:cs="IRNazanin"/>
          <w:lang w:bidi="fa-IR"/>
          <w:color w:val="111111"/>
          <w:sz w:val="28"/>
          <w:szCs w:val="28"/>
          <w:rtl/>
        </w:rPr>
        <w:t xml:space="preserve">فی اللذة؟.</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لا یصادف شهوة حلالا إلاّ جاءه ما ینغّصه إیّاها.</w:t>
      </w:r>
    </w:p>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Fonts w:ascii="IRNazanin" w:hAnsi="IRNazanin" w:eastAsia="IRNazanin" w:cs="IRNazanin"/>
          <w:lang w:bidi="fa-IR"/>
          <w:color w:val="111111"/>
          <w:sz w:val="28"/>
          <w:szCs w:val="28"/>
          <w:rtl/>
        </w:rPr>
        <w:t xml:space="preserve">أحبّ للمؤمن أن یطلی فی کلّ خمسة عشر یوما مرّة بالنّورة.</w:t>
      </w:r>
    </w:p>
    <w:p>
      <w:pPr>
        <w:pStyle w:val="Heading5"/>
      </w:pPr>
      <w:bookmarkStart w:id="500" w:name="_Toc215"/>
      <w:r>
        <w:t>تأکیده (علیه السلام) علی ضرورة الاغتسال من الجنابة</w:t>
      </w:r>
      <w:bookmarkEnd w:id="500"/>
    </w:p>
    <w:p>
      <w:pPr>
        <w:pStyle w:val="BookText"/>
      </w:pPr>
      <w:r>
        <w:rPr>
          <w:rFonts w:ascii="IRNazanin" w:hAnsi="IRNazanin" w:eastAsia="IRNazanin" w:cs="IRNazanin"/>
          <w:lang w:bidi="fa-IR"/>
          <w:color w:val="111111"/>
          <w:sz w:val="28"/>
          <w:szCs w:val="28"/>
          <w:rtl/>
        </w:rPr>
        <w:t xml:space="preserve">لا ینام المسلم و هو جنب، و لا ینام إلاّ علی طهور؛ فإن لم یجد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الماء فلیتیمّم بالصّعید.</w:t>
      </w:r>
    </w:p>
    <w:p>
      <w:pPr>
        <w:pStyle w:val="BookText"/>
      </w:pPr>
      <w:r>
        <w:rPr>
          <w:rFonts w:ascii="IRNazanin" w:hAnsi="IRNazanin" w:eastAsia="IRNazanin" w:cs="IRNazanin"/>
          <w:lang w:bidi="fa-IR"/>
          <w:color w:val="111111"/>
          <w:sz w:val="28"/>
          <w:szCs w:val="28"/>
          <w:rtl/>
        </w:rPr>
        <w:t xml:space="preserve">فإنّ روح المؤمن ترفع إلی اللّه - عزّ و جلّ - فیقبلها و یبارک علیها؛ فإن کان أجلها قد حضر جعلها فی صورة حسنة فی کنوز رحمته، و إن لم یکن أجلها قد حضر بعث بها مع أمنائه من الملائکة فیردّونها فی جسده.</w:t>
      </w:r>
    </w:p>
    <w:p>
      <w:pPr>
        <w:pStyle w:val="BookText"/>
      </w:pPr>
      <w:r>
        <w:rPr>
          <w:rFonts w:ascii="IRNazanin" w:hAnsi="IRNazanin" w:eastAsia="IRNazanin" w:cs="IRNazanin"/>
          <w:lang w:bidi="fa-IR"/>
          <w:color w:val="111111"/>
          <w:sz w:val="28"/>
          <w:szCs w:val="28"/>
          <w:rtl/>
        </w:rPr>
        <w:t xml:space="preserve">إذا أراد أحدکم الغسل فلیبدأ بذراعیه فلیغسلهما.</w:t>
      </w:r>
    </w:p>
    <w:p>
      <w:pPr>
        <w:pStyle w:val="BookText"/>
      </w:pPr>
      <w:r>
        <w:rPr>
          <w:rFonts w:ascii="IRNazanin" w:hAnsi="IRNazanin" w:eastAsia="IRNazanin" w:cs="IRNazanin"/>
          <w:lang w:bidi="fa-IR"/>
          <w:color w:val="111111"/>
          <w:sz w:val="28"/>
          <w:szCs w:val="28"/>
          <w:rtl/>
        </w:rPr>
        <w:t xml:space="preserve">إذا اغتسل الجنب و لم ینو بغسله الغسل من الجنابة لم یجزه و إن اغتسل عشر مرّات.</w:t>
      </w:r>
    </w:p>
    <w:p>
      <w:pPr>
        <w:pStyle w:val="BookText"/>
      </w:pPr>
      <w:r>
        <w:rPr>
          <w:rFonts w:ascii="IRNazanin" w:hAnsi="IRNazanin" w:eastAsia="IRNazanin" w:cs="IRNazanin"/>
          <w:lang w:bidi="fa-IR"/>
          <w:color w:val="111111"/>
          <w:sz w:val="28"/>
          <w:szCs w:val="28"/>
          <w:rtl/>
        </w:rPr>
        <w:t xml:space="preserve">إنّما الغسل من الماء الأکبر</w:t>
      </w:r>
      <w:r>
        <w:rPr>
          <w:rStyle w:val="FootnoteReference"/>
        </w:rPr>
        <w:footnoteReference w:id="571"/>
      </w:r>
      <w:r>
        <w:rPr>
          <w:rFonts w:ascii="IRNazanin" w:hAnsi="IRNazanin" w:eastAsia="IRNazanin" w:cs="IRNazanin"/>
          <w:lang w:bidi="fa-IR"/>
          <w:color w:val="111111"/>
          <w:sz w:val="28"/>
          <w:szCs w:val="28"/>
          <w:rtl/>
        </w:rPr>
        <w:t xml:space="preserve">؛ فإذا رأی الرّجل فی منامه و لم یری الماء الأکبر فلیس علیه غسل.</w:t>
      </w:r>
    </w:p>
    <w:p>
      <w:pPr>
        <w:pStyle w:val="BookText"/>
      </w:pPr>
      <w:r>
        <w:rPr>
          <w:rFonts w:ascii="IRNazanin" w:hAnsi="IRNazanin" w:eastAsia="IRNazanin" w:cs="IRNazanin"/>
          <w:lang w:bidi="fa-IR"/>
          <w:color w:val="111111"/>
          <w:sz w:val="28"/>
          <w:szCs w:val="28"/>
          <w:rtl/>
        </w:rPr>
        <w:t xml:space="preserve">نعم البیت الحمّام، یذکر فیه حرّ جهنّم، و یذهب بالدّرن.</w:t>
      </w:r>
    </w:p>
    <w:p>
      <w:pPr>
        <w:pStyle w:val="BookText"/>
      </w:pPr>
      <w:r>
        <w:rPr>
          <w:rFonts w:ascii="IRNazanin" w:hAnsi="IRNazanin" w:eastAsia="IRNazanin" w:cs="IRNazanin"/>
          <w:lang w:bidi="fa-IR"/>
          <w:color w:val="111111"/>
          <w:sz w:val="28"/>
          <w:szCs w:val="28"/>
          <w:rtl/>
        </w:rPr>
        <w:t xml:space="preserve">ألا لا یستلقینّ أحدکم فی الحمّام فإنّه یذیب شحم الکلیتین؛ و لا یدلکنّ رجله بالخزف فإنّه یورث الجذام.</w:t>
      </w:r>
    </w:p>
    <w:p>
      <w:pPr>
        <w:pStyle w:val="BookText"/>
      </w:pPr>
      <w:r>
        <w:rPr>
          <w:rFonts w:ascii="IRNazanin" w:hAnsi="IRNazanin" w:eastAsia="IRNazanin" w:cs="IRNazanin"/>
          <w:lang w:bidi="fa-IR"/>
          <w:color w:val="111111"/>
          <w:sz w:val="28"/>
          <w:szCs w:val="28"/>
          <w:rtl/>
        </w:rPr>
        <w:t xml:space="preserve">إذا خرج أحدکم من الحمّام فقال له أخوه: طاب حمّامک و حمیمک، فلیقل: أنعم اللّه بالک.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72" w:name="pg13955_125374"/>
    <w:bookmarkEnd w:id="172"/>
    <w:p>
      <w:pPr>
        <w:pStyle w:val="Heading5"/>
      </w:pPr>
      <w:bookmarkStart w:id="501" w:name="_Toc216"/>
      <w:r>
        <w:t>بیانه (علیه السلام) آداب التحیة للمستحمّ و الحثّ علی النظافة</w:t>
      </w:r>
      <w:bookmarkEnd w:id="501"/>
    </w:p>
    <w:p>
      <w:pPr>
        <w:pStyle w:val="BookText"/>
      </w:pPr>
      <w:r>
        <w:rPr>
          <w:rFonts w:ascii="IRNazanin" w:hAnsi="IRNazanin" w:eastAsia="IRNazanin" w:cs="IRNazanin"/>
          <w:lang w:bidi="fa-IR"/>
          <w:color w:val="111111"/>
          <w:sz w:val="28"/>
          <w:szCs w:val="28"/>
          <w:rtl/>
        </w:rPr>
        <w:t xml:space="preserve">و إذا قال له: حیّاک اللّه بالسّلام، فلیقل له: و أنت فحیّاک اللّه بالسّلام، و أحلّک دار المقام.</w:t>
      </w:r>
    </w:p>
    <w:p>
      <w:pPr>
        <w:pStyle w:val="BookText"/>
      </w:pPr>
      <w:r>
        <w:rPr>
          <w:rFonts w:ascii="IRNazanin" w:hAnsi="IRNazanin" w:eastAsia="IRNazanin" w:cs="IRNazanin"/>
          <w:lang w:bidi="fa-IR"/>
          <w:color w:val="111111"/>
          <w:sz w:val="28"/>
          <w:szCs w:val="28"/>
          <w:rtl/>
        </w:rPr>
        <w:t xml:space="preserve">للوضوء بعد الطّهر عشر حسنات؛ فتطهّروا.</w:t>
      </w:r>
    </w:p>
    <w:p>
      <w:pPr>
        <w:pStyle w:val="BookText"/>
      </w:pPr>
      <w:r>
        <w:rPr>
          <w:rFonts w:ascii="IRNazanin" w:hAnsi="IRNazanin" w:eastAsia="IRNazanin" w:cs="IRNazanin"/>
          <w:lang w:bidi="fa-IR"/>
          <w:color w:val="111111"/>
          <w:sz w:val="28"/>
          <w:szCs w:val="28"/>
          <w:rtl/>
        </w:rPr>
        <w:t xml:space="preserve">إنّ الشّیطان مولع بالغمر؛ فإذا أوی أحدکم إلی فراشه فلیغسل یده من الغمر.</w:t>
      </w:r>
    </w:p>
    <w:p>
      <w:pPr>
        <w:pStyle w:val="BookText"/>
      </w:pPr>
      <w:r>
        <w:rPr>
          <w:rFonts w:ascii="IRNazanin" w:hAnsi="IRNazanin" w:eastAsia="IRNazanin" w:cs="IRNazanin"/>
          <w:lang w:bidi="fa-IR"/>
          <w:color w:val="111111"/>
          <w:sz w:val="28"/>
          <w:szCs w:val="28"/>
          <w:rtl/>
        </w:rPr>
        <w:t xml:space="preserve">إذا أراد أحدکم النّوم فلیضع یده الیمنی تحت خدّه الأیمن، و لیقل: بسم اللّه. حسبی اللّه. وضعت جنبی للّه علی ملّة إبراهیم و دین محمّد و ولایة من افترض اللّه طاعته. ما شاء اللّه کان، و ما لم یشأ لم یکن.</w:t>
      </w:r>
    </w:p>
    <w:p>
      <w:pPr>
        <w:pStyle w:val="BookText"/>
      </w:pPr>
      <w:r>
        <w:rPr>
          <w:rFonts w:ascii="IRNazanin" w:hAnsi="IRNazanin" w:eastAsia="IRNazanin" w:cs="IRNazanin"/>
          <w:lang w:bidi="fa-IR"/>
          <w:color w:val="111111"/>
          <w:sz w:val="28"/>
          <w:szCs w:val="28"/>
          <w:rtl/>
        </w:rPr>
        <w:t xml:space="preserve">فمن قال ذلک عند منامه حفظ من اللّصّ و المغیر و الهدم، و استغفرت له الملائکة حتّی ینتبه.</w:t>
      </w:r>
    </w:p>
    <w:p>
      <w:pPr>
        <w:pStyle w:val="BookText"/>
      </w:pPr>
      <w:r>
        <w:rPr>
          <w:rFonts w:ascii="Amiri" w:hAnsi="Amiri" w:eastAsia="Amiri" w:cs="Amiri"/>
          <w:lang w:bidi="ar-SA"/>
          <w:color w:val="111111"/>
          <w:sz w:val="28"/>
          <w:szCs w:val="28"/>
          <w:rtl/>
        </w:rPr>
        <w:t xml:space="preserve">و من قرأ: قُلْ هُوَ اللّهُ أَحَدٌ مائة مرّة حین یأخذ مضجعه و کل اللّه - عزّ و جلّ - به خمسین ألف ملک یحرسونه لیلته.</w:t>
      </w:r>
    </w:p>
    <w:p>
      <w:pPr>
        <w:pStyle w:val="Heading5"/>
      </w:pPr>
      <w:bookmarkStart w:id="502" w:name="_Toc217"/>
      <w:r>
        <w:t>بیانه (علیه السلام) آداب النوم و الأذکار المستحبة عنده</w:t>
      </w:r>
      <w:bookmarkEnd w:id="502"/>
    </w:p>
    <w:p>
      <w:pPr>
        <w:pStyle w:val="BookText"/>
      </w:pPr>
      <w:r>
        <w:rPr>
          <w:rFonts w:ascii="IRNazanin" w:hAnsi="IRNazanin" w:eastAsia="IRNazanin" w:cs="IRNazanin"/>
          <w:lang w:bidi="fa-IR"/>
          <w:color w:val="111111"/>
          <w:sz w:val="28"/>
          <w:szCs w:val="28"/>
          <w:rtl/>
        </w:rPr>
        <w:t xml:space="preserve">إذا أراد أحدکم النّوم فلا یضعنّ جنبه حتّی یقول: أعیذ نفسی و دینی و أهلی و مالی و ولدی و خواتیم عملی، و ما رزقنی ربّی و خوّلنی، بعزّة اللّه، و عظمة اللّه، و جبروت اللّه، و سلطان اللّه، و رحمة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رأفة اللّه، و غفران اللّه، و قوّة اللّه، و قدرة اللّه، و جلال اللّه، و بصنع اللّه، و أرکان اللّه، و جمع اللّه، و برسول اللّه صلّی اللّه علیه و آله و سلّم، و بقدرته علی ما یشاء، من شرّ السّامّة و الهامّة، و من شرّ الجنّ و الإنس، و من شرّ ما یدبّ فی الأرض و ما یخرج منها، و من شرّ ما ینزل من السّماء و ما یعرج فیها، و من شرّ کلّ دابّة ربّی آخذ بناصیتها، إِنَّ رَبِّی عَلی صِراطٍ مُسْتَقِیمٍ </w:t>
      </w:r>
      <w:r>
        <w:rPr>
          <w:rStyle w:val="FootnoteReference"/>
        </w:rPr>
        <w:footnoteReference w:id="572"/>
      </w:r>
      <w:r>
        <w:rPr>
          <w:rFonts w:ascii="Amiri" w:hAnsi="Amiri" w:eastAsia="Amiri" w:cs="Amiri"/>
          <w:lang w:bidi="ar-SA"/>
          <w:color w:val="111111"/>
          <w:sz w:val="28"/>
          <w:szCs w:val="28"/>
          <w:rtl/>
        </w:rPr>
        <w:t xml:space="preserve">، وَ هُوَ عَلی کُلِّ شَیْ‌ءٍ قَدِیرٌ </w:t>
      </w:r>
      <w:r>
        <w:rPr>
          <w:rStyle w:val="FootnoteReference"/>
        </w:rPr>
        <w:footnoteReference w:id="573"/>
      </w:r>
      <w:r>
        <w:rPr>
          <w:rFonts w:ascii="Amiri" w:hAnsi="Amiri" w:eastAsia="Amiri" w:cs="Amiri"/>
          <w:lang w:bidi="ar-SA"/>
          <w:color w:val="111111"/>
          <w:sz w:val="28"/>
          <w:szCs w:val="28"/>
          <w:rtl/>
        </w:rPr>
        <w:t xml:space="preserve">، و لا حول و لا قوّة إلاّ باللّه العلیّ العظیم.</w:t>
      </w:r>
    </w:p>
    <w:p>
      <w:pPr>
        <w:pStyle w:val="BookText"/>
      </w:pPr>
      <w:r>
        <w:rPr>
          <w:rFonts w:ascii="Amiri" w:hAnsi="Amiri" w:eastAsia="Amiri" w:cs="Amiri"/>
          <w:lang w:bidi="ar-SA"/>
          <w:color w:val="111111"/>
          <w:sz w:val="28"/>
          <w:szCs w:val="28"/>
          <w:rtl/>
        </w:rPr>
        <w:t xml:space="preserve">فإنّ رسول اللّه صلّی اللّه علیه و آله و سلّم کان یعوّذ الحسن و الحسین بها؛ و بذلک أمرنا رسول اللّه صلّی اللّه علیه و آله و سلّم.</w:t>
      </w:r>
    </w:p>
    <w:p>
      <w:pPr>
        <w:pStyle w:val="BookText"/>
      </w:pPr>
      <w:r>
        <w:rPr>
          <w:rFonts w:ascii="IRNazanin" w:hAnsi="IRNazanin" w:eastAsia="IRNazanin" w:cs="IRNazanin"/>
          <w:lang w:bidi="fa-IR"/>
          <w:color w:val="111111"/>
          <w:sz w:val="28"/>
          <w:szCs w:val="28"/>
          <w:rtl/>
        </w:rPr>
        <w:t xml:space="preserve">لا ینام الرّجل علی وجهه؛ و من رأیتموه علی وجهه فأنبهوه و لا تدعوه.</w:t>
      </w:r>
    </w:p>
    <w:p>
      <w:pPr>
        <w:pStyle w:val="BookText"/>
      </w:pPr>
      <w:r>
        <w:rPr>
          <w:rFonts w:ascii="IRNazanin" w:hAnsi="IRNazanin" w:eastAsia="IRNazanin" w:cs="IRNazanin"/>
          <w:lang w:bidi="fa-IR"/>
          <w:color w:val="111111"/>
          <w:sz w:val="28"/>
          <w:szCs w:val="28"/>
          <w:rtl/>
        </w:rPr>
        <w:t xml:space="preserve">إذا انتبه أحدکم من نومه فلیقل: لا إله إلاّ اللّه الحلیم الکریم الحیّ القیّوم، و هو علی کلّ شیء قدیر. سبحان ربّ النّبیّین و إله المرسلین، و سبحان ربّ السّماوات السّبع و ما فیهنّ، و ربّ الأرضین السّبع و ما فیهنّ، و ربّ العرش العظیم، و الحمد للّه ربّ العالمین.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73" w:name="pg13955_125376"/>
    <w:bookmarkEnd w:id="173"/>
    <w:p>
      <w:pPr>
        <w:pStyle w:val="Heading5"/>
      </w:pPr>
      <w:bookmarkStart w:id="503" w:name="_Toc218"/>
      <w:r>
        <w:t>بیانه (علیه السلام) ما یستحب قوله عند النهوض من النوم باللیل</w:t>
      </w:r>
      <w:bookmarkEnd w:id="503"/>
    </w:p>
    <w:p>
      <w:pPr>
        <w:pStyle w:val="BookText"/>
      </w:pPr>
      <w:r>
        <w:rPr>
          <w:rFonts w:ascii="IRNazanin" w:hAnsi="IRNazanin" w:eastAsia="IRNazanin" w:cs="IRNazanin"/>
          <w:lang w:bidi="fa-IR"/>
          <w:color w:val="111111"/>
          <w:sz w:val="28"/>
          <w:szCs w:val="28"/>
          <w:rtl/>
        </w:rPr>
        <w:t xml:space="preserve">و إذا جلس العبد من نومه فلیقل، قبل أن یقوم: حسبی اللّه، حسبی الرّبّ من العباد، حسبی الّذی هو حسبی منذ کنت، حسبی اللّه و نعم الوکیل.</w:t>
      </w:r>
    </w:p>
    <w:p>
      <w:pPr>
        <w:pStyle w:val="BookText"/>
      </w:pPr>
      <w:r>
        <w:rPr>
          <w:rFonts w:ascii="Amiri" w:hAnsi="Amiri" w:eastAsia="Amiri" w:cs="Amiri"/>
          <w:lang w:bidi="ar-SA"/>
          <w:color w:val="111111"/>
          <w:sz w:val="28"/>
          <w:szCs w:val="28"/>
          <w:rtl/>
        </w:rPr>
        <w:t xml:space="preserve">و إذا قام أحدکم من اللّیل فلینظر إلی أکناف السّماء، و لیقرأ: إِنَّ فِی خَلْقِ السَّماواتِ وَ الْأَرْضِ وَ اخْتِلافِ اللَّیْلِ وَ النَّهارِ لَآیاتٍ لِأُولِی الْأَلْبابِ * اَلَّذِینَ یَذْکُرُونَ اللّهَ قِیاماً وَ قُعُوداً وَ عَلی جُنُوبِهِمْ وَ یَتَفَکَّرُونَ فِی خَلْقِ السَّماواتِ وَ الْأَرْضِ رَبَّنا ما خَلَقْتَ هذا باطِلاً سُبْحانَکَ فَقِنا عَذابَ النّارِ * رَبَّنا إِنَّکَ مَنْ تُدْخِلِ النّارَ فَقَدْ أَخْزَیْتَهُ وَ ما لِلظّالِمِینَ مِنْ أَنْصارٍ * رَبَّنا إِنَّنا سَمِعْنا مُنادِیاً یُنادِی لِلْإِیمانِ أَنْ آمِنُوا بِرَبِّکُمْ فَآمَنّا رَبَّنا فَاغْفِرْ لَنا ذُنُوبَنا وَ کَفِّرْ عَنّا سَیِّئاتِنا وَ تَوَفَّنا مَعَ الْأَبْرارِ * رَبَّنا وَ آتِنا ما وَعَدْتَنا عَلی رُسُلِکَ وَ لا تُخْزِنا یَوْمَ الْقِیامَةِ إِنَّکَ لا تُخْلِفُ الْمِیعادَ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عبد الدّنیا و آثرها علی الآخرة استوخم العاقبة.</w:t>
      </w:r>
    </w:p>
    <w:p>
      <w:pPr>
        <w:pStyle w:val="BookText"/>
      </w:pPr>
      <w:r>
        <w:rPr>
          <w:rFonts w:ascii="IRNazanin" w:hAnsi="IRNazanin" w:eastAsia="IRNazanin" w:cs="IRNazanin"/>
          <w:lang w:bidi="fa-IR"/>
          <w:color w:val="111111"/>
          <w:sz w:val="28"/>
          <w:szCs w:val="28"/>
          <w:rtl/>
        </w:rPr>
        <w:t xml:space="preserve">من رضی من اللّه - عزّ و جلّ - بما قسم له استراح قلبه و بدنه.</w:t>
      </w:r>
    </w:p>
    <w:p>
      <w:pPr>
        <w:pStyle w:val="BookText"/>
      </w:pPr>
      <w:r>
        <w:rPr>
          <w:rFonts w:ascii="IRNazanin" w:hAnsi="IRNazanin" w:eastAsia="IRNazanin" w:cs="IRNazanin"/>
          <w:lang w:bidi="fa-IR"/>
          <w:color w:val="111111"/>
          <w:sz w:val="28"/>
          <w:szCs w:val="28"/>
          <w:rtl/>
        </w:rPr>
        <w:t xml:space="preserve">خسر من ذهبت حیاته و عمره فیما یباعده من اللّه - عزّ و جلّ -.</w:t>
      </w:r>
    </w:p>
    <w:p>
      <w:pPr>
        <w:pStyle w:val="BookText"/>
      </w:pPr>
      <w:r>
        <w:rPr>
          <w:rFonts w:ascii="IRNazanin" w:hAnsi="IRNazanin" w:eastAsia="IRNazanin" w:cs="IRNazanin"/>
          <w:lang w:bidi="fa-IR"/>
          <w:color w:val="111111"/>
          <w:sz w:val="28"/>
          <w:szCs w:val="28"/>
          <w:rtl/>
        </w:rPr>
        <w:t xml:space="preserve">ما کان لکم من رزق فسیأتیکم علی ضعفکم، و ما کان علیکم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74" w:name="pg13955_125377"/>
    <w:bookmarkEnd w:id="174"/>
    <w:p>
      <w:pPr>
        <w:pStyle w:val="BookText"/>
      </w:pPr>
      <w:r>
        <w:rPr>
          <w:rFonts w:ascii="IRNazanin" w:hAnsi="IRNazanin" w:eastAsia="IRNazanin" w:cs="IRNazanin"/>
          <w:lang w:bidi="fa-IR"/>
          <w:color w:val="111111"/>
          <w:sz w:val="28"/>
          <w:szCs w:val="28"/>
          <w:rtl/>
        </w:rPr>
        <w:t xml:space="preserve">فلن تقدروا علی دفعه بحیلة؛ [ف] مروا بالمعروف، و انهوا عن المنکر، و اصبروا علی ما أصابکم.</w:t>
      </w:r>
    </w:p>
    <w:p>
      <w:pPr>
        <w:pStyle w:val="Heading5"/>
      </w:pPr>
      <w:bookmarkStart w:id="504" w:name="_Toc219"/>
      <w:r>
        <w:t>بیانه (علیه السلام) حالات المؤمن بین الخوف و الرجاء</w:t>
      </w:r>
      <w:bookmarkEnd w:id="504"/>
    </w:p>
    <w:p>
      <w:pPr>
        <w:pStyle w:val="BookText"/>
      </w:pPr>
      <w:r>
        <w:rPr>
          <w:rFonts w:ascii="IRNazanin" w:hAnsi="IRNazanin" w:eastAsia="IRNazanin" w:cs="IRNazanin"/>
          <w:lang w:bidi="fa-IR"/>
          <w:color w:val="111111"/>
          <w:sz w:val="28"/>
          <w:szCs w:val="28"/>
          <w:rtl/>
        </w:rPr>
        <w:t xml:space="preserve">المؤمن یقظان مترقّب خائف ینتظر إحدی الحسنیین. و یخاف البلاء حذرا من ذنوبه، [و] یرجو رحمة ربّه - عزّ و جلّ -.</w:t>
      </w:r>
    </w:p>
    <w:p>
      <w:pPr>
        <w:pStyle w:val="BookText"/>
      </w:pPr>
      <w:r>
        <w:rPr>
          <w:rFonts w:ascii="IRNazanin" w:hAnsi="IRNazanin" w:eastAsia="IRNazanin" w:cs="IRNazanin"/>
          <w:lang w:bidi="fa-IR"/>
          <w:color w:val="111111"/>
          <w:sz w:val="28"/>
          <w:szCs w:val="28"/>
          <w:rtl/>
        </w:rPr>
        <w:t xml:space="preserve">لا یعری المؤمن من خوفه و رجائه؛ یخاف ممّا قدّم، و لا یسهو عن طلب ما وعد اللّه، و لا یأمن ممّا خوّفه اللّه - عزّ و جلّ -.</w:t>
      </w:r>
    </w:p>
    <w:p>
      <w:pPr>
        <w:pStyle w:val="BookText"/>
      </w:pPr>
      <w:r>
        <w:rPr>
          <w:rFonts w:ascii="IRNazanin" w:hAnsi="IRNazanin" w:eastAsia="IRNazanin" w:cs="IRNazanin"/>
          <w:lang w:bidi="fa-IR"/>
          <w:color w:val="111111"/>
          <w:sz w:val="28"/>
          <w:szCs w:val="28"/>
          <w:rtl/>
        </w:rPr>
        <w:t xml:space="preserve">من کان علی یقین فشکّ فلیمض علی یقینه؛ فإنّ الشّکّ لا یدفع الیقین و لا ینقضه.</w:t>
      </w:r>
    </w:p>
    <w:p>
      <w:pPr>
        <w:pStyle w:val="BookText"/>
      </w:pPr>
      <w:r>
        <w:rPr>
          <w:rFonts w:ascii="IRNazanin" w:hAnsi="IRNazanin" w:eastAsia="IRNazanin" w:cs="IRNazanin"/>
          <w:lang w:bidi="fa-IR"/>
          <w:color w:val="111111"/>
          <w:sz w:val="28"/>
          <w:szCs w:val="28"/>
          <w:rtl/>
        </w:rPr>
        <w:t xml:space="preserve">و لا تشهدوا قول الزّور.</w:t>
      </w:r>
    </w:p>
    <w:p>
      <w:pPr>
        <w:pStyle w:val="Heading5"/>
      </w:pPr>
      <w:bookmarkStart w:id="505" w:name="_Toc220"/>
      <w:r>
        <w:t>بیانه (علیه السلام) مدی حرمة الخمر عند اللّه و عاقبة المدمن</w:t>
      </w:r>
      <w:bookmarkEnd w:id="505"/>
    </w:p>
    <w:p>
      <w:pPr>
        <w:pStyle w:val="BookText"/>
      </w:pPr>
      <w:r>
        <w:rPr>
          <w:rFonts w:ascii="IRNazanin" w:hAnsi="IRNazanin" w:eastAsia="IRNazanin" w:cs="IRNazanin"/>
          <w:lang w:bidi="fa-IR"/>
          <w:color w:val="111111"/>
          <w:sz w:val="28"/>
          <w:szCs w:val="28"/>
          <w:rtl/>
        </w:rPr>
        <w:t xml:space="preserve">و لا تجلسوا علی مائدة یشرب علیها الخمر؛ فإنّ العبد لا یدری متی یؤخذ.</w:t>
      </w:r>
    </w:p>
    <w:p>
      <w:pPr>
        <w:pStyle w:val="BookText"/>
      </w:pPr>
      <w:r>
        <w:rPr>
          <w:rFonts w:ascii="IRNazanin" w:hAnsi="IRNazanin" w:eastAsia="IRNazanin" w:cs="IRNazanin"/>
          <w:lang w:bidi="fa-IR"/>
          <w:color w:val="111111"/>
          <w:sz w:val="28"/>
          <w:szCs w:val="28"/>
          <w:rtl/>
        </w:rPr>
        <w:t xml:space="preserve">سألت رسول اللّه صلّی اللّه علیه و آله و سلّم عن الأشربة عام حجّة الوداع فقال: حرّم اللّه الخمر بعینها، و السّکر من کلّ شراب.</w:t>
      </w:r>
    </w:p>
    <w:p>
      <w:pPr>
        <w:pStyle w:val="BookText"/>
      </w:pPr>
      <w:r>
        <w:rPr>
          <w:rFonts w:ascii="IRNazanin" w:hAnsi="IRNazanin" w:eastAsia="IRNazanin" w:cs="IRNazanin"/>
          <w:lang w:bidi="fa-IR"/>
          <w:color w:val="111111"/>
          <w:sz w:val="28"/>
          <w:szCs w:val="28"/>
          <w:rtl/>
        </w:rPr>
        <w:t xml:space="preserve">لیس فی شرب الخمر و المسح علی الخفّین تقیّة.</w:t>
      </w:r>
    </w:p>
    <w:p>
      <w:pPr>
        <w:pStyle w:val="BookText"/>
      </w:pPr>
      <w:r>
        <w:rPr>
          <w:rFonts w:ascii="IRNazanin" w:hAnsi="IRNazanin" w:eastAsia="IRNazanin" w:cs="IRNazanin"/>
          <w:lang w:bidi="fa-IR"/>
          <w:color w:val="111111"/>
          <w:sz w:val="28"/>
          <w:szCs w:val="28"/>
          <w:rtl/>
        </w:rPr>
        <w:t xml:space="preserve">ثلاثة لا یدخل أحد منهم الجنّة:</w:t>
      </w:r>
    </w:p>
    <w:p>
      <w:pPr>
        <w:pStyle w:val="BookText"/>
      </w:pPr>
      <w:r>
        <w:rPr>
          <w:rFonts w:ascii="Amiri" w:hAnsi="Amiri" w:eastAsia="Amiri" w:cs="Amiri"/>
          <w:lang w:bidi="ar-SA"/>
          <w:color w:val="111111"/>
          <w:sz w:val="28"/>
          <w:szCs w:val="28"/>
          <w:rtl/>
        </w:rPr>
        <w:t xml:space="preserve">اللّعّان، و المنّان، و مدمن الخمر.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ثلاثة لا یحلّ منهنّ شیء:</w:t>
      </w:r>
    </w:p>
    <w:p>
      <w:pPr>
        <w:pStyle w:val="BookText"/>
      </w:pPr>
      <w:r>
        <w:rPr>
          <w:rFonts w:ascii="IRNazanin" w:hAnsi="IRNazanin" w:eastAsia="IRNazanin" w:cs="IRNazanin"/>
          <w:lang w:bidi="fa-IR"/>
          <w:color w:val="111111"/>
          <w:sz w:val="28"/>
          <w:szCs w:val="28"/>
          <w:rtl/>
        </w:rPr>
        <w:t xml:space="preserve">ثمن الخمر، و کسب الحجّام، و أجر الزّانیة.</w:t>
      </w:r>
    </w:p>
    <w:p>
      <w:pPr>
        <w:pStyle w:val="BookText"/>
      </w:pPr>
      <w:r>
        <w:rPr>
          <w:rFonts w:ascii="IRNazanin" w:hAnsi="IRNazanin" w:eastAsia="IRNazanin" w:cs="IRNazanin"/>
          <w:lang w:bidi="fa-IR"/>
          <w:color w:val="111111"/>
          <w:sz w:val="28"/>
          <w:szCs w:val="28"/>
          <w:rtl/>
        </w:rPr>
        <w:t xml:space="preserve">مدمن الخمر یلقی اللّه - عزّ و جلّ - حین یلقاه کعابد وثن.</w:t>
      </w:r>
    </w:p>
    <w:p>
      <w:pPr>
        <w:pStyle w:val="BookText"/>
      </w:pPr>
      <w:r>
        <w:rPr>
          <w:rFonts w:ascii="IRNazanin" w:hAnsi="IRNazanin" w:eastAsia="IRNazanin" w:cs="IRNazanin"/>
          <w:lang w:bidi="fa-IR"/>
          <w:color w:val="111111"/>
          <w:sz w:val="28"/>
          <w:szCs w:val="28"/>
          <w:rtl/>
        </w:rPr>
        <w:t xml:space="preserve">فقال له حجر بن عدیّ: یا أمیر المؤمنین؛ من المدمن للخمر؟.</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الّذی إذا وجدها شربها.</w:t>
      </w:r>
    </w:p>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Fonts w:ascii="IRNazanin" w:hAnsi="IRNazanin" w:eastAsia="IRNazanin" w:cs="IRNazanin"/>
          <w:lang w:bidi="fa-IR"/>
          <w:color w:val="111111"/>
          <w:sz w:val="28"/>
          <w:szCs w:val="28"/>
          <w:rtl/>
        </w:rPr>
        <w:t xml:space="preserve">من شرب مسکرا لم تقبل صلاته أربعین یوما و لیلة.</w:t>
      </w:r>
    </w:p>
    <w:p>
      <w:pPr>
        <w:pStyle w:val="BookText"/>
      </w:pPr>
      <w:r>
        <w:rPr>
          <w:rFonts w:ascii="IRNazanin" w:hAnsi="IRNazanin" w:eastAsia="IRNazanin" w:cs="IRNazanin"/>
          <w:lang w:bidi="fa-IR"/>
          <w:color w:val="111111"/>
          <w:sz w:val="28"/>
          <w:szCs w:val="28"/>
          <w:rtl/>
        </w:rPr>
        <w:t xml:space="preserve">من شرب الخمر و هو یعلم أنّه خمر سقاه اللّه من طینة الخبال، و إن کان مغفورا له.</w:t>
      </w:r>
    </w:p>
    <w:p>
      <w:pPr>
        <w:pStyle w:val="BookText"/>
      </w:pPr>
      <w:r>
        <w:rPr>
          <w:rFonts w:ascii="IRNazanin" w:hAnsi="IRNazanin" w:eastAsia="IRNazanin" w:cs="IRNazanin"/>
          <w:lang w:bidi="fa-IR"/>
          <w:color w:val="111111"/>
          <w:sz w:val="28"/>
          <w:szCs w:val="28"/>
          <w:rtl/>
        </w:rPr>
        <w:t xml:space="preserve">من سقی صبیّا مسکرا و هو لا یعقل حبسه اللّه - تعالی - فی طینة الخبال حتّی یأتی ممّا فعل بمخرج.</w:t>
      </w:r>
    </w:p>
    <w:p>
      <w:pPr>
        <w:pStyle w:val="BookText"/>
      </w:pPr>
      <w:r>
        <w:rPr>
          <w:rFonts w:ascii="IRNazanin" w:hAnsi="IRNazanin" w:eastAsia="IRNazanin" w:cs="IRNazanin"/>
          <w:lang w:bidi="fa-IR"/>
          <w:color w:val="111111"/>
          <w:sz w:val="28"/>
          <w:szCs w:val="28"/>
          <w:rtl/>
        </w:rPr>
        <w:t xml:space="preserve">إنّما سمّی نبیذ السّقایة لأنّ رسول اللّه صلّی اللّه علیه و آله و سلّم أتی بزبیب من الطّائف، فأمر أن ینبذ و یطرح فی ماء</w:t>
      </w:r>
      <w:r>
        <w:rPr>
          <w:rStyle w:val="FootnoteReference"/>
        </w:rPr>
        <w:footnoteReference w:id="575"/>
      </w:r>
      <w:r>
        <w:rPr>
          <w:rFonts w:ascii="Amiri" w:hAnsi="Amiri" w:eastAsia="Amiri" w:cs="Amiri"/>
          <w:lang w:bidi="ar-SA"/>
          <w:color w:val="111111"/>
          <w:sz w:val="28"/>
          <w:szCs w:val="28"/>
          <w:rtl/>
        </w:rPr>
        <w:t xml:space="preserve">زمزم لأنّه مرّ،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75" w:name="pg13955_125379"/>
    <w:bookmarkEnd w:id="175"/>
    <w:p>
      <w:pPr>
        <w:pStyle w:val="BookText"/>
      </w:pPr>
      <w:r>
        <w:rPr>
          <w:rFonts w:ascii="IRNazanin" w:hAnsi="IRNazanin" w:eastAsia="IRNazanin" w:cs="IRNazanin"/>
          <w:lang w:bidi="fa-IR"/>
          <w:color w:val="111111"/>
          <w:sz w:val="28"/>
          <w:szCs w:val="28"/>
          <w:rtl/>
        </w:rPr>
        <w:t xml:space="preserve">فأراد أن یکسر مرارته. فلا تشربوه إذا عتّق.</w:t>
      </w:r>
    </w:p>
    <w:p>
      <w:pPr>
        <w:pStyle w:val="Heading5"/>
      </w:pPr>
      <w:bookmarkStart w:id="506" w:name="_Toc221"/>
      <w:r>
        <w:t>بیانه (علیه السلام) أحکام السفر و الأذکار الخاصة به</w:t>
      </w:r>
      <w:bookmarkEnd w:id="506"/>
    </w:p>
    <w:p>
      <w:pPr>
        <w:pStyle w:val="BookText"/>
      </w:pPr>
      <w:r>
        <w:rPr>
          <w:rFonts w:ascii="IRNazanin" w:hAnsi="IRNazanin" w:eastAsia="IRNazanin" w:cs="IRNazanin"/>
          <w:lang w:bidi="fa-IR"/>
          <w:color w:val="111111"/>
          <w:sz w:val="28"/>
          <w:szCs w:val="28"/>
          <w:rtl/>
        </w:rPr>
        <w:t xml:space="preserve">لا یخرج الرّجل فی سفر یخاف فیه علی دینه و صلاته.</w:t>
      </w:r>
    </w:p>
    <w:p>
      <w:pPr>
        <w:pStyle w:val="BookText"/>
      </w:pPr>
      <w:r>
        <w:rPr>
          <w:rFonts w:ascii="IRNazanin" w:hAnsi="IRNazanin" w:eastAsia="IRNazanin" w:cs="IRNazanin"/>
          <w:lang w:bidi="fa-IR"/>
          <w:color w:val="111111"/>
          <w:sz w:val="28"/>
          <w:szCs w:val="28"/>
          <w:rtl/>
        </w:rPr>
        <w:t xml:space="preserve">و لا تسافر المرأة فوق یومین إلاّ و معها زوجها أو ذو محرم.</w:t>
      </w:r>
    </w:p>
    <w:p>
      <w:pPr>
        <w:pStyle w:val="BookText"/>
      </w:pPr>
      <w:r>
        <w:rPr>
          <w:rFonts w:ascii="IRNazanin" w:hAnsi="IRNazanin" w:eastAsia="IRNazanin" w:cs="IRNazanin"/>
          <w:lang w:bidi="fa-IR"/>
          <w:color w:val="111111"/>
          <w:sz w:val="28"/>
          <w:szCs w:val="28"/>
          <w:rtl/>
        </w:rPr>
        <w:t xml:space="preserve">لا تصحبنّ فی سفرک من لا یری لک من الفضل علیه کما تری له علیک.</w:t>
      </w:r>
    </w:p>
    <w:p>
      <w:pPr>
        <w:pStyle w:val="BookText"/>
      </w:pPr>
      <w:r>
        <w:rPr>
          <w:rFonts w:ascii="IRNazanin" w:hAnsi="IRNazanin" w:eastAsia="IRNazanin" w:cs="IRNazanin"/>
          <w:lang w:bidi="fa-IR"/>
          <w:color w:val="111111"/>
          <w:sz w:val="28"/>
          <w:szCs w:val="28"/>
          <w:rtl/>
        </w:rPr>
        <w:t xml:space="preserve">لا تسافروا فی محاق الشّهر، و لا إذا کان القمر فی العقرب.</w:t>
      </w:r>
    </w:p>
    <w:p>
      <w:pPr>
        <w:pStyle w:val="BookText"/>
      </w:pPr>
      <w:r>
        <w:rPr>
          <w:rFonts w:ascii="Amiri" w:hAnsi="Amiri" w:eastAsia="Amiri" w:cs="Amiri"/>
          <w:lang w:bidi="ar-SA"/>
          <w:color w:val="111111"/>
          <w:sz w:val="28"/>
          <w:szCs w:val="28"/>
          <w:rtl/>
        </w:rPr>
        <w:t xml:space="preserve">إذا رکبتم الدّوابّ فاذکروا اللّه - عزّ و جلّ -، و قولوا: سُبْحانَ الَّذِی سَخَّرَ لَنا هذا وَ ما کُنّا لَهُ مُقْرِنِینَ * وَ إِنّا إِلی رَبِّنا لَمُنْقَلِبُونَ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خرج أحدکم فی سفر فلیقل: "اللّهمّ أنت الصّاحب فی السّفر، و الحامل علی الظّهر، و الخلیفة فی الأهل و المال و الولد.</w:t>
      </w:r>
    </w:p>
    <w:p>
      <w:pPr>
        <w:pStyle w:val="BookText"/>
      </w:pPr>
      <w:r>
        <w:rPr>
          <w:rFonts w:ascii="Amiri" w:hAnsi="Amiri" w:eastAsia="Amiri" w:cs="Amiri"/>
          <w:lang w:bidi="ar-SA"/>
          <w:color w:val="111111"/>
          <w:sz w:val="28"/>
          <w:szCs w:val="28"/>
          <w:rtl/>
        </w:rPr>
        <w:t xml:space="preserve">و إذا نزلتم فقولوا: رَبِّ أَنْزِلْنِی مُنْزَلاً مُبارَکاً وَ أَنْتَ خَیْرُ الْمُنْزِلِینَ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النّبیّ صلّی اللّه علیه و آله و سلّم: من سافر فقرأ: قُلْ هُوَ اللّهُ أَحَدٌ عشر مرّات صرف اللّه شرّ ذلک السّفر و أعطاه خیره.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76" w:name="pg13955_125380"/>
    <w:bookmarkEnd w:id="176"/>
    <w:p>
      <w:pPr>
        <w:pStyle w:val="Heading5"/>
      </w:pPr>
      <w:bookmarkStart w:id="507" w:name="_Toc222"/>
      <w:r>
        <w:t>تأکیده (علیه السلام) علی ضرورة أداء حقوق الحیوانات</w:t>
      </w:r>
      <w:bookmarkEnd w:id="507"/>
    </w:p>
    <w:p>
      <w:pPr>
        <w:pStyle w:val="BookText"/>
      </w:pPr>
      <w:r>
        <w:rPr>
          <w:rFonts w:ascii="IRNazanin" w:hAnsi="IRNazanin" w:eastAsia="IRNazanin" w:cs="IRNazanin"/>
          <w:lang w:bidi="fa-IR"/>
          <w:color w:val="111111"/>
          <w:sz w:val="28"/>
          <w:szCs w:val="28"/>
          <w:rtl/>
        </w:rPr>
        <w:t xml:space="preserve">من سافر منکم بدابّة فلیبدأ، حین ینزل، بعلفها و سقیها.</w:t>
      </w:r>
    </w:p>
    <w:p>
      <w:pPr>
        <w:pStyle w:val="BookText"/>
      </w:pPr>
      <w:r>
        <w:rPr>
          <w:rFonts w:ascii="Amiri" w:hAnsi="Amiri" w:eastAsia="Amiri" w:cs="Amiri"/>
          <w:lang w:bidi="ar-SA"/>
          <w:color w:val="111111"/>
          <w:sz w:val="28"/>
          <w:szCs w:val="28"/>
          <w:rtl/>
        </w:rPr>
        <w:t xml:space="preserve">لا تضربوا الدّوابّ علی وجوهها؛ فإنّها تسبّح بحمد ربّها.</w:t>
      </w:r>
    </w:p>
    <w:p>
      <w:pPr>
        <w:pStyle w:val="BookText"/>
      </w:pPr>
      <w:r>
        <w:rPr>
          <w:rFonts w:ascii="Amiri" w:hAnsi="Amiri" w:eastAsia="Amiri" w:cs="Amiri"/>
          <w:lang w:bidi="ar-SA"/>
          <w:color w:val="111111"/>
          <w:sz w:val="28"/>
          <w:szCs w:val="28"/>
          <w:rtl/>
        </w:rPr>
        <w:t xml:space="preserve">و لا تلعنوها؛ فإنّ اللّه - عزّ و جلّ - لعن لاعنها.</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إنّ اللّه - تبارک و تعالی - رفیق یحبّ الرّفق و یرضاه و یعین علیه، و یعطی علی الرّفق ما لا یعطی علی العنف و ما لا یعطی علی سواه؛ فإذا رکبتم هذه الدّوابّ العجم</w:t>
      </w:r>
      <w:r>
        <w:rPr>
          <w:rStyle w:val="FootnoteReference"/>
        </w:rPr>
        <w:footnoteReference w:id="578"/>
      </w:r>
      <w:r>
        <w:rPr>
          <w:rFonts w:ascii="IRNazanin" w:hAnsi="IRNazanin" w:eastAsia="IRNazanin" w:cs="IRNazanin"/>
          <w:lang w:bidi="fa-IR"/>
          <w:color w:val="111111"/>
          <w:sz w:val="28"/>
          <w:szCs w:val="28"/>
          <w:rtl/>
        </w:rPr>
        <w:t xml:space="preserve">، فإن کانت الأرض مجدبة فانجوا</w:t>
      </w:r>
      <w:r>
        <w:rPr>
          <w:rStyle w:val="FootnoteReference"/>
        </w:rPr>
        <w:footnoteReference w:id="579"/>
      </w:r>
      <w:r>
        <w:rPr>
          <w:rFonts w:ascii="IRNazanin" w:hAnsi="IRNazanin" w:eastAsia="IRNazanin" w:cs="IRNazanin"/>
          <w:lang w:bidi="fa-IR"/>
          <w:color w:val="111111"/>
          <w:sz w:val="28"/>
          <w:szCs w:val="28"/>
          <w:rtl/>
        </w:rPr>
        <w:t xml:space="preserve">علیها بنقیها، و إن کانت الأرض مخصبة فانزلوا بها منازلها. و علیکم بسیر اللّیل، فإنّ الأرض تطوی باللّیل ما لا تطوی بالنّهار. و إذا عرّستم فلا تنزلوا فی ظهور الطّریق، فإنّها مدارج السّباع و مآوی الحیّات.</w:t>
      </w:r>
    </w:p>
    <w:p>
      <w:pPr>
        <w:pStyle w:val="Heading5"/>
      </w:pPr>
      <w:bookmarkStart w:id="508" w:name="_Toc223"/>
      <w:r>
        <w:t>بیانه (علیه السلام) أحرازا للحفظ و الشفاء</w:t>
      </w:r>
      <w:bookmarkEnd w:id="508"/>
    </w:p>
    <w:p>
      <w:pPr>
        <w:pStyle w:val="BookText"/>
      </w:pPr>
      <w:r>
        <w:rPr>
          <w:rFonts w:ascii="IRNazanin" w:hAnsi="IRNazanin" w:eastAsia="IRNazanin" w:cs="IRNazanin"/>
          <w:lang w:bidi="fa-IR"/>
          <w:color w:val="111111"/>
          <w:sz w:val="28"/>
          <w:szCs w:val="28"/>
          <w:rtl/>
        </w:rPr>
        <w:t xml:space="preserve">من ضلّ منکم فی سفر، أو خاف علی نفسه؛ فلیناد: یا صالح أغثنی. فإنّ فی إخوانکم من الجنّ جنّیّا یسمّی صالحا یسیح فی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البلاد لمکانکم، محتسبا نفسه لکم؛ فإذا سمع الصّوت أجاب و أرشد الضّالّ منکم، و حبس علیه دابّته.</w:t>
      </w:r>
    </w:p>
    <w:p>
      <w:pPr>
        <w:pStyle w:val="BookText"/>
      </w:pPr>
      <w:r>
        <w:rPr>
          <w:rFonts w:ascii="IRNazanin" w:hAnsi="IRNazanin" w:eastAsia="IRNazanin" w:cs="IRNazanin"/>
          <w:lang w:bidi="fa-IR"/>
          <w:color w:val="111111"/>
          <w:sz w:val="28"/>
          <w:szCs w:val="28"/>
          <w:rtl/>
        </w:rPr>
        <w:t xml:space="preserve">و من خاف منکم من السّبع علی نفسه أو دابّته و غنمه فلیخطّ علیها خطّة و لیقل: اللّهمّ ربّ دانیال و الجبّ، احفظنی و احفظ غنمی من شرّ کلّ أسد مستأسد،</w:t>
      </w:r>
    </w:p>
    <w:p>
      <w:pPr>
        <w:pStyle w:val="BookText"/>
      </w:pPr>
      <w:r>
        <w:rPr>
          <w:rFonts w:ascii="Amiri" w:hAnsi="Amiri" w:eastAsia="Amiri" w:cs="Amiri"/>
          <w:lang w:bidi="ar-SA"/>
          <w:color w:val="111111"/>
          <w:sz w:val="28"/>
          <w:szCs w:val="28"/>
          <w:rtl/>
        </w:rPr>
        <w:t xml:space="preserve">و من خاف منکم الغرق فلیقل: بِسْمِ اللّهِ مَجْراها وَ مُرْساها إِنَّ رَبِّی لَغَفُورٌ رَحِیمٌ </w:t>
      </w:r>
      <w:r>
        <w:rPr>
          <w:rStyle w:val="FootnoteReference"/>
        </w:rPr>
        <w:footnoteReference w:id="580"/>
      </w:r>
      <w:r>
        <w:rPr>
          <w:rFonts w:ascii="Amiri" w:hAnsi="Amiri" w:eastAsia="Amiri" w:cs="Amiri"/>
          <w:lang w:bidi="ar-SA"/>
          <w:color w:val="111111"/>
          <w:sz w:val="28"/>
          <w:szCs w:val="28"/>
          <w:rtl/>
        </w:rPr>
        <w:t xml:space="preserve">. بسم اللّه الملک الحقّ وَ ما قَدَرُوا اللّهَ حَقَّ قَدْرِهِ وَ الْأَرْضُ جَمِیعاً قَبْضَتُهُ یَوْمَ الْقِیامَةِ وَ السَّماواتُ مَطْوِیّاتٌ بِیَمِینِهِ سُبْحانَهُ وَ تَعالی عَمّا یُشْرِکُونَ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خاف منکم العقرب فلیقرأ: سَلامٌ عَلی نُوحٍ فِی الْعالَمِینَ * إِنّا کَذلِکَ نَجْزِی الْمُحْسِنِینَ * إِنَّهُ مِنْ عِبادِنَا الْمُؤْمِنِینَ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اشتکی أحدکم عینیه فلیقرأ آیة الکرسیّ، و لیضمر فی نفسه أنّها تبرئ، فإنّه یعافی إن شاء اللّه.</w:t>
      </w:r>
    </w:p>
    <w:p>
      <w:pPr>
        <w:pStyle w:val="BookText"/>
      </w:pPr>
      <w:r>
        <w:rPr>
          <w:rFonts w:ascii="IRNazanin" w:hAnsi="IRNazanin" w:eastAsia="IRNazanin" w:cs="IRNazanin"/>
          <w:lang w:bidi="fa-IR"/>
          <w:color w:val="111111"/>
          <w:sz w:val="28"/>
          <w:szCs w:val="28"/>
          <w:rtl/>
        </w:rPr>
        <w:t xml:space="preserve">إذا اشتکی أحدکم علّة فی بطنه و أراد الشّفاء فلیستوهب امرأته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درهما</w:t>
      </w:r>
      <w:r>
        <w:rPr>
          <w:rStyle w:val="FootnoteReference"/>
        </w:rPr>
        <w:footnoteReference w:id="583"/>
      </w:r>
      <w:r>
        <w:rPr>
          <w:rFonts w:ascii="IRNazanin" w:hAnsi="IRNazanin" w:eastAsia="IRNazanin" w:cs="IRNazanin"/>
          <w:lang w:bidi="fa-IR"/>
          <w:color w:val="111111"/>
          <w:sz w:val="28"/>
          <w:szCs w:val="28"/>
          <w:rtl/>
        </w:rPr>
        <w:t xml:space="preserve">من صداقها عن طیب نفس منها، فلیشتر به عسلا فلیشربه، ثمّ یکتب سورة یاسین فی صحیفة، و لیغسلها بماء السّماء و لیشربها؛ فیجمع اللّه - عزّ و جلّ - له الهنیء المریء و الماء المبارک و الشّفاء.</w:t>
      </w:r>
    </w:p>
    <w:p>
      <w:pPr>
        <w:pStyle w:val="BookText"/>
      </w:pPr>
      <w:r>
        <w:rPr>
          <w:rFonts w:ascii="Amiri" w:hAnsi="Amiri" w:eastAsia="Amiri" w:cs="Amiri"/>
          <w:lang w:bidi="ar-SA"/>
          <w:color w:val="111111"/>
          <w:sz w:val="28"/>
          <w:szCs w:val="28"/>
          <w:rtl/>
        </w:rPr>
        <w:t xml:space="preserve">فإنّ اللّه - عزّ و جلّ - یقول فی المهر: فَإِنْ طِبْنَ لَکُمْ عَنْ شَیْ‌ءٍ مِنْهُ نَفْساً فَکُلُوهُ هَنِیئاً مَرِیئاً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یقول فی العسل: فِیهِ شِفاءٌ لِلنّاسِ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یقول فی القرآن: وَ نُنَزِّلُ مِنَ الْقُرْآنِ ما هُوَ شِفاءٌ وَ رَحْمَةٌ لِلْمُؤْمِنِینَ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یقول فی ماء السّماء: وَ نَزَّلْنا مِنَ السَّماءِ ماءً مُبارَکاً </w:t>
      </w:r>
      <w:r>
        <w:rPr>
          <w:rStyle w:val="FootnoteReference"/>
        </w:rPr>
        <w:footnoteReference w:id="587"/>
      </w:r>
      <w:r>
        <w:rPr>
          <w:rFonts w:ascii="Times New Roman" w:hAnsi="Times New Roman" w:eastAsia="Times New Roman" w:cs="Times New Roman"/>
          <w:lang w:val="en-US" w:bidi="en-US"/>
          <w:color w:val="111111"/>
          <w:sz w:val="28"/>
          <w:szCs w:val="28"/>
          <w:rtl/>
        </w:rPr>
        <w:t xml:space="preserve">.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77" w:name="pg13955_125383"/>
    <w:bookmarkEnd w:id="177"/>
    <w:p>
      <w:pPr>
        <w:pStyle w:val="BookText"/>
      </w:pPr>
      <w:r>
        <w:rPr>
          <w:rFonts w:ascii="IRNazanin" w:hAnsi="IRNazanin" w:eastAsia="IRNazanin" w:cs="IRNazanin"/>
          <w:lang w:bidi="fa-IR"/>
          <w:color w:val="111111"/>
          <w:sz w:val="28"/>
          <w:szCs w:val="28"/>
          <w:rtl/>
        </w:rPr>
        <w:t xml:space="preserve">یکتب أنین المریض، فإن کان صابرا کان أنینه حسنات، و إن کان أنینه جزعا کتب هلوعا لا أجر له.</w:t>
      </w:r>
    </w:p>
    <w:p>
      <w:pPr>
        <w:pStyle w:val="BookText"/>
      </w:pPr>
      <w:r>
        <w:rPr>
          <w:rFonts w:ascii="IRNazanin" w:hAnsi="IRNazanin" w:eastAsia="IRNazanin" w:cs="IRNazanin"/>
          <w:lang w:bidi="fa-IR"/>
          <w:color w:val="111111"/>
          <w:sz w:val="28"/>
          <w:szCs w:val="28"/>
          <w:rtl/>
        </w:rPr>
        <w:t xml:space="preserve">من کتم وجعا أصابه ثلاثة أیّام من النّاس و شکی إلی اللّه - سبحانه - کان حقّا علی اللّه أن یعافیه منه.</w:t>
      </w:r>
    </w:p>
    <w:p>
      <w:pPr>
        <w:pStyle w:val="BookText"/>
      </w:pPr>
      <w:r>
        <w:rPr>
          <w:rFonts w:ascii="IRNazanin" w:hAnsi="IRNazanin" w:eastAsia="IRNazanin" w:cs="IRNazanin"/>
          <w:lang w:bidi="fa-IR"/>
          <w:color w:val="111111"/>
          <w:sz w:val="28"/>
          <w:szCs w:val="28"/>
          <w:rtl/>
        </w:rPr>
        <w:t xml:space="preserve">إذا أخذت من أحدکم قذاة فلیقل: أماط اللّه عنک ما تکره.</w:t>
      </w:r>
    </w:p>
    <w:p>
      <w:pPr>
        <w:pStyle w:val="Heading5"/>
      </w:pPr>
      <w:bookmarkStart w:id="509" w:name="_Toc224"/>
      <w:r>
        <w:t>بیانه (علیه السلام) آداب الخلاء و الأدعیة الخاصة به</w:t>
      </w:r>
      <w:bookmarkEnd w:id="509"/>
    </w:p>
    <w:p>
      <w:pPr>
        <w:pStyle w:val="BookText"/>
      </w:pPr>
      <w:r>
        <w:rPr>
          <w:rFonts w:ascii="IRNazanin" w:hAnsi="IRNazanin" w:eastAsia="IRNazanin" w:cs="IRNazanin"/>
          <w:lang w:bidi="fa-IR"/>
          <w:color w:val="111111"/>
          <w:sz w:val="28"/>
          <w:szCs w:val="28"/>
          <w:rtl/>
        </w:rPr>
        <w:t xml:space="preserve">إذا أراد أحدکم الخلاء فلیقل: بسم اللّه، اللّهمّ أمط عنّی الأذی، و أعذنی من الشّیطان الرّجیم.</w:t>
      </w:r>
    </w:p>
    <w:p>
      <w:pPr>
        <w:pStyle w:val="BookText"/>
      </w:pPr>
      <w:r>
        <w:rPr>
          <w:rFonts w:ascii="IRNazanin" w:hAnsi="IRNazanin" w:eastAsia="IRNazanin" w:cs="IRNazanin"/>
          <w:lang w:bidi="fa-IR"/>
          <w:color w:val="111111"/>
          <w:sz w:val="28"/>
          <w:szCs w:val="28"/>
          <w:rtl/>
        </w:rPr>
        <w:t xml:space="preserve">و لیقل إذا جلس: اللّهمّ کما أطعمتنیه طیّبا و سوّغتنیه فاکفنیه.</w:t>
      </w:r>
    </w:p>
    <w:p>
      <w:pPr>
        <w:pStyle w:val="BookText"/>
      </w:pPr>
      <w:r>
        <w:rPr>
          <w:rFonts w:ascii="IRNazanin" w:hAnsi="IRNazanin" w:eastAsia="IRNazanin" w:cs="IRNazanin"/>
          <w:lang w:bidi="fa-IR"/>
          <w:color w:val="111111"/>
          <w:sz w:val="28"/>
          <w:szCs w:val="28"/>
          <w:rtl/>
        </w:rPr>
        <w:t xml:space="preserve">فإذا نظر إلی حدثه بعد فراغه فلیقل: اللّهمّ ارزقنی الحلال، و جنّبنی الحرام.</w:t>
      </w:r>
    </w:p>
    <w:p>
      <w:pPr>
        <w:pStyle w:val="BookText"/>
      </w:pPr>
      <w:r>
        <w:rPr>
          <w:rFonts w:ascii="IRNazanin" w:hAnsi="IRNazanin" w:eastAsia="IRNazanin" w:cs="IRNazanin"/>
          <w:lang w:bidi="fa-IR"/>
          <w:color w:val="111111"/>
          <w:sz w:val="28"/>
          <w:szCs w:val="28"/>
          <w:rtl/>
        </w:rPr>
        <w:t xml:space="preserve">فإنّ رسول اللّه صلّی اللّه علیه و آله و سلّم قال: ما من عبد إلاّ و قد وکّل اللّه به ملکا یلوی عنقه إذا أحدث حتّی ینظر إلیه؛ فعند ذلک ینبغی له أن یسأل اللّه الحلال، فإنّ الملک یقول: یا ابن آدم؛ هذا ما حرصت علیه؛ انظر من أین أخذته، و إلی ما ذا صار؟!.</w:t>
      </w:r>
    </w:p>
    <w:p>
      <w:pPr>
        <w:pStyle w:val="BookText"/>
      </w:pPr>
      <w:r>
        <w:rPr>
          <w:rFonts w:ascii="IRNazanin" w:hAnsi="IRNazanin" w:eastAsia="IRNazanin" w:cs="IRNazanin"/>
          <w:lang w:bidi="fa-IR"/>
          <w:color w:val="111111"/>
          <w:sz w:val="28"/>
          <w:szCs w:val="28"/>
          <w:rtl/>
        </w:rPr>
        <w:t xml:space="preserve">إذا دخل أحدکم منزله فلیسلّم علی أهله، یقول: السّلام علیکم.</w:t>
      </w:r>
    </w:p>
    <w:p>
      <w:pPr>
        <w:pStyle w:val="BookText"/>
      </w:pPr>
      <w:r>
        <w:rPr>
          <w:rFonts w:ascii="IRNazanin" w:hAnsi="IRNazanin" w:eastAsia="IRNazanin" w:cs="IRNazanin"/>
          <w:lang w:bidi="fa-IR"/>
          <w:color w:val="111111"/>
          <w:sz w:val="28"/>
          <w:szCs w:val="28"/>
          <w:rtl/>
        </w:rPr>
        <w:t xml:space="preserve">فإن لم یکن له أهل فلیقل: السّلام علینا من ربّنا، و لیقرأ: قُلْ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78" w:name="pg13955_125384"/>
    <w:bookmarkEnd w:id="178"/>
    <w:p>
      <w:pPr>
        <w:pStyle w:val="BookText"/>
      </w:pPr>
      <w:r>
        <w:rPr>
          <w:rFonts w:ascii="Amiri" w:hAnsi="Amiri" w:eastAsia="Amiri" w:cs="Amiri"/>
          <w:lang w:bidi="ar-SA"/>
          <w:color w:val="111111"/>
          <w:sz w:val="28"/>
          <w:szCs w:val="28"/>
          <w:rtl/>
        </w:rPr>
        <w:t xml:space="preserve">هُوَ اللّهُ أَحَدٌ حین یدخل منزله؛ فإنّه ینفی الفقر.</w:t>
      </w:r>
    </w:p>
    <w:p>
      <w:pPr>
        <w:pStyle w:val="Heading5"/>
      </w:pPr>
      <w:bookmarkStart w:id="510" w:name="_Toc225"/>
      <w:r>
        <w:t>بیانه (علیه السلام) حکم النکاح</w:t>
      </w:r>
      <w:bookmarkEnd w:id="510"/>
    </w:p>
    <w:p>
      <w:pPr>
        <w:pStyle w:val="Heading6"/>
      </w:pPr>
      <w:bookmarkStart w:id="511" w:name="_Toc226"/>
      <w:r>
        <w:t>اشارة</w:t>
      </w:r>
      <w:bookmarkEnd w:id="511"/>
    </w:p>
    <w:p>
      <w:pPr>
        <w:pStyle w:val="BookText"/>
      </w:pPr>
      <w:r>
        <w:rPr>
          <w:rFonts w:ascii="Amiri" w:hAnsi="Amiri" w:eastAsia="Amiri" w:cs="Amiri"/>
          <w:lang w:bidi="ar-SA"/>
          <w:color w:val="111111"/>
          <w:sz w:val="28"/>
          <w:szCs w:val="28"/>
          <w:rtl/>
        </w:rPr>
        <w:t xml:space="preserve">لا نکاح إلاّ بولیّ؛ ف </w:t>
      </w:r>
      <w:r>
        <w:rPr>
          <w:rStyle w:val="FootnoteReference"/>
        </w:rPr>
        <w:footnoteReference w:id="588"/>
      </w:r>
      <w:r>
        <w:rPr>
          <w:rStyle w:val="FootnoteReference"/>
        </w:rPr>
        <w:footnoteReference w:id="589"/>
      </w:r>
      <w:r>
        <w:rPr>
          <w:rFonts w:ascii="IRNazanin" w:hAnsi="IRNazanin" w:eastAsia="IRNazanin" w:cs="IRNazanin"/>
          <w:lang w:bidi="fa-IR"/>
          <w:color w:val="111111"/>
          <w:sz w:val="28"/>
          <w:szCs w:val="28"/>
          <w:rtl/>
        </w:rPr>
        <w:t xml:space="preserve">إذا بلغ النّساء...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79" w:name="pg13955_125388"/>
    <w:bookmarkEnd w:id="179"/>
    <w:p>
      <w:pPr>
        <w:pStyle w:val="BookText"/>
      </w:pPr>
      <w:r>
        <w:rPr>
          <w:rFonts w:ascii="IRNazanin" w:hAnsi="IRNazanin" w:eastAsia="IRNazanin" w:cs="IRNazanin"/>
          <w:lang w:bidi="fa-IR"/>
          <w:color w:val="111111"/>
          <w:sz w:val="28"/>
          <w:szCs w:val="28"/>
          <w:rtl/>
        </w:rPr>
        <w:t xml:space="preserve">نص الحقاق</w:t>
      </w:r>
      <w:r>
        <w:rPr>
          <w:rStyle w:val="FootnoteReference"/>
        </w:rPr>
        <w:footnoteReference w:id="590"/>
      </w:r>
      <w:r>
        <w:rPr>
          <w:rFonts w:ascii="IRNazanin" w:hAnsi="IRNazanin" w:eastAsia="IRNazanin" w:cs="IRNazanin"/>
          <w:lang w:bidi="fa-IR"/>
          <w:color w:val="111111"/>
          <w:sz w:val="28"/>
          <w:szCs w:val="28"/>
          <w:rtl/>
        </w:rPr>
        <w:t xml:space="preserve">فالعصبة أولی.</w:t>
      </w:r>
    </w:p>
    <w:p>
      <w:pPr>
        <w:pStyle w:val="Heading6"/>
      </w:pPr>
      <w:bookmarkStart w:id="512" w:name="_Toc227"/>
      <w:r>
        <w:t>حثّه (علیه السلام) علی الزواج حکم النکاح</w:t>
      </w:r>
      <w:bookmarkEnd w:id="512"/>
    </w:p>
    <w:p>
      <w:pPr>
        <w:pStyle w:val="BookText"/>
      </w:pPr>
      <w:r>
        <w:rPr>
          <w:rFonts w:ascii="Amiri" w:hAnsi="Amiri" w:eastAsia="Amiri" w:cs="Amiri"/>
          <w:lang w:bidi="ar-SA"/>
          <w:color w:val="111111"/>
          <w:sz w:val="28"/>
          <w:szCs w:val="28"/>
          <w:rtl/>
        </w:rPr>
        <w:t xml:space="preserve">تزوّجوا، فإنّ رسول اللّه صلّی اللّه علیه و آله و سلّم قال: من أحبّ أن یستنّ بسنّتی فلیتزوّج، فإنّ من سنّتی التّزویج؛ و اطلبوا الولد، فإنّی مکاثر بکم الأمم غدا. [و] إنّ السّقط لیراغم ربّه - عزّ و جلّ - یوم القیامة إذا أدخل والدیه النّار. إذ یقول له ربّه: أدخل الجنّة.</w:t>
      </w:r>
    </w:p>
    <w:p>
      <w:pPr>
        <w:pStyle w:val="BookText"/>
      </w:pPr>
      <w:r>
        <w:rPr>
          <w:rFonts w:ascii="IRNazanin" w:hAnsi="IRNazanin" w:eastAsia="IRNazanin" w:cs="IRNazanin"/>
          <w:lang w:bidi="fa-IR"/>
          <w:color w:val="111111"/>
          <w:sz w:val="28"/>
          <w:szCs w:val="28"/>
          <w:rtl/>
        </w:rPr>
        <w:t xml:space="preserve">فیقول: حتّی یدخل أبوای. فیقال: أیّها السّقط المراغم ربّه؛ إرجع.</w:t>
      </w:r>
    </w:p>
    <w:p>
      <w:pPr>
        <w:pStyle w:val="BookText"/>
      </w:pPr>
      <w:r>
        <w:rPr>
          <w:rFonts w:ascii="IRNazanin" w:hAnsi="IRNazanin" w:eastAsia="IRNazanin" w:cs="IRNazanin"/>
          <w:lang w:bidi="fa-IR"/>
          <w:color w:val="111111"/>
          <w:sz w:val="28"/>
          <w:szCs w:val="28"/>
          <w:rtl/>
        </w:rPr>
        <w:t xml:space="preserve">أدخل أبویک الجنّة. فیجرّهما بسرره حتّی یدخلهما الجنّة.</w:t>
      </w:r>
    </w:p>
    <w:p>
      <w:pPr>
        <w:pStyle w:val="BookText"/>
      </w:pPr>
      <w:r>
        <w:rPr>
          <w:rFonts w:ascii="Amiri" w:hAnsi="Amiri" w:eastAsia="Amiri" w:cs="Amiri"/>
          <w:lang w:bidi="ar-SA"/>
          <w:color w:val="111111"/>
          <w:sz w:val="28"/>
          <w:szCs w:val="28"/>
          <w:rtl/>
        </w:rPr>
        <w:t xml:space="preserve">و قال رسول اللّه صلّی اللّه علیه و آله و سلّم: إنّما الدّنیا متاع، و خیر متاع الدّنیا الزّوجة الصّالحة.</w:t>
      </w:r>
    </w:p>
    <w:p>
      <w:pPr>
        <w:pStyle w:val="BookText"/>
      </w:pPr>
      <w:r>
        <w:rPr>
          <w:rFonts w:ascii="IRNazanin" w:hAnsi="IRNazanin" w:eastAsia="IRNazanin" w:cs="IRNazanin"/>
          <w:lang w:bidi="fa-IR"/>
          <w:color w:val="111111"/>
          <w:sz w:val="28"/>
          <w:szCs w:val="28"/>
          <w:rtl/>
        </w:rPr>
        <w:t xml:space="preserve">[و] قال: یا علیّ؛ ثلاثة لا تؤخّرها:</w:t>
      </w:r>
    </w:p>
    <w:p>
      <w:pPr>
        <w:pStyle w:val="BookText"/>
      </w:pPr>
      <w:r>
        <w:rPr>
          <w:rFonts w:ascii="Amiri" w:hAnsi="Amiri" w:eastAsia="Amiri" w:cs="Amiri"/>
          <w:lang w:bidi="ar-SA"/>
          <w:color w:val="111111"/>
          <w:sz w:val="28"/>
          <w:szCs w:val="28"/>
          <w:rtl/>
        </w:rPr>
        <w:t xml:space="preserve">الصّلاة إذا آنت.</w:t>
      </w:r>
    </w:p>
    <w:p>
      <w:pPr>
        <w:pStyle w:val="BookText"/>
      </w:pPr>
      <w:r>
        <w:rPr>
          <w:rFonts w:ascii="Amiri" w:hAnsi="Amiri" w:eastAsia="Amiri" w:cs="Amiri"/>
          <w:lang w:bidi="ar-SA"/>
          <w:color w:val="111111"/>
          <w:sz w:val="28"/>
          <w:szCs w:val="28"/>
          <w:rtl/>
        </w:rPr>
        <w:t xml:space="preserve">و الجنازة إذا حضرت.</w:t>
      </w:r>
    </w:p>
    <w:p>
      <w:pPr>
        <w:pStyle w:val="BookText"/>
      </w:pPr>
      <w:r>
        <w:rPr>
          <w:rFonts w:ascii="IRNazanin" w:hAnsi="IRNazanin" w:eastAsia="IRNazanin" w:cs="IRNazanin"/>
          <w:lang w:bidi="fa-IR"/>
          <w:color w:val="111111"/>
          <w:sz w:val="28"/>
          <w:szCs w:val="28"/>
          <w:rtl/>
        </w:rPr>
        <w:t xml:space="preserve">و الأیم إذا وجدت</w:t>
      </w:r>
      <w:r>
        <w:rPr>
          <w:rStyle w:val="FootnoteReference"/>
        </w:rPr>
        <w:footnoteReference w:id="591"/>
      </w:r>
      <w:r>
        <w:rPr>
          <w:rFonts w:ascii="IRNazanin" w:hAnsi="IRNazanin" w:eastAsia="IRNazanin" w:cs="IRNazanin"/>
          <w:lang w:bidi="fa-IR"/>
          <w:color w:val="111111"/>
          <w:sz w:val="28"/>
          <w:szCs w:val="28"/>
          <w:rtl/>
        </w:rPr>
        <w:t xml:space="preserve">کفؤا.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80" w:name="pg13955_125389"/>
    <w:bookmarkEnd w:id="180"/>
    <w:p>
      <w:pPr>
        <w:pStyle w:val="Heading6"/>
      </w:pPr>
      <w:bookmarkStart w:id="513" w:name="_Toc228"/>
      <w:r>
        <w:t>حضّه (علیه السلام) علی النکاح و النهی عن الطلاق</w:t>
      </w:r>
      <w:bookmarkEnd w:id="513"/>
    </w:p>
    <w:p>
      <w:pPr>
        <w:pStyle w:val="BookText"/>
      </w:pPr>
      <w:r>
        <w:rPr>
          <w:rFonts w:ascii="Amiri" w:hAnsi="Amiri" w:eastAsia="Amiri" w:cs="Amiri"/>
          <w:lang w:bidi="ar-SA"/>
          <w:color w:val="111111"/>
          <w:sz w:val="28"/>
          <w:szCs w:val="28"/>
          <w:rtl/>
        </w:rPr>
        <w:t xml:space="preserve">تزوّجوا و لا تطلّقوا؛ فإنّ اللّه - عزّ و جلّ - لا یحبّ الذّوّاقین و الذّوّاقات، و إنّ الطّلاق یهتزّ منه العرش.</w:t>
      </w:r>
    </w:p>
    <w:p>
      <w:pPr>
        <w:pStyle w:val="BookText"/>
      </w:pPr>
      <w:r>
        <w:rPr>
          <w:rFonts w:ascii="IRNazanin" w:hAnsi="IRNazanin" w:eastAsia="IRNazanin" w:cs="IRNazanin"/>
          <w:lang w:bidi="fa-IR"/>
          <w:color w:val="111111"/>
          <w:sz w:val="28"/>
          <w:szCs w:val="28"/>
          <w:rtl/>
        </w:rPr>
        <w:t xml:space="preserve">إنکحوا الأبکار؛ فإنّهنّ أعذب أفواها، و أعزّ أخلاقا، و أفتح أرحاما.</w:t>
      </w:r>
    </w:p>
    <w:p>
      <w:pPr>
        <w:pStyle w:val="BookText"/>
      </w:pPr>
      <w:r>
        <w:rPr>
          <w:rFonts w:ascii="IRNazanin" w:hAnsi="IRNazanin" w:eastAsia="IRNazanin" w:cs="IRNazanin"/>
          <w:lang w:bidi="fa-IR"/>
          <w:color w:val="111111"/>
          <w:sz w:val="28"/>
          <w:szCs w:val="28"/>
          <w:rtl/>
        </w:rPr>
        <w:t xml:space="preserve">لا تنکحوا النّساء لحسنهنّ؛ فعسی حسنهنّ أن یردیهنّ. و لا لمالهنّ؛ فعسی ما لهنّ أن یطغیهنّ. و انکحوهنّ علی الدّین؛ و لأمة سوداء خرماء ذات دین أفضل.</w:t>
      </w:r>
    </w:p>
    <w:p>
      <w:pPr>
        <w:pStyle w:val="BookText"/>
      </w:pPr>
      <w:r>
        <w:rPr>
          <w:rFonts w:ascii="IRNazanin" w:hAnsi="IRNazanin" w:eastAsia="IRNazanin" w:cs="IRNazanin"/>
          <w:lang w:bidi="fa-IR"/>
          <w:color w:val="111111"/>
          <w:sz w:val="28"/>
          <w:szCs w:val="28"/>
          <w:rtl/>
        </w:rPr>
        <w:t xml:space="preserve">لا بأس أن ینظر الرّجل إلی محاسن المرأة قبل أن یتزوّجها، إنّما هو مستأمر؛ فإن یقض أمر یکن.</w:t>
      </w:r>
    </w:p>
    <w:p>
      <w:pPr>
        <w:pStyle w:val="BookText"/>
      </w:pPr>
      <w:r>
        <w:rPr>
          <w:rFonts w:ascii="IRNazanin" w:hAnsi="IRNazanin" w:eastAsia="IRNazanin" w:cs="IRNazanin"/>
          <w:lang w:bidi="fa-IR"/>
          <w:color w:val="111111"/>
          <w:sz w:val="28"/>
          <w:szCs w:val="28"/>
          <w:rtl/>
        </w:rPr>
        <w:t xml:space="preserve">من أراد المفاخرة بالأولاد فعلیه بالمقّ من النّساء.</w:t>
      </w:r>
    </w:p>
    <w:p>
      <w:pPr>
        <w:pStyle w:val="BookText"/>
      </w:pPr>
      <w:r>
        <w:rPr>
          <w:rFonts w:ascii="IRNazanin" w:hAnsi="IRNazanin" w:eastAsia="IRNazanin" w:cs="IRNazanin"/>
          <w:lang w:bidi="fa-IR"/>
          <w:color w:val="111111"/>
          <w:sz w:val="28"/>
          <w:szCs w:val="28"/>
          <w:rtl/>
        </w:rPr>
        <w:t xml:space="preserve">النّساء أربع:</w:t>
      </w:r>
    </w:p>
    <w:p>
      <w:pPr>
        <w:pStyle w:val="BookText"/>
      </w:pPr>
      <w:r>
        <w:rPr>
          <w:rFonts w:ascii="IRNazanin" w:hAnsi="IRNazanin" w:eastAsia="IRNazanin" w:cs="IRNazanin"/>
          <w:lang w:bidi="fa-IR"/>
          <w:color w:val="111111"/>
          <w:sz w:val="28"/>
          <w:szCs w:val="28"/>
          <w:rtl/>
        </w:rPr>
        <w:t xml:space="preserve">الفریع، و الوعوع، و غلّ لا ینزع، و جامعة تجمع.</w:t>
      </w:r>
    </w:p>
    <w:p>
      <w:pPr>
        <w:pStyle w:val="BookText"/>
      </w:pPr>
      <w:r>
        <w:rPr>
          <w:rFonts w:ascii="Amiri" w:hAnsi="Amiri" w:eastAsia="Amiri" w:cs="Amiri"/>
          <w:lang w:bidi="ar-SA"/>
          <w:color w:val="111111"/>
          <w:sz w:val="28"/>
          <w:szCs w:val="28"/>
          <w:rtl/>
        </w:rPr>
        <w:t xml:space="preserve">فأمّا الفریع، فالسّمحة</w:t>
      </w:r>
      <w:r>
        <w:rPr>
          <w:rStyle w:val="FootnoteReference"/>
        </w:rPr>
        <w:footnoteReference w:id="592"/>
      </w:r>
      <w:r>
        <w:rPr>
          <w:rFonts w:ascii="Times New Roman" w:hAnsi="Times New Roman" w:eastAsia="Times New Roman" w:cs="Times New Roman"/>
          <w:lang w:val="en-US" w:bidi="en-US"/>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81" w:name="pg13955_125390"/>
    <w:bookmarkEnd w:id="181"/>
    <w:p>
      <w:pPr>
        <w:pStyle w:val="BookText"/>
      </w:pPr>
      <w:r>
        <w:rPr>
          <w:rFonts w:ascii="Amiri" w:hAnsi="Amiri" w:eastAsia="Amiri" w:cs="Amiri"/>
          <w:lang w:bidi="ar-SA"/>
          <w:color w:val="111111"/>
          <w:sz w:val="28"/>
          <w:szCs w:val="28"/>
          <w:rtl/>
        </w:rPr>
        <w:t xml:space="preserve">و أمّا الوعوع، فالصّخّابة.</w:t>
      </w:r>
    </w:p>
    <w:p>
      <w:pPr>
        <w:pStyle w:val="BookText"/>
      </w:pPr>
      <w:r>
        <w:rPr>
          <w:rFonts w:ascii="IRNazanin" w:hAnsi="IRNazanin" w:eastAsia="IRNazanin" w:cs="IRNazanin"/>
          <w:lang w:bidi="fa-IR"/>
          <w:color w:val="111111"/>
          <w:sz w:val="28"/>
          <w:szCs w:val="28"/>
          <w:rtl/>
        </w:rPr>
        <w:t xml:space="preserve">و أمّا الغلّ الّذی لا ینزع، فالمرأة السّوء، للرّجل منها أولاد لا یدری کیف یتخلّص.</w:t>
      </w:r>
    </w:p>
    <w:p>
      <w:pPr>
        <w:pStyle w:val="BookText"/>
      </w:pPr>
      <w:r>
        <w:rPr>
          <w:rFonts w:ascii="Amiri" w:hAnsi="Amiri" w:eastAsia="Amiri" w:cs="Amiri"/>
          <w:lang w:bidi="ar-SA"/>
          <w:color w:val="111111"/>
          <w:sz w:val="28"/>
          <w:szCs w:val="28"/>
          <w:rtl/>
        </w:rPr>
        <w:t xml:space="preserve">و أمّا الجامعة الّتی تجمع، فهی الّتی تجمع الشّمل و تلمّ الشّعث.</w:t>
      </w:r>
    </w:p>
    <w:p>
      <w:pPr>
        <w:pStyle w:val="Heading6"/>
      </w:pPr>
      <w:bookmarkStart w:id="514" w:name="_Toc229"/>
      <w:r>
        <w:t>بیانه (علیه السلام) أقسام النساء و التوصیة بإکرام المرأة</w:t>
      </w:r>
      <w:bookmarkEnd w:id="514"/>
    </w:p>
    <w:p>
      <w:pPr>
        <w:pStyle w:val="BookText"/>
      </w:pPr>
      <w:r>
        <w:rPr>
          <w:rFonts w:ascii="IRNazanin" w:hAnsi="IRNazanin" w:eastAsia="IRNazanin" w:cs="IRNazanin"/>
          <w:lang w:bidi="fa-IR"/>
          <w:color w:val="111111"/>
          <w:sz w:val="28"/>
          <w:szCs w:val="28"/>
          <w:rtl/>
        </w:rPr>
        <w:t xml:space="preserve">خیر نسائکم العفیفة فی فرجها، الغلمة لزوجها، الطّیّبة الرّائحة، الطّیّبة الطّعام، الّتی إن أنفقت أنفقت قصدا، و إن أمسکت أمسکت قصدا؛ فتلک من عمّال اللّه، و عامل اللّه لا یخیب.</w:t>
      </w:r>
    </w:p>
    <w:p>
      <w:pPr>
        <w:pStyle w:val="BookText"/>
      </w:pPr>
      <w:r>
        <w:rPr>
          <w:rFonts w:ascii="Amiri" w:hAnsi="Amiri" w:eastAsia="Amiri" w:cs="Amiri"/>
          <w:lang w:bidi="ar-SA"/>
          <w:color w:val="111111"/>
          <w:sz w:val="28"/>
          <w:szCs w:val="28"/>
          <w:rtl/>
        </w:rPr>
        <w:t xml:space="preserve">طیّبوا النّکاح؛ فإنّ النّساء عقد الرّجال لا یملکن لأنفسهنّ ضرّا و لا نفعا؛ و إنّهنّ أمانة اللّه عندکم، فلا تضارّوهنّ، و لا تعضلوهنّ.</w:t>
      </w:r>
    </w:p>
    <w:p>
      <w:pPr>
        <w:pStyle w:val="Heading6"/>
      </w:pPr>
      <w:bookmarkStart w:id="515" w:name="_Toc230"/>
      <w:r>
        <w:t>بیانه (علیه السلام) آداب لیلة الزفاف</w:t>
      </w:r>
      <w:bookmarkEnd w:id="515"/>
    </w:p>
    <w:p>
      <w:pPr>
        <w:pStyle w:val="BookText"/>
      </w:pPr>
      <w:r>
        <w:rPr>
          <w:rFonts w:ascii="IRNazanin" w:hAnsi="IRNazanin" w:eastAsia="IRNazanin" w:cs="IRNazanin"/>
          <w:lang w:bidi="fa-IR"/>
          <w:color w:val="111111"/>
          <w:sz w:val="28"/>
          <w:szCs w:val="28"/>
          <w:rtl/>
        </w:rPr>
        <w:t xml:space="preserve">زفّوا عرائسکم لیلا، و أطعموا ضحی.</w:t>
      </w:r>
    </w:p>
    <w:p>
      <w:pPr>
        <w:pStyle w:val="BookText"/>
      </w:pPr>
      <w:r>
        <w:rPr>
          <w:rFonts w:ascii="Amiri" w:hAnsi="Amiri" w:eastAsia="Amiri" w:cs="Amiri"/>
          <w:lang w:bidi="ar-SA"/>
          <w:color w:val="111111"/>
          <w:sz w:val="28"/>
          <w:szCs w:val="28"/>
          <w:rtl/>
        </w:rPr>
        <w:t xml:space="preserve">قال رسول اللّه صلّی اللّه علیه و آله و سلّم: لا سهر إلاّ فی ثلاث:</w:t>
      </w:r>
    </w:p>
    <w:p>
      <w:pPr>
        <w:pStyle w:val="BookText"/>
      </w:pPr>
      <w:r>
        <w:rPr>
          <w:rFonts w:ascii="IRNazanin" w:hAnsi="IRNazanin" w:eastAsia="IRNazanin" w:cs="IRNazanin"/>
          <w:lang w:bidi="fa-IR"/>
          <w:color w:val="111111"/>
          <w:sz w:val="28"/>
          <w:szCs w:val="28"/>
          <w:rtl/>
        </w:rPr>
        <w:t xml:space="preserve">متهجّد بالقرآن، أو طالب العلم، أو عروس تهدی إلی زوجها.</w:t>
      </w:r>
    </w:p>
    <w:p>
      <w:pPr>
        <w:pStyle w:val="BookText"/>
      </w:pPr>
      <w:r>
        <w:rPr>
          <w:rFonts w:ascii="IRNazanin" w:hAnsi="IRNazanin" w:eastAsia="IRNazanin" w:cs="IRNazanin"/>
          <w:lang w:bidi="fa-IR"/>
          <w:color w:val="111111"/>
          <w:sz w:val="28"/>
          <w:szCs w:val="28"/>
          <w:rtl/>
        </w:rPr>
        <w:t xml:space="preserve">من أراد منکم التّزویج فلیصلّ رکعتین، و لیقرأ فیهما بفاتحة الکتاب و سورة یاسین.</w:t>
      </w:r>
    </w:p>
    <w:p>
      <w:pPr>
        <w:pStyle w:val="BookText"/>
      </w:pPr>
      <w:r>
        <w:rPr>
          <w:rFonts w:ascii="IRNazanin" w:hAnsi="IRNazanin" w:eastAsia="IRNazanin" w:cs="IRNazanin"/>
          <w:lang w:bidi="fa-IR"/>
          <w:color w:val="111111"/>
          <w:sz w:val="28"/>
          <w:szCs w:val="28"/>
          <w:rtl/>
        </w:rPr>
        <w:t xml:space="preserve">فإذا فرغ من الصّلاة فلیحمد اللّه - تعالی - و لیثن علیه و لیقل:</w:t>
      </w:r>
    </w:p>
    <w:p>
      <w:pPr>
        <w:pStyle w:val="BookText"/>
      </w:pPr>
      <w:r>
        <w:rPr>
          <w:rFonts w:ascii="IRNazanin" w:hAnsi="IRNazanin" w:eastAsia="IRNazanin" w:cs="IRNazanin"/>
          <w:lang w:bidi="fa-IR"/>
          <w:color w:val="111111"/>
          <w:sz w:val="28"/>
          <w:szCs w:val="28"/>
          <w:rtl/>
        </w:rPr>
        <w:t xml:space="preserve">اللّهمّ ارزقنی زوجة صالحة، ودودا، ولودا، شکورا، قنوعا؛ إن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82" w:name="pg13955_125391"/>
    <w:bookmarkEnd w:id="182"/>
    <w:p>
      <w:pPr>
        <w:pStyle w:val="BookText"/>
      </w:pPr>
      <w:r>
        <w:rPr>
          <w:rFonts w:ascii="IRNazanin" w:hAnsi="IRNazanin" w:eastAsia="IRNazanin" w:cs="IRNazanin"/>
          <w:lang w:bidi="fa-IR"/>
          <w:color w:val="111111"/>
          <w:sz w:val="28"/>
          <w:szCs w:val="28"/>
          <w:rtl/>
        </w:rPr>
        <w:t xml:space="preserve">أحسنت شکرت، و إن أسأت غفرت، و إن ذکرت اللّه - تعالی - أعانت، و إن نسیت ذکّرت؛ و إن خرجت من عندها حفظت، و إن دخلت علیها سرّتنی، و إن أمرتها أطاعتنی، و إن أقسمت علیها أبرّت قسمی، و إن غضبت علیها أرضتنی؛ یا ذا الجلال و الإکرام هب لی ذلک، فإنّما أسألکه و لا آخذ إلاّ ما مننت و أعطیت.</w:t>
      </w:r>
    </w:p>
    <w:p>
      <w:pPr>
        <w:pStyle w:val="BookText"/>
      </w:pPr>
      <w:r>
        <w:rPr>
          <w:rFonts w:ascii="IRNazanin" w:hAnsi="IRNazanin" w:eastAsia="IRNazanin" w:cs="IRNazanin"/>
          <w:lang w:bidi="fa-IR"/>
          <w:color w:val="111111"/>
          <w:sz w:val="28"/>
          <w:szCs w:val="28"/>
          <w:rtl/>
        </w:rPr>
        <w:t xml:space="preserve">إنّ من فعل ذلک أعطاه اللّه ما سأل.</w:t>
      </w:r>
    </w:p>
    <w:p>
      <w:pPr>
        <w:pStyle w:val="BookText"/>
      </w:pPr>
      <w:r>
        <w:rPr>
          <w:rFonts w:ascii="IRNazanin" w:hAnsi="IRNazanin" w:eastAsia="IRNazanin" w:cs="IRNazanin"/>
          <w:lang w:bidi="fa-IR"/>
          <w:color w:val="111111"/>
          <w:sz w:val="28"/>
          <w:szCs w:val="28"/>
          <w:rtl/>
        </w:rPr>
        <w:t xml:space="preserve">ثمّ إذا زفّت إلیه و دخلت علیه فلیصلّ رکعتین، ثمّ لیمسح یده علی ناصیتها و لیقل: اللّهمّ بارک لی فی أهلی و بارک لها فیّ، و ما جمعت بیننا فاجمع فی خیر و یمن و برکة، و إذا جعلتها فرقة فاجعلها فرقة إلی خیر.</w:t>
      </w:r>
    </w:p>
    <w:p>
      <w:pPr>
        <w:pStyle w:val="BookText"/>
      </w:pPr>
      <w:r>
        <w:rPr>
          <w:rFonts w:ascii="IRNazanin" w:hAnsi="IRNazanin" w:eastAsia="IRNazanin" w:cs="IRNazanin"/>
          <w:lang w:bidi="fa-IR"/>
          <w:color w:val="111111"/>
          <w:sz w:val="28"/>
          <w:szCs w:val="28"/>
          <w:rtl/>
        </w:rPr>
        <w:t xml:space="preserve">فإذا جلس إلی جانبها فلیمسح بناصیتها، ثمّ لیقل: الحمد للّه الّذی هدی ضلالتی، و أغنی فقری، و نعش خمولی، و أعزّ دینی، و آوی عیلتی، و زوّج أیمتی، و حمل رحلتی، و أخدم مهنتی، و آنس وحشتی، و رفع خسیستی، حمدا کثیرا طیّبا مبارکا فیه، علی ما أعطیت، و علی ما قسمت، و علی ما وهبت، و علی ما أکرمت.</w:t>
      </w:r>
    </w:p>
    <w:p>
      <w:pPr>
        <w:pStyle w:val="Heading6"/>
      </w:pPr>
      <w:bookmarkStart w:id="516" w:name="_Toc231"/>
      <w:r>
        <w:t>بیانه (علیه السلام) ثواب ما یقع بین الزوجین من محبة</w:t>
      </w:r>
      <w:bookmarkEnd w:id="516"/>
    </w:p>
    <w:p>
      <w:pPr>
        <w:pStyle w:val="BookText"/>
      </w:pPr>
      <w:r>
        <w:rPr>
          <w:rFonts w:ascii="IRNazanin" w:hAnsi="IRNazanin" w:eastAsia="IRNazanin" w:cs="IRNazanin"/>
          <w:lang w:bidi="fa-IR"/>
          <w:color w:val="111111"/>
          <w:sz w:val="28"/>
          <w:szCs w:val="28"/>
          <w:rtl/>
        </w:rPr>
        <w:t xml:space="preserve">قال رسول اللّه صلّی اللّه علیه و آله و سلّم: إذا نظر العبد إلی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83" w:name="pg13955_125392"/>
    <w:bookmarkEnd w:id="183"/>
    <w:p>
      <w:pPr>
        <w:pStyle w:val="BookText"/>
      </w:pPr>
      <w:r>
        <w:rPr>
          <w:rFonts w:ascii="IRNazanin" w:hAnsi="IRNazanin" w:eastAsia="IRNazanin" w:cs="IRNazanin"/>
          <w:lang w:bidi="fa-IR"/>
          <w:color w:val="111111"/>
          <w:sz w:val="28"/>
          <w:szCs w:val="28"/>
          <w:rtl/>
        </w:rPr>
        <w:t xml:space="preserve">وجه زوجته و نظرت إلیه نظر اللّه - تعالی - إلیهما نظرة رحمة. فإذا أخذ بکفّها و أخذت بکفّه تساقطت ذنوبهما من خلال أصابعهما.</w:t>
      </w:r>
    </w:p>
    <w:p>
      <w:pPr>
        <w:pStyle w:val="BookText"/>
      </w:pPr>
      <w:r>
        <w:rPr>
          <w:rFonts w:ascii="IRNazanin" w:hAnsi="IRNazanin" w:eastAsia="IRNazanin" w:cs="IRNazanin"/>
          <w:lang w:bidi="fa-IR"/>
          <w:color w:val="111111"/>
          <w:sz w:val="28"/>
          <w:szCs w:val="28"/>
          <w:rtl/>
        </w:rPr>
        <w:t xml:space="preserve">فإذا تغشّاها حفّت بهما الملائکة من الأرض إلی عنان السّماء؛ و کانت کلّ لذّة و کلّ شهوة حسنات أمثال الجبال. فإذا حملت کان لها أجر الصّائم المصلّی القائم المجتهد المجاهد فی سبیل اللّه. فإذا وضعت لم تعلم ما أخفی لها من قرّة أعین.</w:t>
      </w:r>
    </w:p>
    <w:p>
      <w:pPr>
        <w:pStyle w:val="BookText"/>
      </w:pPr>
      <w:r>
        <w:rPr>
          <w:rFonts w:ascii="IRNazanin" w:hAnsi="IRNazanin" w:eastAsia="IRNazanin" w:cs="IRNazanin"/>
          <w:lang w:bidi="fa-IR"/>
          <w:color w:val="111111"/>
          <w:sz w:val="28"/>
          <w:szCs w:val="28"/>
          <w:rtl/>
        </w:rPr>
        <w:t xml:space="preserve">ما من لبن یرضع به الصّبیّ أعظم برکة علیه من لبن أمّه.</w:t>
      </w:r>
    </w:p>
    <w:p>
      <w:pPr>
        <w:pStyle w:val="BookText"/>
      </w:pPr>
      <w:r>
        <w:rPr>
          <w:rFonts w:ascii="IRNazanin" w:hAnsi="IRNazanin" w:eastAsia="IRNazanin" w:cs="IRNazanin"/>
          <w:lang w:bidi="fa-IR"/>
          <w:color w:val="111111"/>
          <w:sz w:val="28"/>
          <w:szCs w:val="28"/>
          <w:rtl/>
        </w:rPr>
        <w:t xml:space="preserve">أنظروا من ترضع أولادکم، فإنّ الولد یشبّ علیه</w:t>
      </w:r>
    </w:p>
    <w:p>
      <w:pPr>
        <w:pStyle w:val="BookText"/>
      </w:pPr>
      <w:r>
        <w:rPr>
          <w:rFonts w:ascii="Amiri" w:hAnsi="Amiri" w:eastAsia="Amiri" w:cs="Amiri"/>
          <w:lang w:bidi="ar-SA"/>
          <w:color w:val="111111"/>
          <w:sz w:val="28"/>
          <w:szCs w:val="28"/>
          <w:rtl/>
        </w:rPr>
        <w:t xml:space="preserve">تخیّروا للرّضاع کما تتخیّرون للنّکاح، فإنّ اللّبن یغلب</w:t>
      </w:r>
      <w:r>
        <w:rPr>
          <w:rStyle w:val="FootnoteReference"/>
        </w:rPr>
        <w:footnoteReference w:id="593"/>
      </w:r>
      <w:r>
        <w:rPr>
          <w:rFonts w:ascii="Amiri" w:hAnsi="Amiri" w:eastAsia="Amiri" w:cs="Amiri"/>
          <w:lang w:bidi="ar-SA"/>
          <w:color w:val="111111"/>
          <w:sz w:val="28"/>
          <w:szCs w:val="28"/>
          <w:rtl/>
        </w:rPr>
        <w:t xml:space="preserve">الطّباع.</w:t>
      </w:r>
    </w:p>
    <w:p>
      <w:pPr>
        <w:pStyle w:val="BookText"/>
      </w:pPr>
      <w:r>
        <w:rPr>
          <w:rFonts w:ascii="IRNazanin" w:hAnsi="IRNazanin" w:eastAsia="IRNazanin" w:cs="IRNazanin"/>
          <w:lang w:bidi="fa-IR"/>
          <w:color w:val="111111"/>
          <w:sz w:val="28"/>
          <w:szCs w:val="28"/>
          <w:rtl/>
        </w:rPr>
        <w:t xml:space="preserve">لا تسترضعوا أولادکم الرّشح و العمش.</w:t>
      </w:r>
    </w:p>
    <w:p>
      <w:pPr>
        <w:pStyle w:val="BookText"/>
      </w:pPr>
      <w:r>
        <w:rPr>
          <w:rFonts w:ascii="IRNazanin" w:hAnsi="IRNazanin" w:eastAsia="IRNazanin" w:cs="IRNazanin"/>
          <w:lang w:bidi="fa-IR"/>
          <w:color w:val="111111"/>
          <w:sz w:val="28"/>
          <w:szCs w:val="28"/>
          <w:rtl/>
        </w:rPr>
        <w:t xml:space="preserve">توقّوا علی أولادکم من لبن البغیّ من النّساء، و المجنونة و الحمقاء، [فإنّ] ولد السّوء یهدم الشّرف، و یشین السّلف.</w:t>
      </w:r>
    </w:p>
    <w:p>
      <w:pPr>
        <w:pStyle w:val="BookText"/>
      </w:pPr>
      <w:r>
        <w:rPr>
          <w:rFonts w:ascii="IRNazanin" w:hAnsi="IRNazanin" w:eastAsia="IRNazanin" w:cs="IRNazanin"/>
          <w:lang w:bidi="fa-IR"/>
          <w:color w:val="111111"/>
          <w:sz w:val="28"/>
          <w:szCs w:val="28"/>
          <w:rtl/>
        </w:rPr>
        <w:t xml:space="preserve">لا تعلّموا نساءکم سورة یوسف و لا تقرئوهنّ إیّاها، فإنّ فیها الفتن؛ و علّموهنّ سورة النّور، فإنّ فیها المواعظ.</w:t>
      </w:r>
    </w:p>
    <w:p>
      <w:pPr>
        <w:pStyle w:val="Heading6"/>
      </w:pPr>
      <w:bookmarkStart w:id="517" w:name="_Toc232"/>
      <w:r>
        <w:t>بیانه (علیه السلام) أهمیة الشاة و الخیل</w:t>
      </w:r>
      <w:bookmarkEnd w:id="517"/>
    </w:p>
    <w:p>
      <w:pPr>
        <w:pStyle w:val="BookText"/>
      </w:pPr>
      <w:r>
        <w:rPr>
          <w:rFonts w:ascii="IRNazanin" w:hAnsi="IRNazanin" w:eastAsia="IRNazanin" w:cs="IRNazanin"/>
          <w:lang w:bidi="fa-IR"/>
          <w:color w:val="111111"/>
          <w:sz w:val="28"/>
          <w:szCs w:val="28"/>
          <w:rtl/>
        </w:rPr>
        <w:t xml:space="preserve">أفضل ما یتّخذه الرّجل فی منزله لعیاله الشّاة.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کانت فی منزله شاة قدّست علیه الملائکة فی کلّ یوم مرّة.</w:t>
      </w:r>
    </w:p>
    <w:p>
      <w:pPr>
        <w:pStyle w:val="BookText"/>
      </w:pPr>
      <w:r>
        <w:rPr>
          <w:rFonts w:ascii="IRNazanin" w:hAnsi="IRNazanin" w:eastAsia="IRNazanin" w:cs="IRNazanin"/>
          <w:lang w:bidi="fa-IR"/>
          <w:color w:val="111111"/>
          <w:sz w:val="28"/>
          <w:szCs w:val="28"/>
          <w:rtl/>
        </w:rPr>
        <w:t xml:space="preserve">و من کانت عنده اثنتان قدّست علیه الملائکة فی کلّ یوم مرّتین.</w:t>
      </w:r>
    </w:p>
    <w:p>
      <w:pPr>
        <w:pStyle w:val="BookText"/>
      </w:pPr>
      <w:r>
        <w:rPr>
          <w:rFonts w:ascii="IRNazanin" w:hAnsi="IRNazanin" w:eastAsia="IRNazanin" w:cs="IRNazanin"/>
          <w:lang w:bidi="fa-IR"/>
          <w:color w:val="111111"/>
          <w:sz w:val="28"/>
          <w:szCs w:val="28"/>
          <w:rtl/>
        </w:rPr>
        <w:t xml:space="preserve">و کذلک فی الثّلاث؛ و یقول اللّه: بورک فیکم.</w:t>
      </w:r>
    </w:p>
    <w:p>
      <w:pPr>
        <w:pStyle w:val="BookText"/>
      </w:pPr>
      <w:r>
        <w:rPr>
          <w:rFonts w:ascii="IRNazanin" w:hAnsi="IRNazanin" w:eastAsia="IRNazanin" w:cs="IRNazanin"/>
          <w:lang w:bidi="fa-IR"/>
          <w:color w:val="111111"/>
          <w:sz w:val="28"/>
          <w:szCs w:val="28"/>
          <w:rtl/>
        </w:rPr>
        <w:t xml:space="preserve">الخیل معقود فی نواصیها الخیر إلی یوم القیامة.</w:t>
      </w:r>
    </w:p>
    <w:p>
      <w:pPr>
        <w:pStyle w:val="BookText"/>
      </w:pPr>
      <w:r>
        <w:rPr>
          <w:rFonts w:ascii="IRNazanin" w:hAnsi="IRNazanin" w:eastAsia="IRNazanin" w:cs="IRNazanin"/>
          <w:lang w:bidi="fa-IR"/>
          <w:color w:val="111111"/>
          <w:sz w:val="28"/>
          <w:szCs w:val="28"/>
          <w:rtl/>
        </w:rPr>
        <w:t xml:space="preserve">و من ارتبط فرسا فی سبیل اللّه - عزّ و جلّ - فإنّ أثره و علفه و روثه و شرابه و کلّ ما یطأ علیه و ما یکون منه حسنات فی میزانه یوم القیامة.</w:t>
      </w:r>
    </w:p>
    <w:p>
      <w:pPr>
        <w:pStyle w:val="BookText"/>
      </w:pPr>
      <w:r>
        <w:rPr>
          <w:rFonts w:ascii="IRNazanin" w:hAnsi="IRNazanin" w:eastAsia="IRNazanin" w:cs="IRNazanin"/>
          <w:lang w:bidi="fa-IR"/>
          <w:color w:val="111111"/>
          <w:sz w:val="28"/>
          <w:szCs w:val="28"/>
          <w:rtl/>
        </w:rPr>
        <w:t xml:space="preserve">و قال رسول اللّه صلّی اللّه علیه و آله و سلّم: لمّا أراد اللّه أن یخلق الخیل قال لریح الجنوب: إنّی خالق منک خلقا أجعله عزّا لأولیائی، و مذلّة لأعدائی، و جمالا لأهل طاعتی. فقالت الرّیح: إخلق یا ربّ.</w:t>
      </w:r>
    </w:p>
    <w:p>
      <w:pPr>
        <w:pStyle w:val="BookText"/>
      </w:pPr>
      <w:r>
        <w:rPr>
          <w:rFonts w:ascii="IRNazanin" w:hAnsi="IRNazanin" w:eastAsia="IRNazanin" w:cs="IRNazanin"/>
          <w:lang w:bidi="fa-IR"/>
          <w:color w:val="111111"/>
          <w:sz w:val="28"/>
          <w:szCs w:val="28"/>
          <w:rtl/>
        </w:rPr>
        <w:t xml:space="preserve">فقبض منها قبضة فخلق منها فرسا. و قال: خلقتک فرسا و جعلتک عربیّا، و جعلت الخیر معقودا بناصیتک، و الغنائم محتازة علی ظهرک؛ و بوّأتک سعة من الرّزق، و أیّدتک علی غیرک من الدّوابّ، و عطفت علیک صاحبک، و جعلتک تطیر بلا جناج، فأنت للطّلب، و أنت للهرب؛ و إنّی سأجعل علی ظهرک رجالا یسبّحوننی، و یحمدوننی و یهلّلوننی و یکبّروننی.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84" w:name="pg13955_125394"/>
    <w:bookmarkEnd w:id="184"/>
    <w:p>
      <w:pPr>
        <w:pStyle w:val="Heading6"/>
      </w:pPr>
      <w:bookmarkStart w:id="518" w:name="_Toc233"/>
      <w:r>
        <w:t>بیانه (علیه السلام) ما فی الجنة من الخیل و الإبل و الصوت الحسن</w:t>
      </w:r>
      <w:bookmarkEnd w:id="518"/>
    </w:p>
    <w:p>
      <w:pPr>
        <w:pStyle w:val="BookText"/>
      </w:pPr>
      <w:r>
        <w:rPr>
          <w:rFonts w:ascii="IRNazanin" w:hAnsi="IRNazanin" w:eastAsia="IRNazanin" w:cs="IRNazanin"/>
          <w:lang w:bidi="fa-IR"/>
          <w:color w:val="111111"/>
          <w:sz w:val="28"/>
          <w:szCs w:val="28"/>
          <w:rtl/>
        </w:rPr>
        <w:t xml:space="preserve">فقال رجل: یا رسول اللّه؛ إنّی أحبّ الخیل؛ فهل فی الجنّة خیل؟.</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نعم. و الّذی نفس محمّد بیده إنّ فیها خیلا من یاقوت أحمر، علیها سروج الذّهب، یرکبونه فتدفّ بهم خلال ورق الجنّة.</w:t>
      </w:r>
    </w:p>
    <w:p>
      <w:pPr>
        <w:pStyle w:val="BookText"/>
      </w:pPr>
      <w:r>
        <w:rPr>
          <w:rFonts w:ascii="IRNazanin" w:hAnsi="IRNazanin" w:eastAsia="IRNazanin" w:cs="IRNazanin"/>
          <w:lang w:bidi="fa-IR"/>
          <w:color w:val="111111"/>
          <w:sz w:val="28"/>
          <w:szCs w:val="28"/>
          <w:rtl/>
        </w:rPr>
        <w:t xml:space="preserve">فقال الرّجل: یا رسول اللّه؛ إنّی رجل یعجبنی الإبل؛ فهل فی الجنّة إبل؟.</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نعم. و الّذی نفسی بیده إنّ فیها نجائب من یاقوت أحمر، علیها رحال الذّهب، قد ألحفت بنمارق الدّیباج، یرکبون فتدفّ بهم خلال ورق الجنّة.</w:t>
      </w:r>
    </w:p>
    <w:p>
      <w:pPr>
        <w:pStyle w:val="BookText"/>
      </w:pPr>
      <w:r>
        <w:rPr>
          <w:rFonts w:ascii="IRNazanin" w:hAnsi="IRNazanin" w:eastAsia="IRNazanin" w:cs="IRNazanin"/>
          <w:lang w:bidi="fa-IR"/>
          <w:color w:val="111111"/>
          <w:sz w:val="28"/>
          <w:szCs w:val="28"/>
          <w:rtl/>
        </w:rPr>
        <w:t xml:space="preserve">فقال الرّجل: یا نبیّ اللّه؛ هل فی الجنّة صوت حسن، فإنّی یعجبنی الصّوت الحسن؟.</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نعم. و الّذی نفسی بیده إنّ اللّه - سبحانه - لیأمر لمن أحبّ ذلک منهم بشجر أن یسمعه صوتا بالتّسبیح و التّقدیس ما سمعت الآذان صوتا أحسن منه قطّ.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85" w:name="pg13955_125395"/>
    <w:bookmarkEnd w:id="185"/>
    <w:p>
      <w:pPr>
        <w:pStyle w:val="BookText"/>
      </w:pPr>
      <w:r>
        <w:rPr>
          <w:rFonts w:ascii="IRNazanin" w:hAnsi="IRNazanin" w:eastAsia="IRNazanin" w:cs="IRNazanin"/>
          <w:lang w:bidi="fa-IR"/>
          <w:color w:val="111111"/>
          <w:sz w:val="28"/>
          <w:szCs w:val="28"/>
          <w:rtl/>
        </w:rPr>
        <w:t xml:space="preserve">و إنّ فیها صور رجال و نساء یرکبون مراکب أهل الجنّة؛ فإذا أعجب أحدهم الصّورة قال: یا ربّ؛ اجعل صورتی مثل هذا. فیجعل صورته علیها.</w:t>
      </w:r>
    </w:p>
    <w:p>
      <w:pPr>
        <w:pStyle w:val="Heading6"/>
      </w:pPr>
      <w:bookmarkStart w:id="519" w:name="_Toc234"/>
      <w:r>
        <w:t>بیانه (علیه السلام) ما فی الجنة من تأمین رغبات المؤمنین</w:t>
      </w:r>
      <w:bookmarkEnd w:id="519"/>
    </w:p>
    <w:p>
      <w:pPr>
        <w:pStyle w:val="BookText"/>
      </w:pPr>
      <w:r>
        <w:rPr>
          <w:rFonts w:ascii="IRNazanin" w:hAnsi="IRNazanin" w:eastAsia="IRNazanin" w:cs="IRNazanin"/>
          <w:lang w:bidi="fa-IR"/>
          <w:color w:val="111111"/>
          <w:sz w:val="28"/>
          <w:szCs w:val="28"/>
          <w:rtl/>
        </w:rPr>
        <w:t xml:space="preserve">و إذا أعجبته صورة المرأة منهنّ قال: یا ربّ؛ اجعل صورة فلانة زوجتی مثل هذه الصّورة. فیرجع و قد صارت صورة زوجته علی ما اشتهی.</w:t>
      </w:r>
    </w:p>
    <w:p>
      <w:pPr>
        <w:pStyle w:val="BookText"/>
      </w:pPr>
      <w:r>
        <w:rPr>
          <w:rFonts w:ascii="IRNazanin" w:hAnsi="IRNazanin" w:eastAsia="IRNazanin" w:cs="IRNazanin"/>
          <w:lang w:bidi="fa-IR"/>
          <w:color w:val="111111"/>
          <w:sz w:val="28"/>
          <w:szCs w:val="28"/>
          <w:rtl/>
        </w:rPr>
        <w:t xml:space="preserve">لتطّیّب المرأة المسلمة لزوجها.</w:t>
      </w:r>
    </w:p>
    <w:p>
      <w:pPr>
        <w:pStyle w:val="BookText"/>
      </w:pPr>
      <w:r>
        <w:rPr>
          <w:rFonts w:ascii="IRNazanin" w:hAnsi="IRNazanin" w:eastAsia="IRNazanin" w:cs="IRNazanin"/>
          <w:lang w:bidi="fa-IR"/>
          <w:color w:val="111111"/>
          <w:sz w:val="28"/>
          <w:szCs w:val="28"/>
          <w:rtl/>
        </w:rPr>
        <w:t xml:space="preserve">إغسلوا ثیابکم، و خذوا من شعورکم، و استاکوا، و تزیّنوا، و تنظّفوا؛ فإنّ بنی إسرائیل لم یکونوا یفعلون ذلک فزنت نساؤهم.</w:t>
      </w:r>
    </w:p>
    <w:p>
      <w:pPr>
        <w:pStyle w:val="BookText"/>
      </w:pPr>
      <w:r>
        <w:rPr>
          <w:rFonts w:ascii="IRNazanin" w:hAnsi="IRNazanin" w:eastAsia="IRNazanin" w:cs="IRNazanin"/>
          <w:lang w:bidi="fa-IR"/>
          <w:color w:val="111111"/>
          <w:sz w:val="28"/>
          <w:szCs w:val="28"/>
          <w:rtl/>
        </w:rPr>
        <w:t xml:space="preserve">إذا تعرّی أحدکم نظر إلیه الشّیطان فطمع فیه، فاستتروا.</w:t>
      </w:r>
    </w:p>
    <w:p>
      <w:pPr>
        <w:pStyle w:val="BookText"/>
      </w:pPr>
      <w:r>
        <w:rPr>
          <w:rFonts w:ascii="Amiri" w:hAnsi="Amiri" w:eastAsia="Amiri" w:cs="Amiri"/>
          <w:lang w:bidi="ar-SA"/>
          <w:color w:val="111111"/>
          <w:sz w:val="28"/>
          <w:szCs w:val="28"/>
          <w:rtl/>
        </w:rPr>
        <w:t xml:space="preserve">إنّ رسول اللّه صلّی اللّه علیه و آله و سلّم رأی ناسا یغتسلون فی النّهر عراة لیس علیهم أزر، فوقف فنادی بأعلی صوته: ما لَکُمْ لا تَرْجُونَ لِلّهِ وَقاراً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أراد أحدکم أن یأتی أهله فلیتوقّ أوّل الأهلّة، و أنصاف الشّهور؛ فإنّ الشّیطان یطلب الولد فی هذین الوقتین. و الشّیاطین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86" w:name="pg13955_125396"/>
    <w:bookmarkEnd w:id="186"/>
    <w:p>
      <w:pPr>
        <w:pStyle w:val="BookText"/>
      </w:pPr>
      <w:r>
        <w:rPr>
          <w:rFonts w:ascii="IRNazanin" w:hAnsi="IRNazanin" w:eastAsia="IRNazanin" w:cs="IRNazanin"/>
          <w:lang w:bidi="fa-IR"/>
          <w:color w:val="111111"/>
          <w:sz w:val="28"/>
          <w:szCs w:val="28"/>
          <w:rtl/>
        </w:rPr>
        <w:t xml:space="preserve">یطلبون الشّرک فیهما، فیجیئون و یحبّلون.</w:t>
      </w:r>
    </w:p>
    <w:p>
      <w:pPr>
        <w:pStyle w:val="Heading6"/>
      </w:pPr>
      <w:bookmarkStart w:id="520" w:name="_Toc235"/>
      <w:r>
        <w:t>بیانه (علیه السلام) أوقات و آداب مقاربة الرجل لزوجته</w:t>
      </w:r>
      <w:bookmarkEnd w:id="520"/>
    </w:p>
    <w:p>
      <w:pPr>
        <w:pStyle w:val="BookText"/>
      </w:pPr>
      <w:r>
        <w:rPr>
          <w:rFonts w:ascii="Amiri" w:hAnsi="Amiri" w:eastAsia="Amiri" w:cs="Amiri"/>
          <w:lang w:bidi="ar-SA"/>
          <w:color w:val="111111"/>
          <w:sz w:val="28"/>
          <w:szCs w:val="28"/>
          <w:rtl/>
        </w:rPr>
        <w:t xml:space="preserve">یستحبّ للمسلم أن یأتی أهله أوّل لیلة من شهر رمضان لقول اللّه - عزّ و جلّ -: أُحِلَّ لَکُمْ لَیْلَةَ الصِّیامِ الرَّفَثُ إِلی نِسائِکُمْ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أراد أحدکم أن یأتی أهله فلا یعاجلنّها، و لیمکث یکن منها مثل الّذی یکون منه؛ فإنّ للنّساء حوائج.</w:t>
      </w:r>
    </w:p>
    <w:p>
      <w:pPr>
        <w:pStyle w:val="BookText"/>
      </w:pPr>
      <w:r>
        <w:rPr>
          <w:rFonts w:ascii="IRNazanin" w:hAnsi="IRNazanin" w:eastAsia="IRNazanin" w:cs="IRNazanin"/>
          <w:lang w:bidi="fa-IR"/>
          <w:color w:val="111111"/>
          <w:sz w:val="28"/>
          <w:szCs w:val="28"/>
          <w:rtl/>
        </w:rPr>
        <w:t xml:space="preserve">إذا أتی أحدکم زوجته فلیقلّ الکلام، فإنّ الکلام عند ذلک یورث خرس الولد.</w:t>
      </w:r>
    </w:p>
    <w:p>
      <w:pPr>
        <w:pStyle w:val="BookText"/>
      </w:pPr>
      <w:r>
        <w:rPr>
          <w:rFonts w:ascii="IRNazanin" w:hAnsi="IRNazanin" w:eastAsia="IRNazanin" w:cs="IRNazanin"/>
          <w:lang w:bidi="fa-IR"/>
          <w:color w:val="111111"/>
          <w:sz w:val="28"/>
          <w:szCs w:val="28"/>
          <w:rtl/>
        </w:rPr>
        <w:t xml:space="preserve">لا ینظرنّ أحدکم إلی باطن فرج امرأته فإنّه یورث البرص.</w:t>
      </w:r>
    </w:p>
    <w:p>
      <w:pPr>
        <w:pStyle w:val="BookText"/>
      </w:pPr>
      <w:r>
        <w:rPr>
          <w:rFonts w:ascii="IRNazanin" w:hAnsi="IRNazanin" w:eastAsia="IRNazanin" w:cs="IRNazanin"/>
          <w:lang w:bidi="fa-IR"/>
          <w:color w:val="111111"/>
          <w:sz w:val="28"/>
          <w:szCs w:val="28"/>
          <w:rtl/>
        </w:rPr>
        <w:t xml:space="preserve">و إذا أتی أحدکم زوجته فلیقل: اللّهمّ إنّی استحللت فرجها بأمرک، و قبلتها بأمانتک؛ فإن قضیت منها ولدا فاجعله ذکرا سویّا، و لا تجعل للشّیطان فیه شرکا و لا نصیبا.</w:t>
      </w:r>
    </w:p>
    <w:p>
      <w:pPr>
        <w:pStyle w:val="BookText"/>
      </w:pPr>
      <w:r>
        <w:rPr>
          <w:rFonts w:ascii="IRNazanin" w:hAnsi="IRNazanin" w:eastAsia="IRNazanin" w:cs="IRNazanin"/>
          <w:lang w:bidi="fa-IR"/>
          <w:color w:val="111111"/>
          <w:sz w:val="28"/>
          <w:szCs w:val="28"/>
          <w:rtl/>
        </w:rPr>
        <w:t xml:space="preserve">إذا جامع أحدکم فلیقل: بسم اللّه و باللّه، اللّهمّ جنّبنی الشّیطان، و جنّب الشّیطان ما رزقتنی. فإذا قضی اللّه بینهم ولدا لا یضرّه الشّیطان بشیء أبدا.</w:t>
      </w:r>
    </w:p>
    <w:p>
      <w:pPr>
        <w:pStyle w:val="BookText"/>
      </w:pPr>
      <w:r>
        <w:rPr>
          <w:rFonts w:ascii="IRNazanin" w:hAnsi="IRNazanin" w:eastAsia="IRNazanin" w:cs="IRNazanin"/>
          <w:lang w:bidi="fa-IR"/>
          <w:color w:val="111111"/>
          <w:sz w:val="28"/>
          <w:szCs w:val="28"/>
          <w:rtl/>
        </w:rPr>
        <w:t xml:space="preserve">الوأد الخفیّ أن یجامع الرّجل المرأة، فإذا أحسّ الماء نزعه منها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87" w:name="pg13955_125397"/>
    <w:bookmarkEnd w:id="187"/>
    <w:p>
      <w:pPr>
        <w:pStyle w:val="BookText"/>
      </w:pPr>
      <w:r>
        <w:rPr>
          <w:rFonts w:ascii="IRNazanin" w:hAnsi="IRNazanin" w:eastAsia="IRNazanin" w:cs="IRNazanin"/>
          <w:lang w:bidi="fa-IR"/>
          <w:color w:val="111111"/>
          <w:sz w:val="28"/>
          <w:szCs w:val="28"/>
          <w:rtl/>
        </w:rPr>
        <w:t xml:space="preserve">فأنزله فیما سواها.</w:t>
      </w:r>
    </w:p>
    <w:p>
      <w:pPr>
        <w:pStyle w:val="BookText"/>
      </w:pPr>
      <w:r>
        <w:rPr>
          <w:rFonts w:ascii="IRNazanin" w:hAnsi="IRNazanin" w:eastAsia="IRNazanin" w:cs="IRNazanin"/>
          <w:lang w:bidi="fa-IR"/>
          <w:color w:val="111111"/>
          <w:sz w:val="28"/>
          <w:szCs w:val="28"/>
          <w:rtl/>
        </w:rPr>
        <w:t xml:space="preserve">فلا تفعلوا ذلک.</w:t>
      </w:r>
    </w:p>
    <w:p>
      <w:pPr>
        <w:pStyle w:val="BookText"/>
      </w:pPr>
      <w:r>
        <w:rPr>
          <w:rFonts w:ascii="Amiri" w:hAnsi="Amiri" w:eastAsia="Amiri" w:cs="Amiri"/>
          <w:lang w:bidi="ar-SA"/>
          <w:color w:val="111111"/>
          <w:sz w:val="28"/>
          <w:szCs w:val="28"/>
          <w:rtl/>
        </w:rPr>
        <w:t xml:space="preserve">فقد نهی رسول اللّه صلّی اللّه علیه و آله و سلّم أن یعزل عن الحرّة إلاّ بإذنها، و عن الأّمة إلاّ بإذن سیّدها.</w:t>
      </w:r>
    </w:p>
    <w:p>
      <w:pPr>
        <w:pStyle w:val="BookText"/>
      </w:pPr>
      <w:r>
        <w:rPr>
          <w:rFonts w:ascii="IRNazanin" w:hAnsi="IRNazanin" w:eastAsia="IRNazanin" w:cs="IRNazanin"/>
          <w:lang w:bidi="fa-IR"/>
          <w:color w:val="111111"/>
          <w:sz w:val="28"/>
          <w:szCs w:val="28"/>
          <w:rtl/>
        </w:rPr>
        <w:t xml:space="preserve">إذا جاوز</w:t>
      </w:r>
      <w:r>
        <w:rPr>
          <w:rStyle w:val="FootnoteReference"/>
        </w:rPr>
        <w:footnoteReference w:id="596"/>
      </w:r>
      <w:r>
        <w:rPr>
          <w:rFonts w:ascii="IRNazanin" w:hAnsi="IRNazanin" w:eastAsia="IRNazanin" w:cs="IRNazanin"/>
          <w:lang w:bidi="fa-IR"/>
          <w:color w:val="111111"/>
          <w:sz w:val="28"/>
          <w:szCs w:val="28"/>
          <w:rtl/>
        </w:rPr>
        <w:t xml:space="preserve">الختان الختان</w:t>
      </w:r>
      <w:r>
        <w:rPr>
          <w:rStyle w:val="FootnoteReference"/>
        </w:rPr>
        <w:footnoteReference w:id="597"/>
      </w:r>
      <w:r>
        <w:rPr>
          <w:rFonts w:ascii="IRNazanin" w:hAnsi="IRNazanin" w:eastAsia="IRNazanin" w:cs="IRNazanin"/>
          <w:lang w:bidi="fa-IR"/>
          <w:color w:val="111111"/>
          <w:sz w:val="28"/>
          <w:szCs w:val="28"/>
          <w:rtl/>
        </w:rPr>
        <w:t xml:space="preserve">فقد وجب الغسل؛ أنزل أم لم ینزل.</w:t>
      </w:r>
    </w:p>
    <w:p>
      <w:pPr>
        <w:pStyle w:val="Heading6"/>
      </w:pPr>
      <w:bookmarkStart w:id="521" w:name="_Toc236"/>
      <w:r>
        <w:t>بیانه (علیه السلام) من لیس بینهم لعان من الزوجین</w:t>
      </w:r>
      <w:bookmarkEnd w:id="521"/>
    </w:p>
    <w:p>
      <w:pPr>
        <w:pStyle w:val="BookText"/>
      </w:pPr>
      <w:r>
        <w:rPr>
          <w:rFonts w:ascii="IRNazanin" w:hAnsi="IRNazanin" w:eastAsia="IRNazanin" w:cs="IRNazanin"/>
          <w:lang w:bidi="fa-IR"/>
          <w:color w:val="111111"/>
          <w:sz w:val="28"/>
          <w:szCs w:val="28"/>
          <w:rtl/>
        </w:rPr>
        <w:t xml:space="preserve">أربع لیس بینهم لعان:</w:t>
      </w:r>
    </w:p>
    <w:p>
      <w:pPr>
        <w:pStyle w:val="BookText"/>
      </w:pPr>
      <w:r>
        <w:rPr>
          <w:rFonts w:ascii="IRNazanin" w:hAnsi="IRNazanin" w:eastAsia="IRNazanin" w:cs="IRNazanin"/>
          <w:lang w:bidi="fa-IR"/>
          <w:color w:val="111111"/>
          <w:sz w:val="28"/>
          <w:szCs w:val="28"/>
          <w:rtl/>
        </w:rPr>
        <w:t xml:space="preserve">لیس بین الحرّ و المملوکة لعان.</w:t>
      </w:r>
    </w:p>
    <w:p>
      <w:pPr>
        <w:pStyle w:val="BookText"/>
      </w:pPr>
      <w:r>
        <w:rPr>
          <w:rFonts w:ascii="IRNazanin" w:hAnsi="IRNazanin" w:eastAsia="IRNazanin" w:cs="IRNazanin"/>
          <w:lang w:bidi="fa-IR"/>
          <w:color w:val="111111"/>
          <w:sz w:val="28"/>
          <w:szCs w:val="28"/>
          <w:rtl/>
        </w:rPr>
        <w:t xml:space="preserve">و لا بین الحرّة و المملوک لعان</w:t>
      </w:r>
    </w:p>
    <w:p>
      <w:pPr>
        <w:pStyle w:val="BookText"/>
      </w:pPr>
      <w:r>
        <w:rPr>
          <w:rFonts w:ascii="IRNazanin" w:hAnsi="IRNazanin" w:eastAsia="IRNazanin" w:cs="IRNazanin"/>
          <w:lang w:bidi="fa-IR"/>
          <w:color w:val="111111"/>
          <w:sz w:val="28"/>
          <w:szCs w:val="28"/>
          <w:rtl/>
        </w:rPr>
        <w:t xml:space="preserve">و لا بین المسلم و الیهودیّة لعان.</w:t>
      </w:r>
    </w:p>
    <w:p>
      <w:pPr>
        <w:pStyle w:val="BookText"/>
      </w:pPr>
      <w:r>
        <w:rPr>
          <w:rFonts w:ascii="IRNazanin" w:hAnsi="IRNazanin" w:eastAsia="IRNazanin" w:cs="IRNazanin"/>
          <w:lang w:bidi="fa-IR"/>
          <w:color w:val="111111"/>
          <w:sz w:val="28"/>
          <w:szCs w:val="28"/>
          <w:rtl/>
        </w:rPr>
        <w:t xml:space="preserve">و لا بین الیهودیّة و المسلم لعان.</w:t>
      </w:r>
    </w:p>
    <w:p>
      <w:pPr>
        <w:pStyle w:val="BookText"/>
      </w:pPr>
      <w:r>
        <w:rPr>
          <w:rFonts w:ascii="IRNazanin" w:hAnsi="IRNazanin" w:eastAsia="IRNazanin" w:cs="IRNazanin"/>
          <w:lang w:bidi="fa-IR"/>
          <w:color w:val="111111"/>
          <w:sz w:val="28"/>
          <w:szCs w:val="28"/>
          <w:rtl/>
        </w:rPr>
        <w:t xml:space="preserve">ینبغی لأحدکم أن یتخیّر لولده الإسم الحسن.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88" w:name="pg13955_125398"/>
    <w:bookmarkEnd w:id="188"/>
    <w:p>
      <w:pPr>
        <w:pStyle w:val="Heading6"/>
      </w:pPr>
      <w:bookmarkStart w:id="522" w:name="_Toc237"/>
      <w:r>
        <w:t>بیانه (علیه السلام) ضرورة تسمیة الولد قبل الولادة</w:t>
      </w:r>
      <w:bookmarkEnd w:id="522"/>
    </w:p>
    <w:p>
      <w:pPr>
        <w:pStyle w:val="BookText"/>
      </w:pPr>
      <w:r>
        <w:rPr>
          <w:rFonts w:ascii="IRNazanin" w:hAnsi="IRNazanin" w:eastAsia="IRNazanin" w:cs="IRNazanin"/>
          <w:lang w:bidi="fa-IR"/>
          <w:color w:val="111111"/>
          <w:sz w:val="28"/>
          <w:szCs w:val="28"/>
          <w:rtl/>
        </w:rPr>
        <w:t xml:space="preserve">سمّوا أولادکم؛ فإن لم تدروا أذکر أم أنثی فسمّوهم بالأسماء الّتی تکون للذّکر و الأنثی.</w:t>
      </w:r>
    </w:p>
    <w:p>
      <w:pPr>
        <w:pStyle w:val="BookText"/>
      </w:pPr>
      <w:r>
        <w:rPr>
          <w:rFonts w:ascii="IRNazanin" w:hAnsi="IRNazanin" w:eastAsia="IRNazanin" w:cs="IRNazanin"/>
          <w:lang w:bidi="fa-IR"/>
          <w:color w:val="111111"/>
          <w:sz w:val="28"/>
          <w:szCs w:val="28"/>
          <w:rtl/>
        </w:rPr>
        <w:t xml:space="preserve">فإنّ أسقاطکم إذا لقوکم یوم القیامة و لم تسمّوهم یقول السّقط لأبیه: ألا سمّیتنی؟.</w:t>
      </w:r>
    </w:p>
    <w:p>
      <w:pPr>
        <w:pStyle w:val="BookText"/>
      </w:pPr>
      <w:r>
        <w:rPr>
          <w:rFonts w:ascii="IRNazanin" w:hAnsi="IRNazanin" w:eastAsia="IRNazanin" w:cs="IRNazanin"/>
          <w:lang w:bidi="fa-IR"/>
          <w:color w:val="111111"/>
          <w:sz w:val="28"/>
          <w:szCs w:val="28"/>
          <w:rtl/>
        </w:rPr>
        <w:t xml:space="preserve">و قد سمّی رسول اللّه صلّی اللّه علیه و آله محسنا قبل أن یولد.</w:t>
      </w:r>
    </w:p>
    <w:p>
      <w:pPr>
        <w:pStyle w:val="BookText"/>
      </w:pPr>
      <w:r>
        <w:rPr>
          <w:rFonts w:ascii="IRNazanin" w:hAnsi="IRNazanin" w:eastAsia="IRNazanin" w:cs="IRNazanin"/>
          <w:lang w:bidi="fa-IR"/>
          <w:color w:val="111111"/>
          <w:sz w:val="28"/>
          <w:szCs w:val="28"/>
          <w:rtl/>
        </w:rPr>
        <w:t xml:space="preserve">و قال رسول اللّه صلّی اللّه علیه و آله و سلّم: إذا سمّیتم الولد محمّدا فأکرموه، و لا تحرموه، و لا تقبّحوا له وجها، و أوسعوا له فی المجالس.</w:t>
      </w:r>
    </w:p>
    <w:p>
      <w:pPr>
        <w:pStyle w:val="BookText"/>
      </w:pPr>
      <w:r>
        <w:rPr>
          <w:rFonts w:ascii="IRNazanin" w:hAnsi="IRNazanin" w:eastAsia="IRNazanin" w:cs="IRNazanin"/>
          <w:lang w:bidi="fa-IR"/>
          <w:color w:val="111111"/>
          <w:sz w:val="28"/>
          <w:szCs w:val="28"/>
          <w:rtl/>
        </w:rPr>
        <w:t xml:space="preserve">و قال صلّی اللّه علیه و آله و سلّم: ما من قوم کانت لهم مشورة فحضر معهم من اسمه أحمد أو محمّد فأدخلوه فی مشورتهم إلاّ خیّر لهم فیها. و ما اجتمع قوم قطّ فی مشورة معهم رجل اسمه محمّد و لم یدخلوه فی مشورتهم إلاّ لم یبارک لهم فیها.</w:t>
      </w:r>
    </w:p>
    <w:p>
      <w:pPr>
        <w:pStyle w:val="BookText"/>
      </w:pPr>
      <w:r>
        <w:rPr>
          <w:rFonts w:ascii="IRNazanin" w:hAnsi="IRNazanin" w:eastAsia="IRNazanin" w:cs="IRNazanin"/>
          <w:lang w:bidi="fa-IR"/>
          <w:color w:val="111111"/>
          <w:sz w:val="28"/>
          <w:szCs w:val="28"/>
          <w:rtl/>
        </w:rPr>
        <w:t xml:space="preserve">و قال صلّی اللّه علیه و آله و سلّم: ما من مائدة وضعت فقعد علیها من اسمه محمّد أو أحمد إلاّ قدّس ذلک المنزل فی کلّ یوم مرّتین.</w:t>
      </w:r>
    </w:p>
    <w:p>
      <w:pPr>
        <w:pStyle w:val="BookText"/>
      </w:pPr>
      <w:r>
        <w:rPr>
          <w:rFonts w:ascii="IRNazanin" w:hAnsi="IRNazanin" w:eastAsia="IRNazanin" w:cs="IRNazanin"/>
          <w:lang w:bidi="fa-IR"/>
          <w:color w:val="111111"/>
          <w:sz w:val="28"/>
          <w:szCs w:val="28"/>
          <w:rtl/>
        </w:rPr>
        <w:t xml:space="preserve">و قال صلّی اللّه علیه و آله و سلّم: أهل الجنّة لیست لهم کنی إلاّ آدم علیه السّلام؛ فإنّه یکنّی بأبی محمّد توقیرا و تعظیما.</w:t>
      </w:r>
    </w:p>
    <w:p>
      <w:pPr>
        <w:pStyle w:val="BookText"/>
      </w:pPr>
      <w:r>
        <w:rPr>
          <w:rFonts w:ascii="IRNazanin" w:hAnsi="IRNazanin" w:eastAsia="IRNazanin" w:cs="IRNazanin"/>
          <w:lang w:bidi="fa-IR"/>
          <w:color w:val="111111"/>
          <w:sz w:val="28"/>
          <w:szCs w:val="28"/>
          <w:rtl/>
        </w:rPr>
        <w:t xml:space="preserve">حنّکوا أولادکم بالتّمر، فهکذا فعل رسول اللّه صلّی اللّه علیه و آله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89" w:name="pg13955_125399"/>
    <w:bookmarkEnd w:id="189"/>
    <w:p>
      <w:pPr>
        <w:pStyle w:val="BookText"/>
      </w:pPr>
      <w:r>
        <w:rPr>
          <w:rFonts w:ascii="IRNazanin" w:hAnsi="IRNazanin" w:eastAsia="IRNazanin" w:cs="IRNazanin"/>
          <w:lang w:bidi="fa-IR"/>
          <w:color w:val="111111"/>
          <w:sz w:val="28"/>
          <w:szCs w:val="28"/>
          <w:rtl/>
        </w:rPr>
        <w:t xml:space="preserve">[و سلّم] بالحسن و الحسین.</w:t>
      </w:r>
    </w:p>
    <w:p>
      <w:pPr>
        <w:pStyle w:val="Heading6"/>
      </w:pPr>
      <w:bookmarkStart w:id="523" w:name="_Toc238"/>
      <w:r>
        <w:t>تأکیده (علیه السلام) علی وجوب الختان و ضرورة العقبقة</w:t>
      </w:r>
      <w:bookmarkEnd w:id="523"/>
    </w:p>
    <w:p>
      <w:pPr>
        <w:pStyle w:val="BookText"/>
      </w:pPr>
      <w:r>
        <w:rPr>
          <w:rFonts w:ascii="IRNazanin" w:hAnsi="IRNazanin" w:eastAsia="IRNazanin" w:cs="IRNazanin"/>
          <w:lang w:bidi="fa-IR"/>
          <w:color w:val="111111"/>
          <w:sz w:val="28"/>
          <w:szCs w:val="28"/>
          <w:rtl/>
        </w:rPr>
        <w:t xml:space="preserve">إختنوا أولادکم یوم السّابع، و لا یمنعکم حرّ و لا برد؛ فإنّه أطهر للجسد، و أنبت للّحم، و أروح للقلب؛ و إنّ الأرض لتضجّ إلی اللّه من بول الأغلف.</w:t>
      </w:r>
    </w:p>
    <w:p>
      <w:pPr>
        <w:pStyle w:val="BookText"/>
      </w:pPr>
      <w:r>
        <w:rPr>
          <w:rFonts w:ascii="IRNazanin" w:hAnsi="IRNazanin" w:eastAsia="IRNazanin" w:cs="IRNazanin"/>
          <w:lang w:bidi="fa-IR"/>
          <w:color w:val="111111"/>
          <w:sz w:val="28"/>
          <w:szCs w:val="28"/>
          <w:rtl/>
        </w:rPr>
        <w:t xml:space="preserve">عقّوا عن أولادکم فی الیوم السّابع؛ و تصدّقوا، إذا حلقتم رؤوسهم، بزنة شعورهم فضّة علی مسلم؛ کذلک فعل رسول اللّه صلّی اللّه علیه و آله و سلّم بالحسن و الحسین و سائر ولده.</w:t>
      </w:r>
    </w:p>
    <w:p>
      <w:pPr>
        <w:pStyle w:val="BookText"/>
      </w:pPr>
      <w:r>
        <w:rPr>
          <w:rFonts w:ascii="IRNazanin" w:hAnsi="IRNazanin" w:eastAsia="IRNazanin" w:cs="IRNazanin"/>
          <w:lang w:bidi="fa-IR"/>
          <w:color w:val="111111"/>
          <w:sz w:val="28"/>
          <w:szCs w:val="28"/>
          <w:rtl/>
        </w:rPr>
        <w:t xml:space="preserve">إغسلوا صبیانکم من الغمر، فإنّ الشّیطان یشمّ الغمر فیفزع الصّبیّ فی رقاده، و یتأذّی به الکاتبان.</w:t>
      </w:r>
    </w:p>
    <w:p>
      <w:pPr>
        <w:pStyle w:val="BookText"/>
      </w:pPr>
      <w:r>
        <w:rPr>
          <w:rFonts w:ascii="IRNazanin" w:hAnsi="IRNazanin" w:eastAsia="IRNazanin" w:cs="IRNazanin"/>
          <w:lang w:bidi="fa-IR"/>
          <w:color w:val="111111"/>
          <w:sz w:val="28"/>
          <w:szCs w:val="28"/>
          <w:rtl/>
        </w:rPr>
        <w:t xml:space="preserve">لا تقسروا أولادکم علی آدابکم، فإنّهم مخلوقون لزمان غیر زمانکم.</w:t>
      </w:r>
    </w:p>
    <w:p>
      <w:pPr>
        <w:pStyle w:val="BookText"/>
      </w:pPr>
      <w:r>
        <w:rPr>
          <w:rFonts w:ascii="IRNazanin" w:hAnsi="IRNazanin" w:eastAsia="IRNazanin" w:cs="IRNazanin"/>
          <w:lang w:bidi="fa-IR"/>
          <w:color w:val="111111"/>
          <w:sz w:val="28"/>
          <w:szCs w:val="28"/>
          <w:rtl/>
        </w:rPr>
        <w:t xml:space="preserve">مروا أولادکم بطلب العلم.</w:t>
      </w:r>
    </w:p>
    <w:p>
      <w:pPr>
        <w:pStyle w:val="BookText"/>
      </w:pPr>
      <w:r>
        <w:rPr>
          <w:rFonts w:ascii="IRNazanin" w:hAnsi="IRNazanin" w:eastAsia="IRNazanin" w:cs="IRNazanin"/>
          <w:lang w:bidi="fa-IR"/>
          <w:color w:val="111111"/>
          <w:sz w:val="28"/>
          <w:szCs w:val="28"/>
          <w:rtl/>
        </w:rPr>
        <w:t xml:space="preserve">علّموا أولادکم ما ینفعهم اللّه به من الحدیث، لا تغلب علیهم المرجئة برأیها.</w:t>
      </w:r>
    </w:p>
    <w:p>
      <w:pPr>
        <w:pStyle w:val="BookText"/>
      </w:pPr>
      <w:r>
        <w:rPr>
          <w:rFonts w:ascii="IRNazanin" w:hAnsi="IRNazanin" w:eastAsia="IRNazanin" w:cs="IRNazanin"/>
          <w:lang w:bidi="fa-IR"/>
          <w:color w:val="111111"/>
          <w:sz w:val="28"/>
          <w:szCs w:val="28"/>
          <w:rtl/>
        </w:rPr>
        <w:t xml:space="preserve">إنّ رسول اللّه صلّی اللّه علیه و آله و سلّم قال: خذوا من هذا العلم قبل أن ینفد.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90" w:name="pg13955_125400"/>
    <w:bookmarkEnd w:id="190"/>
    <w:p>
      <w:pPr>
        <w:pStyle w:val="BookText"/>
      </w:pPr>
      <w:r>
        <w:rPr>
          <w:rFonts w:ascii="IRNazanin" w:hAnsi="IRNazanin" w:eastAsia="IRNazanin" w:cs="IRNazanin"/>
          <w:lang w:bidi="fa-IR"/>
          <w:color w:val="111111"/>
          <w:sz w:val="28"/>
          <w:szCs w:val="28"/>
          <w:rtl/>
        </w:rPr>
        <w:t xml:space="preserve">فقال رجل: و کیف یا رسول اللّه و کتاب اللّه بین أظهرنا؟.</w:t>
      </w:r>
    </w:p>
    <w:p>
      <w:pPr>
        <w:pStyle w:val="BookText"/>
      </w:pPr>
      <w:r>
        <w:rPr>
          <w:rFonts w:ascii="IRNazanin" w:hAnsi="IRNazanin" w:eastAsia="IRNazanin" w:cs="IRNazanin"/>
          <w:lang w:bidi="fa-IR"/>
          <w:color w:val="111111"/>
          <w:sz w:val="28"/>
          <w:szCs w:val="28"/>
          <w:rtl/>
        </w:rPr>
        <w:t xml:space="preserve">فغضب رسول اللّه علیه السّلام، ثمّ قال: ثکلتک أمّک، و هل هلک أهل التّوراة و الإنجیل إلاّ و التّوراة و الإنجیل بین أظهرهم؛ فهل أغنت عنهم شیئا؟.</w:t>
      </w:r>
    </w:p>
    <w:p>
      <w:pPr>
        <w:pStyle w:val="Heading6"/>
      </w:pPr>
      <w:bookmarkStart w:id="524" w:name="_Toc239"/>
      <w:r>
        <w:t>بیانه (علیه السلام) ضرورة التعلم و وقت تعلیم الصبیان الصلاة</w:t>
      </w:r>
      <w:bookmarkEnd w:id="524"/>
    </w:p>
    <w:p>
      <w:pPr>
        <w:pStyle w:val="BookText"/>
      </w:pPr>
      <w:r>
        <w:rPr>
          <w:rFonts w:ascii="IRNazanin" w:hAnsi="IRNazanin" w:eastAsia="IRNazanin" w:cs="IRNazanin"/>
          <w:lang w:bidi="fa-IR"/>
          <w:color w:val="111111"/>
          <w:sz w:val="28"/>
          <w:szCs w:val="28"/>
          <w:rtl/>
        </w:rPr>
        <w:t xml:space="preserve">علّموا صبیانکم الصّلاة لسبع، و خذوهم بها إذا بلغوا ثمانی سنین</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صلّی اللّه علیه و آله و سلّم: علّموا أولادکم السّباحة و الرّمایة.</w:t>
      </w:r>
    </w:p>
    <w:p>
      <w:pPr>
        <w:pStyle w:val="BookText"/>
      </w:pPr>
      <w:r>
        <w:rPr>
          <w:rFonts w:ascii="IRNazanin" w:hAnsi="IRNazanin" w:eastAsia="IRNazanin" w:cs="IRNazanin"/>
          <w:lang w:bidi="fa-IR"/>
          <w:color w:val="111111"/>
          <w:sz w:val="28"/>
          <w:szCs w:val="28"/>
          <w:rtl/>
        </w:rPr>
        <w:t xml:space="preserve">إذا هنّأتم الرّجل عن مولود ذکر فقولوا: بارک اللّه لک فی وهبته، و بلّغه أشدّه، و رزقک برّه.</w:t>
      </w:r>
    </w:p>
    <w:p>
      <w:pPr>
        <w:pStyle w:val="BookText"/>
      </w:pPr>
      <w:r>
        <w:rPr>
          <w:rFonts w:ascii="IRNazanin" w:hAnsi="IRNazanin" w:eastAsia="IRNazanin" w:cs="IRNazanin"/>
          <w:lang w:bidi="fa-IR"/>
          <w:color w:val="111111"/>
          <w:sz w:val="28"/>
          <w:szCs w:val="28"/>
          <w:rtl/>
        </w:rPr>
        <w:t xml:space="preserve">إذا رأی أحدکم امرأة تعجبه فلیلق أهله؛ فإنّ عند أهله مثل الّذی رأی؛ و لا یجعل للشّیطان علی قلبه سبیلا؛ و لیصرف بصره عنها.</w:t>
      </w:r>
    </w:p>
    <w:p>
      <w:pPr>
        <w:pStyle w:val="BookText"/>
      </w:pPr>
      <w:r>
        <w:rPr>
          <w:rFonts w:ascii="IRNazanin" w:hAnsi="IRNazanin" w:eastAsia="IRNazanin" w:cs="IRNazanin"/>
          <w:lang w:bidi="fa-IR"/>
          <w:color w:val="111111"/>
          <w:sz w:val="28"/>
          <w:szCs w:val="28"/>
          <w:rtl/>
        </w:rPr>
        <w:t xml:space="preserve">فإن لم تکن له زوجة فلیصلّ رکعتین و یحمد اللّه کثیرا، و یصلّ علی النّبیّ و آله، ثمّ لیسأل اللّه من فضله؛ فإنّه یبیح له برأفته ما یغنیه.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91" w:name="pg13955_125401"/>
    <w:bookmarkEnd w:id="191"/>
    <w:p>
      <w:pPr>
        <w:pStyle w:val="BookText"/>
      </w:pPr>
      <w:r>
        <w:rPr>
          <w:rFonts w:ascii="IRNazanin" w:hAnsi="IRNazanin" w:eastAsia="IRNazanin" w:cs="IRNazanin"/>
          <w:lang w:bidi="fa-IR"/>
          <w:color w:val="111111"/>
          <w:sz w:val="28"/>
          <w:szCs w:val="28"/>
          <w:rtl/>
        </w:rPr>
        <w:t xml:space="preserve">قال رسول اللّه صلّی اللّه علیه و آله و سلّم: لا تزنوا فتذهب لذّة نسائکم من أجوافکم، و عفّوا تعفّ نساؤکم. حتّی أنّ بنی فلان زنوا فزنت نساؤهم.</w:t>
      </w:r>
    </w:p>
    <w:p>
      <w:pPr>
        <w:pStyle w:val="Heading6"/>
      </w:pPr>
      <w:bookmarkStart w:id="525" w:name="_Toc240"/>
      <w:r>
        <w:t>بیانه (علیه السلام) عاقبة الزنا و براءة الإسلام من الزانی</w:t>
      </w:r>
      <w:bookmarkEnd w:id="525"/>
    </w:p>
    <w:p>
      <w:pPr>
        <w:pStyle w:val="BookText"/>
      </w:pPr>
      <w:r>
        <w:rPr>
          <w:rFonts w:ascii="IRNazanin" w:hAnsi="IRNazanin" w:eastAsia="IRNazanin" w:cs="IRNazanin"/>
          <w:lang w:bidi="fa-IR"/>
          <w:color w:val="111111"/>
          <w:sz w:val="28"/>
          <w:szCs w:val="28"/>
          <w:rtl/>
        </w:rPr>
        <w:t xml:space="preserve">و قال: لا یزنی الزّانی حین یزنی و هو مؤمن، و لا یسرق السّارق حین یسرق و هو مؤمن، و لا یشرب الخمر حین یشربه و هو مؤمن.</w:t>
      </w:r>
    </w:p>
    <w:p>
      <w:pPr>
        <w:pStyle w:val="BookText"/>
      </w:pPr>
      <w:r>
        <w:rPr>
          <w:rFonts w:ascii="IRNazanin" w:hAnsi="IRNazanin" w:eastAsia="IRNazanin" w:cs="IRNazanin"/>
          <w:lang w:bidi="fa-IR"/>
          <w:color w:val="111111"/>
          <w:sz w:val="28"/>
          <w:szCs w:val="28"/>
          <w:rtl/>
        </w:rPr>
        <w:t xml:space="preserve">فقال له رجل: یا أمیر المؤمنین؛ من زنی فهو کافر؟.</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لا. و لکن رسول اللّه صلّی اللّه علیه و آله و سلّم کان یأمرنا أن نبهم أحادیث الرّخص.</w:t>
      </w:r>
    </w:p>
    <w:p>
      <w:pPr>
        <w:pStyle w:val="BookText"/>
      </w:pPr>
      <w:r>
        <w:rPr>
          <w:rFonts w:ascii="IRNazanin" w:hAnsi="IRNazanin" w:eastAsia="IRNazanin" w:cs="IRNazanin"/>
          <w:lang w:bidi="fa-IR"/>
          <w:color w:val="111111"/>
          <w:sz w:val="28"/>
          <w:szCs w:val="28"/>
          <w:rtl/>
        </w:rPr>
        <w:t xml:space="preserve">إنّما قال رسول اللّه صلّی اللّه علیه و آله و سلّم: لا یزنی الزّانی حین یزنی و هو مؤمن، إذا قال: هو لی حلال، و لا یسرق السّارق حین یسرق و هو مؤمن، إذا قال: هو لی حلال، و لا یشرب الخمر حین یشربه و هو مؤمن، إذا قال: هو لی حلال.</w:t>
      </w:r>
    </w:p>
    <w:p>
      <w:pPr>
        <w:pStyle w:val="BookText"/>
      </w:pPr>
      <w:r>
        <w:rPr>
          <w:rFonts w:ascii="IRNazanin" w:hAnsi="IRNazanin" w:eastAsia="IRNazanin" w:cs="IRNazanin"/>
          <w:lang w:bidi="fa-IR"/>
          <w:color w:val="111111"/>
          <w:sz w:val="28"/>
          <w:szCs w:val="28"/>
          <w:rtl/>
        </w:rPr>
        <w:t xml:space="preserve">ثم قال علیه السّلام:</w:t>
      </w:r>
    </w:p>
    <w:p>
      <w:pPr>
        <w:pStyle w:val="Heading6"/>
      </w:pPr>
      <w:bookmarkStart w:id="526" w:name="_Toc241"/>
      <w:r>
        <w:t>بیانه (علیه السلام) أکبر الزنا و النهی عن استمرار النظر إلی النساء</w:t>
      </w:r>
      <w:bookmarkEnd w:id="526"/>
    </w:p>
    <w:p>
      <w:pPr>
        <w:pStyle w:val="BookText"/>
      </w:pPr>
      <w:r>
        <w:rPr>
          <w:rFonts w:ascii="IRNazanin" w:hAnsi="IRNazanin" w:eastAsia="IRNazanin" w:cs="IRNazanin"/>
          <w:lang w:bidi="fa-IR"/>
          <w:color w:val="111111"/>
          <w:sz w:val="28"/>
          <w:szCs w:val="28"/>
          <w:rtl/>
        </w:rPr>
        <w:t xml:space="preserve">ألا أخبرکم بأکبر الزّنا؟.</w:t>
      </w:r>
    </w:p>
    <w:p>
      <w:pPr>
        <w:pStyle w:val="BookText"/>
      </w:pPr>
      <w:r>
        <w:rPr>
          <w:rFonts w:ascii="IRNazanin" w:hAnsi="IRNazanin" w:eastAsia="IRNazanin" w:cs="IRNazanin"/>
          <w:lang w:bidi="fa-IR"/>
          <w:color w:val="111111"/>
          <w:sz w:val="28"/>
          <w:szCs w:val="28"/>
          <w:rtl/>
        </w:rPr>
        <w:t xml:space="preserve">فقالوا: بلی یا أمیر المؤمنین.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هی المرأة تفجر و لها زوج</w:t>
      </w:r>
      <w:r>
        <w:rPr>
          <w:rStyle w:val="FootnoteReference"/>
        </w:rPr>
        <w:footnoteReference w:id="599"/>
      </w:r>
      <w:r>
        <w:rPr>
          <w:rFonts w:ascii="IRNazanin" w:hAnsi="IRNazanin" w:eastAsia="IRNazanin" w:cs="IRNazanin"/>
          <w:lang w:bidi="fa-IR"/>
          <w:color w:val="111111"/>
          <w:sz w:val="28"/>
          <w:szCs w:val="28"/>
          <w:rtl/>
        </w:rPr>
        <w:t xml:space="preserve">، فتأتی بولد من غیره، فتلزمه زوجها.</w:t>
      </w:r>
    </w:p>
    <w:p>
      <w:pPr>
        <w:pStyle w:val="BookText"/>
      </w:pPr>
      <w:r>
        <w:rPr>
          <w:rFonts w:ascii="IRNazanin" w:hAnsi="IRNazanin" w:eastAsia="IRNazanin" w:cs="IRNazanin"/>
          <w:lang w:bidi="fa-IR"/>
          <w:color w:val="111111"/>
          <w:sz w:val="28"/>
          <w:szCs w:val="28"/>
          <w:rtl/>
        </w:rPr>
        <w:t xml:space="preserve">فتلک الّتی لا یکلّمها اللّه و لا ینظر إلیها یوم القیامة و لا یزکّیها و لها عذاب عظیم.</w:t>
      </w:r>
    </w:p>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Fonts w:ascii="IRNazanin" w:hAnsi="IRNazanin" w:eastAsia="IRNazanin" w:cs="IRNazanin"/>
          <w:lang w:bidi="fa-IR"/>
          <w:color w:val="111111"/>
          <w:sz w:val="28"/>
          <w:szCs w:val="28"/>
          <w:rtl/>
        </w:rPr>
        <w:t xml:space="preserve">لکم من النّساء أوّل نظرة، فلا تتبعوها بنظرة أخری، و احذروا الفتنة.</w:t>
      </w:r>
    </w:p>
    <w:p>
      <w:pPr>
        <w:pStyle w:val="BookText"/>
      </w:pPr>
      <w:r>
        <w:rPr>
          <w:rFonts w:ascii="Amiri" w:hAnsi="Amiri" w:eastAsia="Amiri" w:cs="Amiri"/>
          <w:lang w:bidi="ar-SA"/>
          <w:color w:val="111111"/>
          <w:sz w:val="28"/>
          <w:szCs w:val="28"/>
          <w:rtl/>
        </w:rPr>
        <w:t xml:space="preserve">قال رسول اللّه صلّی اللّه علیه و آله و سلّم: یا علیّ؛ اتّق النّظرة بعد النّظرة، فإنّها سهم مسموم یورث الشّهوة فی القلب.</w:t>
      </w:r>
    </w:p>
    <w:p>
      <w:pPr>
        <w:pStyle w:val="BookText"/>
      </w:pPr>
      <w:r>
        <w:rPr>
          <w:rFonts w:ascii="IRNazanin" w:hAnsi="IRNazanin" w:eastAsia="IRNazanin" w:cs="IRNazanin"/>
          <w:lang w:bidi="fa-IR"/>
          <w:color w:val="111111"/>
          <w:sz w:val="28"/>
          <w:szCs w:val="28"/>
          <w:rtl/>
        </w:rPr>
        <w:t xml:space="preserve">لیس فی البدن</w:t>
      </w:r>
      <w:r>
        <w:rPr>
          <w:rStyle w:val="FootnoteReference"/>
        </w:rPr>
        <w:footnoteReference w:id="600"/>
      </w:r>
      <w:r>
        <w:rPr>
          <w:rFonts w:ascii="IRNazanin" w:hAnsi="IRNazanin" w:eastAsia="IRNazanin" w:cs="IRNazanin"/>
          <w:lang w:bidi="fa-IR"/>
          <w:color w:val="111111"/>
          <w:sz w:val="28"/>
          <w:szCs w:val="28"/>
          <w:rtl/>
        </w:rPr>
        <w:t xml:space="preserve">شیء أشرف من العین، فلا تعطوها سؤلها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92" w:name="pg13955_125403"/>
    <w:bookmarkEnd w:id="192"/>
    <w:p>
      <w:pPr>
        <w:pStyle w:val="BookText"/>
      </w:pPr>
      <w:r>
        <w:rPr>
          <w:rFonts w:ascii="Amiri" w:hAnsi="Amiri" w:eastAsia="Amiri" w:cs="Amiri"/>
          <w:lang w:bidi="ar-SA"/>
          <w:color w:val="111111"/>
          <w:sz w:val="28"/>
          <w:szCs w:val="28"/>
          <w:rtl/>
        </w:rPr>
        <w:t xml:space="preserve">فتشغلکم عن ذکر اللّه - جلّ و عزّ -.</w:t>
      </w:r>
    </w:p>
    <w:p>
      <w:pPr>
        <w:pStyle w:val="Heading5"/>
      </w:pPr>
      <w:bookmarkStart w:id="527" w:name="_Toc242"/>
      <w:r>
        <w:t>بیانه (علیه السلام) أهمیة استغلال الدعاء للمسألة المفیدة</w:t>
      </w:r>
      <w:bookmarkEnd w:id="527"/>
    </w:p>
    <w:p>
      <w:pPr>
        <w:pStyle w:val="BookText"/>
      </w:pPr>
      <w:r>
        <w:rPr>
          <w:rFonts w:ascii="IRNazanin" w:hAnsi="IRNazanin" w:eastAsia="IRNazanin" w:cs="IRNazanin"/>
          <w:lang w:bidi="fa-IR"/>
          <w:color w:val="111111"/>
          <w:sz w:val="28"/>
          <w:szCs w:val="28"/>
          <w:rtl/>
        </w:rPr>
        <w:t xml:space="preserve">أعط السّمع أربعة فی الدّعاء:</w:t>
      </w:r>
    </w:p>
    <w:p>
      <w:pPr>
        <w:pStyle w:val="BookText"/>
      </w:pPr>
      <w:r>
        <w:rPr>
          <w:rFonts w:ascii="Amiri" w:hAnsi="Amiri" w:eastAsia="Amiri" w:cs="Amiri"/>
          <w:lang w:bidi="ar-SA"/>
          <w:color w:val="111111"/>
          <w:sz w:val="28"/>
          <w:szCs w:val="28"/>
          <w:rtl/>
        </w:rPr>
        <w:t xml:space="preserve">الصّلاة علی النّبیّ و آله.</w:t>
      </w:r>
    </w:p>
    <w:p>
      <w:pPr>
        <w:pStyle w:val="BookText"/>
      </w:pPr>
      <w:r>
        <w:rPr>
          <w:rFonts w:ascii="Amiri" w:hAnsi="Amiri" w:eastAsia="Amiri" w:cs="Amiri"/>
          <w:lang w:bidi="ar-SA"/>
          <w:color w:val="111111"/>
          <w:sz w:val="28"/>
          <w:szCs w:val="28"/>
          <w:rtl/>
        </w:rPr>
        <w:t xml:space="preserve">و الطّلب من ربّک الجنّة.</w:t>
      </w:r>
    </w:p>
    <w:p>
      <w:pPr>
        <w:pStyle w:val="BookText"/>
      </w:pPr>
      <w:r>
        <w:rPr>
          <w:rFonts w:ascii="Amiri" w:hAnsi="Amiri" w:eastAsia="Amiri" w:cs="Amiri"/>
          <w:lang w:bidi="ar-SA"/>
          <w:color w:val="111111"/>
          <w:sz w:val="28"/>
          <w:szCs w:val="28"/>
          <w:rtl/>
        </w:rPr>
        <w:t xml:space="preserve">و التّعوّذ من النّار.</w:t>
      </w:r>
    </w:p>
    <w:p>
      <w:pPr>
        <w:pStyle w:val="BookText"/>
      </w:pPr>
      <w:r>
        <w:rPr>
          <w:rFonts w:ascii="IRNazanin" w:hAnsi="IRNazanin" w:eastAsia="IRNazanin" w:cs="IRNazanin"/>
          <w:lang w:bidi="fa-IR"/>
          <w:color w:val="111111"/>
          <w:sz w:val="28"/>
          <w:szCs w:val="28"/>
          <w:rtl/>
        </w:rPr>
        <w:t xml:space="preserve">و سؤالک إیّاه الحور العین.</w:t>
      </w:r>
    </w:p>
    <w:p>
      <w:pPr>
        <w:pStyle w:val="BookText"/>
      </w:pPr>
      <w:r>
        <w:rPr>
          <w:rFonts w:ascii="IRNazanin" w:hAnsi="IRNazanin" w:eastAsia="IRNazanin" w:cs="IRNazanin"/>
          <w:lang w:bidi="fa-IR"/>
          <w:color w:val="111111"/>
          <w:sz w:val="28"/>
          <w:szCs w:val="28"/>
          <w:rtl/>
        </w:rPr>
        <w:t xml:space="preserve">أصناف السّکر أربعة:</w:t>
      </w:r>
    </w:p>
    <w:p>
      <w:pPr>
        <w:pStyle w:val="BookText"/>
      </w:pPr>
      <w:r>
        <w:rPr>
          <w:rFonts w:ascii="IRNazanin" w:hAnsi="IRNazanin" w:eastAsia="IRNazanin" w:cs="IRNazanin"/>
          <w:lang w:bidi="fa-IR"/>
          <w:color w:val="111111"/>
          <w:sz w:val="28"/>
          <w:szCs w:val="28"/>
          <w:rtl/>
        </w:rPr>
        <w:t xml:space="preserve">سکر الشّباب، و سکر المال، و سکر النّوم، و سکر الملک.</w:t>
      </w:r>
    </w:p>
    <w:p>
      <w:pPr>
        <w:pStyle w:val="BookText"/>
      </w:pPr>
      <w:r>
        <w:rPr>
          <w:rFonts w:ascii="IRNazanin" w:hAnsi="IRNazanin" w:eastAsia="IRNazanin" w:cs="IRNazanin"/>
          <w:lang w:bidi="fa-IR"/>
          <w:color w:val="111111"/>
          <w:sz w:val="28"/>
          <w:szCs w:val="28"/>
          <w:rtl/>
        </w:rPr>
        <w:t xml:space="preserve">إذا جلس أحدکم فی الشّمس فلیستدبرها لظهره؛ فإنّها مبخرة، تشحب اللّون، و تبلی الثّوب، و تظهر الدّاء الدّفین.</w:t>
      </w:r>
    </w:p>
    <w:p>
      <w:pPr>
        <w:pStyle w:val="BookText"/>
      </w:pPr>
      <w:r>
        <w:rPr>
          <w:rFonts w:ascii="IRNazanin" w:hAnsi="IRNazanin" w:eastAsia="IRNazanin" w:cs="IRNazanin"/>
          <w:lang w:bidi="fa-IR"/>
          <w:color w:val="111111"/>
          <w:sz w:val="28"/>
          <w:szCs w:val="28"/>
          <w:rtl/>
        </w:rPr>
        <w:t xml:space="preserve">[و لقد] قال لی رسول اللّه صلّی اللّه علیه و آله و سلّم: یا علیّ؛ لا تستقبل الشّمس؛ فإنّ استقبالها داء، و استدبارها دواء.</w:t>
      </w:r>
    </w:p>
    <w:p>
      <w:pPr>
        <w:pStyle w:val="BookText"/>
      </w:pPr>
      <w:r>
        <w:rPr>
          <w:rFonts w:ascii="Amiri" w:hAnsi="Amiri" w:eastAsia="Amiri" w:cs="Amiri"/>
          <w:lang w:bidi="ar-SA"/>
          <w:color w:val="111111"/>
          <w:sz w:val="28"/>
          <w:szCs w:val="28"/>
          <w:rtl/>
        </w:rPr>
        <w:t xml:space="preserve">إنّ للّه - عزّ و جلّ - فی کلّ لحظة ثلاثة عساکر:</w:t>
      </w:r>
    </w:p>
    <w:p>
      <w:pPr>
        <w:pStyle w:val="BookText"/>
      </w:pPr>
      <w:r>
        <w:rPr>
          <w:rFonts w:ascii="IRNazanin" w:hAnsi="IRNazanin" w:eastAsia="IRNazanin" w:cs="IRNazanin"/>
          <w:lang w:bidi="fa-IR"/>
          <w:color w:val="111111"/>
          <w:sz w:val="28"/>
          <w:szCs w:val="28"/>
          <w:rtl/>
        </w:rPr>
        <w:t xml:space="preserve">فعسکر ینزل من الأصلاب إلی الأرحام.</w:t>
      </w:r>
    </w:p>
    <w:p>
      <w:pPr>
        <w:pStyle w:val="BookText"/>
      </w:pPr>
      <w:r>
        <w:rPr>
          <w:rFonts w:ascii="IRNazanin" w:hAnsi="IRNazanin" w:eastAsia="IRNazanin" w:cs="IRNazanin"/>
          <w:lang w:bidi="fa-IR"/>
          <w:color w:val="111111"/>
          <w:sz w:val="28"/>
          <w:szCs w:val="28"/>
          <w:rtl/>
        </w:rPr>
        <w:t xml:space="preserve">و عسکر ینزل من الأرحام إلی الأرض.</w:t>
      </w:r>
    </w:p>
    <w:p>
      <w:pPr>
        <w:pStyle w:val="BookText"/>
      </w:pPr>
      <w:r>
        <w:rPr>
          <w:rFonts w:ascii="IRNazanin" w:hAnsi="IRNazanin" w:eastAsia="IRNazanin" w:cs="IRNazanin"/>
          <w:lang w:bidi="fa-IR"/>
          <w:color w:val="111111"/>
          <w:sz w:val="28"/>
          <w:szCs w:val="28"/>
          <w:rtl/>
        </w:rPr>
        <w:t xml:space="preserve">و عسکر یرتحل من الدّنیا إلی الآخرة.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93" w:name="pg13955_125404"/>
    <w:bookmarkEnd w:id="193"/>
    <w:p>
      <w:pPr>
        <w:pStyle w:val="Heading5"/>
      </w:pPr>
      <w:bookmarkStart w:id="528" w:name="_Toc243"/>
      <w:r>
        <w:t>بیانه (علیه السلام) أخلاء المؤمن و منزلة من مات و هو طالب للعلم</w:t>
      </w:r>
      <w:bookmarkEnd w:id="528"/>
    </w:p>
    <w:p>
      <w:pPr>
        <w:pStyle w:val="BookText"/>
      </w:pPr>
      <w:r>
        <w:rPr>
          <w:rFonts w:ascii="Amiri" w:hAnsi="Amiri" w:eastAsia="Amiri" w:cs="Amiri"/>
          <w:lang w:bidi="ar-SA"/>
          <w:color w:val="111111"/>
          <w:sz w:val="28"/>
          <w:szCs w:val="28"/>
          <w:rtl/>
        </w:rPr>
        <w:t xml:space="preserve">إنّ للمرء المسلم ثلاثة أخلاّء:</w:t>
      </w:r>
    </w:p>
    <w:p>
      <w:pPr>
        <w:pStyle w:val="BookText"/>
      </w:pPr>
      <w:r>
        <w:rPr>
          <w:rFonts w:ascii="IRNazanin" w:hAnsi="IRNazanin" w:eastAsia="IRNazanin" w:cs="IRNazanin"/>
          <w:lang w:bidi="fa-IR"/>
          <w:color w:val="111111"/>
          <w:sz w:val="28"/>
          <w:szCs w:val="28"/>
          <w:rtl/>
        </w:rPr>
        <w:t xml:space="preserve">فخلیل یقول له: أنا معک حیّا و میّتا، و هو عمله.</w:t>
      </w:r>
    </w:p>
    <w:p>
      <w:pPr>
        <w:pStyle w:val="BookText"/>
      </w:pPr>
      <w:r>
        <w:rPr>
          <w:rFonts w:ascii="IRNazanin" w:hAnsi="IRNazanin" w:eastAsia="IRNazanin" w:cs="IRNazanin"/>
          <w:lang w:bidi="fa-IR"/>
          <w:color w:val="111111"/>
          <w:sz w:val="28"/>
          <w:szCs w:val="28"/>
          <w:rtl/>
        </w:rPr>
        <w:t xml:space="preserve">و خلیل یقول له: أنا معک إلی أن تموت، و هو ماله؛ فإذا مات صار للورثة.</w:t>
      </w:r>
    </w:p>
    <w:p>
      <w:pPr>
        <w:pStyle w:val="BookText"/>
      </w:pPr>
      <w:r>
        <w:rPr>
          <w:rFonts w:ascii="IRNazanin" w:hAnsi="IRNazanin" w:eastAsia="IRNazanin" w:cs="IRNazanin"/>
          <w:lang w:bidi="fa-IR"/>
          <w:color w:val="111111"/>
          <w:sz w:val="28"/>
          <w:szCs w:val="28"/>
          <w:rtl/>
        </w:rPr>
        <w:t xml:space="preserve">و خلیل یقول له: أنا معک إلی باب قبرک ثمّ اخلّیک؛ و هو ولده.</w:t>
      </w:r>
    </w:p>
    <w:p>
      <w:pPr>
        <w:pStyle w:val="BookText"/>
      </w:pPr>
      <w:r>
        <w:rPr>
          <w:rFonts w:ascii="IRNazanin" w:hAnsi="IRNazanin" w:eastAsia="IRNazanin" w:cs="IRNazanin"/>
          <w:lang w:bidi="fa-IR"/>
          <w:color w:val="111111"/>
          <w:sz w:val="28"/>
          <w:szCs w:val="28"/>
          <w:rtl/>
        </w:rPr>
        <w:t xml:space="preserve">من جاءته منیّته و هو یطلب العلم فبینه و بین الأنبیاء درجة [فی الجنّة].</w:t>
      </w:r>
    </w:p>
    <w:p>
      <w:pPr>
        <w:pStyle w:val="BookText"/>
      </w:pPr>
      <w:r>
        <w:rPr>
          <w:rFonts w:ascii="IRNazanin" w:hAnsi="IRNazanin" w:eastAsia="IRNazanin" w:cs="IRNazanin"/>
          <w:lang w:bidi="fa-IR"/>
          <w:color w:val="111111"/>
          <w:sz w:val="28"/>
          <w:szCs w:val="28"/>
          <w:rtl/>
        </w:rPr>
        <w:t xml:space="preserve">إذا وضع المیّت فی قبره اعتورته نیران أربع:</w:t>
      </w:r>
    </w:p>
    <w:p>
      <w:pPr>
        <w:pStyle w:val="BookText"/>
      </w:pPr>
      <w:r>
        <w:rPr>
          <w:rFonts w:ascii="IRNazanin" w:hAnsi="IRNazanin" w:eastAsia="IRNazanin" w:cs="IRNazanin"/>
          <w:lang w:bidi="fa-IR"/>
          <w:color w:val="111111"/>
          <w:sz w:val="28"/>
          <w:szCs w:val="28"/>
          <w:rtl/>
        </w:rPr>
        <w:t xml:space="preserve">فتجیء الصّلاة فتطفئ واحدة.</w:t>
      </w:r>
    </w:p>
    <w:p>
      <w:pPr>
        <w:pStyle w:val="BookText"/>
      </w:pPr>
      <w:r>
        <w:rPr>
          <w:rFonts w:ascii="IRNazanin" w:hAnsi="IRNazanin" w:eastAsia="IRNazanin" w:cs="IRNazanin"/>
          <w:lang w:bidi="fa-IR"/>
          <w:color w:val="111111"/>
          <w:sz w:val="28"/>
          <w:szCs w:val="28"/>
          <w:rtl/>
        </w:rPr>
        <w:t xml:space="preserve">و یجیء الصّوم فیطفئ واحدة.</w:t>
      </w:r>
    </w:p>
    <w:p>
      <w:pPr>
        <w:pStyle w:val="BookText"/>
      </w:pPr>
      <w:r>
        <w:rPr>
          <w:rFonts w:ascii="IRNazanin" w:hAnsi="IRNazanin" w:eastAsia="IRNazanin" w:cs="IRNazanin"/>
          <w:lang w:bidi="fa-IR"/>
          <w:color w:val="111111"/>
          <w:sz w:val="28"/>
          <w:szCs w:val="28"/>
          <w:rtl/>
        </w:rPr>
        <w:t xml:space="preserve">و تجیء الصّدقة فتطفئ واحدة.</w:t>
      </w:r>
    </w:p>
    <w:p>
      <w:pPr>
        <w:pStyle w:val="BookText"/>
      </w:pPr>
      <w:r>
        <w:rPr>
          <w:rFonts w:ascii="IRNazanin" w:hAnsi="IRNazanin" w:eastAsia="IRNazanin" w:cs="IRNazanin"/>
          <w:lang w:bidi="fa-IR"/>
          <w:color w:val="111111"/>
          <w:sz w:val="28"/>
          <w:szCs w:val="28"/>
          <w:rtl/>
        </w:rPr>
        <w:t xml:space="preserve">و یجیء العلم فیطفئ الرّابعة، و یقول: لو أدرکتهنّ لأطفأتهنّ کلّهنّ.</w:t>
      </w:r>
    </w:p>
    <w:p>
      <w:pPr>
        <w:pStyle w:val="BookText"/>
      </w:pPr>
      <w:r>
        <w:rPr>
          <w:rFonts w:ascii="IRNazanin" w:hAnsi="IRNazanin" w:eastAsia="IRNazanin" w:cs="IRNazanin"/>
          <w:lang w:bidi="fa-IR"/>
          <w:color w:val="111111"/>
          <w:sz w:val="28"/>
          <w:szCs w:val="28"/>
          <w:rtl/>
        </w:rPr>
        <w:t xml:space="preserve">فقرّ عینا، فأنا معک و لن تری سوءا.</w:t>
      </w:r>
    </w:p>
    <w:p>
      <w:pPr>
        <w:pStyle w:val="Heading5"/>
      </w:pPr>
      <w:bookmarkStart w:id="529" w:name="_Toc244"/>
      <w:r>
        <w:t>بیانه (علیه السلام) وجوب الوصیة و صیغتها</w:t>
      </w:r>
      <w:bookmarkEnd w:id="529"/>
    </w:p>
    <w:p>
      <w:pPr>
        <w:pStyle w:val="BookText"/>
      </w:pPr>
      <w:r>
        <w:rPr>
          <w:rFonts w:ascii="IRNazanin" w:hAnsi="IRNazanin" w:eastAsia="IRNazanin" w:cs="IRNazanin"/>
          <w:lang w:bidi="fa-IR"/>
          <w:color w:val="111111"/>
          <w:sz w:val="28"/>
          <w:szCs w:val="28"/>
          <w:rtl/>
        </w:rPr>
        <w:t xml:space="preserve">من أوصی و لم یحف و لم یضارّ کان کمن تصدّق به فی حیاته.</w:t>
      </w:r>
    </w:p>
    <w:p>
      <w:pPr>
        <w:pStyle w:val="BookText"/>
      </w:pPr>
      <w:r>
        <w:rPr>
          <w:rFonts w:ascii="Amiri" w:hAnsi="Amiri" w:eastAsia="Amiri" w:cs="Amiri"/>
          <w:lang w:bidi="ar-SA"/>
          <w:color w:val="111111"/>
          <w:sz w:val="28"/>
          <w:szCs w:val="28"/>
          <w:rtl/>
        </w:rPr>
        <w:t xml:space="preserve">و من لم یوص عند موته لذی قرابته ممّن لا یرث فقد ختم عمله بمعصیة؛ قال اللّه - تعالی -: کُتِبَ عَلَیْکُمْ إِذا حَضَرَ أَحَدَکُمُ الْمَوْتُ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تَرَکَ خَیْراً الْوَصِیَّةُ لِلْوالِدَیْنِ وَ الْأَقْرَبِینَ بِالْمَعْرُوفِ حَقًّا عَلَی الْمُتَّقِینَ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النّبیّ صلّی اللّه علیه و آله: الوصیّة تمام ما نقص عن الزّکاة؛ و من لم یحسن وصیّته عند الموت کان نقصا فی عقله و مروءته.</w:t>
      </w:r>
    </w:p>
    <w:p>
      <w:pPr>
        <w:pStyle w:val="BookText"/>
      </w:pPr>
      <w:r>
        <w:rPr>
          <w:rFonts w:ascii="IRNazanin" w:hAnsi="IRNazanin" w:eastAsia="IRNazanin" w:cs="IRNazanin"/>
          <w:lang w:bidi="fa-IR"/>
          <w:color w:val="111111"/>
          <w:sz w:val="28"/>
          <w:szCs w:val="28"/>
          <w:rtl/>
        </w:rPr>
        <w:t xml:space="preserve">قالوا: یا رسول اللّه؛ فکیف الوصیّة؟.</w:t>
      </w:r>
    </w:p>
    <w:p>
      <w:pPr>
        <w:pStyle w:val="BookText"/>
      </w:pPr>
      <w:r>
        <w:rPr>
          <w:rFonts w:ascii="IRNazanin" w:hAnsi="IRNazanin" w:eastAsia="IRNazanin" w:cs="IRNazanin"/>
          <w:lang w:bidi="fa-IR"/>
          <w:color w:val="111111"/>
          <w:sz w:val="28"/>
          <w:szCs w:val="28"/>
          <w:rtl/>
        </w:rPr>
        <w:t xml:space="preserve">قال: إذا حضرته الوفاة، و اجتمع النّاس إلیه قال: اللّهمّ فاطر السّماوات و الأرض عالم الغیب و الشّهادة الرّحمن الرّحیم؛ إنّی أعهد إلیک فی دار الدّنیا أنّی أشهد أن لا إله إلاّ أنت وحدک لا شریک لک و أنّ محمّدا عبدک و رسولک، و أنّ الجنّة حقّ، و أنّ النّار حقّ، و أنّ البعث حقّ، و أنّ الحساب حقّ، و أنّ المیزان حقّ؛ و أنّ الدّین کما وصفت، و أنّ الإسلام کما شرعت، و أنّ القرآن کما أنزلت، و أنّ القول کما حدّثت؛ و أنّک أنت اللّه الحقّ المبین؛ جزی اللّه محمّدا خیر الجزاء، و حبا اللّه محمّدا و آله السّلام.</w:t>
      </w:r>
    </w:p>
    <w:p>
      <w:pPr>
        <w:pStyle w:val="BookText"/>
      </w:pPr>
      <w:r>
        <w:rPr>
          <w:rFonts w:ascii="IRNazanin" w:hAnsi="IRNazanin" w:eastAsia="IRNazanin" w:cs="IRNazanin"/>
          <w:lang w:bidi="fa-IR"/>
          <w:color w:val="111111"/>
          <w:sz w:val="28"/>
          <w:szCs w:val="28"/>
          <w:rtl/>
        </w:rPr>
        <w:t xml:space="preserve">اللّهمّ أنت ثقتی و عدّتی، صلّ علی محمّد و آل محمّد، و آنس فی قبری وحشتی، و اجعل لی عندک عهدا یوم ألقاک منشورا.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یوصی بحاجته.</w:t>
      </w:r>
    </w:p>
    <w:p>
      <w:pPr>
        <w:pStyle w:val="BookText"/>
      </w:pPr>
      <w:r>
        <w:rPr>
          <w:rFonts w:ascii="Amiri" w:hAnsi="Amiri" w:eastAsia="Amiri" w:cs="Amiri"/>
          <w:lang w:bidi="ar-SA"/>
          <w:color w:val="111111"/>
          <w:sz w:val="28"/>
          <w:szCs w:val="28"/>
          <w:rtl/>
        </w:rPr>
        <w:t xml:space="preserve">و تصدیق هذه الوصیّة فی سورة مریم علیها السّلام فی قوله - عزّ و جلّ -: لا یَمْلِکُونَ الشَّفاعَةَ إِلاّ مَنِ اتَّخَذَ عِنْدَ الرَّحْمنِ عَهْداً </w:t>
      </w:r>
      <w:r>
        <w:rPr>
          <w:rStyle w:val="FootnoteReference"/>
        </w:rPr>
        <w:footnoteReference w:id="602"/>
      </w:r>
      <w:r>
        <w:rPr>
          <w:rFonts w:ascii="IRNazanin" w:hAnsi="IRNazanin" w:eastAsia="IRNazanin" w:cs="IRNazanin"/>
          <w:lang w:bidi="fa-IR"/>
          <w:color w:val="111111"/>
          <w:sz w:val="28"/>
          <w:szCs w:val="28"/>
          <w:rtl/>
        </w:rPr>
        <w:t xml:space="preserve">. فهذا عهد المیّت و الوصیّة.</w:t>
      </w:r>
    </w:p>
    <w:p>
      <w:pPr>
        <w:pStyle w:val="BookText"/>
      </w:pPr>
      <w:r>
        <w:rPr>
          <w:rFonts w:ascii="Amiri" w:hAnsi="Amiri" w:eastAsia="Amiri" w:cs="Amiri"/>
          <w:lang w:bidi="ar-SA"/>
          <w:color w:val="111111"/>
          <w:sz w:val="28"/>
          <w:szCs w:val="28"/>
          <w:rtl/>
        </w:rPr>
        <w:t xml:space="preserve">و حقّ علی کلّ مسلم أن یحفظ هذه الوصیّة و یتعلّمها؛ [فإنّها] علّمنیها رسول اللّه صلّی اللّه علیه و آله و سلّم، و قال رسول اللّه صلّی اللّه علیه و آله و سلّم: علّمنیها جبرئیل علیه السّلام.</w:t>
      </w:r>
    </w:p>
    <w:p>
      <w:pPr>
        <w:pStyle w:val="BookText"/>
      </w:pPr>
      <w:r>
        <w:rPr>
          <w:rFonts w:ascii="IRNazanin" w:hAnsi="IRNazanin" w:eastAsia="IRNazanin" w:cs="IRNazanin"/>
          <w:lang w:bidi="fa-IR"/>
          <w:color w:val="111111"/>
          <w:sz w:val="28"/>
          <w:szCs w:val="28"/>
          <w:rtl/>
        </w:rPr>
        <w:t xml:space="preserve">من أوصی بأکثر من الثّلث أو أوصی بماله کلّه فإنّه لا یجوز، و یردّ إلی المعروف غیر المنکر.</w:t>
      </w:r>
    </w:p>
    <w:p>
      <w:pPr>
        <w:pStyle w:val="BookText"/>
      </w:pPr>
      <w:r>
        <w:rPr>
          <w:rFonts w:ascii="IRNazanin" w:hAnsi="IRNazanin" w:eastAsia="IRNazanin" w:cs="IRNazanin"/>
          <w:lang w:bidi="fa-IR"/>
          <w:color w:val="111111"/>
          <w:sz w:val="28"/>
          <w:szCs w:val="28"/>
          <w:rtl/>
        </w:rPr>
        <w:t xml:space="preserve">فمن ظلم نفسه فی الوصیّة و حاف علیها فإنّها تردّ إلی المعروف، و یترک لأهل المیراث حقّهم.</w:t>
      </w:r>
    </w:p>
    <w:p>
      <w:pPr>
        <w:pStyle w:val="BookText"/>
      </w:pPr>
      <w:r>
        <w:rPr>
          <w:rFonts w:ascii="Amiri" w:hAnsi="Amiri" w:eastAsia="Amiri" w:cs="Amiri"/>
          <w:lang w:bidi="ar-SA"/>
          <w:color w:val="111111"/>
          <w:sz w:val="28"/>
          <w:szCs w:val="28"/>
          <w:rtl/>
        </w:rPr>
        <w:t xml:space="preserve">لا تؤخّروا الجنازة إذا حضرت.</w:t>
      </w:r>
    </w:p>
    <w:p>
      <w:pPr>
        <w:pStyle w:val="BookText"/>
      </w:pPr>
      <w:r>
        <w:rPr>
          <w:rFonts w:ascii="IRNazanin" w:hAnsi="IRNazanin" w:eastAsia="IRNazanin" w:cs="IRNazanin"/>
          <w:lang w:bidi="fa-IR"/>
          <w:color w:val="111111"/>
          <w:sz w:val="28"/>
          <w:szCs w:val="28"/>
          <w:rtl/>
        </w:rPr>
        <w:t xml:space="preserve">[قال] النّبیّ صلّی اللّه علیه و آله و سلّم: أسرعوا بالجنازة؛ فإن تکن صالحة فخیر تقدّمونها إلیه، و إن تکن سوی ذلک فشرّ تضعونه عن رقابکم.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94" w:name="pg13955_125407"/>
    <w:bookmarkEnd w:id="194"/>
    <w:p>
      <w:pPr>
        <w:pStyle w:val="Heading5"/>
      </w:pPr>
      <w:bookmarkStart w:id="530" w:name="_Toc245"/>
      <w:r>
        <w:t>بیانه (علیه السلام) أحکام غسل المیث و مسّه و تکفینه</w:t>
      </w:r>
      <w:bookmarkEnd w:id="530"/>
    </w:p>
    <w:p>
      <w:pPr>
        <w:pStyle w:val="BookText"/>
      </w:pPr>
      <w:r>
        <w:rPr>
          <w:rFonts w:ascii="IRNazanin" w:hAnsi="IRNazanin" w:eastAsia="IRNazanin" w:cs="IRNazanin"/>
          <w:lang w:bidi="fa-IR"/>
          <w:color w:val="111111"/>
          <w:sz w:val="28"/>
          <w:szCs w:val="28"/>
          <w:rtl/>
        </w:rPr>
        <w:t xml:space="preserve">من مسّ جسد میّت بعد ما یبرد لزمه الغسل.</w:t>
      </w:r>
    </w:p>
    <w:p>
      <w:pPr>
        <w:pStyle w:val="BookText"/>
      </w:pPr>
      <w:r>
        <w:rPr>
          <w:rFonts w:ascii="IRNazanin" w:hAnsi="IRNazanin" w:eastAsia="IRNazanin" w:cs="IRNazanin"/>
          <w:lang w:bidi="fa-IR"/>
          <w:color w:val="111111"/>
          <w:sz w:val="28"/>
          <w:szCs w:val="28"/>
          <w:rtl/>
        </w:rPr>
        <w:t xml:space="preserve">أیّما امرئ مسلم غسل أخا له مسلما فلم یقذره و لم ینظر إلی عورته و لم یذکر منه سوءا، ثمّ شیّعه و صلّی علیه، ثمّ جلس حتّی یدلّی فی حفرته خرج عضلا من ذنوبه.</w:t>
      </w:r>
    </w:p>
    <w:p>
      <w:pPr>
        <w:pStyle w:val="BookText"/>
      </w:pPr>
      <w:r>
        <w:rPr>
          <w:rFonts w:ascii="IRNazanin" w:hAnsi="IRNazanin" w:eastAsia="IRNazanin" w:cs="IRNazanin"/>
          <w:lang w:bidi="fa-IR"/>
          <w:color w:val="111111"/>
          <w:sz w:val="28"/>
          <w:szCs w:val="28"/>
          <w:rtl/>
        </w:rPr>
        <w:t xml:space="preserve">[لقد] دعانی رسول اللّه صلّی اللّه علیه و آله و سلّم و قال لی: یا علیّ؛ إغسل الموتی؛ فإنّه من غسّل میّتا غفر له سبعون مغفرة لو قسمت مغفرة منها علی جمیع الخلائق لوسعتهم.</w:t>
      </w:r>
    </w:p>
    <w:p>
      <w:pPr>
        <w:pStyle w:val="BookText"/>
      </w:pPr>
      <w:r>
        <w:rPr>
          <w:rFonts w:ascii="IRNazanin" w:hAnsi="IRNazanin" w:eastAsia="IRNazanin" w:cs="IRNazanin"/>
          <w:lang w:bidi="fa-IR"/>
          <w:color w:val="111111"/>
          <w:sz w:val="28"/>
          <w:szCs w:val="28"/>
          <w:rtl/>
        </w:rPr>
        <w:t xml:space="preserve">فقلت: یا رسول اللّه؛ ما یقول من یغسل میّتا؟.</w:t>
      </w:r>
    </w:p>
    <w:p>
      <w:pPr>
        <w:pStyle w:val="BookText"/>
      </w:pPr>
      <w:r>
        <w:rPr>
          <w:rFonts w:ascii="IRNazanin" w:hAnsi="IRNazanin" w:eastAsia="IRNazanin" w:cs="IRNazanin"/>
          <w:lang w:bidi="fa-IR"/>
          <w:color w:val="111111"/>
          <w:sz w:val="28"/>
          <w:szCs w:val="28"/>
          <w:rtl/>
        </w:rPr>
        <w:t xml:space="preserve">فقال رسول اللّه صلّی اللّه علیه و آله و سلّم: یقول: غفرانک یا رحمن، حتّی یفرغ من الغسل.</w:t>
      </w:r>
    </w:p>
    <w:p>
      <w:pPr>
        <w:pStyle w:val="BookText"/>
      </w:pPr>
      <w:r>
        <w:rPr>
          <w:rFonts w:ascii="IRNazanin" w:hAnsi="IRNazanin" w:eastAsia="IRNazanin" w:cs="IRNazanin"/>
          <w:lang w:bidi="fa-IR"/>
          <w:color w:val="111111"/>
          <w:sz w:val="28"/>
          <w:szCs w:val="28"/>
          <w:rtl/>
        </w:rPr>
        <w:t xml:space="preserve">من غسل منکم میّتا مؤمنا فلیغتسل بعد ما یلبسه أکفانه، و لا یمسّه بعد ذلک، فیجب علیه الغسل.</w:t>
      </w:r>
    </w:p>
    <w:p>
      <w:pPr>
        <w:pStyle w:val="BookText"/>
      </w:pPr>
      <w:r>
        <w:rPr>
          <w:rFonts w:ascii="IRNazanin" w:hAnsi="IRNazanin" w:eastAsia="IRNazanin" w:cs="IRNazanin"/>
          <w:lang w:bidi="fa-IR"/>
          <w:color w:val="111111"/>
          <w:sz w:val="28"/>
          <w:szCs w:val="28"/>
          <w:rtl/>
        </w:rPr>
        <w:t xml:space="preserve">لا تغالوا فی الکفن، فإنّه یسلب سلبا سریعا.</w:t>
      </w:r>
    </w:p>
    <w:p>
      <w:pPr>
        <w:pStyle w:val="BookText"/>
      </w:pPr>
      <w:r>
        <w:rPr>
          <w:rFonts w:ascii="IRNazanin" w:hAnsi="IRNazanin" w:eastAsia="IRNazanin" w:cs="IRNazanin"/>
          <w:lang w:bidi="fa-IR"/>
          <w:color w:val="111111"/>
          <w:sz w:val="28"/>
          <w:szCs w:val="28"/>
          <w:rtl/>
        </w:rPr>
        <w:t xml:space="preserve">و لا تجمّروا الأکفان؛ و لا تمسّوا موتاکم الطّیب إلاّ الکافور؛ فإنّ المیّت بمنزلة المحرم.</w:t>
      </w:r>
    </w:p>
    <w:p>
      <w:pPr>
        <w:pStyle w:val="BookText"/>
      </w:pPr>
      <w:r>
        <w:rPr>
          <w:rFonts w:ascii="IRNazanin" w:hAnsi="IRNazanin" w:eastAsia="IRNazanin" w:cs="IRNazanin"/>
          <w:lang w:bidi="fa-IR"/>
          <w:color w:val="111111"/>
          <w:sz w:val="28"/>
          <w:szCs w:val="28"/>
          <w:rtl/>
        </w:rPr>
        <w:t xml:space="preserve">مروا أهالیکم بالقول الحسن عند المیّت؛ فإنّ فاطمة بنت رسول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95" w:name="pg13955_125408"/>
    <w:bookmarkEnd w:id="195"/>
    <w:p>
      <w:pPr>
        <w:pStyle w:val="BookText"/>
      </w:pPr>
      <w:r>
        <w:rPr>
          <w:rFonts w:ascii="IRNazanin" w:hAnsi="IRNazanin" w:eastAsia="IRNazanin" w:cs="IRNazanin"/>
          <w:lang w:bidi="fa-IR"/>
          <w:color w:val="111111"/>
          <w:sz w:val="28"/>
          <w:szCs w:val="28"/>
          <w:rtl/>
        </w:rPr>
        <w:t xml:space="preserve">اللّه صلّی اللّه علیه و آله و سلّم لمّا قبض أبوها علیهما السّلام أشعرها بنات هاشم. فقالت: دعن الحداد، و علیکنّ بالدّعاء.</w:t>
      </w:r>
    </w:p>
    <w:p>
      <w:pPr>
        <w:pStyle w:val="BookText"/>
      </w:pPr>
      <w:r>
        <w:rPr>
          <w:rFonts w:ascii="IRNazanin" w:hAnsi="IRNazanin" w:eastAsia="IRNazanin" w:cs="IRNazanin"/>
          <w:lang w:bidi="fa-IR"/>
          <w:color w:val="111111"/>
          <w:sz w:val="28"/>
          <w:szCs w:val="28"/>
          <w:rtl/>
        </w:rPr>
        <w:t xml:space="preserve">جنّبوا موتاکم فی مدافنهم جار السّوء؛ فإنّ الجار الصّالح ینفع فی الآخرة کما ینفع فی الدّنیا.</w:t>
      </w:r>
    </w:p>
    <w:p>
      <w:pPr>
        <w:pStyle w:val="Heading5"/>
      </w:pPr>
      <w:bookmarkStart w:id="531" w:name="_Toc246"/>
      <w:r>
        <w:t>بیانه (علیه السلام) فضل تشییع الجنازة و آدابه و صلاة المیت</w:t>
      </w:r>
      <w:bookmarkEnd w:id="531"/>
    </w:p>
    <w:p>
      <w:pPr>
        <w:pStyle w:val="BookText"/>
      </w:pPr>
      <w:r>
        <w:rPr>
          <w:rFonts w:ascii="IRNazanin" w:hAnsi="IRNazanin" w:eastAsia="IRNazanin" w:cs="IRNazanin"/>
          <w:lang w:bidi="fa-IR"/>
          <w:color w:val="111111"/>
          <w:sz w:val="28"/>
          <w:szCs w:val="28"/>
          <w:rtl/>
        </w:rPr>
        <w:t xml:space="preserve">من تبع جنازة کتب اللّه له من الأجر أربع قراریط:</w:t>
      </w:r>
    </w:p>
    <w:p>
      <w:pPr>
        <w:pStyle w:val="BookText"/>
      </w:pPr>
      <w:r>
        <w:rPr>
          <w:rFonts w:ascii="Amiri" w:hAnsi="Amiri" w:eastAsia="Amiri" w:cs="Amiri"/>
          <w:lang w:bidi="ar-SA"/>
          <w:color w:val="111111"/>
          <w:sz w:val="28"/>
          <w:szCs w:val="28"/>
          <w:rtl/>
        </w:rPr>
        <w:t xml:space="preserve">قیراط لاتّباعه إیّاها.</w:t>
      </w:r>
    </w:p>
    <w:p>
      <w:pPr>
        <w:pStyle w:val="BookText"/>
      </w:pPr>
      <w:r>
        <w:rPr>
          <w:rFonts w:ascii="IRNazanin" w:hAnsi="IRNazanin" w:eastAsia="IRNazanin" w:cs="IRNazanin"/>
          <w:lang w:bidi="fa-IR"/>
          <w:color w:val="111111"/>
          <w:sz w:val="28"/>
          <w:szCs w:val="28"/>
          <w:rtl/>
        </w:rPr>
        <w:t xml:space="preserve">و قیراط للصّلاة علیها.</w:t>
      </w:r>
    </w:p>
    <w:p>
      <w:pPr>
        <w:pStyle w:val="BookText"/>
      </w:pPr>
      <w:r>
        <w:rPr>
          <w:rFonts w:ascii="IRNazanin" w:hAnsi="IRNazanin" w:eastAsia="IRNazanin" w:cs="IRNazanin"/>
          <w:lang w:bidi="fa-IR"/>
          <w:color w:val="111111"/>
          <w:sz w:val="28"/>
          <w:szCs w:val="28"/>
          <w:rtl/>
        </w:rPr>
        <w:t xml:space="preserve">و قیراط للانتظار حتّی یفرغ من دفنها.</w:t>
      </w:r>
    </w:p>
    <w:p>
      <w:pPr>
        <w:pStyle w:val="BookText"/>
      </w:pPr>
      <w:r>
        <w:rPr>
          <w:rFonts w:ascii="IRNazanin" w:hAnsi="IRNazanin" w:eastAsia="IRNazanin" w:cs="IRNazanin"/>
          <w:lang w:bidi="fa-IR"/>
          <w:color w:val="111111"/>
          <w:sz w:val="28"/>
          <w:szCs w:val="28"/>
          <w:rtl/>
        </w:rPr>
        <w:t xml:space="preserve">و قیراط للتّعزیة.</w:t>
      </w:r>
    </w:p>
    <w:p>
      <w:pPr>
        <w:pStyle w:val="BookText"/>
      </w:pPr>
      <w:r>
        <w:rPr>
          <w:rFonts w:ascii="IRNazanin" w:hAnsi="IRNazanin" w:eastAsia="IRNazanin" w:cs="IRNazanin"/>
          <w:lang w:bidi="fa-IR"/>
          <w:color w:val="111111"/>
          <w:sz w:val="28"/>
          <w:szCs w:val="28"/>
          <w:rtl/>
        </w:rPr>
        <w:t xml:space="preserve">فضل الماشی خلف الجنازة علی الماشی قدّامها کفضل الصّلاة المکتوبة علی التّطوّع؛ سمعته من رسول اللّه صلّی اللّه علیه و آله و سلّم غیر مرّة و لا مرّتین و لا ثلاث.</w:t>
      </w:r>
    </w:p>
    <w:p>
      <w:pPr>
        <w:pStyle w:val="Heading5"/>
      </w:pPr>
      <w:bookmarkStart w:id="532" w:name="_Toc247"/>
      <w:r>
        <w:t>بیانه (علیه السلام) صیغة صلاة المیت و الدفن</w:t>
      </w:r>
      <w:bookmarkEnd w:id="532"/>
    </w:p>
    <w:p>
      <w:pPr>
        <w:pStyle w:val="BookText"/>
      </w:pPr>
      <w:r>
        <w:rPr>
          <w:rFonts w:ascii="IRNazanin" w:hAnsi="IRNazanin" w:eastAsia="IRNazanin" w:cs="IRNazanin"/>
          <w:lang w:bidi="fa-IR"/>
          <w:color w:val="111111"/>
          <w:sz w:val="28"/>
          <w:szCs w:val="28"/>
          <w:rtl/>
        </w:rPr>
        <w:t xml:space="preserve">و قال: یا علیّ؛ إذا صلّیت علی جنازة رجل فقل: اللّهمّ هذا عبدک و ابن عبدک و ابن أمتک، ماض فیه حکمک؛ خلقته و لم یکن شیئا مذکورا. نزل بک و أنت خیر منزول به. اللّهمّ لقّنه حجّته، و ألحقه بنبیّه صلّی اللّه علیه و آله، و نوّر قبره، و وسّع علیه فی مدخله، و ثبّته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96" w:name="pg13955_125409"/>
    <w:bookmarkEnd w:id="196"/>
    <w:p>
      <w:pPr>
        <w:pStyle w:val="BookText"/>
      </w:pPr>
      <w:r>
        <w:rPr>
          <w:rFonts w:ascii="IRNazanin" w:hAnsi="IRNazanin" w:eastAsia="IRNazanin" w:cs="IRNazanin"/>
          <w:lang w:bidi="fa-IR"/>
          <w:color w:val="111111"/>
          <w:sz w:val="28"/>
          <w:szCs w:val="28"/>
          <w:rtl/>
        </w:rPr>
        <w:t xml:space="preserve">بالقول الثّابت؛ فإنّه افتقر إلیک و استغنیت عنه. و کان یشهد أن لا إله إلاّ أنت، فاغفر له و ارحمه، و لا تحرمنا أجره، و لا تفتنّا بعده.</w:t>
      </w:r>
    </w:p>
    <w:p>
      <w:pPr>
        <w:pStyle w:val="BookText"/>
      </w:pPr>
      <w:r>
        <w:rPr>
          <w:rFonts w:ascii="IRNazanin" w:hAnsi="IRNazanin" w:eastAsia="IRNazanin" w:cs="IRNazanin"/>
          <w:lang w:bidi="fa-IR"/>
          <w:color w:val="111111"/>
          <w:sz w:val="28"/>
          <w:szCs w:val="28"/>
          <w:rtl/>
        </w:rPr>
        <w:t xml:space="preserve">اللّهمّ إن کان زاکیا فزکّه، و إن کان خاطئا فاغفر له.</w:t>
      </w:r>
    </w:p>
    <w:p>
      <w:pPr>
        <w:pStyle w:val="BookText"/>
      </w:pPr>
      <w:r>
        <w:rPr>
          <w:rFonts w:ascii="IRNazanin" w:hAnsi="IRNazanin" w:eastAsia="IRNazanin" w:cs="IRNazanin"/>
          <w:lang w:bidi="fa-IR"/>
          <w:color w:val="111111"/>
          <w:sz w:val="28"/>
          <w:szCs w:val="28"/>
          <w:rtl/>
        </w:rPr>
        <w:t xml:space="preserve">و إذا صلّیت علی جنازة امرأة فقل: اللّهمّ أنت خلقتها، و أنت أحییتها، و أنت أمتّها، تعلم سرّها و علانیتها، جئناک شفعاء لها؛ اللّهمّ فاغفر لها و ارحمها، و لا تحرمنا أجرها، و لا تفتنّا بعدها.</w:t>
      </w:r>
    </w:p>
    <w:p>
      <w:pPr>
        <w:pStyle w:val="BookText"/>
      </w:pPr>
      <w:r>
        <w:rPr>
          <w:rFonts w:ascii="IRNazanin" w:hAnsi="IRNazanin" w:eastAsia="IRNazanin" w:cs="IRNazanin"/>
          <w:lang w:bidi="fa-IR"/>
          <w:color w:val="111111"/>
          <w:sz w:val="28"/>
          <w:szCs w:val="28"/>
          <w:rtl/>
        </w:rPr>
        <w:t xml:space="preserve">و إذا صلّیت علی طفل فقل: اللّهمّ اجعله لوالدیه سلفا، و اجعله لهما ذخرا، و اجعله لهما رشدا، و اجعله لهما نورا، و اجعله لهما فرطا، و أعقب والدیه الجنّة؛ و لا تحرمهما أجره، و لا تفتنهما بعده، إنّک علی کلّ شیء قدیر.</w:t>
      </w:r>
    </w:p>
    <w:p>
      <w:pPr>
        <w:pStyle w:val="BookText"/>
      </w:pPr>
      <w:r>
        <w:rPr>
          <w:rFonts w:ascii="IRNazanin" w:hAnsi="IRNazanin" w:eastAsia="IRNazanin" w:cs="IRNazanin"/>
          <w:lang w:bidi="fa-IR"/>
          <w:color w:val="111111"/>
          <w:sz w:val="28"/>
          <w:szCs w:val="28"/>
          <w:rtl/>
        </w:rPr>
        <w:t xml:space="preserve">إذا أدخلت المیّت قبره فقل: بسم اللّه، و فی سبیل اللّه، و علی ملّة رسول اللّه صلّی اللّه علیه و آله و سلّم.</w:t>
      </w:r>
    </w:p>
    <w:p>
      <w:pPr>
        <w:pStyle w:val="BookText"/>
      </w:pPr>
      <w:r>
        <w:rPr>
          <w:rFonts w:ascii="IRNazanin" w:hAnsi="IRNazanin" w:eastAsia="IRNazanin" w:cs="IRNazanin"/>
          <w:lang w:bidi="fa-IR"/>
          <w:color w:val="111111"/>
          <w:sz w:val="28"/>
          <w:szCs w:val="28"/>
          <w:rtl/>
        </w:rPr>
        <w:t xml:space="preserve">و قال رسول اللّه صلّی اللّه علیه و آله و سلّم: من حثا فی قبر أخیه ثلاث حثیات من تراب کفّر عنه من ذنوبه ذنوب عام.</w:t>
      </w:r>
    </w:p>
    <w:p>
      <w:pPr>
        <w:pStyle w:val="Heading5"/>
      </w:pPr>
      <w:bookmarkStart w:id="533" w:name="_Toc248"/>
      <w:r>
        <w:t>بیانه (علیه السلام) ثواب زیارة القبور و الدعاء الخاص به</w:t>
      </w:r>
      <w:bookmarkEnd w:id="533"/>
    </w:p>
    <w:p>
      <w:pPr>
        <w:pStyle w:val="BookText"/>
      </w:pPr>
      <w:r>
        <w:rPr>
          <w:rFonts w:ascii="IRNazanin" w:hAnsi="IRNazanin" w:eastAsia="IRNazanin" w:cs="IRNazanin"/>
          <w:lang w:bidi="fa-IR"/>
          <w:color w:val="111111"/>
          <w:sz w:val="28"/>
          <w:szCs w:val="28"/>
          <w:rtl/>
        </w:rPr>
        <w:t xml:space="preserve">ألمّوا بالقبور الّتی ألزمکم اللّه - عزّ و جلّ - حقّ سکّانها؛ و زوروها، و اطلبوا الرّزق عندها، فإنّهم یفرحون بزیارتکم.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مرّ علی المقابر فقرأ إحدی و عشرین مرّة قُلْ هُوَ اللّهُ أَحَدٌ، ثمّ وهب أجره للأموات، أعطی من الأجر بعدد الأموات.</w:t>
      </w:r>
    </w:p>
    <w:p>
      <w:pPr>
        <w:pStyle w:val="BookText"/>
      </w:pPr>
      <w:r>
        <w:rPr>
          <w:rFonts w:ascii="IRNazanin" w:hAnsi="IRNazanin" w:eastAsia="IRNazanin" w:cs="IRNazanin"/>
          <w:lang w:bidi="fa-IR"/>
          <w:color w:val="111111"/>
          <w:sz w:val="28"/>
          <w:szCs w:val="28"/>
          <w:rtl/>
        </w:rPr>
        <w:t xml:space="preserve">من قال إذا مرّ بالمقابر: السّلام علی أهل لا إله إلاّ اللّه، من أهل لا إله إلاّ اللّه. یا أهل لا إله إلاّ اللّه؛ کیف وجدتم قول لا إله إلاّ اللّه.</w:t>
      </w:r>
    </w:p>
    <w:p>
      <w:pPr>
        <w:pStyle w:val="BookText"/>
      </w:pPr>
      <w:r>
        <w:rPr>
          <w:rFonts w:ascii="IRNazanin" w:hAnsi="IRNazanin" w:eastAsia="IRNazanin" w:cs="IRNazanin"/>
          <w:lang w:bidi="fa-IR"/>
          <w:color w:val="111111"/>
          <w:sz w:val="28"/>
          <w:szCs w:val="28"/>
          <w:rtl/>
        </w:rPr>
        <w:t xml:space="preserve">یا لا إله إلاّ اللّه، بحقّ لا إله إلاّ اللّه، اغفر لمن قال لا إله إلاّ اللّه، و احشرنا فی زمرة من قال لا إله إلاّ اللّه. غفر له ذنوب خمسین سنة. سمعت [ذلک من] رسول اللّه صلّی اللّه علیه و آله و سلّم.</w:t>
      </w:r>
    </w:p>
    <w:p>
      <w:pPr>
        <w:pStyle w:val="BookText"/>
      </w:pPr>
      <w:r>
        <w:rPr>
          <w:rFonts w:ascii="IRNazanin" w:hAnsi="IRNazanin" w:eastAsia="IRNazanin" w:cs="IRNazanin"/>
          <w:lang w:bidi="fa-IR"/>
          <w:color w:val="111111"/>
          <w:sz w:val="28"/>
          <w:szCs w:val="28"/>
          <w:rtl/>
        </w:rPr>
        <w:t xml:space="preserve">فقیل: یا رسول اللّه؛ من لم تکن له ذنوب خمسین سنة؟.</w:t>
      </w:r>
    </w:p>
    <w:p>
      <w:pPr>
        <w:pStyle w:val="BookText"/>
      </w:pPr>
      <w:r>
        <w:rPr>
          <w:rFonts w:ascii="IRNazanin" w:hAnsi="IRNazanin" w:eastAsia="IRNazanin" w:cs="IRNazanin"/>
          <w:lang w:bidi="fa-IR"/>
          <w:color w:val="111111"/>
          <w:sz w:val="28"/>
          <w:szCs w:val="28"/>
          <w:rtl/>
        </w:rPr>
        <w:t xml:space="preserve">قال: لوالدیه و لقرابته و إخوانه و لعامّة المسلمین</w:t>
      </w:r>
      <w:r>
        <w:rPr>
          <w:rStyle w:val="FootnoteReference"/>
        </w:rPr>
        <w:footnoteReference w:id="603"/>
      </w:r>
      <w:r>
        <w:rPr>
          <w:rFonts w:ascii="Times New Roman" w:hAnsi="Times New Roman" w:eastAsia="Times New Roman" w:cs="Times New Roman"/>
          <w:lang w:val="en-US" w:bidi="en-US"/>
          <w:color w:val="111111"/>
          <w:sz w:val="28"/>
          <w:szCs w:val="28"/>
          <w:rtl/>
        </w:rPr>
        <w:t xml:space="preserve">.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97" w:name="pg13955_125423"/>
    <w:bookmarkEnd w:id="197"/>
    <w:p>
      <w:pPr>
        <w:pStyle w:val="Heading4"/>
      </w:pPr>
      <w:bookmarkStart w:id="534" w:name="_Toc249"/>
      <w:r>
        <w:t>3- وصیّة له علیه السّلام لجابر بن عبد اللّه الأنصاری رضوان اللّه علیه</w:t>
      </w:r>
      <w:bookmarkEnd w:id="534"/>
    </w:p>
    <w:p>
      <w:pPr>
        <w:pStyle w:val="Heading5"/>
      </w:pPr>
      <w:bookmarkStart w:id="535" w:name="_Toc250"/>
      <w:r>
        <w:t>اشارة</w:t>
      </w:r>
      <w:bookmarkEnd w:id="535"/>
    </w:p>
    <w:p>
      <w:pPr>
        <w:pStyle w:val="BookText"/>
      </w:pPr>
      <w:r>
        <w:rPr>
          <w:rFonts w:ascii="IRNazanin" w:hAnsi="IRNazanin" w:eastAsia="IRNazanin" w:cs="IRNazanin"/>
          <w:lang w:bidi="fa-IR"/>
          <w:color w:val="111111"/>
          <w:sz w:val="28"/>
          <w:szCs w:val="28"/>
          <w:rtl/>
        </w:rPr>
        <w:t xml:space="preserve">وصیّة له علیه السّلام لجابر بن عبد اللّه الأنصاری رضوان اللّه علیه</w:t>
      </w:r>
    </w:p>
    <w:p>
      <w:pPr>
        <w:pStyle w:val="BookText"/>
      </w:pPr>
      <w:r>
        <w:rPr>
          <w:rFonts w:ascii="IRNazanin" w:hAnsi="IRNazanin" w:eastAsia="IRNazanin" w:cs="IRNazanin"/>
          <w:lang w:bidi="fa-IR"/>
          <w:color w:val="111111"/>
          <w:sz w:val="28"/>
          <w:szCs w:val="28"/>
          <w:rtl/>
        </w:rPr>
        <w:t xml:space="preserve">و ذلک لمّا زار أمیر المؤمنین علیه السّلام فی بعض علله</w:t>
      </w:r>
      <w:r>
        <w:rPr>
          <w:rStyle w:val="FootnoteReference"/>
        </w:rPr>
        <w:footnoteReference w:id="604"/>
      </w:r>
      <w:r>
        <w:rPr>
          <w:rFonts w:ascii="IRNazanin" w:hAnsi="IRNazanin" w:eastAsia="IRNazanin" w:cs="IRNazanin"/>
          <w:lang w:bidi="fa-IR"/>
          <w:color w:val="111111"/>
          <w:sz w:val="28"/>
          <w:szCs w:val="28"/>
          <w:rtl/>
        </w:rPr>
        <w:t xml:space="preserve">یا جابر؛ قوام الدّین و الدّنیا بأربع:</w:t>
      </w:r>
    </w:p>
    <w:p>
      <w:pPr>
        <w:pStyle w:val="BookText"/>
      </w:pPr>
      <w:r>
        <w:rPr>
          <w:rFonts w:ascii="IRNazanin" w:hAnsi="IRNazanin" w:eastAsia="IRNazanin" w:cs="IRNazanin"/>
          <w:lang w:bidi="fa-IR"/>
          <w:color w:val="111111"/>
          <w:sz w:val="28"/>
          <w:szCs w:val="28"/>
          <w:rtl/>
        </w:rPr>
        <w:t xml:space="preserve">عالم مستعمل علمه.</w:t>
      </w:r>
    </w:p>
    <w:p>
      <w:pPr>
        <w:pStyle w:val="BookText"/>
      </w:pPr>
      <w:r>
        <w:rPr>
          <w:rFonts w:ascii="IRNazanin" w:hAnsi="IRNazanin" w:eastAsia="IRNazanin" w:cs="IRNazanin"/>
          <w:lang w:bidi="fa-IR"/>
          <w:color w:val="111111"/>
          <w:sz w:val="28"/>
          <w:szCs w:val="28"/>
          <w:rtl/>
        </w:rPr>
        <w:t xml:space="preserve">و جاهل لا یستنکف أن یتعلّم</w:t>
      </w:r>
      <w:r>
        <w:rPr>
          <w:rStyle w:val="FootnoteReference"/>
        </w:rPr>
        <w:footnoteReference w:id="605"/>
      </w:r>
      <w:r>
        <w:rPr>
          <w:rFonts w:ascii="Times New Roman" w:hAnsi="Times New Roman" w:eastAsia="Times New Roman" w:cs="Times New Roman"/>
          <w:lang w:val="en-US" w:bidi="en-US"/>
          <w:color w:val="111111"/>
          <w:sz w:val="28"/>
          <w:szCs w:val="28"/>
          <w:rtl/>
        </w:rPr>
        <w:t xml:space="preserve">.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98" w:name="pg13955_125424"/>
    <w:bookmarkEnd w:id="198"/>
    <w:p>
      <w:pPr>
        <w:pStyle w:val="Heading5"/>
      </w:pPr>
      <w:bookmarkStart w:id="536" w:name="_Toc251"/>
      <w:r>
        <w:t>بیانه (علیه السلام) نتیجة جود الأغنیاء بأموالهم للفقراء</w:t>
      </w:r>
      <w:bookmarkEnd w:id="536"/>
    </w:p>
    <w:p>
      <w:pPr>
        <w:pStyle w:val="BookText"/>
      </w:pPr>
      <w:r>
        <w:rPr>
          <w:rFonts w:ascii="IRNazanin" w:hAnsi="IRNazanin" w:eastAsia="IRNazanin" w:cs="IRNazanin"/>
          <w:lang w:bidi="fa-IR"/>
          <w:color w:val="111111"/>
          <w:sz w:val="28"/>
          <w:szCs w:val="28"/>
          <w:rtl/>
        </w:rPr>
        <w:t xml:space="preserve">و جواد</w:t>
      </w:r>
      <w:r>
        <w:rPr>
          <w:rStyle w:val="FootnoteReference"/>
        </w:rPr>
        <w:footnoteReference w:id="606"/>
      </w:r>
      <w:r>
        <w:rPr>
          <w:rFonts w:ascii="IRNazanin" w:hAnsi="IRNazanin" w:eastAsia="IRNazanin" w:cs="IRNazanin"/>
          <w:lang w:bidi="fa-IR"/>
          <w:color w:val="111111"/>
          <w:sz w:val="28"/>
          <w:szCs w:val="28"/>
          <w:rtl/>
        </w:rPr>
        <w:t xml:space="preserve">لا یبخل بمعروفه.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99" w:name="pg13955_125425"/>
    <w:bookmarkEnd w:id="199"/>
    <w:p>
      <w:pPr>
        <w:pStyle w:val="BookText"/>
      </w:pPr>
      <w:r>
        <w:rPr>
          <w:rFonts w:ascii="IRNazanin" w:hAnsi="IRNazanin" w:eastAsia="IRNazanin" w:cs="IRNazanin"/>
          <w:lang w:bidi="fa-IR"/>
          <w:color w:val="111111"/>
          <w:sz w:val="28"/>
          <w:szCs w:val="28"/>
          <w:rtl/>
        </w:rPr>
        <w:t xml:space="preserve">و فقیر لا یبیع آخرته بدنیاه.</w:t>
      </w:r>
    </w:p>
    <w:p>
      <w:pPr>
        <w:pStyle w:val="Heading5"/>
      </w:pPr>
      <w:bookmarkStart w:id="537" w:name="_Toc252"/>
      <w:r>
        <w:t>بیانه (علیه السلام) عاقبة تضییع العالم علمه علی الأمة</w:t>
      </w:r>
      <w:bookmarkEnd w:id="537"/>
    </w:p>
    <w:p>
      <w:pPr>
        <w:pStyle w:val="BookText"/>
      </w:pPr>
      <w:r>
        <w:rPr>
          <w:rFonts w:ascii="Amiri" w:hAnsi="Amiri" w:eastAsia="Amiri" w:cs="Amiri"/>
          <w:lang w:bidi="ar-SA"/>
          <w:color w:val="111111"/>
          <w:sz w:val="28"/>
          <w:szCs w:val="28"/>
          <w:rtl/>
        </w:rPr>
        <w:t xml:space="preserve">فإذا ضیّع</w:t>
      </w:r>
      <w:r>
        <w:rPr>
          <w:rStyle w:val="FootnoteReference"/>
        </w:rPr>
        <w:footnoteReference w:id="607"/>
      </w:r>
      <w:r>
        <w:rPr>
          <w:rFonts w:ascii="IRNazanin" w:hAnsi="IRNazanin" w:eastAsia="IRNazanin" w:cs="IRNazanin"/>
          <w:lang w:bidi="fa-IR"/>
          <w:color w:val="111111"/>
          <w:sz w:val="28"/>
          <w:szCs w:val="28"/>
          <w:rtl/>
        </w:rPr>
        <w:t xml:space="preserve">العالم علمه استنکف الجاهل أن یتعلّم.</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608"/>
      </w:r>
      <w:r>
        <w:rPr>
          <w:rFonts w:ascii="IRNazanin" w:hAnsi="IRNazanin" w:eastAsia="IRNazanin" w:cs="IRNazanin"/>
          <w:lang w:bidi="fa-IR"/>
          <w:color w:val="111111"/>
          <w:sz w:val="28"/>
          <w:szCs w:val="28"/>
          <w:rtl/>
        </w:rPr>
        <w:t xml:space="preserve">ما أخذ اللّه - سبحانه و تعالی - </w:t>
      </w:r>
      <w:r>
        <w:rPr>
          <w:rStyle w:val="FootnoteReference"/>
        </w:rPr>
        <w:footnoteReference w:id="609"/>
      </w:r>
      <w:r>
        <w:rPr>
          <w:rFonts w:ascii="IRNazanin" w:hAnsi="IRNazanin" w:eastAsia="IRNazanin" w:cs="IRNazanin"/>
          <w:lang w:bidi="fa-IR"/>
          <w:color w:val="111111"/>
          <w:sz w:val="28"/>
          <w:szCs w:val="28"/>
          <w:rtl/>
        </w:rPr>
        <w:t xml:space="preserve">علی</w:t>
      </w:r>
      <w:r>
        <w:rPr>
          <w:rStyle w:val="FootnoteReference"/>
        </w:rPr>
        <w:footnoteReference w:id="610"/>
      </w:r>
      <w:r>
        <w:rPr>
          <w:rFonts w:ascii="IRNazanin" w:hAnsi="IRNazanin" w:eastAsia="IRNazanin" w:cs="IRNazanin"/>
          <w:lang w:bidi="fa-IR"/>
          <w:color w:val="111111"/>
          <w:sz w:val="28"/>
          <w:szCs w:val="28"/>
          <w:rtl/>
        </w:rPr>
        <w:t xml:space="preserve">أهل الجهل</w:t>
      </w:r>
      <w:r>
        <w:rPr>
          <w:rStyle w:val="FootnoteReference"/>
        </w:rPr>
        <w:footnoteReference w:id="611"/>
      </w:r>
      <w:r>
        <w:rPr>
          <w:rFonts w:ascii="IRNazanin" w:hAnsi="IRNazanin" w:eastAsia="IRNazanin" w:cs="IRNazanin"/>
          <w:lang w:bidi="fa-IR"/>
          <w:color w:val="111111"/>
          <w:sz w:val="28"/>
          <w:szCs w:val="28"/>
          <w:rtl/>
        </w:rPr>
        <w:t xml:space="preserve">أن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00" w:name="pg13955_125426"/>
    <w:bookmarkEnd w:id="200"/>
    <w:p>
      <w:pPr>
        <w:pStyle w:val="BookText"/>
      </w:pPr>
      <w:r>
        <w:rPr>
          <w:rFonts w:ascii="IRNazanin" w:hAnsi="IRNazanin" w:eastAsia="IRNazanin" w:cs="IRNazanin"/>
          <w:lang w:bidi="fa-IR"/>
          <w:color w:val="111111"/>
          <w:sz w:val="28"/>
          <w:szCs w:val="28"/>
          <w:rtl/>
        </w:rPr>
        <w:t xml:space="preserve">یتعلموا حتّی أخذ علی</w:t>
      </w:r>
      <w:r>
        <w:rPr>
          <w:rStyle w:val="FootnoteReference"/>
        </w:rPr>
        <w:footnoteReference w:id="612"/>
      </w:r>
      <w:r>
        <w:rPr>
          <w:rFonts w:ascii="IRNazanin" w:hAnsi="IRNazanin" w:eastAsia="IRNazanin" w:cs="IRNazanin"/>
          <w:lang w:bidi="fa-IR"/>
          <w:color w:val="111111"/>
          <w:sz w:val="28"/>
          <w:szCs w:val="28"/>
          <w:rtl/>
        </w:rPr>
        <w:t xml:space="preserve">أهل العلم</w:t>
      </w:r>
      <w:r>
        <w:rPr>
          <w:rStyle w:val="FootnoteReference"/>
        </w:rPr>
        <w:footnoteReference w:id="613"/>
      </w:r>
      <w:r>
        <w:rPr>
          <w:rFonts w:ascii="Amiri" w:hAnsi="Amiri" w:eastAsia="Amiri" w:cs="Amiri"/>
          <w:lang w:bidi="ar-SA"/>
          <w:color w:val="111111"/>
          <w:sz w:val="28"/>
          <w:szCs w:val="28"/>
          <w:rtl/>
        </w:rPr>
        <w:t xml:space="preserve">أن یعلّموا.</w:t>
      </w:r>
    </w:p>
    <w:p>
      <w:pPr>
        <w:pStyle w:val="Heading5"/>
      </w:pPr>
      <w:bookmarkStart w:id="538" w:name="_Toc253"/>
      <w:r>
        <w:t>بیانه (علیه السلام) نتیجة بخل الأغنیاء فی أموالهم</w:t>
      </w:r>
      <w:bookmarkEnd w:id="538"/>
    </w:p>
    <w:p>
      <w:pPr>
        <w:pStyle w:val="BookText"/>
      </w:pPr>
      <w:r>
        <w:rPr>
          <w:rStyle w:val="FootnoteReference"/>
        </w:rPr>
        <w:footnoteReference w:id="614"/>
      </w:r>
      <w:r>
        <w:rPr>
          <w:rFonts w:ascii="IRNazanin" w:hAnsi="IRNazanin" w:eastAsia="IRNazanin" w:cs="IRNazanin"/>
          <w:lang w:bidi="fa-IR"/>
          <w:color w:val="111111"/>
          <w:sz w:val="28"/>
          <w:szCs w:val="28"/>
          <w:rtl/>
        </w:rPr>
        <w:t xml:space="preserve">و إذا بخل الغنیّ بمعروفه باع الفقیر آخرته بدنیاه.
فإذا کان ذلک رجعت الدّنیا إلی ورائها القهقهری، [و] حلّ البلاء، و عظم العقاب.</w:t>
      </w:r>
    </w:p>
    <w:p>
      <w:pPr>
        <w:pStyle w:val="BookText"/>
      </w:pPr>
      <w:r>
        <w:rPr>
          <w:rFonts w:ascii="IRNazanin" w:hAnsi="IRNazanin" w:eastAsia="IRNazanin" w:cs="IRNazanin"/>
          <w:lang w:bidi="fa-IR"/>
          <w:color w:val="111111"/>
          <w:sz w:val="28"/>
          <w:szCs w:val="28"/>
          <w:rtl/>
        </w:rPr>
        <w:t xml:space="preserve">فالویل کل الویل و الثّبور عند ذلک.</w:t>
      </w:r>
    </w:p>
    <w:p>
      <w:pPr>
        <w:pStyle w:val="BookText"/>
      </w:pPr>
      <w:r>
        <w:rPr>
          <w:rFonts w:ascii="IRNazanin" w:hAnsi="IRNazanin" w:eastAsia="IRNazanin" w:cs="IRNazanin"/>
          <w:lang w:bidi="fa-IR"/>
          <w:color w:val="111111"/>
          <w:sz w:val="28"/>
          <w:szCs w:val="28"/>
          <w:rtl/>
        </w:rPr>
        <w:t xml:space="preserve">یا جابر</w:t>
      </w:r>
      <w:r>
        <w:rPr>
          <w:rStyle w:val="FootnoteReference"/>
        </w:rPr>
        <w:footnoteReference w:id="615"/>
      </w:r>
      <w:r>
        <w:rPr>
          <w:rFonts w:ascii="IRNazanin" w:hAnsi="IRNazanin" w:eastAsia="IRNazanin" w:cs="IRNazanin"/>
          <w:lang w:bidi="fa-IR"/>
          <w:color w:val="111111"/>
          <w:sz w:val="28"/>
          <w:szCs w:val="28"/>
          <w:rtl/>
        </w:rPr>
        <w:t xml:space="preserve">؛...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01" w:name="pg13955_125427"/>
    <w:bookmarkEnd w:id="201"/>
    <w:p>
      <w:pPr>
        <w:pStyle w:val="Heading5"/>
      </w:pPr>
      <w:bookmarkStart w:id="539" w:name="_Toc254"/>
      <w:r>
        <w:t>بیانه (علیه السلام) العلاقة بین البذل و بقاء النعمة بید الأغنیاء</w:t>
      </w:r>
      <w:bookmarkEnd w:id="539"/>
    </w:p>
    <w:p>
      <w:pPr>
        <w:pStyle w:val="BookText"/>
      </w:pPr>
      <w:r>
        <w:rPr>
          <w:rStyle w:val="FootnoteReference"/>
        </w:rPr>
        <w:footnoteReference w:id="616"/>
      </w:r>
      <w:r>
        <w:rPr>
          <w:rFonts w:ascii="Amiri" w:hAnsi="Amiri" w:eastAsia="Amiri" w:cs="Amiri"/>
          <w:lang w:bidi="ar-SA"/>
          <w:color w:val="111111"/>
          <w:sz w:val="28"/>
          <w:szCs w:val="28"/>
          <w:rtl/>
        </w:rPr>
        <w:t xml:space="preserve">إنّ للّه - سبحانه و تعالی - </w:t>
      </w:r>
      <w:r>
        <w:rPr>
          <w:rStyle w:val="FootnoteReference"/>
        </w:rPr>
        <w:footnoteReference w:id="617"/>
      </w:r>
      <w:r>
        <w:rPr>
          <w:rFonts w:ascii="IRNazanin" w:hAnsi="IRNazanin" w:eastAsia="IRNazanin" w:cs="IRNazanin"/>
          <w:lang w:bidi="fa-IR"/>
          <w:color w:val="111111"/>
          <w:sz w:val="28"/>
          <w:szCs w:val="28"/>
          <w:rtl/>
        </w:rPr>
        <w:t xml:space="preserve">عبادا یختصّهم بالنّعم لمنافع العباد، فیقرّها فی أیدیهم ما بذلوها؛ فإذا منعوها؛ نزعها اللّه عنهم ثم حوّلها إلی غیرهم.
و اعلموا أنّ خیر المال ما أکسب حمدا و أعقب أجرا.</w:t>
      </w:r>
    </w:p>
    <w:p>
      <w:pPr>
        <w:pStyle w:val="BookText"/>
      </w:pPr>
      <w:r>
        <w:rPr>
          <w:rFonts w:ascii="IRNazanin" w:hAnsi="IRNazanin" w:eastAsia="IRNazanin" w:cs="IRNazanin"/>
          <w:lang w:bidi="fa-IR"/>
          <w:color w:val="111111"/>
          <w:sz w:val="28"/>
          <w:szCs w:val="28"/>
          <w:rtl/>
        </w:rPr>
        <w:t xml:space="preserve">ثم أنشأ یقول: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02" w:name="pg13955_125428"/>
    <w:bookmarkEnd w:id="202"/>
    <w:p>
      <w:pPr>
        <w:pStyle w:val="BookText"/>
      </w:pPr>
      <w:r>
        <w:rPr>
          <w:rFonts w:ascii="IRNazanin" w:hAnsi="IRNazanin" w:eastAsia="IRNazanin" w:cs="IRNazanin"/>
          <w:lang w:bidi="fa-IR"/>
          <w:color w:val="111111"/>
          <w:sz w:val="28"/>
          <w:szCs w:val="28"/>
          <w:rtl/>
        </w:rPr>
        <w:t xml:space="preserve">لا تخضعنّ لمخلوق علی طمع فإنّ ذلک وهن منک فی الدّین</w:t>
      </w:r>
    </w:p>
    <w:p>
      <w:pPr>
        <w:pStyle w:val="BookText"/>
      </w:pPr>
      <w:r>
        <w:rPr>
          <w:rFonts w:ascii="IRNazanin" w:hAnsi="IRNazanin" w:eastAsia="IRNazanin" w:cs="IRNazanin"/>
          <w:lang w:bidi="fa-IR"/>
          <w:color w:val="111111"/>
          <w:sz w:val="28"/>
          <w:szCs w:val="28"/>
          <w:rtl/>
        </w:rPr>
        <w:t xml:space="preserve">و استرزق اللّه ممّا فی خزائنه فإنّما الأمر بین الکاف و النّون</w:t>
      </w:r>
    </w:p>
    <w:p>
      <w:pPr>
        <w:pStyle w:val="BookText"/>
      </w:pPr>
      <w:r>
        <w:rPr>
          <w:rFonts w:ascii="IRNazanin" w:hAnsi="IRNazanin" w:eastAsia="IRNazanin" w:cs="IRNazanin"/>
          <w:lang w:bidi="fa-IR"/>
          <w:color w:val="111111"/>
          <w:sz w:val="28"/>
          <w:szCs w:val="28"/>
          <w:rtl/>
        </w:rPr>
        <w:t xml:space="preserve">إنّ الّذی أنت ترجوه و تأمله من البریّة مسکین ابن مسکین</w:t>
      </w:r>
    </w:p>
    <w:p>
      <w:pPr>
        <w:pStyle w:val="BookText"/>
      </w:pPr>
      <w:r>
        <w:rPr>
          <w:rFonts w:ascii="IRNazanin" w:hAnsi="IRNazanin" w:eastAsia="IRNazanin" w:cs="IRNazanin"/>
          <w:lang w:bidi="fa-IR"/>
          <w:color w:val="111111"/>
          <w:sz w:val="28"/>
          <w:szCs w:val="28"/>
          <w:rtl/>
        </w:rPr>
        <w:t xml:space="preserve">ما أحسن الجود فی الدّنیا و أجمله و أقبح البخل ممّن صیغ من طین</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ثم قال علیه السّلام:</w:t>
      </w:r>
    </w:p>
    <w:p>
      <w:pPr>
        <w:pStyle w:val="Heading5"/>
      </w:pPr>
      <w:bookmarkStart w:id="540" w:name="_Toc255"/>
      <w:r>
        <w:t>حثّه (علیه السلام) الأغنیاء علی التواضع للفقراء طلبا للثواب</w:t>
      </w:r>
      <w:bookmarkEnd w:id="540"/>
    </w:p>
    <w:p>
      <w:pPr>
        <w:pStyle w:val="BookText"/>
      </w:pPr>
      <w:r>
        <w:rPr>
          <w:rFonts w:ascii="IRNazanin" w:hAnsi="IRNazanin" w:eastAsia="IRNazanin" w:cs="IRNazanin"/>
          <w:lang w:bidi="fa-IR"/>
          <w:color w:val="111111"/>
          <w:sz w:val="28"/>
          <w:szCs w:val="28"/>
          <w:rtl/>
        </w:rPr>
        <w:t xml:space="preserve">[یا جابر؛] </w:t>
      </w:r>
      <w:r>
        <w:rPr>
          <w:rStyle w:val="FootnoteReference"/>
        </w:rPr>
        <w:footnoteReference w:id="619"/>
      </w:r>
      <w:r>
        <w:rPr>
          <w:rFonts w:ascii="IRNazanin" w:hAnsi="IRNazanin" w:eastAsia="IRNazanin" w:cs="IRNazanin"/>
          <w:lang w:bidi="fa-IR"/>
          <w:color w:val="111111"/>
          <w:sz w:val="28"/>
          <w:szCs w:val="28"/>
          <w:rtl/>
        </w:rPr>
        <w:t xml:space="preserve">ما أحسن تواضع الأغنیاء للفقراء طلبا لما عند اللّه - تعالی -</w:t>
      </w:r>
      <w:r>
        <w:rPr>
          <w:rStyle w:val="FootnoteReference"/>
        </w:rPr>
        <w:footnoteReference w:id="620"/>
      </w:r>
      <w:r>
        <w:rPr>
          <w:rFonts w:ascii="IRNazanin" w:hAnsi="IRNazanin" w:eastAsia="IRNazanin" w:cs="IRNazanin"/>
          <w:lang w:bidi="fa-IR"/>
          <w:color w:val="111111"/>
          <w:sz w:val="28"/>
          <w:szCs w:val="28"/>
          <w:rtl/>
        </w:rPr>
        <w:t xml:space="preserve">؛و أحسن منه تیه الفقراء علی الأغنیاء اتّکالا علی اللّه - سبحانه -</w:t>
      </w:r>
      <w:r>
        <w:rPr>
          <w:rStyle w:val="FootnoteReference"/>
        </w:rPr>
        <w:footnoteReference w:id="621"/>
      </w:r>
      <w:r>
        <w:rPr>
          <w:rFonts w:ascii="Times New Roman" w:hAnsi="Times New Roman" w:eastAsia="Times New Roman" w:cs="Times New Roman"/>
          <w:lang w:val="en-US" w:bidi="en-US"/>
          <w:color w:val="111111"/>
          <w:sz w:val="28"/>
          <w:szCs w:val="28"/>
          <w:rtl/>
        </w:rPr>
        <w:t xml:space="preserve">.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03" w:name="pg13955_125429"/>
    <w:bookmarkEnd w:id="203"/>
    <w:p>
      <w:pPr>
        <w:pStyle w:val="Heading5"/>
      </w:pPr>
      <w:bookmarkStart w:id="541" w:name="_Toc256"/>
      <w:r>
        <w:t>بیانه (علیه السلام) مسؤولیة أصحاب النعم</w:t>
      </w:r>
      <w:bookmarkEnd w:id="541"/>
    </w:p>
    <w:p>
      <w:pPr>
        <w:pStyle w:val="BookText"/>
      </w:pPr>
      <w:r>
        <w:rPr>
          <w:rStyle w:val="FootnoteReference"/>
        </w:rPr>
        <w:footnoteReference w:id="622"/>
      </w:r>
      <w:r>
        <w:rPr>
          <w:rFonts w:ascii="IRNazanin" w:hAnsi="IRNazanin" w:eastAsia="IRNazanin" w:cs="IRNazanin"/>
          <w:lang w:bidi="fa-IR"/>
          <w:color w:val="111111"/>
          <w:sz w:val="28"/>
          <w:szCs w:val="28"/>
          <w:rtl/>
        </w:rPr>
        <w:t xml:space="preserve">یا جابر؛ من کثرت نعم اللّه - سبحانه و تعالی - </w:t>
      </w:r>
      <w:r>
        <w:rPr>
          <w:rStyle w:val="FootnoteReference"/>
        </w:rPr>
        <w:footnoteReference w:id="623"/>
      </w:r>
      <w:r>
        <w:rPr>
          <w:rFonts w:ascii="IRNazanin" w:hAnsi="IRNazanin" w:eastAsia="IRNazanin" w:cs="IRNazanin"/>
          <w:lang w:bidi="fa-IR"/>
          <w:color w:val="111111"/>
          <w:sz w:val="28"/>
          <w:szCs w:val="28"/>
          <w:rtl/>
        </w:rPr>
        <w:t xml:space="preserve">علیه کثرت حوائج النّاس إلیه.
فمن</w:t>
      </w:r>
      <w:r>
        <w:rPr>
          <w:rStyle w:val="FootnoteReference"/>
        </w:rPr>
        <w:footnoteReference w:id="624"/>
      </w:r>
      <w:r>
        <w:rPr>
          <w:rFonts w:ascii="Amiri" w:hAnsi="Amiri" w:eastAsia="Amiri" w:cs="Amiri"/>
          <w:lang w:bidi="ar-SA"/>
          <w:color w:val="111111"/>
          <w:sz w:val="28"/>
          <w:szCs w:val="28"/>
          <w:rtl/>
        </w:rPr>
        <w:t xml:space="preserve">قام للّه - عزّ و جلّ - </w:t>
      </w:r>
      <w:r>
        <w:rPr>
          <w:rStyle w:val="FootnoteReference"/>
        </w:rPr>
        <w:footnoteReference w:id="625"/>
      </w:r>
      <w:r>
        <w:rPr>
          <w:rFonts w:ascii="IRNazanin" w:hAnsi="IRNazanin" w:eastAsia="IRNazanin" w:cs="IRNazanin"/>
          <w:lang w:bidi="fa-IR"/>
          <w:color w:val="111111"/>
          <w:sz w:val="28"/>
          <w:szCs w:val="28"/>
          <w:rtl/>
        </w:rPr>
        <w:t xml:space="preserve">فیها بما یجب فیها فقد </w:t>
      </w:r>
      <w:r>
        <w:rPr>
          <w:rStyle w:val="FootnoteReference"/>
        </w:rPr>
        <w:footnoteReference w:id="626"/>
      </w:r>
      <w:r>
        <w:rPr>
          <w:rFonts w:ascii="IRNazanin" w:hAnsi="IRNazanin" w:eastAsia="IRNazanin" w:cs="IRNazanin"/>
          <w:lang w:bidi="fa-IR"/>
          <w:color w:val="111111"/>
          <w:sz w:val="28"/>
          <w:szCs w:val="28"/>
          <w:rtl/>
        </w:rPr>
        <w:t xml:space="preserve">عرّضها للدّوام و البقاء، و من</w:t>
      </w:r>
      <w:r>
        <w:rPr>
          <w:rStyle w:val="FootnoteReference"/>
        </w:rPr>
        <w:footnoteReference w:id="627"/>
      </w:r>
      <w:r>
        <w:rPr>
          <w:rFonts w:ascii="IRNazanin" w:hAnsi="IRNazanin" w:eastAsia="IRNazanin" w:cs="IRNazanin"/>
          <w:lang w:bidi="fa-IR"/>
          <w:color w:val="111111"/>
          <w:sz w:val="28"/>
          <w:szCs w:val="28"/>
          <w:rtl/>
        </w:rPr>
        <w:t xml:space="preserve">لم یقم للّه - سبحانه - </w:t>
      </w:r>
      <w:r>
        <w:rPr>
          <w:rStyle w:val="FootnoteReference"/>
        </w:rPr>
        <w:footnoteReference w:id="628"/>
      </w:r>
      <w:r>
        <w:rPr>
          <w:rFonts w:ascii="IRNazanin" w:hAnsi="IRNazanin" w:eastAsia="IRNazanin" w:cs="IRNazanin"/>
          <w:lang w:bidi="fa-IR"/>
          <w:color w:val="111111"/>
          <w:sz w:val="28"/>
          <w:szCs w:val="28"/>
          <w:rtl/>
        </w:rPr>
        <w:t xml:space="preserve">فیها بما یجب</w:t>
      </w:r>
      <w:r>
        <w:rPr>
          <w:rStyle w:val="FootnoteReference"/>
        </w:rPr>
        <w:footnoteReference w:id="629"/>
      </w:r>
      <w:r>
        <w:rPr>
          <w:rFonts w:ascii="Times New Roman" w:hAnsi="Times New Roman" w:eastAsia="Times New Roman" w:cs="Times New Roman"/>
          <w:lang w:val="en-US" w:bidi="en-US"/>
          <w:color w:val="111111"/>
          <w:sz w:val="28"/>
          <w:szCs w:val="28"/>
          <w:rtl/>
        </w:rPr>
        <w:t xml:space="preserve">...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04" w:name="pg13955_125430"/>
    <w:bookmarkEnd w:id="204"/>
    <w:p>
      <w:pPr>
        <w:pStyle w:val="BookText"/>
      </w:pPr>
      <w:r>
        <w:rPr>
          <w:rFonts w:ascii="IRNazanin" w:hAnsi="IRNazanin" w:eastAsia="IRNazanin" w:cs="IRNazanin"/>
          <w:lang w:bidi="fa-IR"/>
          <w:color w:val="111111"/>
          <w:sz w:val="28"/>
          <w:szCs w:val="28"/>
          <w:rtl/>
        </w:rPr>
        <w:t xml:space="preserve">فقد </w:t>
      </w:r>
      <w:r>
        <w:rPr>
          <w:rStyle w:val="FootnoteReference"/>
        </w:rPr>
        <w:footnoteReference w:id="630"/>
      </w:r>
      <w:r>
        <w:rPr>
          <w:rFonts w:ascii="Amiri" w:hAnsi="Amiri" w:eastAsia="Amiri" w:cs="Amiri"/>
          <w:lang w:bidi="ar-SA"/>
          <w:color w:val="111111"/>
          <w:sz w:val="28"/>
          <w:szCs w:val="28"/>
          <w:rtl/>
        </w:rPr>
        <w:t xml:space="preserve">عرّضها للزّوال و الفناء</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Heading5"/>
      </w:pPr>
      <w:bookmarkStart w:id="542" w:name="_Toc257"/>
      <w:r>
        <w:t>حضّه (علیه السلام) علی البذل للفقراء دونما خوف من الفقر</w:t>
      </w:r>
      <w:bookmarkEnd w:id="542"/>
    </w:p>
    <w:p>
      <w:pPr>
        <w:pStyle w:val="BookText"/>
      </w:pPr>
      <w:r>
        <w:rPr>
          <w:rFonts w:ascii="IRNazanin" w:hAnsi="IRNazanin" w:eastAsia="IRNazanin" w:cs="IRNazanin"/>
          <w:lang w:bidi="fa-IR"/>
          <w:color w:val="111111"/>
          <w:sz w:val="28"/>
          <w:szCs w:val="28"/>
          <w:rtl/>
        </w:rPr>
        <w:t xml:space="preserve">ثم أنشأ علیه السّلام:</w:t>
      </w:r>
    </w:p>
    <w:p>
      <w:pPr>
        <w:pStyle w:val="BookText"/>
      </w:pPr>
      <w:r>
        <w:rPr>
          <w:rFonts w:ascii="IRNazanin" w:hAnsi="IRNazanin" w:eastAsia="IRNazanin" w:cs="IRNazanin"/>
          <w:lang w:bidi="fa-IR"/>
          <w:color w:val="111111"/>
          <w:sz w:val="28"/>
          <w:szCs w:val="28"/>
          <w:rtl/>
        </w:rPr>
        <w:t xml:space="preserve">ما أحسن الدّنیا و إقبالها إذا أطاع اللّه من نالها</w:t>
      </w:r>
    </w:p>
    <w:p>
      <w:pPr>
        <w:pStyle w:val="BookText"/>
      </w:pPr>
      <w:r>
        <w:rPr>
          <w:rFonts w:ascii="IRNazanin" w:hAnsi="IRNazanin" w:eastAsia="IRNazanin" w:cs="IRNazanin"/>
          <w:lang w:bidi="fa-IR"/>
          <w:color w:val="111111"/>
          <w:sz w:val="28"/>
          <w:szCs w:val="28"/>
          <w:rtl/>
        </w:rPr>
        <w:t xml:space="preserve">من لم یواس النّاس من فضله عرّض للإدبار إقبالها</w:t>
      </w:r>
    </w:p>
    <w:p>
      <w:pPr>
        <w:pStyle w:val="BookText"/>
      </w:pPr>
      <w:r>
        <w:rPr>
          <w:rFonts w:ascii="IRNazanin" w:hAnsi="IRNazanin" w:eastAsia="IRNazanin" w:cs="IRNazanin"/>
          <w:lang w:bidi="fa-IR"/>
          <w:color w:val="111111"/>
          <w:sz w:val="28"/>
          <w:szCs w:val="28"/>
          <w:rtl/>
        </w:rPr>
        <w:t xml:space="preserve">فاحذر زوال الفضل یا جابر واعط من الدّنیا لمن سألها</w:t>
      </w:r>
    </w:p>
    <w:p>
      <w:pPr>
        <w:pStyle w:val="BookText"/>
      </w:pPr>
      <w:r>
        <w:rPr>
          <w:rFonts w:ascii="IRNazanin" w:hAnsi="IRNazanin" w:eastAsia="IRNazanin" w:cs="IRNazanin"/>
          <w:lang w:bidi="fa-IR"/>
          <w:color w:val="111111"/>
          <w:sz w:val="28"/>
          <w:szCs w:val="28"/>
          <w:rtl/>
        </w:rPr>
        <w:t xml:space="preserve">فإنّ ذا العرش جزیل العطا یعطیک بالحبّة أمثالها</w:t>
      </w:r>
    </w:p>
    <w:p>
      <w:pPr>
        <w:pStyle w:val="BookText"/>
      </w:pPr>
      <w:r>
        <w:rPr>
          <w:rFonts w:ascii="IRNazanin" w:hAnsi="IRNazanin" w:eastAsia="IRNazanin" w:cs="IRNazanin"/>
          <w:lang w:bidi="fa-IR"/>
          <w:color w:val="111111"/>
          <w:sz w:val="28"/>
          <w:szCs w:val="28"/>
          <w:rtl/>
        </w:rPr>
        <w:t xml:space="preserve">قال جابر رضی اللّه عنه: فلما هممت أن أقوم قال علیه السّلام:</w:t>
      </w:r>
    </w:p>
    <w:p>
      <w:pPr>
        <w:pStyle w:val="BookText"/>
      </w:pPr>
      <w:r>
        <w:rPr>
          <w:rFonts w:ascii="IRNazanin" w:hAnsi="IRNazanin" w:eastAsia="IRNazanin" w:cs="IRNazanin"/>
          <w:lang w:bidi="fa-IR"/>
          <w:color w:val="111111"/>
          <w:sz w:val="28"/>
          <w:szCs w:val="28"/>
          <w:rtl/>
        </w:rPr>
        <w:t xml:space="preserve">و أنا معک یا جابر.</w:t>
      </w:r>
    </w:p>
    <w:p>
      <w:pPr>
        <w:pStyle w:val="BookText"/>
      </w:pPr>
      <w:r>
        <w:rPr>
          <w:rFonts w:ascii="IRNazanin" w:hAnsi="IRNazanin" w:eastAsia="IRNazanin" w:cs="IRNazanin"/>
          <w:lang w:bidi="fa-IR"/>
          <w:color w:val="111111"/>
          <w:sz w:val="28"/>
          <w:szCs w:val="28"/>
          <w:rtl/>
        </w:rPr>
        <w:t xml:space="preserve">فلبس علیه السّلام نعلیه، و ألقی إزاره علی منکبیه، و طائفه فوق قذاله، و خرجنا نتسایر، فلمّا أن بلغنا جبّانة الکوفة سلّم علی أهل القبور، فسمعت ضجّة و هدّة.</w:t>
      </w:r>
    </w:p>
    <w:p>
      <w:pPr>
        <w:pStyle w:val="Heading5"/>
      </w:pPr>
      <w:bookmarkStart w:id="543" w:name="_Toc258"/>
      <w:r>
        <w:t>حثّه (علیه السلام) استغلال الدنیا لنیل درجات الآخرة</w:t>
      </w:r>
      <w:bookmarkEnd w:id="543"/>
    </w:p>
    <w:p>
      <w:pPr>
        <w:pStyle w:val="BookText"/>
      </w:pPr>
      <w:r>
        <w:rPr>
          <w:rFonts w:ascii="IRNazanin" w:hAnsi="IRNazanin" w:eastAsia="IRNazanin" w:cs="IRNazanin"/>
          <w:lang w:bidi="fa-IR"/>
          <w:color w:val="111111"/>
          <w:sz w:val="28"/>
          <w:szCs w:val="28"/>
          <w:rtl/>
        </w:rPr>
        <w:t xml:space="preserve">فقلت یا أمیر المؤمنین؛: ما هذه الضجّة و ما هذه الهّدة؟.</w:t>
      </w:r>
    </w:p>
    <w:p>
      <w:pPr>
        <w:pStyle w:val="BookText"/>
      </w:pPr>
      <w:r>
        <w:rPr>
          <w:rFonts w:ascii="IRNazanin" w:hAnsi="IRNazanin" w:eastAsia="IRNazanin" w:cs="IRNazanin"/>
          <w:lang w:bidi="fa-IR"/>
          <w:color w:val="111111"/>
          <w:sz w:val="28"/>
          <w:szCs w:val="28"/>
          <w:rtl/>
        </w:rPr>
        <w:t xml:space="preserve">فقال علیه السّلام: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هؤلاء إخواننا، کانوا بالأمس معنا، و الیوم فارقونا.</w:t>
      </w:r>
    </w:p>
    <w:p>
      <w:pPr>
        <w:pStyle w:val="BookText"/>
      </w:pPr>
      <w:r>
        <w:rPr>
          <w:rFonts w:ascii="IRNazanin" w:hAnsi="IRNazanin" w:eastAsia="IRNazanin" w:cs="IRNazanin"/>
          <w:lang w:bidi="fa-IR"/>
          <w:color w:val="111111"/>
          <w:sz w:val="28"/>
          <w:szCs w:val="28"/>
          <w:rtl/>
        </w:rPr>
        <w:t xml:space="preserve">إن تسأل عن أحوالهم، فهم إخوان لا یتزاورون، و أودّاء لا یتعاودون.</w:t>
      </w:r>
    </w:p>
    <w:p>
      <w:pPr>
        <w:pStyle w:val="BookText"/>
      </w:pPr>
      <w:r>
        <w:rPr>
          <w:rFonts w:ascii="IRNazanin" w:hAnsi="IRNazanin" w:eastAsia="IRNazanin" w:cs="IRNazanin"/>
          <w:lang w:bidi="fa-IR"/>
          <w:color w:val="111111"/>
          <w:sz w:val="28"/>
          <w:szCs w:val="28"/>
          <w:rtl/>
        </w:rPr>
        <w:t xml:space="preserve">ثم خلع علیه السّلام نعلیه، و حسر عن رأسه و ذراعیه، و قال:</w:t>
      </w:r>
    </w:p>
    <w:p>
      <w:pPr>
        <w:pStyle w:val="BookText"/>
      </w:pPr>
      <w:r>
        <w:rPr>
          <w:rFonts w:ascii="IRNazanin" w:hAnsi="IRNazanin" w:eastAsia="IRNazanin" w:cs="IRNazanin"/>
          <w:lang w:bidi="fa-IR"/>
          <w:color w:val="111111"/>
          <w:sz w:val="28"/>
          <w:szCs w:val="28"/>
          <w:rtl/>
        </w:rPr>
        <w:t xml:space="preserve">یا جابر؛ إعطوا من دنیاکم الفانیة لآخرتکم الباقیة، و من حیاتکم لموتکم، و من صحّتکم لسقمکم، و من غناکم لفقرکم.</w:t>
      </w:r>
    </w:p>
    <w:p>
      <w:pPr>
        <w:pStyle w:val="BookText"/>
      </w:pPr>
      <w:r>
        <w:rPr>
          <w:rFonts w:ascii="IRNazanin" w:hAnsi="IRNazanin" w:eastAsia="IRNazanin" w:cs="IRNazanin"/>
          <w:lang w:bidi="fa-IR"/>
          <w:color w:val="111111"/>
          <w:sz w:val="28"/>
          <w:szCs w:val="28"/>
          <w:rtl/>
        </w:rPr>
        <w:t xml:space="preserve">الیوم أنتم فی الدّور، و غدا فی القبور، و إلی اللّه تصیر الأمور.</w:t>
      </w:r>
    </w:p>
    <w:p>
      <w:pPr>
        <w:pStyle w:val="BookText"/>
      </w:pPr>
      <w:r>
        <w:rPr>
          <w:rFonts w:ascii="IRNazanin" w:hAnsi="IRNazanin" w:eastAsia="IRNazanin" w:cs="IRNazanin"/>
          <w:lang w:bidi="fa-IR"/>
          <w:color w:val="111111"/>
          <w:sz w:val="28"/>
          <w:szCs w:val="28"/>
          <w:rtl/>
        </w:rPr>
        <w:t xml:space="preserve">ثم أنشأ یقول:</w:t>
      </w:r>
    </w:p>
    <w:p>
      <w:pPr>
        <w:pStyle w:val="BookText"/>
      </w:pPr>
      <w:r>
        <w:rPr>
          <w:rFonts w:ascii="IRNazanin" w:hAnsi="IRNazanin" w:eastAsia="IRNazanin" w:cs="IRNazanin"/>
          <w:lang w:bidi="fa-IR"/>
          <w:color w:val="111111"/>
          <w:sz w:val="28"/>
          <w:szCs w:val="28"/>
          <w:rtl/>
        </w:rPr>
        <w:t xml:space="preserve">سلام علی أهل القبور الدّوارس کأنّهم لم یجلسوا فی المجالس</w:t>
      </w:r>
    </w:p>
    <w:p>
      <w:pPr>
        <w:pStyle w:val="BookText"/>
      </w:pPr>
      <w:r>
        <w:rPr>
          <w:rFonts w:ascii="IRNazanin" w:hAnsi="IRNazanin" w:eastAsia="IRNazanin" w:cs="IRNazanin"/>
          <w:lang w:bidi="fa-IR"/>
          <w:color w:val="111111"/>
          <w:sz w:val="28"/>
          <w:szCs w:val="28"/>
          <w:rtl/>
        </w:rPr>
        <w:t xml:space="preserve">و لم یشربوا من بارد الماء شربة و لم یأکلوا من کلّ رطب و یابس</w:t>
      </w:r>
    </w:p>
    <w:p>
      <w:pPr>
        <w:pStyle w:val="BookText"/>
      </w:pPr>
      <w:r>
        <w:rPr>
          <w:rFonts w:ascii="IRNazanin" w:hAnsi="IRNazanin" w:eastAsia="IRNazanin" w:cs="IRNazanin"/>
          <w:lang w:bidi="fa-IR"/>
          <w:color w:val="111111"/>
          <w:sz w:val="28"/>
          <w:szCs w:val="28"/>
          <w:rtl/>
        </w:rPr>
        <w:t xml:space="preserve">ألا خبّرونی أین قبر ذلیلکم و قبر العزیز الباذخ المتنافس</w:t>
      </w:r>
      <w:r>
        <w:rPr>
          <w:rStyle w:val="FootnoteReference"/>
        </w:rPr>
        <w:footnoteReference w:id="632"/>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05" w:name="pg13955_125432"/>
    <w:bookmarkEnd w:id="205"/>
    <w:p>
      <w:pPr>
        <w:pStyle w:val="Heading4"/>
      </w:pPr>
      <w:bookmarkStart w:id="544" w:name="_Toc259"/>
      <w:r>
        <w:t>4- وصیّة له علیه السّلام لمالک الأشتر رحمه اللّه</w:t>
      </w:r>
      <w:bookmarkEnd w:id="544"/>
    </w:p>
    <w:p>
      <w:pPr>
        <w:pStyle w:val="Heading5"/>
      </w:pPr>
      <w:bookmarkStart w:id="545" w:name="_Toc260"/>
      <w:r>
        <w:t>اشارة</w:t>
      </w:r>
      <w:bookmarkEnd w:id="545"/>
    </w:p>
    <w:p>
      <w:pPr>
        <w:pStyle w:val="BookText"/>
      </w:pPr>
      <w:r>
        <w:rPr>
          <w:rFonts w:ascii="IRNazanin" w:hAnsi="IRNazanin" w:eastAsia="IRNazanin" w:cs="IRNazanin"/>
          <w:lang w:bidi="fa-IR"/>
          <w:color w:val="111111"/>
          <w:sz w:val="28"/>
          <w:szCs w:val="28"/>
          <w:rtl/>
        </w:rPr>
        <w:t xml:space="preserve">وصیّة له علیه السّلام لمالک الأشتر رحمه اللّه</w:t>
      </w:r>
    </w:p>
    <w:p>
      <w:pPr>
        <w:pStyle w:val="BookText"/>
      </w:pPr>
      <w:r>
        <w:rPr>
          <w:rFonts w:ascii="IRNazanin" w:hAnsi="IRNazanin" w:eastAsia="IRNazanin" w:cs="IRNazanin"/>
          <w:lang w:bidi="fa-IR"/>
          <w:color w:val="111111"/>
          <w:sz w:val="28"/>
          <w:szCs w:val="28"/>
          <w:rtl/>
        </w:rPr>
        <w:t xml:space="preserve">یا مالک؛ احفظ عنّی هذا الکلام، وعه.</w:t>
      </w:r>
    </w:p>
    <w:p>
      <w:pPr>
        <w:pStyle w:val="BookText"/>
      </w:pPr>
      <w:r>
        <w:rPr>
          <w:rFonts w:ascii="IRNazanin" w:hAnsi="IRNazanin" w:eastAsia="IRNazanin" w:cs="IRNazanin"/>
          <w:lang w:bidi="fa-IR"/>
          <w:color w:val="111111"/>
          <w:sz w:val="28"/>
          <w:szCs w:val="28"/>
          <w:rtl/>
        </w:rPr>
        <w:t xml:space="preserve">یا مالک؛ بخس مروءته من ضعف یقینه، و </w:t>
      </w:r>
      <w:r>
        <w:rPr>
          <w:rStyle w:val="FootnoteReference"/>
        </w:rPr>
        <w:footnoteReference w:id="633"/>
      </w:r>
      <w:r>
        <w:rPr>
          <w:rStyle w:val="FootnoteReference"/>
        </w:rPr>
        <w:footnoteReference w:id="634"/>
      </w:r>
      <w:r>
        <w:rPr>
          <w:rFonts w:ascii="IRNazanin" w:hAnsi="IRNazanin" w:eastAsia="IRNazanin" w:cs="IRNazanin"/>
          <w:lang w:bidi="fa-IR"/>
          <w:color w:val="111111"/>
          <w:sz w:val="28"/>
          <w:szCs w:val="28"/>
          <w:rtl/>
        </w:rPr>
        <w:t xml:space="preserve">أزری بنفسه من استشعر الطّمع.</w:t>
      </w:r>
    </w:p>
    <w:p>
      <w:pPr>
        <w:pStyle w:val="BookText"/>
      </w:pPr>
      <w:r>
        <w:rPr>
          <w:rFonts w:ascii="IRNazanin" w:hAnsi="IRNazanin" w:eastAsia="IRNazanin" w:cs="IRNazanin"/>
          <w:lang w:bidi="fa-IR"/>
          <w:color w:val="111111"/>
          <w:sz w:val="28"/>
          <w:szCs w:val="28"/>
          <w:rtl/>
        </w:rPr>
        <w:t xml:space="preserve">و أفسد دینه من تعرّی عن الورع</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رضی بالذّلّ من کشف عن ضرّه.</w:t>
      </w:r>
    </w:p>
    <w:p>
      <w:pPr>
        <w:pStyle w:val="BookText"/>
      </w:pPr>
      <w:r>
        <w:rPr>
          <w:rFonts w:ascii="IRNazanin" w:hAnsi="IRNazanin" w:eastAsia="IRNazanin" w:cs="IRNazanin"/>
          <w:lang w:bidi="fa-IR"/>
          <w:color w:val="111111"/>
          <w:sz w:val="28"/>
          <w:szCs w:val="28"/>
          <w:rtl/>
        </w:rPr>
        <w:t xml:space="preserve">و هانت علیه نفسه من أطلع علی سرّه؛ و أهلکها من </w:t>
      </w:r>
      <w:r>
        <w:rPr>
          <w:rStyle w:val="FootnoteReference"/>
        </w:rPr>
        <w:footnoteReference w:id="636"/>
      </w:r>
      <w:r>
        <w:rPr>
          <w:rFonts w:ascii="IRNazanin" w:hAnsi="IRNazanin" w:eastAsia="IRNazanin" w:cs="IRNazanin"/>
          <w:lang w:bidi="fa-IR"/>
          <w:color w:val="111111"/>
          <w:sz w:val="28"/>
          <w:szCs w:val="28"/>
          <w:rtl/>
        </w:rPr>
        <w:t xml:space="preserve">أمّر علیها لسانه.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06" w:name="pg13955_125433"/>
    <w:bookmarkEnd w:id="206"/>
    <w:p>
      <w:pPr>
        <w:pStyle w:val="Heading5"/>
      </w:pPr>
      <w:bookmarkStart w:id="546" w:name="_Toc261"/>
      <w:r>
        <w:t>بیانه (علیه السلام) عاقبة الشره و البخل و الجبن و العجز</w:t>
      </w:r>
      <w:bookmarkEnd w:id="546"/>
    </w:p>
    <w:p>
      <w:pPr>
        <w:pStyle w:val="BookText"/>
      </w:pPr>
      <w:r>
        <w:rPr>
          <w:rFonts w:ascii="Amiri" w:hAnsi="Amiri" w:eastAsia="Amiri" w:cs="Amiri"/>
          <w:lang w:bidi="ar-SA"/>
          <w:color w:val="111111"/>
          <w:sz w:val="28"/>
          <w:szCs w:val="28"/>
          <w:rtl/>
        </w:rPr>
        <w:t xml:space="preserve">الشّره جرّار الخطر</w:t>
      </w:r>
      <w:r>
        <w:rPr>
          <w:rStyle w:val="FootnoteReference"/>
        </w:rPr>
        <w:footnoteReference w:id="637"/>
      </w:r>
      <w:r>
        <w:rPr>
          <w:rFonts w:ascii="IRNazanin" w:hAnsi="IRNazanin" w:eastAsia="IRNazanin" w:cs="IRNazanin"/>
          <w:lang w:bidi="fa-IR"/>
          <w:color w:val="111111"/>
          <w:sz w:val="28"/>
          <w:szCs w:val="28"/>
          <w:rtl/>
        </w:rPr>
        <w:t xml:space="preserve">، و </w:t>
      </w:r>
      <w:r>
        <w:rPr>
          <w:rStyle w:val="FootnoteReference"/>
        </w:rPr>
        <w:footnoteReference w:id="638"/>
      </w:r>
      <w:r>
        <w:rPr>
          <w:rFonts w:ascii="Amiri" w:hAnsi="Amiri" w:eastAsia="Amiri" w:cs="Amiri"/>
          <w:lang w:bidi="ar-SA"/>
          <w:color w:val="111111"/>
          <w:sz w:val="28"/>
          <w:szCs w:val="28"/>
          <w:rtl/>
        </w:rPr>
        <w:t xml:space="preserve">البخل عار، و الجبن منقصة</w:t>
      </w:r>
      <w:r>
        <w:rPr>
          <w:rStyle w:val="FootnoteReference"/>
        </w:rPr>
        <w:footnoteReference w:id="639"/>
      </w:r>
      <w:r>
        <w:rPr>
          <w:rFonts w:ascii="IRNazanin" w:hAnsi="IRNazanin" w:eastAsia="IRNazanin" w:cs="IRNazanin"/>
          <w:lang w:bidi="fa-IR"/>
          <w:color w:val="111111"/>
          <w:sz w:val="28"/>
          <w:szCs w:val="28"/>
          <w:rtl/>
        </w:rPr>
        <w:t xml:space="preserve">، و </w:t>
      </w:r>
      <w:r>
        <w:rPr>
          <w:rStyle w:val="FootnoteReference"/>
        </w:rPr>
        <w:footnoteReference w:id="640"/>
      </w:r>
      <w:r>
        <w:rPr>
          <w:rFonts w:ascii="IRNazanin" w:hAnsi="IRNazanin" w:eastAsia="IRNazanin" w:cs="IRNazanin"/>
          <w:lang w:bidi="fa-IR"/>
          <w:color w:val="111111"/>
          <w:sz w:val="28"/>
          <w:szCs w:val="28"/>
          <w:rtl/>
        </w:rPr>
        <w:t xml:space="preserve">العجز آفة، و الصّبر شجاعة، و الشّکر</w:t>
      </w:r>
      <w:r>
        <w:rPr>
          <w:rStyle w:val="FootnoteReference"/>
        </w:rPr>
        <w:footnoteReference w:id="641"/>
      </w:r>
      <w:r>
        <w:rPr>
          <w:rFonts w:ascii="Amiri" w:hAnsi="Amiri" w:eastAsia="Amiri" w:cs="Amiri"/>
          <w:lang w:bidi="ar-SA"/>
          <w:color w:val="111111"/>
          <w:sz w:val="28"/>
          <w:szCs w:val="28"/>
          <w:rtl/>
        </w:rPr>
        <w:t xml:space="preserve">ثروة، و الورع جنّة.</w:t>
      </w:r>
    </w:p>
    <w:p>
      <w:pPr>
        <w:pStyle w:val="BookText"/>
      </w:pPr>
      <w:r>
        <w:rPr>
          <w:rFonts w:ascii="IRNazanin" w:hAnsi="IRNazanin" w:eastAsia="IRNazanin" w:cs="IRNazanin"/>
          <w:lang w:bidi="fa-IR"/>
          <w:color w:val="111111"/>
          <w:sz w:val="28"/>
          <w:szCs w:val="28"/>
          <w:rtl/>
        </w:rPr>
        <w:t xml:space="preserve">و المقلّ غریب فی بلدته</w:t>
      </w:r>
      <w:r>
        <w:rPr>
          <w:rStyle w:val="FootnoteReference"/>
        </w:rPr>
        <w:footnoteReference w:id="642"/>
      </w:r>
      <w:r>
        <w:rPr>
          <w:rFonts w:ascii="IRNazanin" w:hAnsi="IRNazanin" w:eastAsia="IRNazanin" w:cs="IRNazanin"/>
          <w:lang w:bidi="fa-IR"/>
          <w:color w:val="111111"/>
          <w:sz w:val="28"/>
          <w:szCs w:val="28"/>
          <w:rtl/>
        </w:rPr>
        <w:t xml:space="preserve">، و البخیل ذلیل بین أعزّته</w:t>
      </w:r>
      <w:r>
        <w:rPr>
          <w:rStyle w:val="FootnoteReference"/>
        </w:rPr>
        <w:footnoteReference w:id="643"/>
      </w:r>
      <w:r>
        <w:rPr>
          <w:rFonts w:ascii="IRNazanin" w:hAnsi="IRNazanin" w:eastAsia="IRNazanin" w:cs="IRNazanin"/>
          <w:lang w:bidi="fa-IR"/>
          <w:color w:val="111111"/>
          <w:sz w:val="28"/>
          <w:szCs w:val="28"/>
          <w:rtl/>
        </w:rPr>
        <w:t xml:space="preserve">، و الفقر یخرس الفطن عن حجّته.</w:t>
      </w:r>
    </w:p>
    <w:p>
      <w:pPr>
        <w:pStyle w:val="BookText"/>
      </w:pPr>
      <w:r>
        <w:rPr>
          <w:rFonts w:ascii="IRNazanin" w:hAnsi="IRNazanin" w:eastAsia="IRNazanin" w:cs="IRNazanin"/>
          <w:lang w:bidi="fa-IR"/>
          <w:color w:val="111111"/>
          <w:sz w:val="28"/>
          <w:szCs w:val="28"/>
          <w:rtl/>
        </w:rPr>
        <w:t xml:space="preserve">و نعم القرین الرّضا.</w:t>
      </w:r>
    </w:p>
    <w:p>
      <w:pPr>
        <w:pStyle w:val="BookText"/>
      </w:pPr>
      <w:r>
        <w:rPr>
          <w:rStyle w:val="FootnoteReference"/>
        </w:rPr>
        <w:footnoteReference w:id="644"/>
      </w:r>
      <w:r>
        <w:rPr>
          <w:rFonts w:ascii="Amiri" w:hAnsi="Amiri" w:eastAsia="Amiri" w:cs="Amiri"/>
          <w:lang w:bidi="ar-SA"/>
          <w:color w:val="111111"/>
          <w:sz w:val="28"/>
          <w:szCs w:val="28"/>
          <w:rtl/>
        </w:rPr>
        <w:t xml:space="preserve">و الآداب حلل مجدّدة.
و مرتبة الرّجل عقله</w:t>
      </w:r>
      <w:r>
        <w:rPr>
          <w:rStyle w:val="FootnoteReference"/>
        </w:rPr>
        <w:footnoteReference w:id="645"/>
      </w:r>
      <w:r>
        <w:rPr>
          <w:rFonts w:ascii="Times New Roman" w:hAnsi="Times New Roman" w:eastAsia="Times New Roman" w:cs="Times New Roman"/>
          <w:lang w:val="en-US" w:bidi="en-US"/>
          <w:color w:val="111111"/>
          <w:sz w:val="28"/>
          <w:szCs w:val="28"/>
          <w:rtl/>
        </w:rPr>
        <w:t xml:space="preserve">.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07" w:name="pg13955_125434"/>
    <w:bookmarkEnd w:id="207"/>
    <w:p>
      <w:pPr>
        <w:pStyle w:val="Heading5"/>
      </w:pPr>
      <w:bookmarkStart w:id="547" w:name="_Toc262"/>
      <w:r>
        <w:t>بیانه (علیه السلام) حفظ السّر و أثر البشاشة و احتمال الآخرین</w:t>
      </w:r>
      <w:bookmarkEnd w:id="547"/>
    </w:p>
    <w:p>
      <w:pPr>
        <w:pStyle w:val="BookText"/>
      </w:pPr>
      <w:r>
        <w:rPr>
          <w:rStyle w:val="FootnoteReference"/>
        </w:rPr>
        <w:footnoteReference w:id="646"/>
      </w:r>
      <w:r>
        <w:rPr>
          <w:rFonts w:ascii="Amiri" w:hAnsi="Amiri" w:eastAsia="Amiri" w:cs="Amiri"/>
          <w:lang w:bidi="ar-SA"/>
          <w:color w:val="111111"/>
          <w:sz w:val="28"/>
          <w:szCs w:val="28"/>
          <w:rtl/>
        </w:rPr>
        <w:t xml:space="preserve">و صدر العاقل خزانة </w:t>
      </w:r>
      <w:r>
        <w:rPr>
          <w:rStyle w:val="FootnoteReference"/>
        </w:rPr>
        <w:footnoteReference w:id="647"/>
      </w:r>
      <w:r>
        <w:rPr>
          <w:rFonts w:ascii="Amiri" w:hAnsi="Amiri" w:eastAsia="Amiri" w:cs="Amiri"/>
          <w:lang w:bidi="ar-SA"/>
          <w:color w:val="111111"/>
          <w:sz w:val="28"/>
          <w:szCs w:val="28"/>
          <w:rtl/>
        </w:rPr>
        <w:t xml:space="preserve">سرّه.
و البشاشة حبالة</w:t>
      </w:r>
      <w:r>
        <w:rPr>
          <w:rStyle w:val="FootnoteReference"/>
        </w:rPr>
        <w:footnoteReference w:id="648"/>
      </w:r>
      <w:r>
        <w:rPr>
          <w:rFonts w:ascii="Amiri" w:hAnsi="Amiri" w:eastAsia="Amiri" w:cs="Amiri"/>
          <w:lang w:bidi="ar-SA"/>
          <w:color w:val="111111"/>
          <w:sz w:val="28"/>
          <w:szCs w:val="28"/>
          <w:rtl/>
        </w:rPr>
        <w:t xml:space="preserve">المحبّة</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الاحتمال قبر العیوب.</w:t>
      </w:r>
    </w:p>
    <w:p>
      <w:pPr>
        <w:pStyle w:val="BookText"/>
      </w:pPr>
      <w:r>
        <w:rPr>
          <w:rFonts w:ascii="IRNazanin" w:hAnsi="IRNazanin" w:eastAsia="IRNazanin" w:cs="IRNazanin"/>
          <w:lang w:bidi="fa-IR"/>
          <w:color w:val="111111"/>
          <w:sz w:val="28"/>
          <w:szCs w:val="28"/>
          <w:rtl/>
        </w:rPr>
        <w:t xml:space="preserve">و التثبّت حزم.</w:t>
      </w:r>
    </w:p>
    <w:p>
      <w:pPr>
        <w:pStyle w:val="BookText"/>
      </w:pPr>
      <w:r>
        <w:rPr>
          <w:rFonts w:ascii="IRNazanin" w:hAnsi="IRNazanin" w:eastAsia="IRNazanin" w:cs="IRNazanin"/>
          <w:lang w:bidi="fa-IR"/>
          <w:color w:val="111111"/>
          <w:sz w:val="28"/>
          <w:szCs w:val="28"/>
          <w:rtl/>
        </w:rPr>
        <w:t xml:space="preserve">الموعظة نصیحة شافیة</w:t>
      </w:r>
      <w:r>
        <w:rPr>
          <w:rStyle w:val="FootnoteReference"/>
        </w:rPr>
        <w:footnoteReference w:id="650"/>
      </w:r>
      <w:r>
        <w:rPr>
          <w:rFonts w:ascii="IRNazanin" w:hAnsi="IRNazanin" w:eastAsia="IRNazanin" w:cs="IRNazanin"/>
          <w:lang w:bidi="fa-IR"/>
          <w:color w:val="111111"/>
          <w:sz w:val="28"/>
          <w:szCs w:val="28"/>
          <w:rtl/>
        </w:rPr>
        <w:t xml:space="preserve">،</w:t>
      </w:r>
      <w:r>
        <w:rPr>
          <w:rStyle w:val="FootnoteReference"/>
        </w:rPr>
        <w:footnoteReference w:id="651"/>
      </w:r>
      <w:r>
        <w:rPr>
          <w:rFonts w:ascii="IRNazanin" w:hAnsi="IRNazanin" w:eastAsia="IRNazanin" w:cs="IRNazanin"/>
          <w:lang w:bidi="fa-IR"/>
          <w:color w:val="111111"/>
          <w:sz w:val="28"/>
          <w:szCs w:val="28"/>
          <w:rtl/>
        </w:rPr>
        <w:t xml:space="preserve">و الفکر مرآة صافیة.</w:t>
      </w:r>
    </w:p>
    <w:p>
      <w:pPr>
        <w:pStyle w:val="BookText"/>
      </w:pPr>
      <w:r>
        <w:rPr>
          <w:rFonts w:ascii="IRNazanin" w:hAnsi="IRNazanin" w:eastAsia="IRNazanin" w:cs="IRNazanin"/>
          <w:lang w:bidi="fa-IR"/>
          <w:color w:val="111111"/>
          <w:sz w:val="28"/>
          <w:szCs w:val="28"/>
          <w:rtl/>
        </w:rPr>
        <w:t xml:space="preserve">و العلم وراثة جلیلة</w:t>
      </w:r>
      <w:r>
        <w:rPr>
          <w:rStyle w:val="FootnoteReference"/>
        </w:rPr>
        <w:footnoteReference w:id="652"/>
      </w:r>
      <w:r>
        <w:rPr>
          <w:rFonts w:ascii="Amiri" w:hAnsi="Amiri" w:eastAsia="Amiri" w:cs="Amiri"/>
          <w:lang w:bidi="ar-SA"/>
          <w:color w:val="111111"/>
          <w:sz w:val="28"/>
          <w:szCs w:val="28"/>
          <w:rtl/>
        </w:rPr>
        <w:t xml:space="preserve">، و نعمة...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08" w:name="pg13955_125435"/>
    <w:bookmarkEnd w:id="208"/>
    <w:p>
      <w:pPr>
        <w:pStyle w:val="BookText"/>
      </w:pPr>
      <w:r>
        <w:rPr>
          <w:rFonts w:ascii="IRNazanin" w:hAnsi="IRNazanin" w:eastAsia="IRNazanin" w:cs="IRNazanin"/>
          <w:lang w:bidi="fa-IR"/>
          <w:color w:val="111111"/>
          <w:sz w:val="28"/>
          <w:szCs w:val="28"/>
          <w:rtl/>
        </w:rPr>
        <w:t xml:space="preserve">عمیمة</w:t>
      </w:r>
      <w:r>
        <w:rPr>
          <w:rStyle w:val="FootnoteReference"/>
        </w:rPr>
        <w:footnoteReference w:id="653"/>
      </w:r>
      <w:r>
        <w:rPr>
          <w:rFonts w:ascii="IRNazanin" w:hAnsi="IRNazanin" w:eastAsia="IRNazanin" w:cs="IRNazanin"/>
          <w:lang w:bidi="fa-IR"/>
          <w:color w:val="111111"/>
          <w:sz w:val="28"/>
          <w:szCs w:val="28"/>
          <w:rtl/>
        </w:rPr>
        <w:t xml:space="preserve">، و الحلم سجیّة فاضلة.</w:t>
      </w:r>
    </w:p>
    <w:p>
      <w:pPr>
        <w:pStyle w:val="Heading5"/>
      </w:pPr>
      <w:bookmarkStart w:id="548" w:name="_Toc263"/>
      <w:r>
        <w:t>بیانه (علیه السلام) معنی الشریف و الکریم و السؤدد</w:t>
      </w:r>
      <w:bookmarkEnd w:id="548"/>
    </w:p>
    <w:p>
      <w:pPr>
        <w:pStyle w:val="BookText"/>
      </w:pPr>
      <w:r>
        <w:rPr>
          <w:rFonts w:ascii="Amiri" w:hAnsi="Amiri" w:eastAsia="Amiri" w:cs="Amiri"/>
          <w:lang w:bidi="ar-SA"/>
          <w:color w:val="111111"/>
          <w:sz w:val="28"/>
          <w:szCs w:val="28"/>
          <w:rtl/>
        </w:rPr>
        <w:t xml:space="preserve">الشّریف کلّ الشّریف من شرّفه علمه، و الکریم کلّ الکریم من أکرم عن ذلّ النّار وجهه، و السّؤدد حقّ السّؤدد لمن اتّقی اللّه ربّه.</w:t>
      </w:r>
    </w:p>
    <w:p>
      <w:pPr>
        <w:pStyle w:val="BookText"/>
      </w:pPr>
      <w:r>
        <w:rPr>
          <w:rFonts w:ascii="IRNazanin" w:hAnsi="IRNazanin" w:eastAsia="IRNazanin" w:cs="IRNazanin"/>
          <w:lang w:bidi="fa-IR"/>
          <w:color w:val="111111"/>
          <w:sz w:val="28"/>
          <w:szCs w:val="28"/>
          <w:rtl/>
        </w:rPr>
        <w:t xml:space="preserve">الفقر داء لا دواء له؛ من کتمه قتله، و من أذاعه فضحه</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655"/>
      </w:r>
      <w:r>
        <w:rPr>
          <w:rFonts w:ascii="Amiri" w:hAnsi="Amiri" w:eastAsia="Amiri" w:cs="Amiri"/>
          <w:lang w:bidi="ar-SA"/>
          <w:color w:val="111111"/>
          <w:sz w:val="28"/>
          <w:szCs w:val="28"/>
          <w:rtl/>
        </w:rPr>
        <w:t xml:space="preserve">المسألة</w:t>
      </w:r>
      <w:r>
        <w:rPr>
          <w:rStyle w:val="FootnoteReference"/>
        </w:rPr>
        <w:footnoteReference w:id="656"/>
      </w:r>
      <w:r>
        <w:rPr>
          <w:rFonts w:ascii="IRNazanin" w:hAnsi="IRNazanin" w:eastAsia="IRNazanin" w:cs="IRNazanin"/>
          <w:lang w:bidi="fa-IR"/>
          <w:color w:val="111111"/>
          <w:sz w:val="28"/>
          <w:szCs w:val="28"/>
          <w:rtl/>
        </w:rPr>
        <w:t xml:space="preserve">خبء</w:t>
      </w:r>
      <w:r>
        <w:rPr>
          <w:rStyle w:val="FootnoteReference"/>
        </w:rPr>
        <w:footnoteReference w:id="657"/>
      </w:r>
      <w:r>
        <w:rPr>
          <w:rFonts w:ascii="IRNazanin" w:hAnsi="IRNazanin" w:eastAsia="IRNazanin" w:cs="IRNazanin"/>
          <w:lang w:bidi="fa-IR"/>
          <w:color w:val="111111"/>
          <w:sz w:val="28"/>
          <w:szCs w:val="28"/>
          <w:rtl/>
        </w:rPr>
        <w:t xml:space="preserve">العیوب.
و من رضی عن نفسه کثر السّاخط علیه.</w:t>
      </w:r>
    </w:p>
    <w:p>
      <w:pPr>
        <w:pStyle w:val="BookText"/>
      </w:pPr>
      <w:r>
        <w:rPr>
          <w:rFonts w:ascii="IRNazanin" w:hAnsi="IRNazanin" w:eastAsia="IRNazanin" w:cs="IRNazanin"/>
          <w:lang w:bidi="fa-IR"/>
          <w:color w:val="111111"/>
          <w:sz w:val="28"/>
          <w:szCs w:val="28"/>
          <w:rtl/>
        </w:rPr>
        <w:t xml:space="preserve">و من بذل معروفه کثر الرّاغب إلیه.</w:t>
      </w:r>
    </w:p>
    <w:p>
      <w:pPr>
        <w:pStyle w:val="BookText"/>
      </w:pPr>
      <w:r>
        <w:rPr>
          <w:rFonts w:ascii="Amiri" w:hAnsi="Amiri" w:eastAsia="Amiri" w:cs="Amiri"/>
          <w:lang w:bidi="ar-SA"/>
          <w:color w:val="111111"/>
          <w:sz w:val="28"/>
          <w:szCs w:val="28"/>
          <w:rtl/>
        </w:rPr>
        <w:t xml:space="preserve">من ذکر اللّه - عزّ و جلّ - فی السّرّ فقد ذکر اللّه کثیرا.</w:t>
      </w:r>
    </w:p>
    <w:p>
      <w:pPr>
        <w:pStyle w:val="BookText"/>
      </w:pPr>
      <w:r>
        <w:rPr>
          <w:rFonts w:ascii="IRNazanin" w:hAnsi="IRNazanin" w:eastAsia="IRNazanin" w:cs="IRNazanin"/>
          <w:lang w:bidi="fa-IR"/>
          <w:color w:val="111111"/>
          <w:sz w:val="28"/>
          <w:szCs w:val="28"/>
          <w:rtl/>
        </w:rPr>
        <w:t xml:space="preserve">إنّ المنافقین کانوا یذکرون اللّه علانیة و لا یذکرونه فی السّرّ فقال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09" w:name="pg13955_125436"/>
    <w:bookmarkEnd w:id="209"/>
    <w:p>
      <w:pPr>
        <w:pStyle w:val="BookText"/>
      </w:pPr>
      <w:r>
        <w:rPr>
          <w:rFonts w:ascii="Amiri" w:hAnsi="Amiri" w:eastAsia="Amiri" w:cs="Amiri"/>
          <w:lang w:bidi="ar-SA"/>
          <w:color w:val="111111"/>
          <w:sz w:val="28"/>
          <w:szCs w:val="28"/>
          <w:rtl/>
        </w:rPr>
        <w:t xml:space="preserve">اللّه - عزّ و جلّ -: یُراؤُنَ النّاسَ وَ لا یَذْکُرُونَ اللّهَ إِلاّ قَلِیلاً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659"/>
      </w:r>
      <w:r>
        <w:rPr>
          <w:rFonts w:ascii="IRNazanin" w:hAnsi="IRNazanin" w:eastAsia="IRNazanin" w:cs="IRNazanin"/>
          <w:lang w:bidi="fa-IR"/>
          <w:color w:val="111111"/>
          <w:sz w:val="28"/>
          <w:szCs w:val="28"/>
          <w:rtl/>
        </w:rPr>
        <w:t xml:space="preserve">من أومأ</w:t>
      </w:r>
      <w:r>
        <w:rPr>
          <w:rStyle w:val="FootnoteReference"/>
        </w:rPr>
        <w:footnoteReference w:id="660"/>
      </w:r>
      <w:r>
        <w:rPr>
          <w:rFonts w:ascii="IRNazanin" w:hAnsi="IRNazanin" w:eastAsia="IRNazanin" w:cs="IRNazanin"/>
          <w:lang w:bidi="fa-IR"/>
          <w:color w:val="111111"/>
          <w:sz w:val="28"/>
          <w:szCs w:val="28"/>
          <w:rtl/>
        </w:rPr>
        <w:t xml:space="preserve">إلی متفاوت خذلته الحیل</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Heading5"/>
      </w:pPr>
      <w:bookmarkStart w:id="549" w:name="_Toc264"/>
      <w:r>
        <w:t>بیانه (علیه السلام) أهمیة مقاتلة الجهل و التحذیر من الخصومة</w:t>
      </w:r>
      <w:bookmarkEnd w:id="549"/>
    </w:p>
    <w:p>
      <w:pPr>
        <w:pStyle w:val="BookText"/>
      </w:pPr>
      <w:r>
        <w:rPr>
          <w:rFonts w:ascii="IRNazanin" w:hAnsi="IRNazanin" w:eastAsia="IRNazanin" w:cs="IRNazanin"/>
          <w:lang w:bidi="fa-IR"/>
          <w:color w:val="111111"/>
          <w:sz w:val="28"/>
          <w:szCs w:val="28"/>
          <w:rtl/>
        </w:rPr>
        <w:t xml:space="preserve">و من قاتل جهله بعلمه فاز بالحظّ الأسعد.</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662"/>
      </w:r>
      <w:r>
        <w:rPr>
          <w:rStyle w:val="FootnoteReference"/>
        </w:rPr>
        <w:footnoteReference w:id="663"/>
      </w:r>
      <w:r>
        <w:rPr>
          <w:rFonts w:ascii="IRNazanin" w:hAnsi="IRNazanin" w:eastAsia="IRNazanin" w:cs="IRNazanin"/>
          <w:lang w:bidi="fa-IR"/>
          <w:color w:val="111111"/>
          <w:sz w:val="28"/>
          <w:szCs w:val="28"/>
          <w:rtl/>
        </w:rPr>
        <w:t xml:space="preserve">من ضیّعه الأقرب أتیح له الأبعد.</w:t>
      </w:r>
    </w:p>
    <w:p>
      <w:pPr>
        <w:pStyle w:val="BookText"/>
      </w:pPr>
      <w:r>
        <w:rPr>
          <w:rStyle w:val="FootnoteReference"/>
        </w:rPr>
        <w:footnoteReference w:id="664"/>
      </w:r>
      <w:r>
        <w:rPr>
          <w:rFonts w:ascii="IRNazanin" w:hAnsi="IRNazanin" w:eastAsia="IRNazanin" w:cs="IRNazanin"/>
          <w:lang w:bidi="fa-IR"/>
          <w:color w:val="111111"/>
          <w:sz w:val="28"/>
          <w:szCs w:val="28"/>
          <w:rtl/>
        </w:rPr>
        <w:t xml:space="preserve">من بالغ فی الخصومة</w:t>
      </w:r>
      <w:r>
        <w:rPr>
          <w:rStyle w:val="FootnoteReference"/>
        </w:rPr>
        <w:footnoteReference w:id="665"/>
      </w:r>
      <w:r>
        <w:rPr>
          <w:rFonts w:ascii="IRNazanin" w:hAnsi="IRNazanin" w:eastAsia="IRNazanin" w:cs="IRNazanin"/>
          <w:lang w:bidi="fa-IR"/>
          <w:color w:val="111111"/>
          <w:sz w:val="28"/>
          <w:szCs w:val="28"/>
          <w:rtl/>
        </w:rPr>
        <w:t xml:space="preserve">أثم، و من قصّر فیها ظلم</w:t>
      </w:r>
      <w:r>
        <w:rPr>
          <w:rStyle w:val="FootnoteReference"/>
        </w:rPr>
        <w:footnoteReference w:id="666"/>
      </w:r>
      <w:r>
        <w:rPr>
          <w:rFonts w:ascii="IRNazanin" w:hAnsi="IRNazanin" w:eastAsia="IRNazanin" w:cs="IRNazanin"/>
          <w:lang w:bidi="fa-IR"/>
          <w:color w:val="111111"/>
          <w:sz w:val="28"/>
          <w:szCs w:val="28"/>
          <w:rtl/>
        </w:rPr>
        <w:t xml:space="preserve">، و لا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10" w:name="pg13955_125437"/>
    <w:bookmarkEnd w:id="210"/>
    <w:p>
      <w:pPr>
        <w:pStyle w:val="BookText"/>
      </w:pPr>
      <w:r>
        <w:rPr>
          <w:rFonts w:ascii="IRNazanin" w:hAnsi="IRNazanin" w:eastAsia="IRNazanin" w:cs="IRNazanin"/>
          <w:lang w:bidi="fa-IR"/>
          <w:color w:val="111111"/>
          <w:sz w:val="28"/>
          <w:szCs w:val="28"/>
          <w:rtl/>
        </w:rPr>
        <w:t xml:space="preserve">یستطیع أن یتّقی اللّه من خاصم.</w:t>
      </w:r>
    </w:p>
    <w:p>
      <w:pPr>
        <w:pStyle w:val="BookText"/>
      </w:pPr>
      <w:r>
        <w:rPr>
          <w:rStyle w:val="FootnoteReference"/>
        </w:rPr>
        <w:footnoteReference w:id="667"/>
      </w:r>
      <w:r>
        <w:rPr>
          <w:rFonts w:ascii="IRNazanin" w:hAnsi="IRNazanin" w:eastAsia="IRNazanin" w:cs="IRNazanin"/>
          <w:lang w:bidi="fa-IR"/>
          <w:color w:val="111111"/>
          <w:sz w:val="28"/>
          <w:szCs w:val="28"/>
          <w:rtl/>
        </w:rPr>
        <w:t xml:space="preserve">و الصّدقة دواء منجح.
و أعمال العباد فی عاجلهم نصب أعینهم فی آجلهم.</w:t>
      </w:r>
    </w:p>
    <w:p>
      <w:pPr>
        <w:pStyle w:val="BookText"/>
      </w:pPr>
      <w:r>
        <w:rPr>
          <w:rFonts w:ascii="IRNazanin" w:hAnsi="IRNazanin" w:eastAsia="IRNazanin" w:cs="IRNazanin"/>
          <w:lang w:bidi="fa-IR"/>
          <w:color w:val="111111"/>
          <w:sz w:val="28"/>
          <w:szCs w:val="28"/>
          <w:rtl/>
        </w:rPr>
        <w:t xml:space="preserve">و الاعتبار تدبّر صلح</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مالک؛] </w:t>
      </w:r>
      <w:r>
        <w:rPr>
          <w:rStyle w:val="FootnoteReference"/>
        </w:rPr>
        <w:footnoteReference w:id="669"/>
      </w:r>
      <w:r>
        <w:rPr>
          <w:rFonts w:ascii="IRNazanin" w:hAnsi="IRNazanin" w:eastAsia="IRNazanin" w:cs="IRNazanin"/>
          <w:lang w:bidi="fa-IR"/>
          <w:color w:val="111111"/>
          <w:sz w:val="28"/>
          <w:szCs w:val="28"/>
          <w:rtl/>
        </w:rPr>
        <w:t xml:space="preserve">ضع فخرک، و احطط کبرک، و اذکر قبرک.</w:t>
      </w:r>
    </w:p>
    <w:p>
      <w:pPr>
        <w:pStyle w:val="Heading4"/>
      </w:pPr>
      <w:bookmarkStart w:id="550" w:name="_Toc265"/>
      <w:r>
        <w:t>5- وصیّة له علیه السّلام لعبد اللّه بن العباس عند استخلافه إیّاه علی البصرة</w:t>
      </w:r>
      <w:bookmarkEnd w:id="550"/>
    </w:p>
    <w:p>
      <w:pPr>
        <w:pStyle w:val="Heading5"/>
      </w:pPr>
      <w:bookmarkStart w:id="551" w:name="_Toc266"/>
      <w:r>
        <w:t>اشارة</w:t>
      </w:r>
      <w:bookmarkEnd w:id="551"/>
    </w:p>
    <w:p>
      <w:pPr>
        <w:pStyle w:val="BookText"/>
      </w:pPr>
      <w:r>
        <w:rPr>
          <w:rFonts w:ascii="IRNazanin" w:hAnsi="IRNazanin" w:eastAsia="IRNazanin" w:cs="IRNazanin"/>
          <w:lang w:bidi="fa-IR"/>
          <w:color w:val="111111"/>
          <w:sz w:val="28"/>
          <w:szCs w:val="28"/>
          <w:rtl/>
        </w:rPr>
        <w:t xml:space="preserve">وصیّة له علیه السّلام لعبد اللّه بن العباس عند استخلافه إیّاه علی البصرة</w:t>
      </w:r>
    </w:p>
    <w:p>
      <w:pPr>
        <w:pStyle w:val="BookText"/>
      </w:pPr>
      <w:r>
        <w:rPr>
          <w:rFonts w:ascii="Amiri" w:hAnsi="Amiri" w:eastAsia="Amiri" w:cs="Amiri"/>
          <w:lang w:bidi="ar-SA"/>
          <w:color w:val="111111"/>
          <w:sz w:val="28"/>
          <w:szCs w:val="28"/>
          <w:rtl/>
        </w:rPr>
        <w:t xml:space="preserve">یا ابن عبّاس؛ أوصیک بتقوی اللّه - عزّ و جلّ -، و العدل علی من ولاّک اللّه</w:t>
      </w:r>
      <w:r>
        <w:rPr>
          <w:rStyle w:val="FootnoteReference"/>
        </w:rPr>
        <w:footnoteReference w:id="670"/>
      </w:r>
      <w:r>
        <w:rPr>
          <w:rFonts w:ascii="IRNazanin" w:hAnsi="IRNazanin" w:eastAsia="IRNazanin" w:cs="IRNazanin"/>
          <w:lang w:bidi="fa-IR"/>
          <w:color w:val="111111"/>
          <w:sz w:val="28"/>
          <w:szCs w:val="28"/>
          <w:rtl/>
        </w:rPr>
        <w:t xml:space="preserve">أمره</w:t>
      </w:r>
      <w:r>
        <w:rPr>
          <w:rStyle w:val="FootnoteReference"/>
        </w:rPr>
        <w:footnoteReference w:id="671"/>
      </w:r>
      <w:r>
        <w:rPr>
          <w:rFonts w:ascii="Times New Roman" w:hAnsi="Times New Roman" w:eastAsia="Times New Roman" w:cs="Times New Roman"/>
          <w:lang w:val="en-US" w:bidi="en-US"/>
          <w:color w:val="111111"/>
          <w:sz w:val="28"/>
          <w:szCs w:val="28"/>
          <w:rtl/>
        </w:rPr>
        <w:t xml:space="preserve">.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11" w:name="pg13955_125438"/>
    <w:bookmarkEnd w:id="211"/>
    <w:p>
      <w:pPr>
        <w:pStyle w:val="Heading5"/>
      </w:pPr>
      <w:bookmarkStart w:id="552" w:name="_Toc267"/>
      <w:r>
        <w:t>حثّه (علیه السلام) علی الإتصال بالناس و رفض الهوی</w:t>
      </w:r>
      <w:bookmarkEnd w:id="552"/>
    </w:p>
    <w:p>
      <w:pPr>
        <w:pStyle w:val="BookText"/>
      </w:pPr>
      <w:r>
        <w:rPr>
          <w:rStyle w:val="FootnoteReference"/>
        </w:rPr>
        <w:footnoteReference w:id="672"/>
      </w:r>
      <w:r>
        <w:rPr>
          <w:rFonts w:ascii="IRNazanin" w:hAnsi="IRNazanin" w:eastAsia="IRNazanin" w:cs="IRNazanin"/>
          <w:lang w:bidi="fa-IR"/>
          <w:color w:val="111111"/>
          <w:sz w:val="28"/>
          <w:szCs w:val="28"/>
          <w:rtl/>
        </w:rPr>
        <w:t xml:space="preserve">سع</w:t>
      </w:r>
      <w:r>
        <w:rPr>
          <w:rStyle w:val="FootnoteReference"/>
        </w:rPr>
        <w:footnoteReference w:id="673"/>
      </w:r>
      <w:r>
        <w:rPr>
          <w:rFonts w:ascii="IRNazanin" w:hAnsi="IRNazanin" w:eastAsia="IRNazanin" w:cs="IRNazanin"/>
          <w:lang w:bidi="fa-IR"/>
          <w:color w:val="111111"/>
          <w:sz w:val="28"/>
          <w:szCs w:val="28"/>
          <w:rtl/>
        </w:rPr>
        <w:t xml:space="preserve">النّاس بوجهک، و وسّع علیهم </w:t>
      </w:r>
      <w:r>
        <w:rPr>
          <w:rStyle w:val="FootnoteReference"/>
        </w:rPr>
        <w:footnoteReference w:id="674"/>
      </w:r>
      <w:r>
        <w:rPr>
          <w:rFonts w:ascii="IRNazanin" w:hAnsi="IRNazanin" w:eastAsia="IRNazanin" w:cs="IRNazanin"/>
          <w:lang w:bidi="fa-IR"/>
          <w:color w:val="111111"/>
          <w:sz w:val="28"/>
          <w:szCs w:val="28"/>
          <w:rtl/>
        </w:rPr>
        <w:t xml:space="preserve">مجلسک و حکمک</w:t>
      </w:r>
      <w:r>
        <w:rPr>
          <w:rStyle w:val="FootnoteReference"/>
        </w:rPr>
        <w:footnoteReference w:id="675"/>
      </w:r>
      <w:r>
        <w:rPr>
          <w:rFonts w:ascii="Amiri" w:hAnsi="Amiri" w:eastAsia="Amiri" w:cs="Amiri"/>
          <w:lang w:bidi="ar-SA"/>
          <w:color w:val="111111"/>
          <w:sz w:val="28"/>
          <w:szCs w:val="28"/>
          <w:rtl/>
        </w:rPr>
        <w:t xml:space="preserve">.
و إیّاک و الهوی فإنّه یصدّک عن سبیل اللّه</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إیّاک و الغضب فإنّه طیرة من الشّیطان.</w:t>
      </w:r>
    </w:p>
    <w:p>
      <w:pPr>
        <w:pStyle w:val="BookText"/>
      </w:pPr>
      <w:r>
        <w:rPr>
          <w:rFonts w:ascii="IRNazanin" w:hAnsi="IRNazanin" w:eastAsia="IRNazanin" w:cs="IRNazanin"/>
          <w:lang w:bidi="fa-IR"/>
          <w:color w:val="111111"/>
          <w:sz w:val="28"/>
          <w:szCs w:val="28"/>
          <w:rtl/>
        </w:rPr>
        <w:t xml:space="preserve">و إیّاک و الإحن فإنّها تمیت القلب و الحقّ‌</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ما قرّبک من اللّه یباعدک من النّار، و ما باعدک من اللّه یقرّبک من النّار.</w:t>
      </w:r>
    </w:p>
    <w:p>
      <w:pPr>
        <w:pStyle w:val="BookText"/>
      </w:pPr>
      <w:r>
        <w:rPr>
          <w:rFonts w:ascii="IRNazanin" w:hAnsi="IRNazanin" w:eastAsia="IRNazanin" w:cs="IRNazanin"/>
          <w:lang w:bidi="fa-IR"/>
          <w:color w:val="111111"/>
          <w:sz w:val="28"/>
          <w:szCs w:val="28"/>
          <w:rtl/>
        </w:rPr>
        <w:t xml:space="preserve">و اذکر اللّه کثیرا، و لا تکن من الغافلین</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12" w:name="pg13955_125439"/>
    <w:bookmarkEnd w:id="212"/>
    <w:p>
      <w:pPr>
        <w:pStyle w:val="Heading4"/>
      </w:pPr>
      <w:bookmarkStart w:id="553" w:name="_Toc268"/>
      <w:r>
        <w:t>6- وصیّة له علیه السّلام لزیاد بن أبیه</w:t>
      </w:r>
      <w:bookmarkEnd w:id="553"/>
    </w:p>
    <w:p>
      <w:pPr>
        <w:pStyle w:val="BookText"/>
      </w:pPr>
      <w:r>
        <w:rPr>
          <w:rFonts w:ascii="IRNazanin" w:hAnsi="IRNazanin" w:eastAsia="IRNazanin" w:cs="IRNazanin"/>
          <w:lang w:bidi="fa-IR"/>
          <w:color w:val="111111"/>
          <w:sz w:val="28"/>
          <w:szCs w:val="28"/>
          <w:rtl/>
        </w:rPr>
        <w:t xml:space="preserve">وصیّة له علیه السّلام لزیاد بن أبیه</w:t>
      </w:r>
    </w:p>
    <w:p>
      <w:pPr>
        <w:pStyle w:val="BookText"/>
      </w:pPr>
      <w:r>
        <w:rPr>
          <w:rFonts w:ascii="IRNazanin" w:hAnsi="IRNazanin" w:eastAsia="IRNazanin" w:cs="IRNazanin"/>
          <w:lang w:bidi="fa-IR"/>
          <w:color w:val="111111"/>
          <w:sz w:val="28"/>
          <w:szCs w:val="28"/>
          <w:rtl/>
        </w:rPr>
        <w:t xml:space="preserve">و قد استخلفه لعبد اللّه بن العباس علی فارس و أعمالها</w:t>
      </w:r>
    </w:p>
    <w:p>
      <w:pPr>
        <w:pStyle w:val="BookText"/>
      </w:pPr>
      <w:r>
        <w:rPr>
          <w:rStyle w:val="FootnoteReference"/>
        </w:rPr>
        <w:footnoteReference w:id="679"/>
      </w:r>
      <w:r>
        <w:rPr>
          <w:rFonts w:ascii="IRNazanin" w:hAnsi="IRNazanin" w:eastAsia="IRNazanin" w:cs="IRNazanin"/>
          <w:lang w:bidi="fa-IR"/>
          <w:color w:val="111111"/>
          <w:sz w:val="28"/>
          <w:szCs w:val="28"/>
          <w:rtl/>
        </w:rPr>
        <w:t xml:space="preserve">إستعمل العدل، و احذر العسف و الحیف.
فإنّ العسف یعود بالجلاء، و یعجّل العقوبة و الانتقام</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الحیف یدعو إلی السّیف.</w:t>
      </w:r>
    </w:p>
    <w:p>
      <w:pPr>
        <w:pStyle w:val="Heading4"/>
      </w:pPr>
      <w:bookmarkStart w:id="554" w:name="_Toc269"/>
      <w:r>
        <w:t>7- وصیّة له علیه السّلام لمعقل بن قیس الریاحی</w:t>
      </w:r>
      <w:bookmarkEnd w:id="554"/>
    </w:p>
    <w:p>
      <w:pPr>
        <w:pStyle w:val="Heading5"/>
      </w:pPr>
      <w:bookmarkStart w:id="555" w:name="_Toc270"/>
      <w:r>
        <w:t>اشارة</w:t>
      </w:r>
      <w:bookmarkEnd w:id="555"/>
    </w:p>
    <w:p>
      <w:pPr>
        <w:pStyle w:val="BookText"/>
      </w:pPr>
      <w:r>
        <w:rPr>
          <w:rFonts w:ascii="IRNazanin" w:hAnsi="IRNazanin" w:eastAsia="IRNazanin" w:cs="IRNazanin"/>
          <w:lang w:bidi="fa-IR"/>
          <w:color w:val="111111"/>
          <w:sz w:val="28"/>
          <w:szCs w:val="28"/>
          <w:rtl/>
        </w:rPr>
        <w:t xml:space="preserve">وصیّة له علیه السّلام لمعقل بن قیس الریاحی</w:t>
      </w:r>
    </w:p>
    <w:p>
      <w:pPr>
        <w:pStyle w:val="BookText"/>
      </w:pPr>
      <w:r>
        <w:rPr>
          <w:rFonts w:ascii="IRNazanin" w:hAnsi="IRNazanin" w:eastAsia="IRNazanin" w:cs="IRNazanin"/>
          <w:lang w:bidi="fa-IR"/>
          <w:color w:val="111111"/>
          <w:sz w:val="28"/>
          <w:szCs w:val="28"/>
          <w:rtl/>
        </w:rPr>
        <w:t xml:space="preserve">وصّاه بها حین أنفذه إلی الشام فی ثلاثة آلاف مقدّمة</w:t>
      </w:r>
    </w:p>
    <w:p>
      <w:pPr>
        <w:pStyle w:val="BookText"/>
      </w:pPr>
      <w:r>
        <w:rPr>
          <w:rFonts w:ascii="IRNazanin" w:hAnsi="IRNazanin" w:eastAsia="IRNazanin" w:cs="IRNazanin"/>
          <w:lang w:bidi="fa-IR"/>
          <w:color w:val="111111"/>
          <w:sz w:val="28"/>
          <w:szCs w:val="28"/>
          <w:rtl/>
        </w:rPr>
        <w:t xml:space="preserve">یا معقل بن قیس</w:t>
      </w:r>
      <w:r>
        <w:rPr>
          <w:rStyle w:val="FootnoteReference"/>
        </w:rPr>
        <w:footnoteReference w:id="681"/>
      </w:r>
      <w:r>
        <w:rPr>
          <w:rFonts w:ascii="IRNazanin" w:hAnsi="IRNazanin" w:eastAsia="IRNazanin" w:cs="IRNazanin"/>
          <w:lang w:bidi="fa-IR"/>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13" w:name="pg13955_125440"/>
    <w:bookmarkEnd w:id="213"/>
    <w:p>
      <w:pPr>
        <w:pStyle w:val="Heading5"/>
      </w:pPr>
      <w:bookmarkStart w:id="556" w:name="_Toc271"/>
      <w:r>
        <w:t>حضّه (علیه السلام) علی تقوی اللّه و ممارسة العدل فی الناس</w:t>
      </w:r>
      <w:bookmarkEnd w:id="556"/>
    </w:p>
    <w:p>
      <w:pPr>
        <w:pStyle w:val="BookText"/>
      </w:pPr>
      <w:r>
        <w:rPr>
          <w:rStyle w:val="FootnoteReference"/>
        </w:rPr>
        <w:footnoteReference w:id="682"/>
      </w:r>
      <w:r>
        <w:rPr>
          <w:rFonts w:ascii="IRNazanin" w:hAnsi="IRNazanin" w:eastAsia="IRNazanin" w:cs="IRNazanin"/>
          <w:lang w:bidi="fa-IR"/>
          <w:color w:val="111111"/>
          <w:sz w:val="28"/>
          <w:szCs w:val="28"/>
          <w:rtl/>
        </w:rPr>
        <w:t xml:space="preserve">إتّق اللّه الّذی لا بدّ لک من لقائه، و لا منتهی لک دونه؛ فإنّها وصیّة اللّه للمؤمنین.
و علیک فیما آمرک به بما یقرّبک من اللّه؛ فإنّ ما عنده خلف من الدّنیا.</w:t>
      </w:r>
    </w:p>
    <w:p>
      <w:pPr>
        <w:pStyle w:val="BookText"/>
      </w:pPr>
      <w:r>
        <w:rPr>
          <w:rFonts w:ascii="IRNazanin" w:hAnsi="IRNazanin" w:eastAsia="IRNazanin" w:cs="IRNazanin"/>
          <w:lang w:bidi="fa-IR"/>
          <w:color w:val="111111"/>
          <w:sz w:val="28"/>
          <w:szCs w:val="28"/>
          <w:rtl/>
        </w:rPr>
        <w:t xml:space="preserve">و لا تبغ علی أهل القبلة.</w:t>
      </w:r>
    </w:p>
    <w:p>
      <w:pPr>
        <w:pStyle w:val="BookText"/>
      </w:pPr>
      <w:r>
        <w:rPr>
          <w:rFonts w:ascii="Amiri" w:hAnsi="Amiri" w:eastAsia="Amiri" w:cs="Amiri"/>
          <w:lang w:bidi="ar-SA"/>
          <w:color w:val="111111"/>
          <w:sz w:val="28"/>
          <w:szCs w:val="28"/>
          <w:rtl/>
        </w:rPr>
        <w:t xml:space="preserve">و لا تظلم أهل الذّمّة.</w:t>
      </w:r>
    </w:p>
    <w:p>
      <w:pPr>
        <w:pStyle w:val="BookText"/>
      </w:pPr>
      <w:r>
        <w:rPr>
          <w:rFonts w:ascii="Amiri" w:hAnsi="Amiri" w:eastAsia="Amiri" w:cs="Amiri"/>
          <w:lang w:bidi="ar-SA"/>
          <w:color w:val="111111"/>
          <w:sz w:val="28"/>
          <w:szCs w:val="28"/>
          <w:rtl/>
        </w:rPr>
        <w:t xml:space="preserve">و لا تعرّضنّ للأعراب.</w:t>
      </w:r>
    </w:p>
    <w:p>
      <w:pPr>
        <w:pStyle w:val="BookText"/>
      </w:pPr>
      <w:r>
        <w:rPr>
          <w:rFonts w:ascii="Amiri" w:hAnsi="Amiri" w:eastAsia="Amiri" w:cs="Amiri"/>
          <w:lang w:bidi="ar-SA"/>
          <w:color w:val="111111"/>
          <w:sz w:val="28"/>
          <w:szCs w:val="28"/>
          <w:rtl/>
        </w:rPr>
        <w:t xml:space="preserve">و لا تتکبّر فإنّ اللّه لا یحبّ المتکبّرین.</w:t>
      </w:r>
    </w:p>
    <w:p>
      <w:pPr>
        <w:pStyle w:val="BookText"/>
      </w:pPr>
      <w:r>
        <w:rPr>
          <w:rFonts w:ascii="Amiri" w:hAnsi="Amiri" w:eastAsia="Amiri" w:cs="Amiri"/>
          <w:lang w:bidi="ar-SA"/>
          <w:color w:val="111111"/>
          <w:sz w:val="28"/>
          <w:szCs w:val="28"/>
          <w:rtl/>
        </w:rPr>
        <w:t xml:space="preserve">و سکّن النّاس، و آمنهم</w:t>
      </w:r>
      <w:r>
        <w:rPr>
          <w:rStyle w:val="FootnoteReference"/>
        </w:rPr>
        <w:footnoteReference w:id="683"/>
      </w:r>
      <w:r>
        <w:rPr>
          <w:rFonts w:ascii="Times New Roman" w:hAnsi="Times New Roman" w:eastAsia="Times New Roman" w:cs="Times New Roman"/>
          <w:lang w:val="en-US" w:bidi="en-US"/>
          <w:color w:val="111111"/>
          <w:sz w:val="28"/>
          <w:szCs w:val="28"/>
          <w:rtl/>
        </w:rPr>
        <w:t xml:space="preserve">.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14" w:name="pg13955_125441"/>
    <w:bookmarkEnd w:id="214"/>
    <w:p>
      <w:pPr>
        <w:pStyle w:val="Heading5"/>
      </w:pPr>
      <w:bookmarkStart w:id="557" w:name="_Toc272"/>
      <w:r>
        <w:t>تعلیمه (علیه السلام) أصول حرکة الجنود و انتقالهم</w:t>
      </w:r>
      <w:bookmarkEnd w:id="557"/>
    </w:p>
    <w:p>
      <w:pPr>
        <w:pStyle w:val="BookText"/>
      </w:pPr>
      <w:r>
        <w:rPr>
          <w:rStyle w:val="FootnoteReference"/>
        </w:rPr>
        <w:footnoteReference w:id="684"/>
      </w:r>
      <w:r>
        <w:rPr>
          <w:rFonts w:ascii="IRNazanin" w:hAnsi="IRNazanin" w:eastAsia="IRNazanin" w:cs="IRNazanin"/>
          <w:lang w:bidi="fa-IR"/>
          <w:color w:val="111111"/>
          <w:sz w:val="28"/>
          <w:szCs w:val="28"/>
          <w:rtl/>
        </w:rPr>
        <w:t xml:space="preserve">و لا تقاتلنّ إلاّ من قاتلک.
و سر البردین.</w:t>
      </w:r>
    </w:p>
    <w:p>
      <w:pPr>
        <w:pStyle w:val="BookText"/>
      </w:pPr>
      <w:r>
        <w:rPr>
          <w:rFonts w:ascii="Amiri" w:hAnsi="Amiri" w:eastAsia="Amiri" w:cs="Amiri"/>
          <w:lang w:bidi="ar-SA"/>
          <w:color w:val="111111"/>
          <w:sz w:val="28"/>
          <w:szCs w:val="28"/>
          <w:rtl/>
        </w:rPr>
        <w:t xml:space="preserve">و غوّر بالنّاس.</w:t>
      </w:r>
    </w:p>
    <w:p>
      <w:pPr>
        <w:pStyle w:val="BookText"/>
      </w:pPr>
      <w:r>
        <w:rPr>
          <w:rFonts w:ascii="Amiri" w:hAnsi="Amiri" w:eastAsia="Amiri" w:cs="Amiri"/>
          <w:lang w:bidi="ar-SA"/>
          <w:color w:val="111111"/>
          <w:sz w:val="28"/>
          <w:szCs w:val="28"/>
          <w:rtl/>
        </w:rPr>
        <w:t xml:space="preserve">و رفّه فی السّیر.</w:t>
      </w:r>
    </w:p>
    <w:p>
      <w:pPr>
        <w:pStyle w:val="BookText"/>
      </w:pPr>
      <w:r>
        <w:rPr>
          <w:rFonts w:ascii="Amiri" w:hAnsi="Amiri" w:eastAsia="Amiri" w:cs="Amiri"/>
          <w:lang w:bidi="ar-SA"/>
          <w:color w:val="111111"/>
          <w:sz w:val="28"/>
          <w:szCs w:val="28"/>
          <w:rtl/>
        </w:rPr>
        <w:t xml:space="preserve">و لا تسر أوّل اللّیل</w:t>
      </w:r>
      <w:r>
        <w:rPr>
          <w:rStyle w:val="FootnoteReference"/>
        </w:rPr>
        <w:footnoteReference w:id="685"/>
      </w:r>
      <w:r>
        <w:rPr>
          <w:rFonts w:ascii="IRNazanin" w:hAnsi="IRNazanin" w:eastAsia="IRNazanin" w:cs="IRNazanin"/>
          <w:lang w:bidi="fa-IR"/>
          <w:color w:val="111111"/>
          <w:sz w:val="28"/>
          <w:szCs w:val="28"/>
          <w:rtl/>
        </w:rPr>
        <w:t xml:space="preserve">، فإنّ اللّه - تعالی - جعله سکنا، و قدّره مقاما لا ظعنا.</w:t>
      </w:r>
    </w:p>
    <w:p>
      <w:pPr>
        <w:pStyle w:val="BookText"/>
      </w:pPr>
      <w:r>
        <w:rPr>
          <w:rFonts w:ascii="IRNazanin" w:hAnsi="IRNazanin" w:eastAsia="IRNazanin" w:cs="IRNazanin"/>
          <w:lang w:bidi="fa-IR"/>
          <w:color w:val="111111"/>
          <w:sz w:val="28"/>
          <w:szCs w:val="28"/>
          <w:rtl/>
        </w:rPr>
        <w:t xml:space="preserve">فأرح فیه بدنک و جندک</w:t>
      </w:r>
      <w:r>
        <w:rPr>
          <w:rStyle w:val="FootnoteReference"/>
        </w:rPr>
        <w:footnoteReference w:id="686"/>
      </w:r>
      <w:r>
        <w:rPr>
          <w:rFonts w:ascii="Amiri" w:hAnsi="Amiri" w:eastAsia="Amiri" w:cs="Amiri"/>
          <w:lang w:bidi="ar-SA"/>
          <w:color w:val="111111"/>
          <w:sz w:val="28"/>
          <w:szCs w:val="28"/>
          <w:rtl/>
        </w:rPr>
        <w:t xml:space="preserve">، و روّح ظهرک.</w:t>
      </w:r>
    </w:p>
    <w:p>
      <w:pPr>
        <w:pStyle w:val="BookText"/>
      </w:pPr>
      <w:r>
        <w:rPr>
          <w:rFonts w:ascii="IRNazanin" w:hAnsi="IRNazanin" w:eastAsia="IRNazanin" w:cs="IRNazanin"/>
          <w:lang w:bidi="fa-IR"/>
          <w:color w:val="111111"/>
          <w:sz w:val="28"/>
          <w:szCs w:val="28"/>
          <w:rtl/>
        </w:rPr>
        <w:t xml:space="preserve">فإذا وقفت حین ینبطح</w:t>
      </w:r>
      <w:r>
        <w:rPr>
          <w:rStyle w:val="FootnoteReference"/>
        </w:rPr>
        <w:footnoteReference w:id="687"/>
      </w:r>
      <w:r>
        <w:rPr>
          <w:rFonts w:ascii="IRNazanin" w:hAnsi="IRNazanin" w:eastAsia="IRNazanin" w:cs="IRNazanin"/>
          <w:lang w:bidi="fa-IR"/>
          <w:color w:val="111111"/>
          <w:sz w:val="28"/>
          <w:szCs w:val="28"/>
          <w:rtl/>
        </w:rPr>
        <w:t xml:space="preserve">السّحر، أو حین ینفجر الفجر؛ فسر علی برکة اللّه.</w:t>
      </w:r>
    </w:p>
    <w:p>
      <w:pPr>
        <w:pStyle w:val="BookText"/>
      </w:pPr>
      <w:r>
        <w:rPr>
          <w:rFonts w:ascii="IRNazanin" w:hAnsi="IRNazanin" w:eastAsia="IRNazanin" w:cs="IRNazanin"/>
          <w:lang w:bidi="fa-IR"/>
          <w:color w:val="111111"/>
          <w:sz w:val="28"/>
          <w:szCs w:val="28"/>
          <w:rtl/>
        </w:rPr>
        <w:t xml:space="preserve">فإذا لقیت العدوّ فقف من أصحابک وسطا، و لا تدن من القوم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15" w:name="pg13955_125442"/>
    <w:bookmarkEnd w:id="215"/>
    <w:p>
      <w:pPr>
        <w:pStyle w:val="BookText"/>
      </w:pPr>
      <w:r>
        <w:rPr>
          <w:rFonts w:ascii="IRNazanin" w:hAnsi="IRNazanin" w:eastAsia="IRNazanin" w:cs="IRNazanin"/>
          <w:lang w:bidi="fa-IR"/>
          <w:color w:val="111111"/>
          <w:sz w:val="28"/>
          <w:szCs w:val="28"/>
          <w:rtl/>
        </w:rPr>
        <w:t xml:space="preserve">دنوّ من یرید أن ینشب الحرب، و لا تباعد عنهم تباعد من یهاب البأس، حتّی یأتیک أمری.</w:t>
      </w:r>
    </w:p>
    <w:p>
      <w:pPr>
        <w:pStyle w:val="Heading5"/>
      </w:pPr>
      <w:bookmarkStart w:id="558" w:name="_Toc273"/>
      <w:r>
        <w:t>حضّه (علیه السلام) علی تقوی اللّه و ممارسة العدل فی الناس</w:t>
      </w:r>
      <w:bookmarkEnd w:id="558"/>
    </w:p>
    <w:p>
      <w:pPr>
        <w:pStyle w:val="BookText"/>
      </w:pPr>
      <w:r>
        <w:rPr>
          <w:rFonts w:ascii="IRNazanin" w:hAnsi="IRNazanin" w:eastAsia="IRNazanin" w:cs="IRNazanin"/>
          <w:lang w:bidi="fa-IR"/>
          <w:color w:val="111111"/>
          <w:sz w:val="28"/>
          <w:szCs w:val="28"/>
          <w:rtl/>
        </w:rPr>
        <w:t xml:space="preserve">و إیّاک أن تبدأ القوم بقتال، إلاّ أن یبدؤوک، حتّی تلقاهم فتدعوهم و تسمع منهم</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689"/>
      </w:r>
      <w:r>
        <w:rPr>
          <w:rFonts w:ascii="IRNazanin" w:hAnsi="IRNazanin" w:eastAsia="IRNazanin" w:cs="IRNazanin"/>
          <w:lang w:bidi="fa-IR"/>
          <w:color w:val="111111"/>
          <w:sz w:val="28"/>
          <w:szCs w:val="28"/>
          <w:rtl/>
        </w:rPr>
        <w:t xml:space="preserve">و لا یحملنّک شنآنهم</w:t>
      </w:r>
      <w:r>
        <w:rPr>
          <w:rStyle w:val="FootnoteReference"/>
        </w:rPr>
        <w:footnoteReference w:id="690"/>
      </w:r>
      <w:r>
        <w:rPr>
          <w:rFonts w:ascii="IRNazanin" w:hAnsi="IRNazanin" w:eastAsia="IRNazanin" w:cs="IRNazanin"/>
          <w:lang w:bidi="fa-IR"/>
          <w:color w:val="111111"/>
          <w:sz w:val="28"/>
          <w:szCs w:val="28"/>
          <w:rtl/>
        </w:rPr>
        <w:t xml:space="preserve">علی قتالهم، قبل دعائهم و الإعذار إلیهم مرّة بعد مرّة.
ثم قال علیه السّلام لمعقل:</w:t>
      </w:r>
    </w:p>
    <w:p>
      <w:pPr>
        <w:pStyle w:val="BookText"/>
      </w:pPr>
      <w:r>
        <w:rPr>
          <w:rFonts w:ascii="Amiri" w:hAnsi="Amiri" w:eastAsia="Amiri" w:cs="Amiri"/>
          <w:lang w:bidi="ar-SA"/>
          <w:color w:val="111111"/>
          <w:sz w:val="28"/>
          <w:szCs w:val="28"/>
          <w:rtl/>
        </w:rPr>
        <w:t xml:space="preserve">خذ علی الموصل، ثمّ نصّیبین، ثمّ القنی بالرّقّة؛ فإنّی موافیها</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16" w:name="pg13955_125443"/>
    <w:bookmarkEnd w:id="216"/>
    <w:p>
      <w:pPr>
        <w:pStyle w:val="Heading4"/>
      </w:pPr>
      <w:bookmarkStart w:id="559" w:name="_Toc274"/>
      <w:r>
        <w:t>8- وصیّة له علیه السّلام لزیاد بن النضر و شریح بن هانئ</w:t>
      </w:r>
      <w:bookmarkEnd w:id="559"/>
    </w:p>
    <w:p>
      <w:pPr>
        <w:pStyle w:val="Heading5"/>
      </w:pPr>
      <w:bookmarkStart w:id="560" w:name="_Toc275"/>
      <w:r>
        <w:t>اشارة</w:t>
      </w:r>
      <w:bookmarkEnd w:id="560"/>
    </w:p>
    <w:p>
      <w:pPr>
        <w:pStyle w:val="BookText"/>
      </w:pPr>
      <w:r>
        <w:rPr>
          <w:rFonts w:ascii="IRNazanin" w:hAnsi="IRNazanin" w:eastAsia="IRNazanin" w:cs="IRNazanin"/>
          <w:lang w:bidi="fa-IR"/>
          <w:color w:val="111111"/>
          <w:sz w:val="28"/>
          <w:szCs w:val="28"/>
          <w:rtl/>
        </w:rPr>
        <w:t xml:space="preserve">وصیّة له علیه السّلام لزیاد بن النضر و شریح بن هانئ</w:t>
      </w:r>
    </w:p>
    <w:p>
      <w:pPr>
        <w:pStyle w:val="BookText"/>
      </w:pPr>
      <w:r>
        <w:rPr>
          <w:rFonts w:ascii="IRNazanin" w:hAnsi="IRNazanin" w:eastAsia="IRNazanin" w:cs="IRNazanin"/>
          <w:lang w:bidi="fa-IR"/>
          <w:color w:val="111111"/>
          <w:sz w:val="28"/>
          <w:szCs w:val="28"/>
          <w:rtl/>
        </w:rPr>
        <w:t xml:space="preserve">وصّی بها لمّا جعلهما علی مقدمته إلی الشام</w:t>
      </w:r>
    </w:p>
    <w:p>
      <w:pPr>
        <w:pStyle w:val="BookText"/>
      </w:pPr>
      <w:r>
        <w:rPr>
          <w:rFonts w:ascii="IRNazanin" w:hAnsi="IRNazanin" w:eastAsia="IRNazanin" w:cs="IRNazanin"/>
          <w:lang w:bidi="fa-IR"/>
          <w:color w:val="111111"/>
          <w:sz w:val="28"/>
          <w:szCs w:val="28"/>
          <w:rtl/>
        </w:rPr>
        <w:t xml:space="preserve">یا زیاد</w:t>
      </w:r>
      <w:r>
        <w:rPr>
          <w:rStyle w:val="FootnoteReference"/>
        </w:rPr>
        <w:footnoteReference w:id="692"/>
      </w:r>
      <w:r>
        <w:rPr>
          <w:rFonts w:ascii="IRNazanin" w:hAnsi="IRNazanin" w:eastAsia="IRNazanin" w:cs="IRNazanin"/>
          <w:lang w:bidi="fa-IR"/>
          <w:color w:val="111111"/>
          <w:sz w:val="28"/>
          <w:szCs w:val="28"/>
          <w:rtl/>
        </w:rPr>
        <w:t xml:space="preserve">، </w:t>
      </w:r>
      <w:r>
        <w:rPr>
          <w:rStyle w:val="FootnoteReference"/>
        </w:rPr>
        <w:footnoteReference w:id="693"/>
      </w:r>
      <w:r>
        <w:rPr>
          <w:rFonts w:ascii="Amiri" w:hAnsi="Amiri" w:eastAsia="Amiri" w:cs="Amiri"/>
          <w:lang w:bidi="ar-SA"/>
          <w:color w:val="111111"/>
          <w:sz w:val="28"/>
          <w:szCs w:val="28"/>
          <w:rtl/>
        </w:rPr>
        <w:t xml:space="preserve">اتّق اللّه فی کلّ صباح و مساء.</w:t>
      </w:r>
    </w:p>
    <w:p>
      <w:pPr>
        <w:pStyle w:val="BookText"/>
      </w:pPr>
      <w:r>
        <w:rPr>
          <w:rFonts w:ascii="IRNazanin" w:hAnsi="IRNazanin" w:eastAsia="IRNazanin" w:cs="IRNazanin"/>
          <w:lang w:bidi="fa-IR"/>
          <w:color w:val="111111"/>
          <w:sz w:val="28"/>
          <w:szCs w:val="28"/>
          <w:rtl/>
        </w:rPr>
        <w:t xml:space="preserve">و خف علی نفسک الدّنیا الغرور، و لا تأمنها علی حال من البلاء</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أنّک إن لم تردع</w:t>
      </w:r>
      <w:r>
        <w:rPr>
          <w:rStyle w:val="FootnoteReference"/>
        </w:rPr>
        <w:footnoteReference w:id="695"/>
      </w:r>
      <w:r>
        <w:rPr>
          <w:rFonts w:ascii="IRNazanin" w:hAnsi="IRNazanin" w:eastAsia="IRNazanin" w:cs="IRNazanin"/>
          <w:lang w:bidi="fa-IR"/>
          <w:color w:val="111111"/>
          <w:sz w:val="28"/>
          <w:szCs w:val="28"/>
          <w:rtl/>
        </w:rPr>
        <w:t xml:space="preserve">نفسک عن کثیر ممّا تحبّ مخافة مکروهه</w:t>
      </w:r>
      <w:r>
        <w:rPr>
          <w:rStyle w:val="FootnoteReference"/>
        </w:rPr>
        <w:footnoteReference w:id="696"/>
      </w:r>
      <w:r>
        <w:rPr>
          <w:rFonts w:ascii="IRNazanin" w:hAnsi="IRNazanin" w:eastAsia="IRNazanin" w:cs="IRNazanin"/>
          <w:lang w:bidi="fa-IR"/>
          <w:color w:val="111111"/>
          <w:sz w:val="28"/>
          <w:szCs w:val="28"/>
          <w:rtl/>
        </w:rPr>
        <w:t xml:space="preserve">، سمت بک الأهواء إلی کثیر من الضّرر</w:t>
      </w:r>
      <w:r>
        <w:rPr>
          <w:rStyle w:val="FootnoteReference"/>
        </w:rPr>
        <w:footnoteReference w:id="697"/>
      </w:r>
      <w:r>
        <w:rPr>
          <w:rFonts w:ascii="Amiri" w:hAnsi="Amiri" w:eastAsia="Amiri" w:cs="Amiri"/>
          <w:lang w:bidi="ar-SA"/>
          <w:color w:val="111111"/>
          <w:sz w:val="28"/>
          <w:szCs w:val="28"/>
          <w:rtl/>
        </w:rPr>
        <w:t xml:space="preserve">حتّی تطعن</w:t>
      </w:r>
      <w:r>
        <w:rPr>
          <w:rStyle w:val="FootnoteReference"/>
        </w:rPr>
        <w:footnoteReference w:id="698"/>
      </w:r>
      <w:r>
        <w:rPr>
          <w:rFonts w:ascii="Times New Roman" w:hAnsi="Times New Roman" w:eastAsia="Times New Roman" w:cs="Times New Roman"/>
          <w:lang w:val="en-US" w:bidi="en-US"/>
          <w:color w:val="111111"/>
          <w:sz w:val="28"/>
          <w:szCs w:val="28"/>
          <w:rtl/>
        </w:rPr>
        <w:t xml:space="preserve">.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17" w:name="pg13955_125444"/>
    <w:bookmarkEnd w:id="217"/>
    <w:p>
      <w:pPr>
        <w:pStyle w:val="Heading5"/>
      </w:pPr>
      <w:bookmarkStart w:id="561" w:name="_Toc276"/>
      <w:r>
        <w:t>تأکیده (علیه السلام) علی تزکیة النفس و حثّه علی التعلّم</w:t>
      </w:r>
      <w:bookmarkEnd w:id="561"/>
    </w:p>
    <w:p>
      <w:pPr>
        <w:pStyle w:val="BookText"/>
      </w:pPr>
      <w:r>
        <w:rPr>
          <w:rFonts w:ascii="IRNazanin" w:hAnsi="IRNazanin" w:eastAsia="IRNazanin" w:cs="IRNazanin"/>
          <w:lang w:bidi="fa-IR"/>
          <w:color w:val="111111"/>
          <w:sz w:val="28"/>
          <w:szCs w:val="28"/>
          <w:rtl/>
        </w:rPr>
        <w:t xml:space="preserve">فکن لنفسک عن الظّلم </w:t>
      </w:r>
      <w:r>
        <w:rPr>
          <w:rStyle w:val="FootnoteReference"/>
        </w:rPr>
        <w:footnoteReference w:id="699"/>
      </w:r>
      <w:r>
        <w:rPr>
          <w:rFonts w:ascii="IRNazanin" w:hAnsi="IRNazanin" w:eastAsia="IRNazanin" w:cs="IRNazanin"/>
          <w:lang w:bidi="fa-IR"/>
          <w:color w:val="111111"/>
          <w:sz w:val="28"/>
          <w:szCs w:val="28"/>
          <w:rtl/>
        </w:rPr>
        <w:t xml:space="preserve">مانعا رادعا</w:t>
      </w:r>
      <w:r>
        <w:rPr>
          <w:rStyle w:val="FootnoteReference"/>
        </w:rPr>
        <w:footnoteReference w:id="700"/>
      </w:r>
      <w:r>
        <w:rPr>
          <w:rFonts w:ascii="IRNazanin" w:hAnsi="IRNazanin" w:eastAsia="IRNazanin" w:cs="IRNazanin"/>
          <w:lang w:bidi="fa-IR"/>
          <w:color w:val="111111"/>
          <w:sz w:val="28"/>
          <w:szCs w:val="28"/>
          <w:rtl/>
        </w:rPr>
        <w:t xml:space="preserve">، و لنزواتک عند الحفیظة واقما قامعا.</w:t>
      </w:r>
    </w:p>
    <w:p>
      <w:pPr>
        <w:pStyle w:val="BookText"/>
      </w:pPr>
      <w:r>
        <w:rPr>
          <w:rFonts w:ascii="IRNazanin" w:hAnsi="IRNazanin" w:eastAsia="IRNazanin" w:cs="IRNazanin"/>
          <w:lang w:bidi="fa-IR"/>
          <w:color w:val="111111"/>
          <w:sz w:val="28"/>
          <w:szCs w:val="28"/>
          <w:rtl/>
        </w:rPr>
        <w:t xml:space="preserve">فإنّی قد ولّیتک هذا الجند، فلا تستذلّنّهم و لا تستطیلنّ علیهم؛ فإنّ خیرکم عند اللّه أتقاکم.</w:t>
      </w:r>
    </w:p>
    <w:p>
      <w:pPr>
        <w:pStyle w:val="BookText"/>
      </w:pPr>
      <w:r>
        <w:rPr>
          <w:rFonts w:ascii="IRNazanin" w:hAnsi="IRNazanin" w:eastAsia="IRNazanin" w:cs="IRNazanin"/>
          <w:lang w:bidi="fa-IR"/>
          <w:color w:val="111111"/>
          <w:sz w:val="28"/>
          <w:szCs w:val="28"/>
          <w:rtl/>
        </w:rPr>
        <w:t xml:space="preserve">و تعلّم من عالمهم و علّم جاهلهم، و احلم عن سفیههم؛ فإنّک إنّما تدرک الخیر بالعلم، و کفّ الأذی و الجهل.</w:t>
      </w:r>
    </w:p>
    <w:p>
      <w:pPr>
        <w:pStyle w:val="BookText"/>
      </w:pPr>
      <w:r>
        <w:rPr>
          <w:rFonts w:ascii="IRNazanin" w:hAnsi="IRNazanin" w:eastAsia="IRNazanin" w:cs="IRNazanin"/>
          <w:lang w:bidi="fa-IR"/>
          <w:color w:val="111111"/>
          <w:sz w:val="28"/>
          <w:szCs w:val="28"/>
          <w:rtl/>
        </w:rPr>
        <w:t xml:space="preserve">یا شریح؛ انظر إلی أهل الشّحّ و المعک، و المطل و الاضطهاد، و من یدفع حقوق النّاس من أهل المقدرة و الیسار ممّن یدلی بأموال المسلمین إلی الحکّام؛ فخذ للنّاس بحقوقهم منهم، وبع فیها العقار و الدّیار.</w:t>
      </w:r>
    </w:p>
    <w:p>
      <w:pPr>
        <w:pStyle w:val="BookText"/>
      </w:pPr>
      <w:r>
        <w:rPr>
          <w:rFonts w:ascii="IRNazanin" w:hAnsi="IRNazanin" w:eastAsia="IRNazanin" w:cs="IRNazanin"/>
          <w:lang w:bidi="fa-IR"/>
          <w:color w:val="111111"/>
          <w:sz w:val="28"/>
          <w:szCs w:val="28"/>
          <w:rtl/>
        </w:rPr>
        <w:t xml:space="preserve">فإنّی سمعت رسول اللّه صلّی اللّه علیه و آله [و سلّم] یقول: مطل المسلم الموسر ظلم للمسلم، و من لم یکن له عقار و لا دار و لا مال فلا سبیل علیه.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18" w:name="pg13955_125445"/>
    <w:bookmarkEnd w:id="218"/>
    <w:p>
      <w:pPr>
        <w:pStyle w:val="BookText"/>
      </w:pPr>
      <w:r>
        <w:rPr>
          <w:rFonts w:ascii="Amiri" w:hAnsi="Amiri" w:eastAsia="Amiri" w:cs="Amiri"/>
          <w:lang w:bidi="ar-SA"/>
          <w:color w:val="111111"/>
          <w:sz w:val="28"/>
          <w:szCs w:val="28"/>
          <w:rtl/>
        </w:rPr>
        <w:t xml:space="preserve">و اعلم أنّه لا یحمل النّاس علی الحقّ إلاّ من وزعهم</w:t>
      </w:r>
      <w:r>
        <w:rPr>
          <w:rStyle w:val="FootnoteReference"/>
        </w:rPr>
        <w:footnoteReference w:id="701"/>
      </w:r>
      <w:r>
        <w:rPr>
          <w:rFonts w:ascii="IRNazanin" w:hAnsi="IRNazanin" w:eastAsia="IRNazanin" w:cs="IRNazanin"/>
          <w:lang w:bidi="fa-IR"/>
          <w:color w:val="111111"/>
          <w:sz w:val="28"/>
          <w:szCs w:val="28"/>
          <w:rtl/>
        </w:rPr>
        <w:t xml:space="preserve">عن الباطل</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Heading5"/>
      </w:pPr>
      <w:bookmarkStart w:id="562" w:name="_Toc277"/>
      <w:r>
        <w:t>بیانه (علیه السلام) مواصفات القائمین بالحق بین الناس</w:t>
      </w:r>
      <w:bookmarkEnd w:id="562"/>
    </w:p>
    <w:p>
      <w:pPr>
        <w:pStyle w:val="BookText"/>
      </w:pPr>
      <w:r>
        <w:rPr>
          <w:rFonts w:ascii="IRNazanin" w:hAnsi="IRNazanin" w:eastAsia="IRNazanin" w:cs="IRNazanin"/>
          <w:lang w:bidi="fa-IR"/>
          <w:color w:val="111111"/>
          <w:sz w:val="28"/>
          <w:szCs w:val="28"/>
          <w:rtl/>
        </w:rPr>
        <w:t xml:space="preserve">[و] </w:t>
      </w:r>
      <w:r>
        <w:rPr>
          <w:rStyle w:val="FootnoteReference"/>
        </w:rPr>
        <w:footnoteReference w:id="703"/>
      </w:r>
      <w:r>
        <w:rPr>
          <w:rFonts w:ascii="IRNazanin" w:hAnsi="IRNazanin" w:eastAsia="IRNazanin" w:cs="IRNazanin"/>
          <w:lang w:bidi="fa-IR"/>
          <w:color w:val="111111"/>
          <w:sz w:val="28"/>
          <w:szCs w:val="28"/>
          <w:rtl/>
        </w:rPr>
        <w:t xml:space="preserve">لا یقیم أمر اللّه - سبحانه و تعالی - إلاّ من لا یصانع، و لا یضارع</w:t>
      </w:r>
      <w:r>
        <w:rPr>
          <w:rStyle w:val="FootnoteReference"/>
        </w:rPr>
        <w:footnoteReference w:id="704"/>
      </w:r>
      <w:r>
        <w:rPr>
          <w:rFonts w:ascii="Amiri" w:hAnsi="Amiri" w:eastAsia="Amiri" w:cs="Amiri"/>
          <w:lang w:bidi="ar-SA"/>
          <w:color w:val="111111"/>
          <w:sz w:val="28"/>
          <w:szCs w:val="28"/>
          <w:rtl/>
        </w:rPr>
        <w:t xml:space="preserve">، و لا یتّبع</w:t>
      </w:r>
      <w:r>
        <w:rPr>
          <w:rStyle w:val="FootnoteReference"/>
        </w:rPr>
        <w:footnoteReference w:id="705"/>
      </w:r>
      <w:r>
        <w:rPr>
          <w:rFonts w:ascii="IRNazanin" w:hAnsi="IRNazanin" w:eastAsia="IRNazanin" w:cs="IRNazanin"/>
          <w:lang w:bidi="fa-IR"/>
          <w:color w:val="111111"/>
          <w:sz w:val="28"/>
          <w:szCs w:val="28"/>
          <w:rtl/>
        </w:rPr>
        <w:t xml:space="preserve">المطامع.</w:t>
      </w:r>
    </w:p>
    <w:p>
      <w:pPr>
        <w:pStyle w:val="BookText"/>
      </w:pPr>
      <w:r>
        <w:rPr>
          <w:rFonts w:ascii="IRNazanin" w:hAnsi="IRNazanin" w:eastAsia="IRNazanin" w:cs="IRNazanin"/>
          <w:lang w:bidi="fa-IR"/>
          <w:color w:val="111111"/>
          <w:sz w:val="28"/>
          <w:szCs w:val="28"/>
          <w:rtl/>
        </w:rPr>
        <w:t xml:space="preserve">ثمّ واس بین المسلمین بوجهک و منطقک و مجلسک، حتّی لا یطمع قریبک فی حیفک، و لا ییأس عدوّک من عدلک.</w:t>
      </w:r>
    </w:p>
    <w:p>
      <w:pPr>
        <w:pStyle w:val="BookText"/>
      </w:pPr>
      <w:r>
        <w:rPr>
          <w:rFonts w:ascii="IRNazanin" w:hAnsi="IRNazanin" w:eastAsia="IRNazanin" w:cs="IRNazanin"/>
          <w:lang w:bidi="fa-IR"/>
          <w:color w:val="111111"/>
          <w:sz w:val="28"/>
          <w:szCs w:val="28"/>
          <w:rtl/>
        </w:rPr>
        <w:t xml:space="preserve">وردّ الیمین علی المدّعی مع بیّنة، فإنّ ذلک أجلی للعمی، و أثبت فی القضاء.</w:t>
      </w:r>
    </w:p>
    <w:p>
      <w:pPr>
        <w:pStyle w:val="BookText"/>
      </w:pPr>
      <w:r>
        <w:rPr>
          <w:rFonts w:ascii="IRNazanin" w:hAnsi="IRNazanin" w:eastAsia="IRNazanin" w:cs="IRNazanin"/>
          <w:lang w:bidi="fa-IR"/>
          <w:color w:val="111111"/>
          <w:sz w:val="28"/>
          <w:szCs w:val="28"/>
          <w:rtl/>
        </w:rPr>
        <w:t xml:space="preserve">و اعلم أنّ المسلمین عدول بعضهم علی بعض، إلاّ مجلودا فی حدّ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یتب منه، أو معروفا بشهادة الزّور، أو ظنّینا.</w:t>
      </w:r>
    </w:p>
    <w:p>
      <w:pPr>
        <w:pStyle w:val="BookText"/>
      </w:pPr>
      <w:r>
        <w:rPr>
          <w:rFonts w:ascii="Amiri" w:hAnsi="Amiri" w:eastAsia="Amiri" w:cs="Amiri"/>
          <w:lang w:bidi="ar-SA"/>
          <w:color w:val="111111"/>
          <w:sz w:val="28"/>
          <w:szCs w:val="28"/>
          <w:rtl/>
        </w:rPr>
        <w:t xml:space="preserve">و إیّاک و التّضجّر و التّأذّی فی مجلس القضاء الّذی أوجب اللّه - تعالی - فیه الأجر، و أحسن فیه الذّخر لمن قضی بالحقّ.</w:t>
      </w:r>
    </w:p>
    <w:p>
      <w:pPr>
        <w:pStyle w:val="BookText"/>
      </w:pPr>
      <w:r>
        <w:rPr>
          <w:rFonts w:ascii="IRNazanin" w:hAnsi="IRNazanin" w:eastAsia="IRNazanin" w:cs="IRNazanin"/>
          <w:lang w:bidi="fa-IR"/>
          <w:color w:val="111111"/>
          <w:sz w:val="28"/>
          <w:szCs w:val="28"/>
          <w:rtl/>
        </w:rPr>
        <w:t xml:space="preserve">و اعلم أنّ الصّلح جائز بین المسلمین إلاّ صلحا حرّم حلالا، أو أحلّ حراما.</w:t>
      </w:r>
    </w:p>
    <w:p>
      <w:pPr>
        <w:pStyle w:val="BookText"/>
      </w:pPr>
      <w:r>
        <w:rPr>
          <w:rFonts w:ascii="IRNazanin" w:hAnsi="IRNazanin" w:eastAsia="IRNazanin" w:cs="IRNazanin"/>
          <w:lang w:bidi="fa-IR"/>
          <w:color w:val="111111"/>
          <w:sz w:val="28"/>
          <w:szCs w:val="28"/>
          <w:rtl/>
        </w:rPr>
        <w:t xml:space="preserve">و اجعل لمن ادّعی شهودا غیّبا أمدا بینهم؛ فإن أحضرهم أخذت له بحقّه، و إن لم یحضرهم أوجبت علیه القضیّة.</w:t>
      </w:r>
    </w:p>
    <w:p>
      <w:pPr>
        <w:pStyle w:val="BookText"/>
      </w:pPr>
      <w:r>
        <w:rPr>
          <w:rFonts w:ascii="IRNazanin" w:hAnsi="IRNazanin" w:eastAsia="IRNazanin" w:cs="IRNazanin"/>
          <w:lang w:bidi="fa-IR"/>
          <w:color w:val="111111"/>
          <w:sz w:val="28"/>
          <w:szCs w:val="28"/>
          <w:rtl/>
        </w:rPr>
        <w:t xml:space="preserve">و إیّاک أن تنفّذ حکما فیه قضیّة فی قصاص، أو حدّ من حدود اللّه، أو حقّ من حقوق المسلمین، حتّی تعرض ذلک علیّ.</w:t>
      </w:r>
    </w:p>
    <w:p>
      <w:pPr>
        <w:pStyle w:val="BookText"/>
      </w:pPr>
      <w:r>
        <w:rPr>
          <w:rFonts w:ascii="IRNazanin" w:hAnsi="IRNazanin" w:eastAsia="IRNazanin" w:cs="IRNazanin"/>
          <w:lang w:bidi="fa-IR"/>
          <w:color w:val="111111"/>
          <w:sz w:val="28"/>
          <w:szCs w:val="28"/>
          <w:rtl/>
        </w:rPr>
        <w:t xml:space="preserve">و إیّاک أن تجلس فی مجلس القضاء حتّی تطعم شیئا.</w:t>
      </w:r>
    </w:p>
    <w:p>
      <w:pPr>
        <w:pStyle w:val="BookText"/>
      </w:pPr>
      <w:r>
        <w:rPr>
          <w:rFonts w:ascii="IRNazanin" w:hAnsi="IRNazanin" w:eastAsia="IRNazanin" w:cs="IRNazanin"/>
          <w:lang w:bidi="fa-IR"/>
          <w:color w:val="111111"/>
          <w:sz w:val="28"/>
          <w:szCs w:val="28"/>
          <w:rtl/>
        </w:rPr>
        <w:t xml:space="preserve">إن شاء اللّه - تعالی - </w:t>
      </w:r>
      <w:r>
        <w:rPr>
          <w:rStyle w:val="FootnoteReference"/>
        </w:rPr>
        <w:footnoteReference w:id="706"/>
      </w:r>
      <w:r>
        <w:rPr>
          <w:rFonts w:ascii="Times New Roman" w:hAnsi="Times New Roman" w:eastAsia="Times New Roman" w:cs="Times New Roman"/>
          <w:lang w:val="en-US" w:bidi="en-US"/>
          <w:color w:val="111111"/>
          <w:sz w:val="28"/>
          <w:szCs w:val="28"/>
          <w:rtl/>
        </w:rPr>
        <w:t xml:space="preserve">.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19" w:name="pg13955_125447"/>
    <w:bookmarkEnd w:id="219"/>
    <w:p>
      <w:pPr>
        <w:pStyle w:val="Heading4"/>
      </w:pPr>
      <w:bookmarkStart w:id="563" w:name="_Toc278"/>
      <w:r>
        <w:t>9- وصیّة له علیه السّلام لمن کان یستعمله علی الصدقات</w:t>
      </w:r>
      <w:bookmarkEnd w:id="563"/>
    </w:p>
    <w:p>
      <w:pPr>
        <w:pStyle w:val="Heading5"/>
      </w:pPr>
      <w:bookmarkStart w:id="564" w:name="_Toc279"/>
      <w:r>
        <w:t>بیانه (علیه السلام) أصول جبایة الحقوق من الناس</w:t>
      </w:r>
      <w:bookmarkEnd w:id="564"/>
    </w:p>
    <w:p>
      <w:pPr>
        <w:pStyle w:val="BookText"/>
      </w:pPr>
      <w:r>
        <w:rPr>
          <w:rStyle w:val="FootnoteReference"/>
        </w:rPr>
        <w:footnoteReference w:id="707"/>
      </w:r>
      <w:r>
        <w:rPr>
          <w:rFonts w:ascii="IRNazanin" w:hAnsi="IRNazanin" w:eastAsia="IRNazanin" w:cs="IRNazanin"/>
          <w:lang w:bidi="fa-IR"/>
          <w:color w:val="111111"/>
          <w:sz w:val="28"/>
          <w:szCs w:val="28"/>
          <w:rtl/>
        </w:rPr>
        <w:t xml:space="preserve">إنطلق، یا عبد اللّه، و</w:t>
      </w:r>
      <w:r>
        <w:rPr>
          <w:rStyle w:val="FootnoteReference"/>
        </w:rPr>
        <w:footnoteReference w:id="708"/>
      </w:r>
      <w:r>
        <w:rPr>
          <w:rFonts w:ascii="IRNazanin" w:hAnsi="IRNazanin" w:eastAsia="IRNazanin" w:cs="IRNazanin"/>
          <w:lang w:bidi="fa-IR"/>
          <w:color w:val="111111"/>
          <w:sz w:val="28"/>
          <w:szCs w:val="28"/>
          <w:rtl/>
        </w:rPr>
        <w:t xml:space="preserve">علیک ب تقوی اللّه وحده لا شریک له.
و لا تؤثرنّ دنیاک علی آخرتک؛ و کن حافظا لما ائتمنتک علیه، راعیا لحقّ اللّه - عزّ و جلّ - فیه</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تروّعنّ مسلما، و لا تجتازنّ‌</w:t>
      </w:r>
      <w:r>
        <w:rPr>
          <w:rStyle w:val="FootnoteReference"/>
        </w:rPr>
        <w:footnoteReference w:id="710"/>
      </w:r>
      <w:r>
        <w:rPr>
          <w:rFonts w:ascii="IRNazanin" w:hAnsi="IRNazanin" w:eastAsia="IRNazanin" w:cs="IRNazanin"/>
          <w:lang w:bidi="fa-IR"/>
          <w:color w:val="111111"/>
          <w:sz w:val="28"/>
          <w:szCs w:val="28"/>
          <w:rtl/>
        </w:rPr>
        <w:t xml:space="preserve">علیه کارها؛ و لا تأخذنّ منه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أکثر من حقّ اللّه فی ماله.</w:t>
      </w:r>
    </w:p>
    <w:p>
      <w:pPr>
        <w:pStyle w:val="BookText"/>
      </w:pPr>
      <w:r>
        <w:rPr>
          <w:rFonts w:ascii="IRNazanin" w:hAnsi="IRNazanin" w:eastAsia="IRNazanin" w:cs="IRNazanin"/>
          <w:lang w:bidi="fa-IR"/>
          <w:color w:val="111111"/>
          <w:sz w:val="28"/>
          <w:szCs w:val="28"/>
          <w:rtl/>
        </w:rPr>
        <w:t xml:space="preserve">فإذا قدمت علی الحیّ فانزل بمائهم</w:t>
      </w:r>
      <w:r>
        <w:rPr>
          <w:rStyle w:val="FootnoteReference"/>
        </w:rPr>
        <w:footnoteReference w:id="711"/>
      </w:r>
      <w:r>
        <w:rPr>
          <w:rFonts w:ascii="IRNazanin" w:hAnsi="IRNazanin" w:eastAsia="IRNazanin" w:cs="IRNazanin"/>
          <w:lang w:bidi="fa-IR"/>
          <w:color w:val="111111"/>
          <w:sz w:val="28"/>
          <w:szCs w:val="28"/>
          <w:rtl/>
        </w:rPr>
        <w:t xml:space="preserve">من غیر أن تخالط أبیاتهم.</w:t>
      </w:r>
    </w:p>
    <w:p>
      <w:pPr>
        <w:pStyle w:val="BookText"/>
      </w:pPr>
      <w:r>
        <w:rPr>
          <w:rFonts w:ascii="IRNazanin" w:hAnsi="IRNazanin" w:eastAsia="IRNazanin" w:cs="IRNazanin"/>
          <w:lang w:bidi="fa-IR"/>
          <w:color w:val="111111"/>
          <w:sz w:val="28"/>
          <w:szCs w:val="28"/>
          <w:rtl/>
        </w:rPr>
        <w:t xml:space="preserve">ثمّ امض إلیهم بالسّکینة و الوقار، حتّی تقوم بینهم، فتسلّم علیهم.</w:t>
      </w:r>
    </w:p>
    <w:p>
      <w:pPr>
        <w:pStyle w:val="BookText"/>
      </w:pPr>
      <w:r>
        <w:rPr>
          <w:rFonts w:ascii="Amiri" w:hAnsi="Amiri" w:eastAsia="Amiri" w:cs="Amiri"/>
          <w:lang w:bidi="ar-SA"/>
          <w:color w:val="111111"/>
          <w:sz w:val="28"/>
          <w:szCs w:val="28"/>
          <w:rtl/>
        </w:rPr>
        <w:t xml:space="preserve">و لا تخدج بالتّحیّة</w:t>
      </w:r>
      <w:r>
        <w:rPr>
          <w:rStyle w:val="FootnoteReference"/>
        </w:rPr>
        <w:footnoteReference w:id="712"/>
      </w:r>
      <w:r>
        <w:rPr>
          <w:rFonts w:ascii="IRNazanin" w:hAnsi="IRNazanin" w:eastAsia="IRNazanin" w:cs="IRNazanin"/>
          <w:lang w:bidi="fa-IR"/>
          <w:color w:val="111111"/>
          <w:sz w:val="28"/>
          <w:szCs w:val="28"/>
          <w:rtl/>
        </w:rPr>
        <w:t xml:space="preserve">لهم.</w:t>
      </w:r>
    </w:p>
    <w:p>
      <w:pPr>
        <w:pStyle w:val="BookText"/>
      </w:pPr>
      <w:r>
        <w:rPr>
          <w:rFonts w:ascii="IRNazanin" w:hAnsi="IRNazanin" w:eastAsia="IRNazanin" w:cs="IRNazanin"/>
          <w:lang w:bidi="fa-IR"/>
          <w:color w:val="111111"/>
          <w:sz w:val="28"/>
          <w:szCs w:val="28"/>
          <w:rtl/>
        </w:rPr>
        <w:t xml:space="preserve">ثمّ تقول لهم: یا </w:t>
      </w:r>
      <w:r>
        <w:rPr>
          <w:rStyle w:val="FootnoteReference"/>
        </w:rPr>
        <w:footnoteReference w:id="713"/>
      </w:r>
      <w:r>
        <w:rPr>
          <w:rFonts w:ascii="IRNazanin" w:hAnsi="IRNazanin" w:eastAsia="IRNazanin" w:cs="IRNazanin"/>
          <w:lang w:bidi="fa-IR"/>
          <w:color w:val="111111"/>
          <w:sz w:val="28"/>
          <w:szCs w:val="28"/>
          <w:rtl/>
        </w:rPr>
        <w:t xml:space="preserve">عباد اللّه؛ أرسلنی إلیکم ولیّ اللّه و خلیفته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20" w:name="pg13955_125449"/>
    <w:bookmarkEnd w:id="220"/>
    <w:p>
      <w:pPr>
        <w:pStyle w:val="BookText"/>
      </w:pPr>
      <w:r>
        <w:rPr>
          <w:rFonts w:ascii="IRNazanin" w:hAnsi="IRNazanin" w:eastAsia="IRNazanin" w:cs="IRNazanin"/>
          <w:lang w:bidi="fa-IR"/>
          <w:color w:val="111111"/>
          <w:sz w:val="28"/>
          <w:szCs w:val="28"/>
          <w:rtl/>
        </w:rPr>
        <w:t xml:space="preserve">لآخذ منکم حقّ اللّه - تعالی - </w:t>
      </w:r>
      <w:r>
        <w:rPr>
          <w:rStyle w:val="FootnoteReference"/>
        </w:rPr>
        <w:footnoteReference w:id="714"/>
      </w:r>
      <w:r>
        <w:rPr>
          <w:rFonts w:ascii="IRNazanin" w:hAnsi="IRNazanin" w:eastAsia="IRNazanin" w:cs="IRNazanin"/>
          <w:lang w:bidi="fa-IR"/>
          <w:color w:val="111111"/>
          <w:sz w:val="28"/>
          <w:szCs w:val="28"/>
          <w:rtl/>
        </w:rPr>
        <w:t xml:space="preserve">فی أموالکم؛ فهل للّه - تعالی - فی أموالکم من حقّ فتؤدّوه إلی ولیّه</w:t>
      </w:r>
      <w:r>
        <w:rPr>
          <w:rStyle w:val="FootnoteReference"/>
        </w:rPr>
        <w:footnoteReference w:id="715"/>
      </w:r>
      <w:r>
        <w:rPr>
          <w:rFonts w:ascii="IRNazanin" w:hAnsi="IRNazanin" w:eastAsia="IRNazanin" w:cs="IRNazanin"/>
          <w:lang w:bidi="fa-IR"/>
          <w:color w:val="111111"/>
          <w:sz w:val="28"/>
          <w:szCs w:val="28"/>
          <w:rtl/>
        </w:rPr>
        <w:t xml:space="preserve">؟.</w:t>
      </w:r>
    </w:p>
    <w:p>
      <w:pPr>
        <w:pStyle w:val="Heading5"/>
      </w:pPr>
      <w:bookmarkStart w:id="565" w:name="_Toc280"/>
      <w:r>
        <w:t>بیانه (علیه السلام) قواعد التعامل مع دافعی الحقوق الإسلامیة</w:t>
      </w:r>
      <w:bookmarkEnd w:id="565"/>
    </w:p>
    <w:p>
      <w:pPr>
        <w:pStyle w:val="BookText"/>
      </w:pPr>
      <w:r>
        <w:rPr>
          <w:rFonts w:ascii="IRNazanin" w:hAnsi="IRNazanin" w:eastAsia="IRNazanin" w:cs="IRNazanin"/>
          <w:lang w:bidi="fa-IR"/>
          <w:color w:val="111111"/>
          <w:sz w:val="28"/>
          <w:szCs w:val="28"/>
          <w:rtl/>
        </w:rPr>
        <w:t xml:space="preserve">فإن قال قائل منهم</w:t>
      </w:r>
      <w:r>
        <w:rPr>
          <w:rStyle w:val="FootnoteReference"/>
        </w:rPr>
        <w:footnoteReference w:id="716"/>
      </w:r>
      <w:r>
        <w:rPr>
          <w:rFonts w:ascii="IRNazanin" w:hAnsi="IRNazanin" w:eastAsia="IRNazanin" w:cs="IRNazanin"/>
          <w:lang w:bidi="fa-IR"/>
          <w:color w:val="111111"/>
          <w:sz w:val="28"/>
          <w:szCs w:val="28"/>
          <w:rtl/>
        </w:rPr>
        <w:t xml:space="preserve">: لا، فلا تراجعه.</w:t>
      </w:r>
    </w:p>
    <w:p>
      <w:pPr>
        <w:pStyle w:val="BookText"/>
      </w:pPr>
      <w:r>
        <w:rPr>
          <w:rFonts w:ascii="IRNazanin" w:hAnsi="IRNazanin" w:eastAsia="IRNazanin" w:cs="IRNazanin"/>
          <w:lang w:bidi="fa-IR"/>
          <w:color w:val="111111"/>
          <w:sz w:val="28"/>
          <w:szCs w:val="28"/>
          <w:rtl/>
        </w:rPr>
        <w:t xml:space="preserve">و إن أنعم لک منهم </w:t>
      </w:r>
      <w:r>
        <w:rPr>
          <w:rStyle w:val="FootnoteReference"/>
        </w:rPr>
        <w:footnoteReference w:id="717"/>
      </w:r>
      <w:r>
        <w:rPr>
          <w:rFonts w:ascii="IRNazanin" w:hAnsi="IRNazanin" w:eastAsia="IRNazanin" w:cs="IRNazanin"/>
          <w:lang w:bidi="fa-IR"/>
          <w:color w:val="111111"/>
          <w:sz w:val="28"/>
          <w:szCs w:val="28"/>
          <w:rtl/>
        </w:rPr>
        <w:t xml:space="preserve">منعم</w:t>
      </w:r>
      <w:r>
        <w:rPr>
          <w:rStyle w:val="FootnoteReference"/>
        </w:rPr>
        <w:footnoteReference w:id="718"/>
      </w:r>
      <w:r>
        <w:rPr>
          <w:rFonts w:ascii="IRNazanin" w:hAnsi="IRNazanin" w:eastAsia="IRNazanin" w:cs="IRNazanin"/>
          <w:lang w:bidi="fa-IR"/>
          <w:color w:val="111111"/>
          <w:sz w:val="28"/>
          <w:szCs w:val="28"/>
          <w:rtl/>
        </w:rPr>
        <w:t xml:space="preserve">فانطلق معه من غیر أن تخیفه أو توعده، أو تعسفه أو ترهقه.</w:t>
      </w:r>
    </w:p>
    <w:p>
      <w:pPr>
        <w:pStyle w:val="BookText"/>
      </w:pPr>
      <w:r>
        <w:rPr>
          <w:rFonts w:ascii="IRNazanin" w:hAnsi="IRNazanin" w:eastAsia="IRNazanin" w:cs="IRNazanin"/>
          <w:lang w:bidi="fa-IR"/>
          <w:color w:val="111111"/>
          <w:sz w:val="28"/>
          <w:szCs w:val="28"/>
          <w:rtl/>
        </w:rPr>
        <w:t xml:space="preserve">فقل: یا عبد اللّه؛ أ تأذن لی فی دخول مالک؟.</w:t>
      </w:r>
    </w:p>
    <w:p>
      <w:pPr>
        <w:pStyle w:val="BookText"/>
      </w:pPr>
      <w:r>
        <w:rPr>
          <w:rFonts w:ascii="IRNazanin" w:hAnsi="IRNazanin" w:eastAsia="IRNazanin" w:cs="IRNazanin"/>
          <w:lang w:bidi="fa-IR"/>
          <w:color w:val="111111"/>
          <w:sz w:val="28"/>
          <w:szCs w:val="28"/>
          <w:rtl/>
        </w:rPr>
        <w:t xml:space="preserve">فإن أذن لک </w:t>
      </w:r>
      <w:r>
        <w:rPr>
          <w:rStyle w:val="FootnoteReference"/>
        </w:rPr>
        <w:footnoteReference w:id="719"/>
      </w:r>
      <w:r>
        <w:rPr>
          <w:rStyle w:val="FootnoteReference"/>
        </w:rPr>
        <w:footnoteReference w:id="720"/>
      </w:r>
      <w:r>
        <w:rPr>
          <w:rFonts w:ascii="IRNazanin" w:hAnsi="IRNazanin" w:eastAsia="IRNazanin" w:cs="IRNazanin"/>
          <w:lang w:bidi="fa-IR"/>
          <w:color w:val="111111"/>
          <w:sz w:val="28"/>
          <w:szCs w:val="28"/>
          <w:rtl/>
        </w:rPr>
        <w:t xml:space="preserve">فخذ ما أعطاک من ذهب أو فضّة.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21" w:name="pg13955_125450"/>
    <w:bookmarkEnd w:id="221"/>
    <w:p>
      <w:pPr>
        <w:pStyle w:val="BookText"/>
      </w:pPr>
      <w:r>
        <w:rPr>
          <w:rFonts w:ascii="IRNazanin" w:hAnsi="IRNazanin" w:eastAsia="IRNazanin" w:cs="IRNazanin"/>
          <w:lang w:bidi="fa-IR"/>
          <w:color w:val="111111"/>
          <w:sz w:val="28"/>
          <w:szCs w:val="28"/>
          <w:rtl/>
        </w:rPr>
        <w:t xml:space="preserve">فإن کان له ماشیة أو إبل فلا تدخلها إلاّ بإذنه، فإنّ أکثرها له.</w:t>
      </w:r>
    </w:p>
    <w:p>
      <w:pPr>
        <w:pStyle w:val="BookText"/>
      </w:pPr>
      <w:r>
        <w:rPr>
          <w:rFonts w:ascii="IRNazanin" w:hAnsi="IRNazanin" w:eastAsia="IRNazanin" w:cs="IRNazanin"/>
          <w:lang w:bidi="fa-IR"/>
          <w:color w:val="111111"/>
          <w:sz w:val="28"/>
          <w:szCs w:val="28"/>
          <w:rtl/>
        </w:rPr>
        <w:t xml:space="preserve">فإذا أتیتها فلا تدخلها</w:t>
      </w:r>
      <w:r>
        <w:rPr>
          <w:rStyle w:val="FootnoteReference"/>
        </w:rPr>
        <w:footnoteReference w:id="721"/>
      </w:r>
      <w:r>
        <w:rPr>
          <w:rFonts w:ascii="IRNazanin" w:hAnsi="IRNazanin" w:eastAsia="IRNazanin" w:cs="IRNazanin"/>
          <w:lang w:bidi="fa-IR"/>
          <w:color w:val="111111"/>
          <w:sz w:val="28"/>
          <w:szCs w:val="28"/>
          <w:rtl/>
        </w:rPr>
        <w:t xml:space="preserve">دخول متسلّط علیه و لا عنیف به.</w:t>
      </w:r>
    </w:p>
    <w:p>
      <w:pPr>
        <w:pStyle w:val="BookText"/>
      </w:pPr>
      <w:r>
        <w:rPr>
          <w:rFonts w:ascii="IRNazanin" w:hAnsi="IRNazanin" w:eastAsia="IRNazanin" w:cs="IRNazanin"/>
          <w:lang w:bidi="fa-IR"/>
          <w:color w:val="111111"/>
          <w:sz w:val="28"/>
          <w:szCs w:val="28"/>
          <w:rtl/>
        </w:rPr>
        <w:t xml:space="preserve">و لا تنفّرنّ بهیمة و لا تفزعنّها، و لا تسوءنّ صاحبها فیها.</w:t>
      </w:r>
    </w:p>
    <w:p>
      <w:pPr>
        <w:pStyle w:val="Heading5"/>
      </w:pPr>
      <w:bookmarkStart w:id="566" w:name="_Toc281"/>
      <w:r>
        <w:t>بیانه (علیه السلام) طریقة استخراج الحقوق من أموال الناس</w:t>
      </w:r>
      <w:bookmarkEnd w:id="566"/>
    </w:p>
    <w:p>
      <w:pPr>
        <w:pStyle w:val="BookText"/>
      </w:pPr>
      <w:r>
        <w:rPr>
          <w:rFonts w:ascii="Amiri" w:hAnsi="Amiri" w:eastAsia="Amiri" w:cs="Amiri"/>
          <w:lang w:bidi="ar-SA"/>
          <w:color w:val="111111"/>
          <w:sz w:val="28"/>
          <w:szCs w:val="28"/>
          <w:rtl/>
        </w:rPr>
        <w:t xml:space="preserve">و اصدع المال صدعین، ثمّ خیّره أیّ الصّدعین شاء</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اختار أیّهما </w:t>
      </w:r>
      <w:r>
        <w:rPr>
          <w:rStyle w:val="FootnoteReference"/>
        </w:rPr>
        <w:footnoteReference w:id="723"/>
      </w:r>
      <w:r>
        <w:rPr>
          <w:rFonts w:ascii="IRNazanin" w:hAnsi="IRNazanin" w:eastAsia="IRNazanin" w:cs="IRNazanin"/>
          <w:lang w:bidi="fa-IR"/>
          <w:color w:val="111111"/>
          <w:sz w:val="28"/>
          <w:szCs w:val="28"/>
          <w:rtl/>
        </w:rPr>
        <w:t xml:space="preserve">فلا تعرضنّ لما اختاره.</w:t>
      </w:r>
    </w:p>
    <w:p>
      <w:pPr>
        <w:pStyle w:val="BookText"/>
      </w:pPr>
      <w:r>
        <w:rPr>
          <w:rFonts w:ascii="Amiri" w:hAnsi="Amiri" w:eastAsia="Amiri" w:cs="Amiri"/>
          <w:lang w:bidi="ar-SA"/>
          <w:color w:val="111111"/>
          <w:sz w:val="28"/>
          <w:szCs w:val="28"/>
          <w:rtl/>
        </w:rPr>
        <w:t xml:space="preserve">ثمّ اصدع الباقی صدعین، ثمّ خیّره.</w:t>
      </w:r>
    </w:p>
    <w:p>
      <w:pPr>
        <w:pStyle w:val="BookText"/>
      </w:pPr>
      <w:r>
        <w:rPr>
          <w:rFonts w:ascii="IRNazanin" w:hAnsi="IRNazanin" w:eastAsia="IRNazanin" w:cs="IRNazanin"/>
          <w:lang w:bidi="fa-IR"/>
          <w:color w:val="111111"/>
          <w:sz w:val="28"/>
          <w:szCs w:val="28"/>
          <w:rtl/>
        </w:rPr>
        <w:t xml:space="preserve">فإذا اختار فلا تعرضنّ لما اختار.</w:t>
      </w:r>
    </w:p>
    <w:p>
      <w:pPr>
        <w:pStyle w:val="BookText"/>
      </w:pPr>
      <w:r>
        <w:rPr>
          <w:rFonts w:ascii="IRNazanin" w:hAnsi="IRNazanin" w:eastAsia="IRNazanin" w:cs="IRNazanin"/>
          <w:lang w:bidi="fa-IR"/>
          <w:color w:val="111111"/>
          <w:sz w:val="28"/>
          <w:szCs w:val="28"/>
          <w:rtl/>
        </w:rPr>
        <w:t xml:space="preserve">فلا تزال کذلک حتّی یبقی ما فیه وفاء لحقّ اللّه - تبارک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22" w:name="pg13955_125451"/>
    <w:bookmarkEnd w:id="222"/>
    <w:p>
      <w:pPr>
        <w:pStyle w:val="BookText"/>
      </w:pPr>
      <w:r>
        <w:rPr>
          <w:rFonts w:ascii="IRNazanin" w:hAnsi="IRNazanin" w:eastAsia="IRNazanin" w:cs="IRNazanin"/>
          <w:lang w:bidi="fa-IR"/>
          <w:color w:val="111111"/>
          <w:sz w:val="28"/>
          <w:szCs w:val="28"/>
          <w:rtl/>
        </w:rPr>
        <w:t xml:space="preserve">و تعالی - </w:t>
      </w:r>
      <w:r>
        <w:rPr>
          <w:rStyle w:val="FootnoteReference"/>
        </w:rPr>
        <w:footnoteReference w:id="724"/>
      </w:r>
      <w:r>
        <w:rPr>
          <w:rFonts w:ascii="IRNazanin" w:hAnsi="IRNazanin" w:eastAsia="IRNazanin" w:cs="IRNazanin"/>
          <w:lang w:bidi="fa-IR"/>
          <w:color w:val="111111"/>
          <w:sz w:val="28"/>
          <w:szCs w:val="28"/>
          <w:rtl/>
        </w:rPr>
        <w:t xml:space="preserve">فی ماله.</w:t>
      </w:r>
    </w:p>
    <w:p>
      <w:pPr>
        <w:pStyle w:val="BookText"/>
      </w:pPr>
      <w:r>
        <w:rPr>
          <w:rFonts w:ascii="IRNazanin" w:hAnsi="IRNazanin" w:eastAsia="IRNazanin" w:cs="IRNazanin"/>
          <w:lang w:bidi="fa-IR"/>
          <w:color w:val="111111"/>
          <w:sz w:val="28"/>
          <w:szCs w:val="28"/>
          <w:rtl/>
        </w:rPr>
        <w:t xml:space="preserve">فإذا بقی ذلک </w:t>
      </w:r>
      <w:r>
        <w:rPr>
          <w:rStyle w:val="FootnoteReference"/>
        </w:rPr>
        <w:footnoteReference w:id="725"/>
      </w:r>
      <w:r>
        <w:rPr>
          <w:rFonts w:ascii="Amiri" w:hAnsi="Amiri" w:eastAsia="Amiri" w:cs="Amiri"/>
          <w:lang w:bidi="ar-SA"/>
          <w:color w:val="111111"/>
          <w:sz w:val="28"/>
          <w:szCs w:val="28"/>
          <w:rtl/>
        </w:rPr>
        <w:t xml:space="preserve">فاقبض حقّ اللّه منه.</w:t>
      </w:r>
    </w:p>
    <w:p>
      <w:pPr>
        <w:pStyle w:val="BookText"/>
      </w:pPr>
      <w:r>
        <w:rPr>
          <w:rFonts w:ascii="IRNazanin" w:hAnsi="IRNazanin" w:eastAsia="IRNazanin" w:cs="IRNazanin"/>
          <w:lang w:bidi="fa-IR"/>
          <w:color w:val="111111"/>
          <w:sz w:val="28"/>
          <w:szCs w:val="28"/>
          <w:rtl/>
        </w:rPr>
        <w:t xml:space="preserve">فإن إستقالک فأقله.</w:t>
      </w:r>
    </w:p>
    <w:p>
      <w:pPr>
        <w:pStyle w:val="Heading5"/>
      </w:pPr>
      <w:bookmarkStart w:id="567" w:name="_Toc282"/>
      <w:r>
        <w:t>بیانه (علیه السلام) نوعیة الأنعام التی یقع علیها الاختیار</w:t>
      </w:r>
      <w:bookmarkEnd w:id="567"/>
    </w:p>
    <w:p>
      <w:pPr>
        <w:pStyle w:val="BookText"/>
      </w:pPr>
      <w:r>
        <w:rPr>
          <w:rFonts w:ascii="Amiri" w:hAnsi="Amiri" w:eastAsia="Amiri" w:cs="Amiri"/>
          <w:lang w:bidi="ar-SA"/>
          <w:color w:val="111111"/>
          <w:sz w:val="28"/>
          <w:szCs w:val="28"/>
          <w:rtl/>
        </w:rPr>
        <w:t xml:space="preserve">ثمّ اخلطها، ثمّ اصنع مثل الّذی صنعت أوّلا، حتّی تأخذ حقّ اللّه فی ماله.</w:t>
      </w:r>
    </w:p>
    <w:p>
      <w:pPr>
        <w:pStyle w:val="BookText"/>
      </w:pPr>
      <w:r>
        <w:rPr>
          <w:rFonts w:ascii="IRNazanin" w:hAnsi="IRNazanin" w:eastAsia="IRNazanin" w:cs="IRNazanin"/>
          <w:lang w:bidi="fa-IR"/>
          <w:color w:val="111111"/>
          <w:sz w:val="28"/>
          <w:szCs w:val="28"/>
          <w:rtl/>
        </w:rPr>
        <w:t xml:space="preserve">و لا تأخذنّ عودا، و لا هرمة، و لا مکسورة، و لا مهلوسة، و لا عضباء</w:t>
      </w:r>
      <w:r>
        <w:rPr>
          <w:rStyle w:val="FootnoteReference"/>
        </w:rPr>
        <w:footnoteReference w:id="726"/>
      </w:r>
      <w:r>
        <w:rPr>
          <w:rFonts w:ascii="IRNazanin" w:hAnsi="IRNazanin" w:eastAsia="IRNazanin" w:cs="IRNazanin"/>
          <w:lang w:bidi="fa-IR"/>
          <w:color w:val="111111"/>
          <w:sz w:val="28"/>
          <w:szCs w:val="28"/>
          <w:rtl/>
        </w:rPr>
        <w:t xml:space="preserve">، و لا ذات عوار من الغنم، و لا تیس إلاّ أن یشاء المصّدّق</w:t>
      </w:r>
      <w:r>
        <w:rPr>
          <w:rStyle w:val="FootnoteReference"/>
        </w:rPr>
        <w:footnoteReference w:id="727"/>
      </w:r>
      <w:r>
        <w:rPr>
          <w:rFonts w:ascii="Times New Roman" w:hAnsi="Times New Roman" w:eastAsia="Times New Roman" w:cs="Times New Roman"/>
          <w:lang w:val="en-US" w:bidi="en-US"/>
          <w:color w:val="111111"/>
          <w:sz w:val="28"/>
          <w:szCs w:val="28"/>
          <w:rtl/>
        </w:rPr>
        <w:t xml:space="preserve">.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23" w:name="pg13955_125452"/>
    <w:bookmarkEnd w:id="223"/>
    <w:p>
      <w:pPr>
        <w:pStyle w:val="BookText"/>
      </w:pPr>
      <w:r>
        <w:rPr>
          <w:rFonts w:ascii="IRNazanin" w:hAnsi="IRNazanin" w:eastAsia="IRNazanin" w:cs="IRNazanin"/>
          <w:lang w:bidi="fa-IR"/>
          <w:color w:val="111111"/>
          <w:sz w:val="28"/>
          <w:szCs w:val="28"/>
          <w:rtl/>
        </w:rPr>
        <w:t xml:space="preserve">و إذا قبضتها ف </w:t>
      </w:r>
      <w:r>
        <w:rPr>
          <w:rStyle w:val="FootnoteReference"/>
        </w:rPr>
        <w:footnoteReference w:id="728"/>
      </w:r>
      <w:r>
        <w:rPr>
          <w:rFonts w:ascii="IRNazanin" w:hAnsi="IRNazanin" w:eastAsia="IRNazanin" w:cs="IRNazanin"/>
          <w:lang w:bidi="fa-IR"/>
          <w:color w:val="111111"/>
          <w:sz w:val="28"/>
          <w:szCs w:val="28"/>
          <w:rtl/>
        </w:rPr>
        <w:t xml:space="preserve">لا تأمننّ علیها إلاّ من تثق بدینه</w:t>
      </w:r>
      <w:r>
        <w:rPr>
          <w:rStyle w:val="FootnoteReference"/>
        </w:rPr>
        <w:footnoteReference w:id="729"/>
      </w:r>
      <w:r>
        <w:rPr>
          <w:rFonts w:ascii="IRNazanin" w:hAnsi="IRNazanin" w:eastAsia="IRNazanin" w:cs="IRNazanin"/>
          <w:lang w:bidi="fa-IR"/>
          <w:color w:val="111111"/>
          <w:sz w:val="28"/>
          <w:szCs w:val="28"/>
          <w:rtl/>
        </w:rPr>
        <w:t xml:space="preserve">رافقا بمال المسلمین، حتّی یوصله إلی ولیّهم فیقسمه بینهم.</w:t>
      </w:r>
    </w:p>
    <w:p>
      <w:pPr>
        <w:pStyle w:val="Heading5"/>
      </w:pPr>
      <w:bookmarkStart w:id="568" w:name="_Toc283"/>
      <w:r>
        <w:t>بیانه (علیه السلام) طریقة إیصال الصدقات إلی الحاکم لصرفها</w:t>
      </w:r>
      <w:bookmarkEnd w:id="568"/>
    </w:p>
    <w:p>
      <w:pPr>
        <w:pStyle w:val="BookText"/>
      </w:pPr>
      <w:r>
        <w:rPr>
          <w:rFonts w:ascii="IRNazanin" w:hAnsi="IRNazanin" w:eastAsia="IRNazanin" w:cs="IRNazanin"/>
          <w:lang w:bidi="fa-IR"/>
          <w:color w:val="111111"/>
          <w:sz w:val="28"/>
          <w:szCs w:val="28"/>
          <w:rtl/>
        </w:rPr>
        <w:t xml:space="preserve">و لا توکّل بها إلاّ ناصحا شفیقا، و حفیظا أمینا، غیر معنف بشیء منها </w:t>
      </w:r>
      <w:r>
        <w:rPr>
          <w:rStyle w:val="FootnoteReference"/>
        </w:rPr>
        <w:footnoteReference w:id="730"/>
      </w:r>
      <w:r>
        <w:rPr>
          <w:rFonts w:ascii="IRNazanin" w:hAnsi="IRNazanin" w:eastAsia="IRNazanin" w:cs="IRNazanin"/>
          <w:lang w:bidi="fa-IR"/>
          <w:color w:val="111111"/>
          <w:sz w:val="28"/>
          <w:szCs w:val="28"/>
          <w:rtl/>
        </w:rPr>
        <w:t xml:space="preserve">و لا مجحف، و لا ملغب و لا متعب.</w:t>
      </w:r>
    </w:p>
    <w:p>
      <w:pPr>
        <w:pStyle w:val="BookText"/>
      </w:pPr>
      <w:r>
        <w:rPr>
          <w:rFonts w:ascii="Amiri" w:hAnsi="Amiri" w:eastAsia="Amiri" w:cs="Amiri"/>
          <w:lang w:bidi="ar-SA"/>
          <w:color w:val="111111"/>
          <w:sz w:val="28"/>
          <w:szCs w:val="28"/>
          <w:rtl/>
        </w:rPr>
        <w:t xml:space="preserve">ثمّ احدر إلینا کلّ </w:t>
      </w:r>
      <w:r>
        <w:rPr>
          <w:rStyle w:val="FootnoteReference"/>
        </w:rPr>
        <w:footnoteReference w:id="731"/>
      </w:r>
      <w:r>
        <w:rPr>
          <w:rFonts w:ascii="IRNazanin" w:hAnsi="IRNazanin" w:eastAsia="IRNazanin" w:cs="IRNazanin"/>
          <w:lang w:bidi="fa-IR"/>
          <w:color w:val="111111"/>
          <w:sz w:val="28"/>
          <w:szCs w:val="28"/>
          <w:rtl/>
        </w:rPr>
        <w:t xml:space="preserve">ما اجتمع عندک من کلّ ناد</w:t>
      </w:r>
      <w:r>
        <w:rPr>
          <w:rStyle w:val="FootnoteReference"/>
        </w:rPr>
        <w:footnoteReference w:id="732"/>
      </w:r>
      <w:r>
        <w:rPr>
          <w:rFonts w:ascii="Amiri" w:hAnsi="Amiri" w:eastAsia="Amiri" w:cs="Amiri"/>
          <w:lang w:bidi="ar-SA"/>
          <w:color w:val="111111"/>
          <w:sz w:val="28"/>
          <w:szCs w:val="28"/>
          <w:rtl/>
        </w:rPr>
        <w:t xml:space="preserve">، نصیّره حیث أمر اللّه - عزّ و جلّ - </w:t>
      </w:r>
      <w:r>
        <w:rPr>
          <w:rStyle w:val="FootnoteReference"/>
        </w:rPr>
        <w:footnoteReference w:id="733"/>
      </w:r>
      <w:r>
        <w:rPr>
          <w:rFonts w:ascii="IRNazanin" w:hAnsi="IRNazanin" w:eastAsia="IRNazanin" w:cs="IRNazanin"/>
          <w:lang w:bidi="fa-IR"/>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فإذا أخذها أمینک فأوعز إلیه أن لا یحول بین ناقة و فصیلها،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یمصر</w:t>
      </w:r>
      <w:r>
        <w:rPr>
          <w:rStyle w:val="FootnoteReference"/>
        </w:rPr>
        <w:footnoteReference w:id="734"/>
      </w:r>
      <w:r>
        <w:rPr>
          <w:rFonts w:ascii="IRNazanin" w:hAnsi="IRNazanin" w:eastAsia="IRNazanin" w:cs="IRNazanin"/>
          <w:lang w:bidi="fa-IR"/>
          <w:color w:val="111111"/>
          <w:sz w:val="28"/>
          <w:szCs w:val="28"/>
          <w:rtl/>
        </w:rPr>
        <w:t xml:space="preserve">لبنها فیضرّ ذلک بولدها؛ و لا یجهدنّها رکوبا؛ و لیعدل بین صواحباتها فی ذلک و بینها.</w:t>
      </w:r>
    </w:p>
    <w:p>
      <w:pPr>
        <w:pStyle w:val="BookText"/>
      </w:pPr>
      <w:r>
        <w:rPr>
          <w:rFonts w:ascii="Amiri" w:hAnsi="Amiri" w:eastAsia="Amiri" w:cs="Amiri"/>
          <w:lang w:bidi="ar-SA"/>
          <w:color w:val="111111"/>
          <w:sz w:val="28"/>
          <w:szCs w:val="28"/>
          <w:rtl/>
        </w:rPr>
        <w:t xml:space="preserve">و لیرفّه علی اللاّغب، و لیستأن بالنّقب و الظّالع.</w:t>
      </w:r>
    </w:p>
    <w:p>
      <w:pPr>
        <w:pStyle w:val="BookText"/>
      </w:pPr>
      <w:r>
        <w:rPr>
          <w:rFonts w:ascii="IRNazanin" w:hAnsi="IRNazanin" w:eastAsia="IRNazanin" w:cs="IRNazanin"/>
          <w:lang w:bidi="fa-IR"/>
          <w:color w:val="111111"/>
          <w:sz w:val="28"/>
          <w:szCs w:val="28"/>
          <w:rtl/>
        </w:rPr>
        <w:t xml:space="preserve">و لیوردها ما تمرّ به من الغدر.</w:t>
      </w:r>
    </w:p>
    <w:p>
      <w:pPr>
        <w:pStyle w:val="BookText"/>
      </w:pPr>
      <w:r>
        <w:rPr>
          <w:rFonts w:ascii="IRNazanin" w:hAnsi="IRNazanin" w:eastAsia="IRNazanin" w:cs="IRNazanin"/>
          <w:lang w:bidi="fa-IR"/>
          <w:color w:val="111111"/>
          <w:sz w:val="28"/>
          <w:szCs w:val="28"/>
          <w:rtl/>
        </w:rPr>
        <w:t xml:space="preserve">و لا یعدل بها عن نبت الأرض إلی جوادّ الطّرق.</w:t>
      </w:r>
    </w:p>
    <w:p>
      <w:pPr>
        <w:pStyle w:val="BookText"/>
      </w:pPr>
      <w:r>
        <w:rPr>
          <w:rFonts w:ascii="IRNazanin" w:hAnsi="IRNazanin" w:eastAsia="IRNazanin" w:cs="IRNazanin"/>
          <w:lang w:bidi="fa-IR"/>
          <w:color w:val="111111"/>
          <w:sz w:val="28"/>
          <w:szCs w:val="28"/>
          <w:rtl/>
        </w:rPr>
        <w:t xml:space="preserve">و لیروّحها فی السّاعات الّتی فیها تریح و تفیق</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لیمهلها عند النّطاف و الأعشاب.</w:t>
      </w:r>
    </w:p>
    <w:p>
      <w:pPr>
        <w:pStyle w:val="BookText"/>
      </w:pPr>
      <w:r>
        <w:rPr>
          <w:rFonts w:ascii="IRNazanin" w:hAnsi="IRNazanin" w:eastAsia="IRNazanin" w:cs="IRNazanin"/>
          <w:lang w:bidi="fa-IR"/>
          <w:color w:val="111111"/>
          <w:sz w:val="28"/>
          <w:szCs w:val="28"/>
          <w:rtl/>
        </w:rPr>
        <w:t xml:space="preserve">و لیرفق بها جهده</w:t>
      </w:r>
      <w:r>
        <w:rPr>
          <w:rStyle w:val="FootnoteReference"/>
        </w:rPr>
        <w:footnoteReference w:id="736"/>
      </w:r>
      <w:r>
        <w:rPr>
          <w:rFonts w:ascii="IRNazanin" w:hAnsi="IRNazanin" w:eastAsia="IRNazanin" w:cs="IRNazanin"/>
          <w:lang w:bidi="fa-IR"/>
          <w:color w:val="111111"/>
          <w:sz w:val="28"/>
          <w:szCs w:val="28"/>
          <w:rtl/>
        </w:rPr>
        <w:t xml:space="preserve">، حتّی یأتینا بها، بإذن اللّه، بدّنا سحاحا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24" w:name="pg13955_125454"/>
    <w:bookmarkEnd w:id="224"/>
    <w:p>
      <w:pPr>
        <w:pStyle w:val="BookText"/>
      </w:pPr>
      <w:r>
        <w:rPr>
          <w:rFonts w:ascii="IRNazanin" w:hAnsi="IRNazanin" w:eastAsia="IRNazanin" w:cs="IRNazanin"/>
          <w:lang w:bidi="fa-IR"/>
          <w:color w:val="111111"/>
          <w:sz w:val="28"/>
          <w:szCs w:val="28"/>
          <w:rtl/>
        </w:rPr>
        <w:t xml:space="preserve">سمانا</w:t>
      </w:r>
      <w:r>
        <w:rPr>
          <w:rStyle w:val="FootnoteReference"/>
        </w:rPr>
        <w:footnoteReference w:id="737"/>
      </w:r>
      <w:r>
        <w:rPr>
          <w:rFonts w:ascii="IRNazanin" w:hAnsi="IRNazanin" w:eastAsia="IRNazanin" w:cs="IRNazanin"/>
          <w:lang w:bidi="fa-IR"/>
          <w:color w:val="111111"/>
          <w:sz w:val="28"/>
          <w:szCs w:val="28"/>
          <w:rtl/>
        </w:rPr>
        <w:t xml:space="preserve">، منقیات غیر متعبات و لا مجهودات، لنقسمها، علی کتاب اللّه و سنّة نبیّه صلّی اللّه علیه و آله، علی أولیاء اللّه</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Heading5"/>
      </w:pPr>
      <w:bookmarkStart w:id="569" w:name="_Toc284"/>
      <w:r>
        <w:t>بیانه (علیه السلام) ثواب الحفاظ علی الأموال العامة للمسلمین</w:t>
      </w:r>
      <w:bookmarkEnd w:id="569"/>
    </w:p>
    <w:p>
      <w:pPr>
        <w:pStyle w:val="BookText"/>
      </w:pPr>
      <w:r>
        <w:rPr>
          <w:rFonts w:ascii="IRNazanin" w:hAnsi="IRNazanin" w:eastAsia="IRNazanin" w:cs="IRNazanin"/>
          <w:lang w:bidi="fa-IR"/>
          <w:color w:val="111111"/>
          <w:sz w:val="28"/>
          <w:szCs w:val="28"/>
          <w:rtl/>
        </w:rPr>
        <w:t xml:space="preserve">فإنّ ذلک أعظم لأجرک، و أقرب لرشدک إن شاء اللّه - تعالی -.</w:t>
      </w:r>
    </w:p>
    <w:p>
      <w:pPr>
        <w:pStyle w:val="BookText"/>
      </w:pPr>
      <w:r>
        <w:rPr>
          <w:rFonts w:ascii="IRNazanin" w:hAnsi="IRNazanin" w:eastAsia="IRNazanin" w:cs="IRNazanin"/>
          <w:lang w:bidi="fa-IR"/>
          <w:color w:val="111111"/>
          <w:sz w:val="28"/>
          <w:szCs w:val="28"/>
          <w:rtl/>
        </w:rPr>
        <w:t xml:space="preserve">ینظر اللّه إلیها و إلیک، و إلی جهدک و نصیحتک لمن بعثک و بعثت فی حاجته.</w:t>
      </w:r>
    </w:p>
    <w:p>
      <w:pPr>
        <w:pStyle w:val="BookText"/>
      </w:pPr>
      <w:r>
        <w:rPr>
          <w:rFonts w:ascii="IRNazanin" w:hAnsi="IRNazanin" w:eastAsia="IRNazanin" w:cs="IRNazanin"/>
          <w:lang w:bidi="fa-IR"/>
          <w:color w:val="111111"/>
          <w:sz w:val="28"/>
          <w:szCs w:val="28"/>
          <w:rtl/>
        </w:rPr>
        <w:t xml:space="preserve">فإنّ رسول اللّه صلّی اللّه علیه و آله و سلّم قال: ما ینظر اللّه إلی ولیّ له یجهد نفسه بالطّاعة و النّصیحة له و لإمامه إلاّ کان معنا فی الرّفیق الأعلی</w:t>
      </w:r>
      <w:r>
        <w:rPr>
          <w:rStyle w:val="FootnoteReference"/>
        </w:rPr>
        <w:footnoteReference w:id="739"/>
      </w:r>
      <w:r>
        <w:rPr>
          <w:rFonts w:ascii="Times New Roman" w:hAnsi="Times New Roman" w:eastAsia="Times New Roman" w:cs="Times New Roman"/>
          <w:lang w:val="en-US" w:bidi="en-US"/>
          <w:color w:val="111111"/>
          <w:sz w:val="28"/>
          <w:szCs w:val="28"/>
          <w:rtl/>
        </w:rPr>
        <w:t xml:space="preserve">.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25" w:name="pg13955_125455"/>
    <w:bookmarkEnd w:id="225"/>
    <w:p>
      <w:pPr>
        <w:pStyle w:val="Heading4"/>
      </w:pPr>
      <w:bookmarkStart w:id="570" w:name="_Toc285"/>
      <w:r>
        <w:t>10- وصیّة له علیه السّلام لأحد عماله و هو یرسله للجبایة</w:t>
      </w:r>
      <w:bookmarkEnd w:id="570"/>
    </w:p>
    <w:p>
      <w:pPr>
        <w:pStyle w:val="Heading5"/>
      </w:pPr>
      <w:bookmarkStart w:id="571" w:name="_Toc286"/>
      <w:r>
        <w:t>اشارة</w:t>
      </w:r>
      <w:bookmarkEnd w:id="571"/>
    </w:p>
    <w:p>
      <w:pPr>
        <w:pStyle w:val="BookText"/>
      </w:pPr>
      <w:r>
        <w:rPr>
          <w:rFonts w:ascii="IRNazanin" w:hAnsi="IRNazanin" w:eastAsia="IRNazanin" w:cs="IRNazanin"/>
          <w:lang w:bidi="fa-IR"/>
          <w:color w:val="111111"/>
          <w:sz w:val="28"/>
          <w:szCs w:val="28"/>
          <w:rtl/>
        </w:rPr>
        <w:t xml:space="preserve">وصیّة له علیه السّلام لأحد عماله و هو یرسله للجبایة</w:t>
      </w:r>
    </w:p>
    <w:p>
      <w:pPr>
        <w:pStyle w:val="BookText"/>
      </w:pPr>
      <w:r>
        <w:rPr>
          <w:rFonts w:ascii="IRNazanin" w:hAnsi="IRNazanin" w:eastAsia="IRNazanin" w:cs="IRNazanin"/>
          <w:lang w:bidi="fa-IR"/>
          <w:color w:val="111111"/>
          <w:sz w:val="28"/>
          <w:szCs w:val="28"/>
          <w:rtl/>
        </w:rPr>
        <w:t xml:space="preserve">إذا صرت إلیهم، و لا قوّة إلاّ باللّه، فخذهم بما آمرک به؛ فإن خالفتنی أخذک اللّه به دونی؛ و إن بلغنی خلاف ما أمرتک عزلتک.</w:t>
      </w:r>
    </w:p>
    <w:p>
      <w:pPr>
        <w:pStyle w:val="BookText"/>
      </w:pPr>
      <w:r>
        <w:rPr>
          <w:rFonts w:ascii="IRNazanin" w:hAnsi="IRNazanin" w:eastAsia="IRNazanin" w:cs="IRNazanin"/>
          <w:lang w:bidi="fa-IR"/>
          <w:color w:val="111111"/>
          <w:sz w:val="28"/>
          <w:szCs w:val="28"/>
          <w:rtl/>
        </w:rPr>
        <w:t xml:space="preserve">إذا قدمت علیهم فلا تبغینّ لهم رزقا یأکلونه.</w:t>
      </w:r>
    </w:p>
    <w:p>
      <w:pPr>
        <w:pStyle w:val="BookText"/>
      </w:pPr>
      <w:r>
        <w:rPr>
          <w:rFonts w:ascii="IRNazanin" w:hAnsi="IRNazanin" w:eastAsia="IRNazanin" w:cs="IRNazanin"/>
          <w:lang w:bidi="fa-IR"/>
          <w:color w:val="111111"/>
          <w:sz w:val="28"/>
          <w:szCs w:val="28"/>
          <w:rtl/>
        </w:rPr>
        <w:t xml:space="preserve">و لا کسوة شتاء فی شتاء.</w:t>
      </w:r>
    </w:p>
    <w:p>
      <w:pPr>
        <w:pStyle w:val="BookText"/>
      </w:pPr>
      <w:r>
        <w:rPr>
          <w:rFonts w:ascii="IRNazanin" w:hAnsi="IRNazanin" w:eastAsia="IRNazanin" w:cs="IRNazanin"/>
          <w:lang w:bidi="fa-IR"/>
          <w:color w:val="111111"/>
          <w:sz w:val="28"/>
          <w:szCs w:val="28"/>
          <w:rtl/>
        </w:rPr>
        <w:t xml:space="preserve">و لا کسوة صیف فی صیف.</w:t>
      </w:r>
    </w:p>
    <w:p>
      <w:pPr>
        <w:pStyle w:val="BookText"/>
      </w:pPr>
      <w:r>
        <w:rPr>
          <w:rFonts w:ascii="IRNazanin" w:hAnsi="IRNazanin" w:eastAsia="IRNazanin" w:cs="IRNazanin"/>
          <w:lang w:bidi="fa-IR"/>
          <w:color w:val="111111"/>
          <w:sz w:val="28"/>
          <w:szCs w:val="28"/>
          <w:rtl/>
        </w:rPr>
        <w:t xml:space="preserve">و لا تأخذنّ منهم شاة و لا بقرة، و لا تبیعنّ لهم حانة، و لا دابّة یعتملون علیها، علی طلب درهم.</w:t>
      </w:r>
    </w:p>
    <w:p>
      <w:pPr>
        <w:pStyle w:val="BookText"/>
      </w:pPr>
      <w:r>
        <w:rPr>
          <w:rFonts w:ascii="IRNazanin" w:hAnsi="IRNazanin" w:eastAsia="IRNazanin" w:cs="IRNazanin"/>
          <w:lang w:bidi="fa-IR"/>
          <w:color w:val="111111"/>
          <w:sz w:val="28"/>
          <w:szCs w:val="28"/>
          <w:rtl/>
        </w:rPr>
        <w:t xml:space="preserve">و لا تضربنّ مسلما أو یهودیّا أو نصرانیّا منهم سوطا، و لا تهیّجه</w:t>
      </w:r>
      <w:r>
        <w:rPr>
          <w:rStyle w:val="FootnoteReference"/>
        </w:rPr>
        <w:footnoteReference w:id="740"/>
      </w:r>
      <w:r>
        <w:rPr>
          <w:rFonts w:ascii="IRNazanin" w:hAnsi="IRNazanin" w:eastAsia="IRNazanin" w:cs="IRNazanin"/>
          <w:lang w:bidi="fa-IR"/>
          <w:color w:val="111111"/>
          <w:sz w:val="28"/>
          <w:szCs w:val="28"/>
          <w:rtl/>
        </w:rPr>
        <w:t xml:space="preserve">، و لا تقمه فی سجن، فی جبایة خراج؛ فإنّا لم نؤمر بذلک.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26" w:name="pg13955_125456"/>
    <w:bookmarkEnd w:id="226"/>
    <w:p>
      <w:pPr>
        <w:pStyle w:val="Heading5"/>
      </w:pPr>
      <w:bookmarkStart w:id="572" w:name="_Toc287"/>
      <w:r>
        <w:t>بیان عامله (علیه السلام) کیف نجح فی أمر الجبایة</w:t>
      </w:r>
      <w:bookmarkEnd w:id="572"/>
    </w:p>
    <w:p>
      <w:pPr>
        <w:pStyle w:val="BookText"/>
      </w:pPr>
      <w:r>
        <w:rPr>
          <w:rFonts w:ascii="IRNazanin" w:hAnsi="IRNazanin" w:eastAsia="IRNazanin" w:cs="IRNazanin"/>
          <w:lang w:bidi="fa-IR"/>
          <w:color w:val="111111"/>
          <w:sz w:val="28"/>
          <w:szCs w:val="28"/>
          <w:rtl/>
        </w:rPr>
        <w:t xml:space="preserve">فقال له عامله: یا أمیر المؤمنین؛ إذن أجیئک کما ذهبت من عندک!.</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و إن رجعت کما ذهبت.</w:t>
      </w:r>
    </w:p>
    <w:p>
      <w:pPr>
        <w:pStyle w:val="BookText"/>
      </w:pPr>
      <w:r>
        <w:rPr>
          <w:rFonts w:ascii="IRNazanin" w:hAnsi="IRNazanin" w:eastAsia="IRNazanin" w:cs="IRNazanin"/>
          <w:lang w:bidi="fa-IR"/>
          <w:color w:val="111111"/>
          <w:sz w:val="28"/>
          <w:szCs w:val="28"/>
          <w:rtl/>
        </w:rPr>
        <w:t xml:space="preserve">ویحک؛ إنّما أمرنا أن نأخذ منهم العفو.</w:t>
      </w:r>
    </w:p>
    <w:p>
      <w:pPr>
        <w:pStyle w:val="BookText"/>
      </w:pPr>
      <w:r>
        <w:rPr>
          <w:rFonts w:ascii="IRNazanin" w:hAnsi="IRNazanin" w:eastAsia="IRNazanin" w:cs="IRNazanin"/>
          <w:lang w:bidi="fa-IR"/>
          <w:color w:val="111111"/>
          <w:sz w:val="28"/>
          <w:szCs w:val="28"/>
          <w:rtl/>
        </w:rPr>
        <w:t xml:space="preserve">أتدری ما العفو؟.</w:t>
      </w:r>
    </w:p>
    <w:p>
      <w:pPr>
        <w:pStyle w:val="BookText"/>
      </w:pPr>
      <w:r>
        <w:rPr>
          <w:rFonts w:ascii="Amiri" w:hAnsi="Amiri" w:eastAsia="Amiri" w:cs="Amiri"/>
          <w:lang w:bidi="ar-SA"/>
          <w:color w:val="111111"/>
          <w:sz w:val="28"/>
          <w:szCs w:val="28"/>
          <w:rtl/>
        </w:rPr>
        <w:t xml:space="preserve">هو الطّاقة.</w:t>
      </w:r>
    </w:p>
    <w:p>
      <w:pPr>
        <w:pStyle w:val="BookText"/>
      </w:pPr>
      <w:r>
        <w:rPr>
          <w:rFonts w:ascii="IRNazanin" w:hAnsi="IRNazanin" w:eastAsia="IRNazanin" w:cs="IRNazanin"/>
          <w:lang w:bidi="fa-IR"/>
          <w:color w:val="111111"/>
          <w:sz w:val="28"/>
          <w:szCs w:val="28"/>
          <w:rtl/>
        </w:rPr>
        <w:t xml:space="preserve">قال العامل: فخرجت فی وجهی و اتّبعت ما أمرنی به أمیر المؤمنین؛ فقدمت، و اللّه، و ما بقی علیهم درهم واحد إلاّ أدّوه</w:t>
      </w:r>
      <w:r>
        <w:rPr>
          <w:rStyle w:val="FootnoteReference"/>
        </w:rPr>
        <w:footnoteReference w:id="741"/>
      </w:r>
      <w:r>
        <w:rPr>
          <w:rFonts w:ascii="Times New Roman" w:hAnsi="Times New Roman" w:eastAsia="Times New Roman" w:cs="Times New Roman"/>
          <w:lang w:val="en-US" w:bidi="en-US"/>
          <w:color w:val="111111"/>
          <w:sz w:val="28"/>
          <w:szCs w:val="28"/>
          <w:rtl/>
        </w:rPr>
        <w:t xml:space="preserve">.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27" w:name="pg13955_125457"/>
    <w:bookmarkEnd w:id="227"/>
    <w:p>
      <w:pPr>
        <w:pStyle w:val="Heading4"/>
      </w:pPr>
      <w:bookmarkStart w:id="573" w:name="_Toc288"/>
      <w:r>
        <w:t>11- وصیّة له علیه السّلام لمالک الأشتر رحمه اللّه بعد عزل محمد بن أبی بکر رضی اللّه عنه</w:t>
      </w:r>
      <w:bookmarkEnd w:id="573"/>
    </w:p>
    <w:p>
      <w:pPr>
        <w:pStyle w:val="BookText"/>
      </w:pPr>
      <w:r>
        <w:rPr>
          <w:rFonts w:ascii="IRNazanin" w:hAnsi="IRNazanin" w:eastAsia="IRNazanin" w:cs="IRNazanin"/>
          <w:lang w:bidi="fa-IR"/>
          <w:color w:val="111111"/>
          <w:sz w:val="28"/>
          <w:szCs w:val="28"/>
          <w:rtl/>
        </w:rPr>
        <w:t xml:space="preserve">وصیّة له علیه السّلام لمالک الأشتر رحمه اللّه بعد عزل محمد بن أبی بکر رضی اللّه عنه</w:t>
      </w:r>
    </w:p>
    <w:p>
      <w:pPr>
        <w:pStyle w:val="BookText"/>
      </w:pPr>
      <w:r>
        <w:rPr>
          <w:rFonts w:ascii="IRNazanin" w:hAnsi="IRNazanin" w:eastAsia="IRNazanin" w:cs="IRNazanin"/>
          <w:lang w:bidi="fa-IR"/>
          <w:color w:val="111111"/>
          <w:sz w:val="28"/>
          <w:szCs w:val="28"/>
          <w:rtl/>
        </w:rPr>
        <w:t xml:space="preserve">لیس لها غیرک؛ فاخرج إلیها، رحمک اللّه.</w:t>
      </w:r>
    </w:p>
    <w:p>
      <w:pPr>
        <w:pStyle w:val="BookText"/>
      </w:pPr>
      <w:r>
        <w:rPr>
          <w:rFonts w:ascii="IRNazanin" w:hAnsi="IRNazanin" w:eastAsia="IRNazanin" w:cs="IRNazanin"/>
          <w:lang w:bidi="fa-IR"/>
          <w:color w:val="111111"/>
          <w:sz w:val="28"/>
          <w:szCs w:val="28"/>
          <w:rtl/>
        </w:rPr>
        <w:t xml:space="preserve">فإنّی إن لم أوصک اکتفیت برأیک</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743"/>
      </w:r>
      <w:r>
        <w:rPr>
          <w:rFonts w:ascii="IRNazanin" w:hAnsi="IRNazanin" w:eastAsia="IRNazanin" w:cs="IRNazanin"/>
          <w:lang w:bidi="fa-IR"/>
          <w:color w:val="111111"/>
          <w:sz w:val="28"/>
          <w:szCs w:val="28"/>
          <w:rtl/>
        </w:rPr>
        <w:t xml:space="preserve">فاستعن باللّه علی ما أهمّک؛ و اخلط الشّدّة بضغث من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28" w:name="pg13955_125458"/>
    <w:bookmarkEnd w:id="228"/>
    <w:p>
      <w:pPr>
        <w:pStyle w:val="BookText"/>
      </w:pPr>
      <w:r>
        <w:rPr>
          <w:rFonts w:ascii="IRNazanin" w:hAnsi="IRNazanin" w:eastAsia="IRNazanin" w:cs="IRNazanin"/>
          <w:lang w:bidi="fa-IR"/>
          <w:color w:val="111111"/>
          <w:sz w:val="28"/>
          <w:szCs w:val="28"/>
          <w:rtl/>
        </w:rPr>
        <w:t xml:space="preserve">اللّین، و ارفق ما کان الرّفق أرفق</w:t>
      </w:r>
      <w:r>
        <w:rPr>
          <w:rStyle w:val="FootnoteReference"/>
        </w:rPr>
        <w:footnoteReference w:id="744"/>
      </w:r>
      <w:r>
        <w:rPr>
          <w:rFonts w:ascii="Amiri" w:hAnsi="Amiri" w:eastAsia="Amiri" w:cs="Amiri"/>
          <w:lang w:bidi="ar-SA"/>
          <w:color w:val="111111"/>
          <w:sz w:val="28"/>
          <w:szCs w:val="28"/>
          <w:rtl/>
        </w:rPr>
        <w:t xml:space="preserve">، و اعتزم بالشّدّة حین لا یغنی عنک إلاّ الشّدّة.</w:t>
      </w:r>
    </w:p>
    <w:p>
      <w:pPr>
        <w:pStyle w:val="BookText"/>
      </w:pPr>
      <w:r>
        <w:rPr>
          <w:rFonts w:ascii="IRNazanin" w:hAnsi="IRNazanin" w:eastAsia="IRNazanin" w:cs="IRNazanin"/>
          <w:lang w:bidi="fa-IR"/>
          <w:color w:val="111111"/>
          <w:sz w:val="28"/>
          <w:szCs w:val="28"/>
          <w:rtl/>
        </w:rPr>
        <w:t xml:space="preserve">و اخفض للرّعیّة جناحک، و ألن لهم جانبک؛ و آس بینهم فی اللّحظة و النّظرة، و الإشارة و التّحیّة، حتّی لا یطمع العظماء فی حیفک، و لا ییأس الضّعفاء من عدلک.</w:t>
      </w:r>
    </w:p>
    <w:p>
      <w:pPr>
        <w:pStyle w:val="Heading4"/>
      </w:pPr>
      <w:bookmarkStart w:id="574" w:name="_Toc289"/>
      <w:r>
        <w:t>12- وصیّة له علیه السّلام لعبد اللّه بن العباس</w:t>
      </w:r>
      <w:bookmarkEnd w:id="574"/>
    </w:p>
    <w:p>
      <w:pPr>
        <w:pStyle w:val="BookText"/>
      </w:pPr>
      <w:r>
        <w:rPr>
          <w:rFonts w:ascii="IRNazanin" w:hAnsi="IRNazanin" w:eastAsia="IRNazanin" w:cs="IRNazanin"/>
          <w:lang w:bidi="fa-IR"/>
          <w:color w:val="111111"/>
          <w:sz w:val="28"/>
          <w:szCs w:val="28"/>
          <w:rtl/>
        </w:rPr>
        <w:t xml:space="preserve">وصیّة له علیه السّلام لعبد اللّه بن العباس</w:t>
      </w:r>
    </w:p>
    <w:p>
      <w:pPr>
        <w:pStyle w:val="BookText"/>
      </w:pPr>
      <w:r>
        <w:rPr>
          <w:rFonts w:ascii="IRNazanin" w:hAnsi="IRNazanin" w:eastAsia="IRNazanin" w:cs="IRNazanin"/>
          <w:lang w:bidi="fa-IR"/>
          <w:color w:val="111111"/>
          <w:sz w:val="28"/>
          <w:szCs w:val="28"/>
          <w:rtl/>
        </w:rPr>
        <w:t xml:space="preserve">لما بعثه للاحتجاج علی الخوارج</w:t>
      </w:r>
    </w:p>
    <w:p>
      <w:pPr>
        <w:pStyle w:val="BookText"/>
      </w:pPr>
      <w:r>
        <w:rPr>
          <w:rFonts w:ascii="IRNazanin" w:hAnsi="IRNazanin" w:eastAsia="IRNazanin" w:cs="IRNazanin"/>
          <w:lang w:bidi="fa-IR"/>
          <w:color w:val="111111"/>
          <w:sz w:val="28"/>
          <w:szCs w:val="28"/>
          <w:rtl/>
        </w:rPr>
        <w:t xml:space="preserve">إذهب إلیهم و </w:t>
      </w:r>
      <w:r>
        <w:rPr>
          <w:rStyle w:val="FootnoteReference"/>
        </w:rPr>
        <w:footnoteReference w:id="745"/>
      </w:r>
      <w:r>
        <w:rPr>
          <w:rStyle w:val="FootnoteReference"/>
        </w:rPr>
        <w:footnoteReference w:id="746"/>
      </w:r>
      <w:r>
        <w:rPr>
          <w:rFonts w:ascii="IRNazanin" w:hAnsi="IRNazanin" w:eastAsia="IRNazanin" w:cs="IRNazanin"/>
          <w:lang w:bidi="fa-IR"/>
          <w:color w:val="111111"/>
          <w:sz w:val="28"/>
          <w:szCs w:val="28"/>
          <w:rtl/>
        </w:rPr>
        <w:t xml:space="preserve">لا تخاصمهم</w:t>
      </w:r>
      <w:r>
        <w:rPr>
          <w:rStyle w:val="FootnoteReference"/>
        </w:rPr>
        <w:footnoteReference w:id="747"/>
      </w:r>
      <w:r>
        <w:rPr>
          <w:rFonts w:ascii="IRNazanin" w:hAnsi="IRNazanin" w:eastAsia="IRNazanin" w:cs="IRNazanin"/>
          <w:lang w:bidi="fa-IR"/>
          <w:color w:val="111111"/>
          <w:sz w:val="28"/>
          <w:szCs w:val="28"/>
          <w:rtl/>
        </w:rPr>
        <w:t xml:space="preserve">بالقرآن، فإنّ القرآن حمّال ذو وجوه، تقول و یقولون.</w:t>
      </w:r>
    </w:p>
    <w:p>
      <w:pPr>
        <w:pStyle w:val="BookText"/>
      </w:pPr>
      <w:r>
        <w:rPr>
          <w:rFonts w:ascii="IRNazanin" w:hAnsi="IRNazanin" w:eastAsia="IRNazanin" w:cs="IRNazanin"/>
          <w:lang w:bidi="fa-IR"/>
          <w:color w:val="111111"/>
          <w:sz w:val="28"/>
          <w:szCs w:val="28"/>
          <w:rtl/>
        </w:rPr>
        <w:t xml:space="preserve">و لکن حاججهم</w:t>
      </w:r>
      <w:r>
        <w:rPr>
          <w:rStyle w:val="FootnoteReference"/>
        </w:rPr>
        <w:footnoteReference w:id="748"/>
      </w:r>
      <w:r>
        <w:rPr>
          <w:rFonts w:ascii="IRNazanin" w:hAnsi="IRNazanin" w:eastAsia="IRNazanin" w:cs="IRNazanin"/>
          <w:lang w:bidi="fa-IR"/>
          <w:color w:val="111111"/>
          <w:sz w:val="28"/>
          <w:szCs w:val="28"/>
          <w:rtl/>
        </w:rPr>
        <w:t xml:space="preserve">بالسّنّة، فإنّهم لن یجدوا عنها محیصا.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29" w:name="pg13955_125459"/>
    <w:bookmarkEnd w:id="229"/>
    <w:p>
      <w:pPr>
        <w:pStyle w:val="BookText"/>
      </w:pPr>
      <w:r>
        <w:rPr>
          <w:rFonts w:ascii="IRNazanin" w:hAnsi="IRNazanin" w:eastAsia="IRNazanin" w:cs="IRNazanin"/>
          <w:lang w:bidi="fa-IR"/>
          <w:color w:val="111111"/>
          <w:sz w:val="28"/>
          <w:szCs w:val="28"/>
          <w:rtl/>
        </w:rPr>
        <w:t xml:space="preserve">الباب الأوّل</w:t>
      </w:r>
    </w:p>
    <w:p>
      <w:pPr>
        <w:pStyle w:val="Heading3"/>
      </w:pPr>
      <w:bookmarkStart w:id="575" w:name="_Toc290"/>
      <w:r>
        <w:t>فصل الأدعیة</w:t>
      </w:r>
      <w:bookmarkEnd w:id="575"/>
    </w:p>
    <w:p>
      <w:pPr>
        <w:pStyle w:val="Heading4"/>
      </w:pPr>
      <w:bookmarkStart w:id="576" w:name="_Toc291"/>
      <w:r>
        <w:t>اشارة</w:t>
      </w:r>
      <w:bookmarkEnd w:id="576"/>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30" w:name="pg13955_125461"/>
    <w:bookmarkEnd w:id="230"/>
    <w:p>
      <w:pPr>
        <w:pStyle w:val="Heading4"/>
      </w:pPr>
      <w:bookmarkStart w:id="577" w:name="_Toc292"/>
      <w:r>
        <w:t>1- دعاء له علیه السّلام یسأل اللّه تعالی الصلاة علی النبی صلّی اللّه علیه و آله و سلّم</w:t>
      </w:r>
      <w:bookmarkEnd w:id="577"/>
    </w:p>
    <w:p>
      <w:pPr>
        <w:pStyle w:val="Heading5"/>
      </w:pPr>
      <w:bookmarkStart w:id="578" w:name="_Toc293"/>
      <w:r>
        <w:t>اشارة</w:t>
      </w:r>
      <w:bookmarkEnd w:id="578"/>
    </w:p>
    <w:p>
      <w:pPr>
        <w:pStyle w:val="BookText"/>
      </w:pPr>
      <w:r>
        <w:rPr>
          <w:rFonts w:ascii="IRNazanin" w:hAnsi="IRNazanin" w:eastAsia="IRNazanin" w:cs="IRNazanin"/>
          <w:lang w:bidi="fa-IR"/>
          <w:color w:val="111111"/>
          <w:sz w:val="28"/>
          <w:szCs w:val="28"/>
          <w:rtl/>
        </w:rPr>
        <w:t xml:space="preserve">دعاء له علیه السّلام یسأل اللّه تعالی الصلاة علی النبی صلّی اللّه علیه و آله و سلّم</w:t>
      </w:r>
    </w:p>
    <w:p>
      <w:pPr>
        <w:pStyle w:val="BookText"/>
      </w:pPr>
      <w:r>
        <w:rPr>
          <w:rFonts w:ascii="Amiri" w:hAnsi="Amiri" w:eastAsia="Amiri" w:cs="Amiri"/>
          <w:lang w:bidi="ar-SA"/>
          <w:color w:val="111111"/>
          <w:sz w:val="28"/>
          <w:szCs w:val="28"/>
          <w:rtl/>
        </w:rPr>
        <w:t xml:space="preserve">بسم اللّه الرّحمن الرّحیم</w:t>
      </w:r>
    </w:p>
    <w:p>
      <w:pPr>
        <w:pStyle w:val="Heading5"/>
      </w:pPr>
      <w:bookmarkStart w:id="579" w:name="_Toc294"/>
      <w:r>
        <w:t>ذکره (علیه السلام) قدرة اللّه تعالی فی خلقه</w:t>
      </w:r>
      <w:bookmarkEnd w:id="579"/>
    </w:p>
    <w:p>
      <w:pPr>
        <w:pStyle w:val="Heading6"/>
      </w:pPr>
      <w:bookmarkStart w:id="580" w:name="_Toc295"/>
      <w:r>
        <w:t>اشارة</w:t>
      </w:r>
      <w:bookmarkEnd w:id="580"/>
    </w:p>
    <w:p>
      <w:pPr>
        <w:pStyle w:val="BookText"/>
      </w:pPr>
      <w:r>
        <w:rPr>
          <w:rStyle w:val="FootnoteReference"/>
        </w:rPr>
        <w:footnoteReference w:id="749"/>
      </w:r>
      <w:r>
        <w:rPr>
          <w:rFonts w:ascii="Amiri" w:hAnsi="Amiri" w:eastAsia="Amiri" w:cs="Amiri"/>
          <w:lang w:bidi="ar-SA"/>
          <w:color w:val="111111"/>
          <w:sz w:val="28"/>
          <w:szCs w:val="28"/>
          <w:rtl/>
        </w:rPr>
        <w:t xml:space="preserve">اللّهمّ داحی المدحوّات</w:t>
      </w:r>
      <w:r>
        <w:rPr>
          <w:rStyle w:val="FootnoteReference"/>
        </w:rPr>
        <w:footnoteReference w:id="750"/>
      </w:r>
      <w:r>
        <w:rPr>
          <w:rFonts w:ascii="IRNazanin" w:hAnsi="IRNazanin" w:eastAsia="IRNazanin" w:cs="IRNazanin"/>
          <w:lang w:bidi="fa-IR"/>
          <w:color w:val="111111"/>
          <w:sz w:val="28"/>
          <w:szCs w:val="28"/>
          <w:rtl/>
        </w:rPr>
        <w:t xml:space="preserve">، و بانی المبنیّات، و مرسی المرسیّات</w:t>
      </w:r>
      <w:r>
        <w:rPr>
          <w:rStyle w:val="FootnoteReference"/>
        </w:rPr>
        <w:footnoteReference w:id="751"/>
      </w:r>
      <w:r>
        <w:rPr>
          <w:rFonts w:ascii="IRNazanin" w:hAnsi="IRNazanin" w:eastAsia="IRNazanin" w:cs="IRNazanin"/>
          <w:lang w:bidi="fa-IR"/>
          <w:color w:val="111111"/>
          <w:sz w:val="28"/>
          <w:szCs w:val="28"/>
          <w:rtl/>
        </w:rPr>
        <w:t xml:space="preserve">، و بارئ </w:t>
      </w:r>
      <w:r>
        <w:rPr>
          <w:rStyle w:val="FootnoteReference"/>
        </w:rPr>
        <w:footnoteReference w:id="752"/>
      </w:r>
      <w:r>
        <w:rPr>
          <w:rFonts w:ascii="IRNazanin" w:hAnsi="IRNazanin" w:eastAsia="IRNazanin" w:cs="IRNazanin"/>
          <w:lang w:bidi="fa-IR"/>
          <w:color w:val="111111"/>
          <w:sz w:val="28"/>
          <w:szCs w:val="28"/>
          <w:rtl/>
        </w:rPr>
        <w:t xml:space="preserve">المسموکات، و جابل القلوب علی فطراتها،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31" w:name="pg13955_125462"/>
    <w:bookmarkEnd w:id="231"/>
    <w:p>
      <w:pPr>
        <w:pStyle w:val="BookText"/>
      </w:pPr>
      <w:r>
        <w:rPr>
          <w:rFonts w:ascii="IRNazanin" w:hAnsi="IRNazanin" w:eastAsia="IRNazanin" w:cs="IRNazanin"/>
          <w:lang w:bidi="fa-IR"/>
          <w:color w:val="111111"/>
          <w:sz w:val="28"/>
          <w:szCs w:val="28"/>
          <w:rtl/>
        </w:rPr>
        <w:t xml:space="preserve">شقیّها و سعیدها، و غویّها و رشیدها، و باسط الرّحمة للمتّقین</w:t>
      </w:r>
      <w:r>
        <w:rPr>
          <w:rStyle w:val="FootnoteReference"/>
        </w:rPr>
        <w:footnoteReference w:id="753"/>
      </w:r>
      <w:r>
        <w:rPr>
          <w:rFonts w:ascii="IRNazanin" w:hAnsi="IRNazanin" w:eastAsia="IRNazanin" w:cs="IRNazanin"/>
          <w:lang w:bidi="fa-IR"/>
          <w:color w:val="111111"/>
          <w:sz w:val="28"/>
          <w:szCs w:val="28"/>
          <w:rtl/>
        </w:rPr>
        <w:t xml:space="preserve">؛</w:t>
      </w:r>
    </w:p>
    <w:p>
      <w:pPr>
        <w:pStyle w:val="Heading6"/>
      </w:pPr>
      <w:bookmarkStart w:id="581" w:name="_Toc296"/>
      <w:r>
        <w:t>مسألته (علیه السلام) اللّه أفضل الصلاة للنبی (صلی الله علیه و آله)</w:t>
      </w:r>
      <w:bookmarkEnd w:id="581"/>
    </w:p>
    <w:p>
      <w:pPr>
        <w:pStyle w:val="BookText"/>
      </w:pPr>
      <w:r>
        <w:rPr>
          <w:rFonts w:ascii="IRNazanin" w:hAnsi="IRNazanin" w:eastAsia="IRNazanin" w:cs="IRNazanin"/>
          <w:lang w:bidi="fa-IR"/>
          <w:color w:val="111111"/>
          <w:sz w:val="28"/>
          <w:szCs w:val="28"/>
          <w:rtl/>
        </w:rPr>
        <w:t xml:space="preserve">اجعل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32" w:name="pg13955_125463"/>
    <w:bookmarkEnd w:id="232"/>
    <w:p>
      <w:pPr>
        <w:pStyle w:val="BookText"/>
      </w:pPr>
      <w:r>
        <w:rPr>
          <w:rFonts w:ascii="IRNazanin" w:hAnsi="IRNazanin" w:eastAsia="IRNazanin" w:cs="IRNazanin"/>
          <w:lang w:bidi="fa-IR"/>
          <w:color w:val="111111"/>
          <w:sz w:val="28"/>
          <w:szCs w:val="28"/>
          <w:rtl/>
        </w:rPr>
        <w:t xml:space="preserve">شرائف صلواتک، و نوامی برکاتک، و رافع تحیّاتک</w:t>
      </w:r>
      <w:r>
        <w:rPr>
          <w:rStyle w:val="FootnoteReference"/>
        </w:rPr>
        <w:footnoteReference w:id="754"/>
      </w:r>
      <w:r>
        <w:rPr>
          <w:rFonts w:ascii="Amiri" w:hAnsi="Amiri" w:eastAsia="Amiri" w:cs="Amiri"/>
          <w:lang w:bidi="ar-SA"/>
          <w:color w:val="111111"/>
          <w:sz w:val="28"/>
          <w:szCs w:val="28"/>
          <w:rtl/>
        </w:rPr>
        <w:t xml:space="preserve">، علی سیّدنا</w:t>
      </w:r>
      <w:r>
        <w:rPr>
          <w:rStyle w:val="FootnoteReference"/>
        </w:rPr>
        <w:footnoteReference w:id="755"/>
      </w:r>
      <w:r>
        <w:rPr>
          <w:rFonts w:ascii="IRNazanin" w:hAnsi="IRNazanin" w:eastAsia="IRNazanin" w:cs="IRNazanin"/>
          <w:lang w:bidi="fa-IR"/>
          <w:color w:val="111111"/>
          <w:sz w:val="28"/>
          <w:szCs w:val="28"/>
          <w:rtl/>
        </w:rPr>
        <w:t xml:space="preserve">محمّد عبدک، و رسولک، و نبیّک، و حبیبک</w:t>
      </w:r>
      <w:r>
        <w:rPr>
          <w:rStyle w:val="FootnoteReference"/>
        </w:rPr>
        <w:footnoteReference w:id="756"/>
      </w:r>
      <w:r>
        <w:rPr>
          <w:rFonts w:ascii="IRNazanin" w:hAnsi="IRNazanin" w:eastAsia="IRNazanin" w:cs="IRNazanin"/>
          <w:lang w:bidi="fa-IR"/>
          <w:color w:val="111111"/>
          <w:sz w:val="28"/>
          <w:szCs w:val="28"/>
          <w:rtl/>
        </w:rPr>
        <w:t xml:space="preserve">،</w:t>
      </w:r>
    </w:p>
    <w:p>
      <w:pPr>
        <w:pStyle w:val="Heading6"/>
      </w:pPr>
      <w:bookmarkStart w:id="582" w:name="_Toc297"/>
      <w:r>
        <w:t>بیانه (علیه السلام) خصائص رسالة النبی (صلی الله علیه و آله)</w:t>
      </w:r>
      <w:bookmarkEnd w:id="582"/>
    </w:p>
    <w:p>
      <w:pPr>
        <w:pStyle w:val="BookText"/>
      </w:pPr>
      <w:r>
        <w:rPr>
          <w:rFonts w:ascii="IRNazanin" w:hAnsi="IRNazanin" w:eastAsia="IRNazanin" w:cs="IRNazanin"/>
          <w:lang w:bidi="fa-IR"/>
          <w:color w:val="111111"/>
          <w:sz w:val="28"/>
          <w:szCs w:val="28"/>
          <w:rtl/>
        </w:rPr>
        <w:t xml:space="preserve">الخاتم لما سبق،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الفاتح لما انغلق، و المعلن بالحقّ‌</w:t>
      </w:r>
      <w:r>
        <w:rPr>
          <w:rStyle w:val="FootnoteReference"/>
        </w:rPr>
        <w:footnoteReference w:id="757"/>
      </w:r>
      <w:r>
        <w:rPr>
          <w:rFonts w:ascii="Amiri" w:hAnsi="Amiri" w:eastAsia="Amiri" w:cs="Amiri"/>
          <w:lang w:bidi="ar-SA"/>
          <w:color w:val="111111"/>
          <w:sz w:val="28"/>
          <w:szCs w:val="28"/>
          <w:rtl/>
        </w:rPr>
        <w:t xml:space="preserve">، و النّاطق بالصّدق</w:t>
      </w:r>
      <w:r>
        <w:rPr>
          <w:rStyle w:val="FootnoteReference"/>
        </w:rPr>
        <w:footnoteReference w:id="758"/>
      </w:r>
      <w:r>
        <w:rPr>
          <w:rFonts w:ascii="IRNazanin" w:hAnsi="IRNazanin" w:eastAsia="IRNazanin" w:cs="IRNazanin"/>
          <w:lang w:bidi="fa-IR"/>
          <w:color w:val="111111"/>
          <w:sz w:val="28"/>
          <w:szCs w:val="28"/>
          <w:rtl/>
        </w:rPr>
        <w:t xml:space="preserve">، و الدّافع جیشات الأباطیل، و الدّامغ</w:t>
      </w:r>
      <w:r>
        <w:rPr>
          <w:rStyle w:val="FootnoteReference"/>
        </w:rPr>
        <w:footnoteReference w:id="759"/>
      </w:r>
      <w:r>
        <w:rPr>
          <w:rFonts w:ascii="IRNazanin" w:hAnsi="IRNazanin" w:eastAsia="IRNazanin" w:cs="IRNazanin"/>
          <w:lang w:bidi="fa-IR"/>
          <w:color w:val="111111"/>
          <w:sz w:val="28"/>
          <w:szCs w:val="28"/>
          <w:rtl/>
        </w:rPr>
        <w:t xml:space="preserve">صولات</w:t>
      </w:r>
      <w:r>
        <w:rPr>
          <w:rStyle w:val="FootnoteReference"/>
        </w:rPr>
        <w:footnoteReference w:id="760"/>
      </w:r>
      <w:r>
        <w:rPr>
          <w:rFonts w:ascii="IRNazanin" w:hAnsi="IRNazanin" w:eastAsia="IRNazanin" w:cs="IRNazanin"/>
          <w:lang w:bidi="fa-IR"/>
          <w:color w:val="111111"/>
          <w:sz w:val="28"/>
          <w:szCs w:val="28"/>
          <w:rtl/>
        </w:rPr>
        <w:t xml:space="preserve">الأضالیل، کما حمّل</w:t>
      </w:r>
      <w:r>
        <w:rPr>
          <w:rStyle w:val="FootnoteReference"/>
        </w:rPr>
        <w:footnoteReference w:id="761"/>
      </w:r>
      <w:r>
        <w:rPr>
          <w:rFonts w:ascii="IRNazanin" w:hAnsi="IRNazanin" w:eastAsia="IRNazanin" w:cs="IRNazanin"/>
          <w:lang w:bidi="fa-IR"/>
          <w:color w:val="111111"/>
          <w:sz w:val="28"/>
          <w:szCs w:val="28"/>
          <w:rtl/>
        </w:rPr>
        <w:t xml:space="preserve">؛ فاضطلع قائما بأمرک، مستوفزا فی مرضاتک، غیر ناکل عن قدم</w:t>
      </w:r>
      <w:r>
        <w:rPr>
          <w:rStyle w:val="FootnoteReference"/>
        </w:rPr>
        <w:footnoteReference w:id="762"/>
      </w:r>
      <w:r>
        <w:rPr>
          <w:rFonts w:ascii="IRNazanin" w:hAnsi="IRNazanin" w:eastAsia="IRNazanin" w:cs="IRNazanin"/>
          <w:lang w:bidi="fa-IR"/>
          <w:color w:val="111111"/>
          <w:sz w:val="28"/>
          <w:szCs w:val="28"/>
          <w:rtl/>
        </w:rPr>
        <w:t xml:space="preserve">،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واه</w:t>
      </w:r>
      <w:r>
        <w:rPr>
          <w:rStyle w:val="FootnoteReference"/>
        </w:rPr>
        <w:footnoteReference w:id="763"/>
      </w:r>
      <w:r>
        <w:rPr>
          <w:rFonts w:ascii="IRNazanin" w:hAnsi="IRNazanin" w:eastAsia="IRNazanin" w:cs="IRNazanin"/>
          <w:lang w:bidi="fa-IR"/>
          <w:color w:val="111111"/>
          <w:sz w:val="28"/>
          <w:szCs w:val="28"/>
          <w:rtl/>
        </w:rPr>
        <w:t xml:space="preserve">فی عزم، واعیا لوحیک، حافظا لعهدک</w:t>
      </w:r>
      <w:r>
        <w:rPr>
          <w:rStyle w:val="FootnoteReference"/>
        </w:rPr>
        <w:footnoteReference w:id="764"/>
      </w:r>
      <w:r>
        <w:rPr>
          <w:rFonts w:ascii="IRNazanin" w:hAnsi="IRNazanin" w:eastAsia="IRNazanin" w:cs="IRNazanin"/>
          <w:lang w:bidi="fa-IR"/>
          <w:color w:val="111111"/>
          <w:sz w:val="28"/>
          <w:szCs w:val="28"/>
          <w:rtl/>
        </w:rPr>
        <w:t xml:space="preserve">، ماضیا علی نفاذ أمرک.</w:t>
      </w:r>
    </w:p>
    <w:p>
      <w:pPr>
        <w:pStyle w:val="BookText"/>
      </w:pPr>
      <w:r>
        <w:rPr>
          <w:rStyle w:val="FootnoteReference"/>
        </w:rPr>
        <w:footnoteReference w:id="765"/>
      </w:r>
      <w:r>
        <w:rPr>
          <w:rFonts w:ascii="IRNazanin" w:hAnsi="IRNazanin" w:eastAsia="IRNazanin" w:cs="IRNazanin"/>
          <w:lang w:bidi="fa-IR"/>
          <w:color w:val="111111"/>
          <w:sz w:val="28"/>
          <w:szCs w:val="28"/>
          <w:rtl/>
        </w:rPr>
        <w:t xml:space="preserve">حتّی أوری قبس القابس</w:t>
      </w:r>
      <w:r>
        <w:rPr>
          <w:rStyle w:val="FootnoteReference"/>
        </w:rPr>
        <w:footnoteReference w:id="766"/>
      </w:r>
      <w:r>
        <w:rPr>
          <w:rFonts w:ascii="IRNazanin" w:hAnsi="IRNazanin" w:eastAsia="IRNazanin" w:cs="IRNazanin"/>
          <w:lang w:bidi="fa-IR"/>
          <w:color w:val="111111"/>
          <w:sz w:val="28"/>
          <w:szCs w:val="28"/>
          <w:rtl/>
        </w:rPr>
        <w:t xml:space="preserve">، و أضاء الطّریق للخابط،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هدیت به القلوب بعد خوضات الفتن و الآثام، و الخبط فی عشواء الظّلام</w:t>
      </w:r>
      <w:r>
        <w:rPr>
          <w:rStyle w:val="FootnoteReference"/>
        </w:rPr>
        <w:footnoteReference w:id="767"/>
      </w:r>
      <w:r>
        <w:rPr>
          <w:rFonts w:ascii="IRNazanin" w:hAnsi="IRNazanin" w:eastAsia="IRNazanin" w:cs="IRNazanin"/>
          <w:lang w:bidi="fa-IR"/>
          <w:color w:val="111111"/>
          <w:sz w:val="28"/>
          <w:szCs w:val="28"/>
          <w:rtl/>
        </w:rPr>
        <w:t xml:space="preserve">؛ و أقام موضحات الأعلام، و أنار </w:t>
      </w:r>
      <w:r>
        <w:rPr>
          <w:rStyle w:val="FootnoteReference"/>
        </w:rPr>
        <w:footnoteReference w:id="768"/>
      </w:r>
      <w:r>
        <w:rPr>
          <w:rFonts w:ascii="IRNazanin" w:hAnsi="IRNazanin" w:eastAsia="IRNazanin" w:cs="IRNazanin"/>
          <w:lang w:bidi="fa-IR"/>
          <w:color w:val="111111"/>
          <w:sz w:val="28"/>
          <w:szCs w:val="28"/>
          <w:rtl/>
        </w:rPr>
        <w:t xml:space="preserve">نیّرات الأحکام، و منیرات</w:t>
      </w:r>
      <w:r>
        <w:rPr>
          <w:rStyle w:val="FootnoteReference"/>
        </w:rPr>
        <w:footnoteReference w:id="769"/>
      </w:r>
      <w:r>
        <w:rPr>
          <w:rFonts w:ascii="IRNazanin" w:hAnsi="IRNazanin" w:eastAsia="IRNazanin" w:cs="IRNazanin"/>
          <w:lang w:bidi="fa-IR"/>
          <w:color w:val="111111"/>
          <w:sz w:val="28"/>
          <w:szCs w:val="28"/>
          <w:rtl/>
        </w:rPr>
        <w:t xml:space="preserve">الإسلام</w:t>
      </w:r>
      <w:r>
        <w:rPr>
          <w:rStyle w:val="FootnoteReference"/>
        </w:rPr>
        <w:footnoteReference w:id="770"/>
      </w:r>
      <w:r>
        <w:rPr>
          <w:rFonts w:ascii="Times New Roman" w:hAnsi="Times New Roman" w:eastAsia="Times New Roman" w:cs="Times New Roman"/>
          <w:lang w:val="en-US" w:bidi="en-US"/>
          <w:color w:val="111111"/>
          <w:sz w:val="28"/>
          <w:szCs w:val="28"/>
          <w:rtl/>
        </w:rPr>
        <w:t xml:space="preserve">.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33" w:name="pg13955_125467"/>
    <w:bookmarkEnd w:id="233"/>
    <w:p>
      <w:pPr>
        <w:pStyle w:val="Heading6"/>
      </w:pPr>
      <w:bookmarkStart w:id="583" w:name="_Toc298"/>
      <w:r>
        <w:t>بیانه (علیه السلام) صفات الرسول (صلی الله علیه و آله) و منزلته عند اللّه تعالی</w:t>
      </w:r>
      <w:bookmarkEnd w:id="583"/>
    </w:p>
    <w:p>
      <w:pPr>
        <w:pStyle w:val="BookText"/>
      </w:pPr>
      <w:r>
        <w:rPr>
          <w:rFonts w:ascii="IRNazanin" w:hAnsi="IRNazanin" w:eastAsia="IRNazanin" w:cs="IRNazanin"/>
          <w:lang w:bidi="fa-IR"/>
          <w:color w:val="111111"/>
          <w:sz w:val="28"/>
          <w:szCs w:val="28"/>
          <w:rtl/>
        </w:rPr>
        <w:t xml:space="preserve">فهو أمینک المأمون، و خازن علمک المخزون، و شهیدک یوم الدّین، و حجّتک علی العالمین</w:t>
      </w:r>
      <w:r>
        <w:rPr>
          <w:rStyle w:val="FootnoteReference"/>
        </w:rPr>
        <w:footnoteReference w:id="771"/>
      </w:r>
      <w:r>
        <w:rPr>
          <w:rFonts w:ascii="IRNazanin" w:hAnsi="IRNazanin" w:eastAsia="IRNazanin" w:cs="IRNazanin"/>
          <w:lang w:bidi="fa-IR"/>
          <w:color w:val="111111"/>
          <w:sz w:val="28"/>
          <w:szCs w:val="28"/>
          <w:rtl/>
        </w:rPr>
        <w:t xml:space="preserve">، و بعیثک بالحقّ نعمة، و رسولک إلی الخلق رحمة.</w:t>
      </w:r>
    </w:p>
    <w:p>
      <w:pPr>
        <w:pStyle w:val="BookText"/>
      </w:pPr>
      <w:r>
        <w:rPr>
          <w:rStyle w:val="FootnoteReference"/>
        </w:rPr>
        <w:footnoteReference w:id="772"/>
      </w:r>
      <w:r>
        <w:rPr>
          <w:rFonts w:ascii="IRNazanin" w:hAnsi="IRNazanin" w:eastAsia="IRNazanin" w:cs="IRNazanin"/>
          <w:lang w:bidi="fa-IR"/>
          <w:color w:val="111111"/>
          <w:sz w:val="28"/>
          <w:szCs w:val="28"/>
          <w:rtl/>
        </w:rPr>
        <w:t xml:space="preserve">اللّهمّ فاقسم له مقسما من عدلک</w:t>
      </w:r>
      <w:r>
        <w:rPr>
          <w:rStyle w:val="FootnoteReference"/>
        </w:rPr>
        <w:footnoteReference w:id="773"/>
      </w:r>
      <w:r>
        <w:rPr>
          <w:rFonts w:ascii="IRNazanin" w:hAnsi="IRNazanin" w:eastAsia="IRNazanin" w:cs="IRNazanin"/>
          <w:lang w:bidi="fa-IR"/>
          <w:color w:val="111111"/>
          <w:sz w:val="28"/>
          <w:szCs w:val="28"/>
          <w:rtl/>
        </w:rPr>
        <w:t xml:space="preserve">، و افسح له مفسحا فی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ظلّک، و اجزه مضاعفات</w:t>
      </w:r>
      <w:r>
        <w:rPr>
          <w:rStyle w:val="FootnoteReference"/>
        </w:rPr>
        <w:footnoteReference w:id="774"/>
      </w:r>
      <w:r>
        <w:rPr>
          <w:rFonts w:ascii="IRNazanin" w:hAnsi="IRNazanin" w:eastAsia="IRNazanin" w:cs="IRNazanin"/>
          <w:lang w:bidi="fa-IR"/>
          <w:color w:val="111111"/>
          <w:sz w:val="28"/>
          <w:szCs w:val="28"/>
          <w:rtl/>
        </w:rPr>
        <w:t xml:space="preserve">الخیر من فضلک، مهنّئات له غیر مکدّرات، من فوز ثوابک المحلول، و جزل عطائک المعلول</w:t>
      </w:r>
      <w:r>
        <w:rPr>
          <w:rStyle w:val="FootnoteReference"/>
        </w:rPr>
        <w:footnoteReference w:id="775"/>
      </w:r>
      <w:r>
        <w:rPr>
          <w:rFonts w:ascii="Times New Roman" w:hAnsi="Times New Roman" w:eastAsia="Times New Roman" w:cs="Times New Roman"/>
          <w:lang w:val="en-US" w:bidi="en-US"/>
          <w:color w:val="111111"/>
          <w:sz w:val="28"/>
          <w:szCs w:val="28"/>
          <w:rtl/>
        </w:rPr>
        <w:t xml:space="preserve">.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34" w:name="pg13955_125469"/>
    <w:bookmarkEnd w:id="234"/>
    <w:p>
      <w:pPr>
        <w:pStyle w:val="Heading6"/>
      </w:pPr>
      <w:bookmarkStart w:id="584" w:name="_Toc299"/>
      <w:r>
        <w:t>دعاؤه (علیه السلام) لرفع اللّه منزلة النبی (صلی الله علیه و آله) عنده</w:t>
      </w:r>
      <w:bookmarkEnd w:id="584"/>
    </w:p>
    <w:p>
      <w:pPr>
        <w:pStyle w:val="BookText"/>
      </w:pPr>
      <w:r>
        <w:rPr>
          <w:rFonts w:ascii="IRNazanin" w:hAnsi="IRNazanin" w:eastAsia="IRNazanin" w:cs="IRNazanin"/>
          <w:lang w:bidi="fa-IR"/>
          <w:color w:val="111111"/>
          <w:sz w:val="28"/>
          <w:szCs w:val="28"/>
          <w:rtl/>
        </w:rPr>
        <w:t xml:space="preserve">اللّهمّ أعل علی بناء البانین بناءه، و أکرم مثواه </w:t>
      </w:r>
      <w:r>
        <w:rPr>
          <w:rStyle w:val="FootnoteReference"/>
        </w:rPr>
        <w:footnoteReference w:id="776"/>
      </w:r>
      <w:r>
        <w:rPr>
          <w:rFonts w:ascii="IRNazanin" w:hAnsi="IRNazanin" w:eastAsia="IRNazanin" w:cs="IRNazanin"/>
          <w:lang w:bidi="fa-IR"/>
          <w:color w:val="111111"/>
          <w:sz w:val="28"/>
          <w:szCs w:val="28"/>
          <w:rtl/>
        </w:rPr>
        <w:t xml:space="preserve">لدیک و نزله، و شرّف عندک منزله</w:t>
      </w:r>
      <w:r>
        <w:rPr>
          <w:rStyle w:val="FootnoteReference"/>
        </w:rPr>
        <w:footnoteReference w:id="777"/>
      </w:r>
      <w:r>
        <w:rPr>
          <w:rFonts w:ascii="IRNazanin" w:hAnsi="IRNazanin" w:eastAsia="IRNazanin" w:cs="IRNazanin"/>
          <w:lang w:bidi="fa-IR"/>
          <w:color w:val="111111"/>
          <w:sz w:val="28"/>
          <w:szCs w:val="28"/>
          <w:rtl/>
        </w:rPr>
        <w:t xml:space="preserve">، و أتمم له نوره، و آته الوسیلة، و أعطه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35" w:name="pg13955_125470"/>
    <w:bookmarkEnd w:id="235"/>
    <w:p>
      <w:pPr>
        <w:pStyle w:val="BookText"/>
      </w:pPr>
      <w:r>
        <w:rPr>
          <w:rFonts w:ascii="IRNazanin" w:hAnsi="IRNazanin" w:eastAsia="IRNazanin" w:cs="IRNazanin"/>
          <w:lang w:bidi="fa-IR"/>
          <w:color w:val="111111"/>
          <w:sz w:val="28"/>
          <w:szCs w:val="28"/>
          <w:rtl/>
        </w:rPr>
        <w:t xml:space="preserve">السّناء و الفضیلة،</w:t>
      </w:r>
    </w:p>
    <w:p>
      <w:pPr>
        <w:pStyle w:val="Heading6"/>
      </w:pPr>
      <w:bookmarkStart w:id="585" w:name="_Toc300"/>
      <w:r>
        <w:t>مسألته (علیه السلام) اللّه لیجزی محمدا (صلی الله علیه و آله) أفضل الجزاء</w:t>
      </w:r>
      <w:bookmarkEnd w:id="585"/>
    </w:p>
    <w:p>
      <w:pPr>
        <w:pStyle w:val="BookText"/>
      </w:pPr>
      <w:r>
        <w:rPr>
          <w:rFonts w:ascii="IRNazanin" w:hAnsi="IRNazanin" w:eastAsia="IRNazanin" w:cs="IRNazanin"/>
          <w:lang w:bidi="fa-IR"/>
          <w:color w:val="111111"/>
          <w:sz w:val="28"/>
          <w:szCs w:val="28"/>
          <w:rtl/>
        </w:rPr>
        <w:t xml:space="preserve">و اجزه من ابتعاثک له مقبول الشّفاعة، عدل</w:t>
      </w:r>
      <w:r>
        <w:rPr>
          <w:rStyle w:val="FootnoteReference"/>
        </w:rPr>
        <w:footnoteReference w:id="778"/>
      </w:r>
      <w:r>
        <w:rPr>
          <w:rFonts w:ascii="IRNazanin" w:hAnsi="IRNazanin" w:eastAsia="IRNazanin" w:cs="IRNazanin"/>
          <w:lang w:bidi="fa-IR"/>
          <w:color w:val="111111"/>
          <w:sz w:val="28"/>
          <w:szCs w:val="28"/>
          <w:rtl/>
        </w:rPr>
        <w:t xml:space="preserve">الشّهادة، مرضیّ المقالة؛ ذا منطق عدل، و خطّة</w:t>
      </w:r>
      <w:r>
        <w:rPr>
          <w:rStyle w:val="FootnoteReference"/>
        </w:rPr>
        <w:footnoteReference w:id="779"/>
      </w:r>
      <w:r>
        <w:rPr>
          <w:rFonts w:ascii="IRNazanin" w:hAnsi="IRNazanin" w:eastAsia="IRNazanin" w:cs="IRNazanin"/>
          <w:lang w:bidi="fa-IR"/>
          <w:color w:val="111111"/>
          <w:sz w:val="28"/>
          <w:szCs w:val="28"/>
          <w:rtl/>
        </w:rPr>
        <w:t xml:space="preserve">فصل، و برهان عظیم.</w:t>
      </w:r>
    </w:p>
    <w:p>
      <w:pPr>
        <w:pStyle w:val="BookText"/>
      </w:pPr>
      <w:r>
        <w:rPr>
          <w:rFonts w:ascii="IRNazanin" w:hAnsi="IRNazanin" w:eastAsia="IRNazanin" w:cs="IRNazanin"/>
          <w:lang w:bidi="fa-IR"/>
          <w:color w:val="111111"/>
          <w:sz w:val="28"/>
          <w:szCs w:val="28"/>
          <w:rtl/>
        </w:rPr>
        <w:t xml:space="preserve">اللّهمّ اجعلنا [له] سامعین مطیعین، و أولیاء مخلصین، و رفقاء مصاحبین.</w:t>
      </w:r>
    </w:p>
    <w:p>
      <w:pPr>
        <w:pStyle w:val="BookText"/>
      </w:pPr>
      <w:r>
        <w:rPr>
          <w:rFonts w:ascii="Amiri" w:hAnsi="Amiri" w:eastAsia="Amiri" w:cs="Amiri"/>
          <w:lang w:bidi="ar-SA"/>
          <w:color w:val="111111"/>
          <w:sz w:val="28"/>
          <w:szCs w:val="28"/>
          <w:rtl/>
        </w:rPr>
        <w:t xml:space="preserve">اللّهمّ بلّغه منّا السّلام، و اردد علینا منه السّلام</w:t>
      </w:r>
      <w:r>
        <w:rPr>
          <w:rStyle w:val="FootnoteReference"/>
        </w:rPr>
        <w:footnoteReference w:id="780"/>
      </w:r>
      <w:r>
        <w:rPr>
          <w:rFonts w:ascii="Times New Roman" w:hAnsi="Times New Roman" w:eastAsia="Times New Roman" w:cs="Times New Roman"/>
          <w:lang w:val="en-US" w:bidi="en-US"/>
          <w:color w:val="111111"/>
          <w:sz w:val="28"/>
          <w:szCs w:val="28"/>
          <w:rtl/>
        </w:rPr>
        <w:t xml:space="preserve">.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36" w:name="pg13955_125471"/>
    <w:bookmarkEnd w:id="236"/>
    <w:p>
      <w:pPr>
        <w:pStyle w:val="Heading5"/>
      </w:pPr>
      <w:bookmarkStart w:id="586" w:name="_Toc301"/>
      <w:r>
        <w:t>دعاؤه (علیه السلام) اللّه لیهدیه إلی الرشاد و یغفر له الذنوب</w:t>
      </w:r>
      <w:bookmarkEnd w:id="586"/>
    </w:p>
    <w:p>
      <w:pPr>
        <w:pStyle w:val="BookText"/>
      </w:pPr>
      <w:r>
        <w:rPr>
          <w:rFonts w:ascii="IRNazanin" w:hAnsi="IRNazanin" w:eastAsia="IRNazanin" w:cs="IRNazanin"/>
          <w:lang w:bidi="fa-IR"/>
          <w:color w:val="111111"/>
          <w:sz w:val="28"/>
          <w:szCs w:val="28"/>
          <w:rtl/>
        </w:rPr>
        <w:t xml:space="preserve">اللّهمّ و احشرنا فی زمرته، غیر خزایا و لا نادمین، و لا ناکبین، و لا ناکثین، و لا ضالّین، و لا مضلّین، و لا مفتونین.</w:t>
      </w:r>
    </w:p>
    <w:p>
      <w:pPr>
        <w:pStyle w:val="BookText"/>
      </w:pPr>
      <w:r>
        <w:rPr>
          <w:rStyle w:val="FootnoteReference"/>
        </w:rPr>
        <w:footnoteReference w:id="781"/>
      </w:r>
      <w:r>
        <w:rPr>
          <w:rFonts w:ascii="IRNazanin" w:hAnsi="IRNazanin" w:eastAsia="IRNazanin" w:cs="IRNazanin"/>
          <w:lang w:bidi="fa-IR"/>
          <w:color w:val="111111"/>
          <w:sz w:val="28"/>
          <w:szCs w:val="28"/>
          <w:rtl/>
        </w:rPr>
        <w:t xml:space="preserve">اللّهمّ اجمع بیننا و بینه فی برد العیش، و قرار النّعمة، و منی الشّهوات، و أهواء اللّذّات، و رخاء الدّعة، و منتهی الطّمأنینة، و تحف الکرامة.
آمین ربّ العالمین</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Heading4"/>
      </w:pPr>
      <w:bookmarkStart w:id="587" w:name="_Toc302"/>
      <w:r>
        <w:t>2- دعاء له علیه السّلام یلجأ فیه إلی اللّه سبحانه لیهدیه إلی الرّشاد و یغفر له الذنوب</w:t>
      </w:r>
      <w:bookmarkEnd w:id="587"/>
    </w:p>
    <w:p>
      <w:pPr>
        <w:pStyle w:val="Heading5"/>
      </w:pPr>
      <w:bookmarkStart w:id="588" w:name="_Toc303"/>
      <w:r>
        <w:t>اشارة</w:t>
      </w:r>
      <w:bookmarkEnd w:id="588"/>
    </w:p>
    <w:p>
      <w:pPr>
        <w:pStyle w:val="BookText"/>
      </w:pPr>
      <w:r>
        <w:rPr>
          <w:rFonts w:ascii="IRNazanin" w:hAnsi="IRNazanin" w:eastAsia="IRNazanin" w:cs="IRNazanin"/>
          <w:lang w:bidi="fa-IR"/>
          <w:color w:val="111111"/>
          <w:sz w:val="28"/>
          <w:szCs w:val="28"/>
          <w:rtl/>
        </w:rPr>
        <w:t xml:space="preserve">دعاء له علیه السّلام یلجأ فیه إلی اللّه سبحانه لیهدیه إلی الرّشاد و یغفر له الذنوب</w:t>
      </w:r>
    </w:p>
    <w:p>
      <w:pPr>
        <w:pStyle w:val="BookText"/>
      </w:pPr>
      <w:r>
        <w:rPr>
          <w:rFonts w:ascii="Amiri" w:hAnsi="Amiri" w:eastAsia="Amiri" w:cs="Amiri"/>
          <w:lang w:bidi="ar-SA"/>
          <w:color w:val="111111"/>
          <w:sz w:val="28"/>
          <w:szCs w:val="28"/>
          <w:rtl/>
        </w:rPr>
        <w:t xml:space="preserve">بسم اللّه الرّحمن الرّحیم</w:t>
      </w:r>
    </w:p>
    <w:p>
      <w:pPr>
        <w:pStyle w:val="Heading5"/>
      </w:pPr>
      <w:bookmarkStart w:id="589" w:name="_Toc304"/>
      <w:r>
        <w:t>بیانه (علیه السلام) حال المتوکلین علی اللّه سبحانه</w:t>
      </w:r>
      <w:bookmarkEnd w:id="589"/>
    </w:p>
    <w:p>
      <w:pPr>
        <w:pStyle w:val="BookText"/>
      </w:pPr>
      <w:r>
        <w:rPr>
          <w:rStyle w:val="FootnoteReference"/>
        </w:rPr>
        <w:footnoteReference w:id="783"/>
      </w:r>
      <w:r>
        <w:rPr>
          <w:rFonts w:ascii="Amiri" w:hAnsi="Amiri" w:eastAsia="Amiri" w:cs="Amiri"/>
          <w:lang w:bidi="ar-SA"/>
          <w:color w:val="111111"/>
          <w:sz w:val="28"/>
          <w:szCs w:val="28"/>
          <w:rtl/>
        </w:rPr>
        <w:t xml:space="preserve">اللّهمّ إنّک آنس الأنسین لأولیائک</w:t>
      </w:r>
      <w:r>
        <w:rPr>
          <w:rStyle w:val="FootnoteReference"/>
        </w:rPr>
        <w:footnoteReference w:id="784"/>
      </w:r>
      <w:r>
        <w:rPr>
          <w:rFonts w:ascii="IRNazanin" w:hAnsi="IRNazanin" w:eastAsia="IRNazanin" w:cs="IRNazanin"/>
          <w:lang w:bidi="fa-IR"/>
          <w:color w:val="111111"/>
          <w:sz w:val="28"/>
          <w:szCs w:val="28"/>
          <w:rtl/>
        </w:rPr>
        <w:t xml:space="preserve">، و أحضرهم بالکفایة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37" w:name="pg13955_125472"/>
    <w:bookmarkEnd w:id="237"/>
    <w:p>
      <w:pPr>
        <w:pStyle w:val="BookText"/>
      </w:pPr>
      <w:r>
        <w:rPr>
          <w:rFonts w:ascii="IRNazanin" w:hAnsi="IRNazanin" w:eastAsia="IRNazanin" w:cs="IRNazanin"/>
          <w:lang w:bidi="fa-IR"/>
          <w:color w:val="111111"/>
          <w:sz w:val="28"/>
          <w:szCs w:val="28"/>
          <w:rtl/>
        </w:rPr>
        <w:t xml:space="preserve">للمتوکّلین علیک؛ تشاهدهم فی سرائرهم، و تطّلع علیهم فی ضمائرهم، و تعلم مبلغ بصائرهم؛ فأسرارهم لک مکشوفة، و قلوبهم إلیک ملهوفة.</w:t>
      </w:r>
    </w:p>
    <w:p>
      <w:pPr>
        <w:pStyle w:val="BookText"/>
      </w:pPr>
      <w:r>
        <w:rPr>
          <w:rFonts w:ascii="IRNazanin" w:hAnsi="IRNazanin" w:eastAsia="IRNazanin" w:cs="IRNazanin"/>
          <w:lang w:bidi="fa-IR"/>
          <w:color w:val="111111"/>
          <w:sz w:val="28"/>
          <w:szCs w:val="28"/>
          <w:rtl/>
        </w:rPr>
        <w:t xml:space="preserve">إن أوحشتهم الغربة آنسهم ذکرک، و إن صبّت علیهم المصائب لجئوا إلی الاستجارة بک؛ علما بأنّ أزمّة الأمور بیدک، و مصادرها عن قضائک</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اللّهمّ فإن فههت عن مسألتی، أو عمهت</w:t>
      </w:r>
      <w:r>
        <w:rPr>
          <w:rStyle w:val="FootnoteReference"/>
        </w:rPr>
        <w:footnoteReference w:id="786"/>
      </w:r>
      <w:r>
        <w:rPr>
          <w:rFonts w:ascii="IRNazanin" w:hAnsi="IRNazanin" w:eastAsia="IRNazanin" w:cs="IRNazanin"/>
          <w:lang w:bidi="fa-IR"/>
          <w:color w:val="111111"/>
          <w:sz w:val="28"/>
          <w:szCs w:val="28"/>
          <w:rtl/>
        </w:rPr>
        <w:t xml:space="preserve">عن طلبتی، فدلّنی علی مصالحی، و خذ بقلبی إلی مراشدی،؛ فلیس ذلک</w:t>
      </w:r>
      <w:r>
        <w:rPr>
          <w:rStyle w:val="FootnoteReference"/>
        </w:rPr>
        <w:footnoteReference w:id="787"/>
      </w:r>
      <w:r>
        <w:rPr>
          <w:rFonts w:ascii="IRNazanin" w:hAnsi="IRNazanin" w:eastAsia="IRNazanin" w:cs="IRNazanin"/>
          <w:lang w:bidi="fa-IR"/>
          <w:color w:val="111111"/>
          <w:sz w:val="28"/>
          <w:szCs w:val="28"/>
          <w:rtl/>
        </w:rPr>
        <w:t xml:space="preserve">بنکر من هدایاتک، و لا ببدع من کفایاتک.</w:t>
      </w:r>
    </w:p>
    <w:p>
      <w:pPr>
        <w:pStyle w:val="BookText"/>
      </w:pPr>
      <w:r>
        <w:rPr>
          <w:rFonts w:ascii="IRNazanin" w:hAnsi="IRNazanin" w:eastAsia="IRNazanin" w:cs="IRNazanin"/>
          <w:lang w:bidi="fa-IR"/>
          <w:color w:val="111111"/>
          <w:sz w:val="28"/>
          <w:szCs w:val="28"/>
          <w:rtl/>
        </w:rPr>
        <w:t xml:space="preserve">اللّهمّ احملنی علی عفوک، و لا تحملنی علی عدلک.</w:t>
      </w:r>
    </w:p>
    <w:p>
      <w:pPr>
        <w:pStyle w:val="Heading5"/>
      </w:pPr>
      <w:bookmarkStart w:id="590" w:name="_Toc305"/>
      <w:r>
        <w:t>طلبه (علیه السلام) من اللّه غفران الذنوب متوسلا بآیات القرآن</w:t>
      </w:r>
      <w:bookmarkEnd w:id="590"/>
    </w:p>
    <w:p>
      <w:pPr>
        <w:pStyle w:val="BookText"/>
      </w:pPr>
      <w:r>
        <w:rPr>
          <w:rFonts w:ascii="Amiri" w:hAnsi="Amiri" w:eastAsia="Amiri" w:cs="Amiri"/>
          <w:lang w:bidi="ar-SA"/>
          <w:color w:val="111111"/>
          <w:sz w:val="28"/>
          <w:szCs w:val="28"/>
          <w:rtl/>
        </w:rPr>
        <w:t xml:space="preserve">اللّهمّ إنّک قلت فی محکم کتابک المنزل علی نبیّک المرسل صلّی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علیه و آله، و قولک الحقّ: کانُوا قَلِیلاً مِنَ اللَّیْلِ ما یَهْجَعُونَ * وَ بِالْأَسْحارِ هُمْ یَسْتَغْفِرُونَ </w:t>
      </w:r>
      <w:r>
        <w:rPr>
          <w:rStyle w:val="FootnoteReference"/>
        </w:rPr>
        <w:footnoteReference w:id="788"/>
      </w:r>
      <w:r>
        <w:rPr>
          <w:rFonts w:ascii="IRNazanin" w:hAnsi="IRNazanin" w:eastAsia="IRNazanin" w:cs="IRNazanin"/>
          <w:lang w:bidi="fa-IR"/>
          <w:color w:val="111111"/>
          <w:sz w:val="28"/>
          <w:szCs w:val="28"/>
          <w:rtl/>
        </w:rPr>
        <w:t xml:space="preserve">. و أنا أستغفرک و أتوب إلیک.</w:t>
      </w:r>
    </w:p>
    <w:p>
      <w:pPr>
        <w:pStyle w:val="BookText"/>
      </w:pPr>
      <w:r>
        <w:rPr>
          <w:rFonts w:ascii="Amiri" w:hAnsi="Amiri" w:eastAsia="Amiri" w:cs="Amiri"/>
          <w:lang w:bidi="ar-SA"/>
          <w:color w:val="111111"/>
          <w:sz w:val="28"/>
          <w:szCs w:val="28"/>
          <w:rtl/>
        </w:rPr>
        <w:t xml:space="preserve">و قلت - تبارکت و تعالیت -: ثُمَّ أَفِیضُوا مِنْ حَیْثُ أَفاضَ النّاسُ وَ اسْتَغْفِرُوا اللّهَ إِنَّ اللّهَ غَفُورٌ رَحِیمٌ </w:t>
      </w:r>
      <w:r>
        <w:rPr>
          <w:rStyle w:val="FootnoteReference"/>
        </w:rPr>
        <w:footnoteReference w:id="789"/>
      </w:r>
      <w:r>
        <w:rPr>
          <w:rFonts w:ascii="IRNazanin" w:hAnsi="IRNazanin" w:eastAsia="IRNazanin" w:cs="IRNazanin"/>
          <w:lang w:bidi="fa-IR"/>
          <w:color w:val="111111"/>
          <w:sz w:val="28"/>
          <w:szCs w:val="28"/>
          <w:rtl/>
        </w:rPr>
        <w:t xml:space="preserve">. و أنا أستغفرک و أتوب إلیک.</w:t>
      </w:r>
    </w:p>
    <w:p>
      <w:pPr>
        <w:pStyle w:val="BookText"/>
      </w:pPr>
      <w:r>
        <w:rPr>
          <w:rFonts w:ascii="Amiri" w:hAnsi="Amiri" w:eastAsia="Amiri" w:cs="Amiri"/>
          <w:lang w:bidi="ar-SA"/>
          <w:color w:val="111111"/>
          <w:sz w:val="28"/>
          <w:szCs w:val="28"/>
          <w:rtl/>
        </w:rPr>
        <w:t xml:space="preserve">و قلت - تبارکت و تعالیت -: اَلصّابِرِینَ وَ الصّادِقِینَ وَ الْقانِتِینَ وَ الْمُنْفِقِینَ وَ الْمُسْتَغْفِرِینَ بِالْأَسْحارِ </w:t>
      </w:r>
      <w:r>
        <w:rPr>
          <w:rStyle w:val="FootnoteReference"/>
        </w:rPr>
        <w:footnoteReference w:id="790"/>
      </w:r>
      <w:r>
        <w:rPr>
          <w:rFonts w:ascii="IRNazanin" w:hAnsi="IRNazanin" w:eastAsia="IRNazanin" w:cs="IRNazanin"/>
          <w:lang w:bidi="fa-IR"/>
          <w:color w:val="111111"/>
          <w:sz w:val="28"/>
          <w:szCs w:val="28"/>
          <w:rtl/>
        </w:rPr>
        <w:t xml:space="preserve">. و أنا أستغفرک و أتوب إلیک.</w:t>
      </w:r>
    </w:p>
    <w:p>
      <w:pPr>
        <w:pStyle w:val="BookText"/>
      </w:pPr>
      <w:r>
        <w:rPr>
          <w:rFonts w:ascii="Amiri" w:hAnsi="Amiri" w:eastAsia="Amiri" w:cs="Amiri"/>
          <w:lang w:bidi="ar-SA"/>
          <w:color w:val="111111"/>
          <w:sz w:val="28"/>
          <w:szCs w:val="28"/>
          <w:rtl/>
        </w:rPr>
        <w:t xml:space="preserve">و قلت - تبارکت و تعالیت -: وَ الَّذِینَ إِذا فَعَلُوا فاحِشَةً أَوْ ظَلَمُوا أَنْفُسَهُمْ ذَکَرُوا اللّهَ فَاسْتَغْفَرُوا لِذُنُوبِهِمْ وَ مَنْ یَغْفِرُ الذُّنُوبَ إِلاَّ اللّهُ وَ لَمْ یُصِرُّوا عَلی ما فَعَلُوا وَ هُمْ یَعْلَمُونَ </w:t>
      </w:r>
      <w:r>
        <w:rPr>
          <w:rStyle w:val="FootnoteReference"/>
        </w:rPr>
        <w:footnoteReference w:id="791"/>
      </w:r>
      <w:r>
        <w:rPr>
          <w:rFonts w:ascii="IRNazanin" w:hAnsi="IRNazanin" w:eastAsia="IRNazanin" w:cs="IRNazanin"/>
          <w:lang w:bidi="fa-IR"/>
          <w:color w:val="111111"/>
          <w:sz w:val="28"/>
          <w:szCs w:val="28"/>
          <w:rtl/>
        </w:rPr>
        <w:t xml:space="preserve">. و أنا أستغفرک و أتوب إلیک.</w:t>
      </w:r>
    </w:p>
    <w:p>
      <w:pPr>
        <w:pStyle w:val="BookText"/>
      </w:pPr>
      <w:r>
        <w:rPr>
          <w:rFonts w:ascii="Amiri" w:hAnsi="Amiri" w:eastAsia="Amiri" w:cs="Amiri"/>
          <w:lang w:bidi="ar-SA"/>
          <w:color w:val="111111"/>
          <w:sz w:val="28"/>
          <w:szCs w:val="28"/>
          <w:rtl/>
        </w:rPr>
        <w:t xml:space="preserve">و قلت - تبارکت و تعالیت -: فَاعْفُ عَنْهُمْ وَ اسْتَغْفِرْ لَهُمْ وَ شاوِرْهُمْ فِی الْأَمْرِ فَإِذا عَزَمْتَ فَتَوَکَّلْ عَلَی اللّهِ إِنَّ اللّهَ یُحِبُّ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اَلْمُتَوَکِّلِینَ </w:t>
      </w:r>
      <w:r>
        <w:rPr>
          <w:rStyle w:val="FootnoteReference"/>
        </w:rPr>
        <w:footnoteReference w:id="792"/>
      </w:r>
      <w:r>
        <w:rPr>
          <w:rFonts w:ascii="IRNazanin" w:hAnsi="IRNazanin" w:eastAsia="IRNazanin" w:cs="IRNazanin"/>
          <w:lang w:bidi="fa-IR"/>
          <w:color w:val="111111"/>
          <w:sz w:val="28"/>
          <w:szCs w:val="28"/>
          <w:rtl/>
        </w:rPr>
        <w:t xml:space="preserve">. و أنا أستغفرک و أتوب إلیک.</w:t>
      </w:r>
    </w:p>
    <w:p>
      <w:pPr>
        <w:pStyle w:val="BookText"/>
      </w:pPr>
      <w:r>
        <w:rPr>
          <w:rFonts w:ascii="Amiri" w:hAnsi="Amiri" w:eastAsia="Amiri" w:cs="Amiri"/>
          <w:lang w:bidi="ar-SA"/>
          <w:color w:val="111111"/>
          <w:sz w:val="28"/>
          <w:szCs w:val="28"/>
          <w:rtl/>
        </w:rPr>
        <w:t xml:space="preserve">و قلت - تبارکت و تعالیت -: وَ لَوْ أَنَّهُمْ إِذْ ظَلَمُوا أَنْفُسَهُمْ جاؤُکَ فَاسْتَغْفَرُوا اللّهَ وَ اسْتَغْفَرَ لَهُمُ الرَّسُولُ لَوَجَدُوا اللّهَ تَوّاباً رَحِیماً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أنا أستغفرک و أتوب إلیک.</w:t>
      </w:r>
    </w:p>
    <w:p>
      <w:pPr>
        <w:pStyle w:val="BookText"/>
      </w:pPr>
      <w:r>
        <w:rPr>
          <w:rFonts w:ascii="Amiri" w:hAnsi="Amiri" w:eastAsia="Amiri" w:cs="Amiri"/>
          <w:lang w:bidi="ar-SA"/>
          <w:color w:val="111111"/>
          <w:sz w:val="28"/>
          <w:szCs w:val="28"/>
          <w:rtl/>
        </w:rPr>
        <w:t xml:space="preserve">و قلت - تبارکت و تعالیت -: وَ مَنْ یَعْمَلْ سُوءاً أَوْ یَظْلِمْ نَفْسَهُ ثُمَّ یَسْتَغْفِرِ اللّهَ یَجِدِ اللّهَ غَفُوراً رَحِیماً </w:t>
      </w:r>
      <w:r>
        <w:rPr>
          <w:rStyle w:val="FootnoteReference"/>
        </w:rPr>
        <w:footnoteReference w:id="794"/>
      </w:r>
      <w:r>
        <w:rPr>
          <w:rFonts w:ascii="IRNazanin" w:hAnsi="IRNazanin" w:eastAsia="IRNazanin" w:cs="IRNazanin"/>
          <w:lang w:bidi="fa-IR"/>
          <w:color w:val="111111"/>
          <w:sz w:val="28"/>
          <w:szCs w:val="28"/>
          <w:rtl/>
        </w:rPr>
        <w:t xml:space="preserve">. و أنا أستغفرک و أتوب إلیک.</w:t>
      </w:r>
    </w:p>
    <w:p>
      <w:pPr>
        <w:pStyle w:val="BookText"/>
      </w:pPr>
      <w:r>
        <w:rPr>
          <w:rFonts w:ascii="Amiri" w:hAnsi="Amiri" w:eastAsia="Amiri" w:cs="Amiri"/>
          <w:lang w:bidi="ar-SA"/>
          <w:color w:val="111111"/>
          <w:sz w:val="28"/>
          <w:szCs w:val="28"/>
          <w:rtl/>
        </w:rPr>
        <w:t xml:space="preserve">و قلت - تبارکت و تعالیت -: أَ فَلا یَتُوبُونَ إِلَی اللّهِ وَ یَسْتَغْفِرُونَهُ وَ اللّهُ غَفُورٌ رَحِیمٌ </w:t>
      </w:r>
      <w:r>
        <w:rPr>
          <w:rStyle w:val="FootnoteReference"/>
        </w:rPr>
        <w:footnoteReference w:id="795"/>
      </w:r>
      <w:r>
        <w:rPr>
          <w:rFonts w:ascii="IRNazanin" w:hAnsi="IRNazanin" w:eastAsia="IRNazanin" w:cs="IRNazanin"/>
          <w:lang w:bidi="fa-IR"/>
          <w:color w:val="111111"/>
          <w:sz w:val="28"/>
          <w:szCs w:val="28"/>
          <w:rtl/>
        </w:rPr>
        <w:t xml:space="preserve">. و أنا أستغفرک و أتوب إلیک.</w:t>
      </w:r>
    </w:p>
    <w:p>
      <w:pPr>
        <w:pStyle w:val="BookText"/>
      </w:pPr>
      <w:r>
        <w:rPr>
          <w:rFonts w:ascii="Amiri" w:hAnsi="Amiri" w:eastAsia="Amiri" w:cs="Amiri"/>
          <w:lang w:bidi="ar-SA"/>
          <w:color w:val="111111"/>
          <w:sz w:val="28"/>
          <w:szCs w:val="28"/>
          <w:rtl/>
        </w:rPr>
        <w:t xml:space="preserve">و قلت - تبارکت و تعالیت -: وَ ما کانَ اللّهُ لِیُعَذِّبَهُمْ وَ أَنْتَ فِیهِمْ وَ ما کانَ اللّهُ مُعَذِّبَهُمْ وَ هُمْ یَسْتَغْفِرُونَ </w:t>
      </w:r>
      <w:r>
        <w:rPr>
          <w:rStyle w:val="FootnoteReference"/>
        </w:rPr>
        <w:footnoteReference w:id="796"/>
      </w:r>
      <w:r>
        <w:rPr>
          <w:rFonts w:ascii="IRNazanin" w:hAnsi="IRNazanin" w:eastAsia="IRNazanin" w:cs="IRNazanin"/>
          <w:lang w:bidi="fa-IR"/>
          <w:color w:val="111111"/>
          <w:sz w:val="28"/>
          <w:szCs w:val="28"/>
          <w:rtl/>
        </w:rPr>
        <w:t xml:space="preserve">. و أنا أستغفرک و أتوب إلیک.</w:t>
      </w:r>
    </w:p>
    <w:p>
      <w:pPr>
        <w:pStyle w:val="BookText"/>
      </w:pPr>
      <w:r>
        <w:rPr>
          <w:rFonts w:ascii="Amiri" w:hAnsi="Amiri" w:eastAsia="Amiri" w:cs="Amiri"/>
          <w:lang w:bidi="ar-SA"/>
          <w:color w:val="111111"/>
          <w:sz w:val="28"/>
          <w:szCs w:val="28"/>
          <w:rtl/>
        </w:rPr>
        <w:t xml:space="preserve">و قلت - تبارکت و تعالیت -: وَ أَنِ اسْتَغْفِرُوا رَبَّکُمْ ثُمَّ تُوبُوا إِلَیْهِ یُمَتِّعْکُمْ مَتاعاً حَسَناً إِلی أَجَلٍ مُسَمًّی وَ یُؤْتِ کُلَّ ذِی فَضْلٍ فَضْلَهُ </w:t>
      </w:r>
      <w:r>
        <w:rPr>
          <w:rStyle w:val="FootnoteReference"/>
        </w:rPr>
        <w:footnoteReference w:id="797"/>
      </w:r>
      <w:r>
        <w:rPr>
          <w:rFonts w:ascii="IRNazanin" w:hAnsi="IRNazanin" w:eastAsia="IRNazanin" w:cs="IRNazanin"/>
          <w:lang w:bidi="fa-IR"/>
          <w:color w:val="111111"/>
          <w:sz w:val="28"/>
          <w:szCs w:val="28"/>
          <w:rtl/>
        </w:rPr>
        <w:t xml:space="preserve">. و أنا أستغفرک و أتوب إلیک.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قلت - تبارکت و تعالیت -: و أن اسْتَغْفِرُوا رَبَّکُمْ ثُمَّ تُوبُوا إِلَیْهِ یُرْسِلِ السَّماءَ عَلَیْکُمْ مِدْراراً وَ یَزِدْکُمْ قُوَّةً إِلی قُوَّتِکُمْ وَ لا تَتَوَلَّوْا مُجْرِمِینَ </w:t>
      </w:r>
      <w:r>
        <w:rPr>
          <w:rStyle w:val="FootnoteReference"/>
        </w:rPr>
        <w:footnoteReference w:id="798"/>
      </w:r>
      <w:r>
        <w:rPr>
          <w:rFonts w:ascii="IRNazanin" w:hAnsi="IRNazanin" w:eastAsia="IRNazanin" w:cs="IRNazanin"/>
          <w:lang w:bidi="fa-IR"/>
          <w:color w:val="111111"/>
          <w:sz w:val="28"/>
          <w:szCs w:val="28"/>
          <w:rtl/>
        </w:rPr>
        <w:t xml:space="preserve">. و أنا أستغفرک و أتوب إلیک.</w:t>
      </w:r>
    </w:p>
    <w:p>
      <w:pPr>
        <w:pStyle w:val="BookText"/>
      </w:pPr>
      <w:r>
        <w:rPr>
          <w:rFonts w:ascii="Amiri" w:hAnsi="Amiri" w:eastAsia="Amiri" w:cs="Amiri"/>
          <w:lang w:bidi="ar-SA"/>
          <w:color w:val="111111"/>
          <w:sz w:val="28"/>
          <w:szCs w:val="28"/>
          <w:rtl/>
        </w:rPr>
        <w:t xml:space="preserve">و قلت - تبارکت و تعالیت -: هُوَ أَنْشَأَکُمْ مِنَ الْأَرْضِ وَ اسْتَعْمَرَکُمْ فِیها فَاسْتَغْفِرُوهُ ثُمَّ تُوبُوا إِلَیْهِ إِنَّ رَبِّی قَرِیبٌ مُجِیبٌ </w:t>
      </w:r>
      <w:r>
        <w:rPr>
          <w:rStyle w:val="FootnoteReference"/>
        </w:rPr>
        <w:footnoteReference w:id="799"/>
      </w:r>
      <w:r>
        <w:rPr>
          <w:rFonts w:ascii="IRNazanin" w:hAnsi="IRNazanin" w:eastAsia="IRNazanin" w:cs="IRNazanin"/>
          <w:lang w:bidi="fa-IR"/>
          <w:color w:val="111111"/>
          <w:sz w:val="28"/>
          <w:szCs w:val="28"/>
          <w:rtl/>
        </w:rPr>
        <w:t xml:space="preserve">. و أنا أستغفرک و أتوب إلیک.</w:t>
      </w:r>
    </w:p>
    <w:p>
      <w:pPr>
        <w:pStyle w:val="BookText"/>
      </w:pPr>
      <w:r>
        <w:rPr>
          <w:rFonts w:ascii="Amiri" w:hAnsi="Amiri" w:eastAsia="Amiri" w:cs="Amiri"/>
          <w:lang w:bidi="ar-SA"/>
          <w:color w:val="111111"/>
          <w:sz w:val="28"/>
          <w:szCs w:val="28"/>
          <w:rtl/>
        </w:rPr>
        <w:t xml:space="preserve">و قلت - تبارکت و تعالیت -: وَ اسْتَغْفِرُوا رَبَّکُمْ ثُمَّ تُوبُوا إِلَیْهِ إِنَّ رَبِّی رَحِیمٌ وَدُودٌ </w:t>
      </w:r>
      <w:r>
        <w:rPr>
          <w:rStyle w:val="FootnoteReference"/>
        </w:rPr>
        <w:footnoteReference w:id="800"/>
      </w:r>
      <w:r>
        <w:rPr>
          <w:rFonts w:ascii="IRNazanin" w:hAnsi="IRNazanin" w:eastAsia="IRNazanin" w:cs="IRNazanin"/>
          <w:lang w:bidi="fa-IR"/>
          <w:color w:val="111111"/>
          <w:sz w:val="28"/>
          <w:szCs w:val="28"/>
          <w:rtl/>
        </w:rPr>
        <w:t xml:space="preserve">. و أنا أستغفرک و أتوب إلیک.</w:t>
      </w:r>
    </w:p>
    <w:p>
      <w:pPr>
        <w:pStyle w:val="BookText"/>
      </w:pPr>
      <w:r>
        <w:rPr>
          <w:rFonts w:ascii="Amiri" w:hAnsi="Amiri" w:eastAsia="Amiri" w:cs="Amiri"/>
          <w:lang w:bidi="ar-SA"/>
          <w:color w:val="111111"/>
          <w:sz w:val="28"/>
          <w:szCs w:val="28"/>
          <w:rtl/>
        </w:rPr>
        <w:t xml:space="preserve">و قلت - تبارکت و تعالیت -: وَ اسْتَغْفِرِی لِذَنْبِکِ إِنَّکِ کُنْتِ مِنَ الْخاطِئِینَ </w:t>
      </w:r>
      <w:r>
        <w:rPr>
          <w:rStyle w:val="FootnoteReference"/>
        </w:rPr>
        <w:footnoteReference w:id="801"/>
      </w:r>
      <w:r>
        <w:rPr>
          <w:rFonts w:ascii="IRNazanin" w:hAnsi="IRNazanin" w:eastAsia="IRNazanin" w:cs="IRNazanin"/>
          <w:lang w:bidi="fa-IR"/>
          <w:color w:val="111111"/>
          <w:sz w:val="28"/>
          <w:szCs w:val="28"/>
          <w:rtl/>
        </w:rPr>
        <w:t xml:space="preserve">. و أنا أستغفرک و أتوب إلیک.</w:t>
      </w:r>
    </w:p>
    <w:p>
      <w:pPr>
        <w:pStyle w:val="BookText"/>
      </w:pPr>
      <w:r>
        <w:rPr>
          <w:rFonts w:ascii="Amiri" w:hAnsi="Amiri" w:eastAsia="Amiri" w:cs="Amiri"/>
          <w:lang w:bidi="ar-SA"/>
          <w:color w:val="111111"/>
          <w:sz w:val="28"/>
          <w:szCs w:val="28"/>
          <w:rtl/>
        </w:rPr>
        <w:t xml:space="preserve">و قلت - تبارکت و تعالیت -: یا أَبانَا اسْتَغْفِرْ لَنا ذُنُوبَنا إِنّا کُنّا خاطِئِینَ </w:t>
      </w:r>
      <w:r>
        <w:rPr>
          <w:rStyle w:val="FootnoteReference"/>
        </w:rPr>
        <w:footnoteReference w:id="802"/>
      </w:r>
      <w:r>
        <w:rPr>
          <w:rFonts w:ascii="IRNazanin" w:hAnsi="IRNazanin" w:eastAsia="IRNazanin" w:cs="IRNazanin"/>
          <w:lang w:bidi="fa-IR"/>
          <w:color w:val="111111"/>
          <w:sz w:val="28"/>
          <w:szCs w:val="28"/>
          <w:rtl/>
        </w:rPr>
        <w:t xml:space="preserve">. و أنا أستغفرک و أتوب إلیک.</w:t>
      </w:r>
    </w:p>
    <w:p>
      <w:pPr>
        <w:pStyle w:val="BookText"/>
      </w:pPr>
      <w:r>
        <w:rPr>
          <w:rFonts w:ascii="Amiri" w:hAnsi="Amiri" w:eastAsia="Amiri" w:cs="Amiri"/>
          <w:lang w:bidi="ar-SA"/>
          <w:color w:val="111111"/>
          <w:sz w:val="28"/>
          <w:szCs w:val="28"/>
          <w:rtl/>
        </w:rPr>
        <w:t xml:space="preserve">و قلت - تبارکت و تعالیت -:[قالَ] سَوْفَ أَسْتَغْفِرُ لَکُمْ رَبِّی إِنَّهُ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الْغَفُورُ الرَّحِیمُ </w:t>
      </w:r>
      <w:r>
        <w:rPr>
          <w:rStyle w:val="FootnoteReference"/>
        </w:rPr>
        <w:footnoteReference w:id="803"/>
      </w:r>
      <w:r>
        <w:rPr>
          <w:rFonts w:ascii="IRNazanin" w:hAnsi="IRNazanin" w:eastAsia="IRNazanin" w:cs="IRNazanin"/>
          <w:lang w:bidi="fa-IR"/>
          <w:color w:val="111111"/>
          <w:sz w:val="28"/>
          <w:szCs w:val="28"/>
          <w:rtl/>
        </w:rPr>
        <w:t xml:space="preserve">. و أنا أستغفرک و أتوب إلیک.</w:t>
      </w:r>
    </w:p>
    <w:p>
      <w:pPr>
        <w:pStyle w:val="BookText"/>
      </w:pPr>
      <w:r>
        <w:rPr>
          <w:rFonts w:ascii="Amiri" w:hAnsi="Amiri" w:eastAsia="Amiri" w:cs="Amiri"/>
          <w:lang w:bidi="ar-SA"/>
          <w:color w:val="111111"/>
          <w:sz w:val="28"/>
          <w:szCs w:val="28"/>
          <w:rtl/>
        </w:rPr>
        <w:t xml:space="preserve">و قلت - تبارکت و تعالیت -: وَ ما مَنَعَ النّاسَ أَنْ یُؤْمِنُوا إِذْ جاءَهُمُ الْهُدی وَ یَسْتَغْفِرُوا رَبَّهُمْ </w:t>
      </w:r>
      <w:r>
        <w:rPr>
          <w:rStyle w:val="FootnoteReference"/>
        </w:rPr>
        <w:footnoteReference w:id="804"/>
      </w:r>
      <w:r>
        <w:rPr>
          <w:rFonts w:ascii="IRNazanin" w:hAnsi="IRNazanin" w:eastAsia="IRNazanin" w:cs="IRNazanin"/>
          <w:lang w:bidi="fa-IR"/>
          <w:color w:val="111111"/>
          <w:sz w:val="28"/>
          <w:szCs w:val="28"/>
          <w:rtl/>
        </w:rPr>
        <w:t xml:space="preserve">. و أنا أستغفرک و أتوب إلیک.</w:t>
      </w:r>
    </w:p>
    <w:p>
      <w:pPr>
        <w:pStyle w:val="BookText"/>
      </w:pPr>
      <w:r>
        <w:rPr>
          <w:rFonts w:ascii="Amiri" w:hAnsi="Amiri" w:eastAsia="Amiri" w:cs="Amiri"/>
          <w:lang w:bidi="ar-SA"/>
          <w:color w:val="111111"/>
          <w:sz w:val="28"/>
          <w:szCs w:val="28"/>
          <w:rtl/>
        </w:rPr>
        <w:t xml:space="preserve">و قلت - تبارکت و تعالیت -: قالَ سَلامٌ عَلَیْکَ سَأَسْتَغْفِرُ لَکَ رَبِّی إِنَّهُ کانَ بِی حَفِیًّا </w:t>
      </w:r>
      <w:r>
        <w:rPr>
          <w:rStyle w:val="FootnoteReference"/>
        </w:rPr>
        <w:footnoteReference w:id="805"/>
      </w:r>
      <w:r>
        <w:rPr>
          <w:rFonts w:ascii="IRNazanin" w:hAnsi="IRNazanin" w:eastAsia="IRNazanin" w:cs="IRNazanin"/>
          <w:lang w:bidi="fa-IR"/>
          <w:color w:val="111111"/>
          <w:sz w:val="28"/>
          <w:szCs w:val="28"/>
          <w:rtl/>
        </w:rPr>
        <w:t xml:space="preserve">. و أنا أستغفرک و أتوب إلیک.</w:t>
      </w:r>
    </w:p>
    <w:p>
      <w:pPr>
        <w:pStyle w:val="BookText"/>
      </w:pPr>
      <w:r>
        <w:rPr>
          <w:rFonts w:ascii="Amiri" w:hAnsi="Amiri" w:eastAsia="Amiri" w:cs="Amiri"/>
          <w:lang w:bidi="ar-SA"/>
          <w:color w:val="111111"/>
          <w:sz w:val="28"/>
          <w:szCs w:val="28"/>
          <w:rtl/>
        </w:rPr>
        <w:t xml:space="preserve">و قلت - تبارکت و تعالیت -: فَأْذَنْ لِمَنْ شِئْتَ مِنْهُمْ وَ اسْتَغْفِرْ لَهُمُ اللّهَ إِنَّ اللّهَ غَفُورٌ رَحِیمٌ </w:t>
      </w:r>
      <w:r>
        <w:rPr>
          <w:rStyle w:val="FootnoteReference"/>
        </w:rPr>
        <w:footnoteReference w:id="806"/>
      </w:r>
      <w:r>
        <w:rPr>
          <w:rFonts w:ascii="IRNazanin" w:hAnsi="IRNazanin" w:eastAsia="IRNazanin" w:cs="IRNazanin"/>
          <w:lang w:bidi="fa-IR"/>
          <w:color w:val="111111"/>
          <w:sz w:val="28"/>
          <w:szCs w:val="28"/>
          <w:rtl/>
        </w:rPr>
        <w:t xml:space="preserve">. و أنا أستغفرک و أتوب إلیک.</w:t>
      </w:r>
    </w:p>
    <w:p>
      <w:pPr>
        <w:pStyle w:val="BookText"/>
      </w:pPr>
      <w:r>
        <w:rPr>
          <w:rFonts w:ascii="Amiri" w:hAnsi="Amiri" w:eastAsia="Amiri" w:cs="Amiri"/>
          <w:lang w:bidi="ar-SA"/>
          <w:color w:val="111111"/>
          <w:sz w:val="28"/>
          <w:szCs w:val="28"/>
          <w:rtl/>
        </w:rPr>
        <w:t xml:space="preserve">و قلت - تبارکت و تعالیت -: قالَ یا قَوْمِ لِمَ تَسْتَعْجِلُونَ بِالسَّیِّئَةِ قَبْلَ الْحَسَنَةِ لَوْ لا تَسْتَغْفِرُونَ اللّهَ لَعَلَّکُمْ تُرْحَمُونَ </w:t>
      </w:r>
      <w:r>
        <w:rPr>
          <w:rStyle w:val="FootnoteReference"/>
        </w:rPr>
        <w:footnoteReference w:id="807"/>
      </w:r>
      <w:r>
        <w:rPr>
          <w:rFonts w:ascii="IRNazanin" w:hAnsi="IRNazanin" w:eastAsia="IRNazanin" w:cs="IRNazanin"/>
          <w:lang w:bidi="fa-IR"/>
          <w:color w:val="111111"/>
          <w:sz w:val="28"/>
          <w:szCs w:val="28"/>
          <w:rtl/>
        </w:rPr>
        <w:t xml:space="preserve">. و أنا أستغفرک و أتوب إلیک.</w:t>
      </w:r>
    </w:p>
    <w:p>
      <w:pPr>
        <w:pStyle w:val="BookText"/>
      </w:pPr>
      <w:r>
        <w:rPr>
          <w:rFonts w:ascii="Amiri" w:hAnsi="Amiri" w:eastAsia="Amiri" w:cs="Amiri"/>
          <w:lang w:bidi="ar-SA"/>
          <w:color w:val="111111"/>
          <w:sz w:val="28"/>
          <w:szCs w:val="28"/>
          <w:rtl/>
        </w:rPr>
        <w:t xml:space="preserve">و قلت - تبارکت و تعالیت -: وَ ظَنَّ داوُدُ أَنَّما فَتَنّاهُ فَاسْتَغْفَرَ رَبَّهُ وَ خَرَّ راکِعاً وَ أَنابَ </w:t>
      </w:r>
      <w:r>
        <w:rPr>
          <w:rStyle w:val="FootnoteReference"/>
        </w:rPr>
        <w:footnoteReference w:id="808"/>
      </w:r>
      <w:r>
        <w:rPr>
          <w:rFonts w:ascii="IRNazanin" w:hAnsi="IRNazanin" w:eastAsia="IRNazanin" w:cs="IRNazanin"/>
          <w:lang w:bidi="fa-IR"/>
          <w:color w:val="111111"/>
          <w:sz w:val="28"/>
          <w:szCs w:val="28"/>
          <w:rtl/>
        </w:rPr>
        <w:t xml:space="preserve">. و أنا أستغفرک و أتوب إلیک.</w:t>
      </w:r>
    </w:p>
    <w:p>
      <w:pPr>
        <w:pStyle w:val="BookText"/>
      </w:pPr>
      <w:r>
        <w:rPr>
          <w:rFonts w:ascii="Amiri" w:hAnsi="Amiri" w:eastAsia="Amiri" w:cs="Amiri"/>
          <w:lang w:bidi="ar-SA"/>
          <w:color w:val="111111"/>
          <w:sz w:val="28"/>
          <w:szCs w:val="28"/>
          <w:rtl/>
        </w:rPr>
        <w:t xml:space="preserve">و قلت - تبارکت و تعالیت -: اَلَّذِینَ یَحْمِلُونَ الْعَرْشَ وَ مَنْ حَوْلَهُ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یُسَبِّحُونَ بِحَمْدِ رَبِّهِمْ وَ یُؤْمِنُونَ بِهِ وَ یَسْتَغْفِرُونَ لِلَّذِینَ آمَنُوا </w:t>
      </w:r>
      <w:r>
        <w:rPr>
          <w:rStyle w:val="FootnoteReference"/>
        </w:rPr>
        <w:footnoteReference w:id="809"/>
      </w:r>
      <w:r>
        <w:rPr>
          <w:rFonts w:ascii="IRNazanin" w:hAnsi="IRNazanin" w:eastAsia="IRNazanin" w:cs="IRNazanin"/>
          <w:lang w:bidi="fa-IR"/>
          <w:color w:val="111111"/>
          <w:sz w:val="28"/>
          <w:szCs w:val="28"/>
          <w:rtl/>
        </w:rPr>
        <w:t xml:space="preserve">. و أنا أستغفرک و أتوب إلیک.</w:t>
      </w:r>
    </w:p>
    <w:p>
      <w:pPr>
        <w:pStyle w:val="BookText"/>
      </w:pPr>
      <w:r>
        <w:rPr>
          <w:rFonts w:ascii="Amiri" w:hAnsi="Amiri" w:eastAsia="Amiri" w:cs="Amiri"/>
          <w:lang w:bidi="ar-SA"/>
          <w:color w:val="111111"/>
          <w:sz w:val="28"/>
          <w:szCs w:val="28"/>
          <w:rtl/>
        </w:rPr>
        <w:t xml:space="preserve">و قلت - تبارکت و تعالیت -: فَاصْبِرْ إِنَّ وَعْدَ اللّهِ حَقٌّ وَ اسْتَغْفِرْ لِذَنْبِکَ وَ سَبِّحْ بِحَمْدِ رَبِّکَ بِالْعَشِیِّ وَ الْإِبْکارِ </w:t>
      </w:r>
      <w:r>
        <w:rPr>
          <w:rStyle w:val="FootnoteReference"/>
        </w:rPr>
        <w:footnoteReference w:id="810"/>
      </w:r>
      <w:r>
        <w:rPr>
          <w:rFonts w:ascii="IRNazanin" w:hAnsi="IRNazanin" w:eastAsia="IRNazanin" w:cs="IRNazanin"/>
          <w:lang w:bidi="fa-IR"/>
          <w:color w:val="111111"/>
          <w:sz w:val="28"/>
          <w:szCs w:val="28"/>
          <w:rtl/>
        </w:rPr>
        <w:t xml:space="preserve">. و أنا أستغفرک و أتوب إلیک.</w:t>
      </w:r>
    </w:p>
    <w:p>
      <w:pPr>
        <w:pStyle w:val="BookText"/>
      </w:pPr>
      <w:r>
        <w:rPr>
          <w:rFonts w:ascii="Amiri" w:hAnsi="Amiri" w:eastAsia="Amiri" w:cs="Amiri"/>
          <w:lang w:bidi="ar-SA"/>
          <w:color w:val="111111"/>
          <w:sz w:val="28"/>
          <w:szCs w:val="28"/>
          <w:rtl/>
        </w:rPr>
        <w:t xml:space="preserve">و قلت - تبارکت و تعالیت -: فَاسْتَقِیمُوا إِلَیْهِ وَ اسْتَغْفِرُوهُ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أنا أستغفرک و أتوب إلیک.</w:t>
      </w:r>
    </w:p>
    <w:p>
      <w:pPr>
        <w:pStyle w:val="BookText"/>
      </w:pPr>
      <w:r>
        <w:rPr>
          <w:rFonts w:ascii="Amiri" w:hAnsi="Amiri" w:eastAsia="Amiri" w:cs="Amiri"/>
          <w:lang w:bidi="ar-SA"/>
          <w:color w:val="111111"/>
          <w:sz w:val="28"/>
          <w:szCs w:val="28"/>
          <w:rtl/>
        </w:rPr>
        <w:t xml:space="preserve">و قلت - تبارکت و تعالیت -: وَ الْمَلائِکَةُ یُسَبِّحُونَ بِحَمْدِ رَبِّهِمْ وَ یَسْتَغْفِرُونَ لِمَنْ فِی الْأَرْضِ أَلا إِنَّ اللّهَ هُوَ الْغَفُورُ الرَّحِیمُ </w:t>
      </w:r>
      <w:r>
        <w:rPr>
          <w:rStyle w:val="FootnoteReference"/>
        </w:rPr>
        <w:footnoteReference w:id="812"/>
      </w:r>
      <w:r>
        <w:rPr>
          <w:rFonts w:ascii="IRNazanin" w:hAnsi="IRNazanin" w:eastAsia="IRNazanin" w:cs="IRNazanin"/>
          <w:lang w:bidi="fa-IR"/>
          <w:color w:val="111111"/>
          <w:sz w:val="28"/>
          <w:szCs w:val="28"/>
          <w:rtl/>
        </w:rPr>
        <w:t xml:space="preserve">. و أنا أستغفرک و أتوب إلیک.</w:t>
      </w:r>
    </w:p>
    <w:p>
      <w:pPr>
        <w:pStyle w:val="BookText"/>
      </w:pPr>
      <w:r>
        <w:rPr>
          <w:rFonts w:ascii="Amiri" w:hAnsi="Amiri" w:eastAsia="Amiri" w:cs="Amiri"/>
          <w:lang w:bidi="ar-SA"/>
          <w:color w:val="111111"/>
          <w:sz w:val="28"/>
          <w:szCs w:val="28"/>
          <w:rtl/>
        </w:rPr>
        <w:t xml:space="preserve">و قلت - تبارکت و تعالیت -: فَاعْلَمْ أَنَّهُ لا إِلهَ إِلاَّ اللّهُ وَ اسْتَغْفِرْ لِذَنْبِکَ وَ لِلْمُؤْمِنِینَ وَ الْمُؤْمِناتِ وَ اللّهُ یَعْلَمُ مُتَقَلَّبَکُمْ وَ مَثْواکُمْ </w:t>
      </w:r>
      <w:r>
        <w:rPr>
          <w:rStyle w:val="FootnoteReference"/>
        </w:rPr>
        <w:footnoteReference w:id="813"/>
      </w:r>
      <w:r>
        <w:rPr>
          <w:rFonts w:ascii="IRNazanin" w:hAnsi="IRNazanin" w:eastAsia="IRNazanin" w:cs="IRNazanin"/>
          <w:lang w:bidi="fa-IR"/>
          <w:color w:val="111111"/>
          <w:sz w:val="28"/>
          <w:szCs w:val="28"/>
          <w:rtl/>
        </w:rPr>
        <w:t xml:space="preserve">. و أنا أستغفرک و أتوب إلیک.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قلت - تبارکت و تعالیت -: وَ لا یَعْصِینَکَ فِی مَعْرُوفٍ فَبایِعْهُنَّ وَ اسْتَغْفِرْ لَهُنَّ اللّهَ إِنَّ اللّهَ غَفُورٌ رَحِیمٌ </w:t>
      </w:r>
      <w:r>
        <w:rPr>
          <w:rStyle w:val="FootnoteReference"/>
        </w:rPr>
        <w:footnoteReference w:id="814"/>
      </w:r>
      <w:r>
        <w:rPr>
          <w:rFonts w:ascii="IRNazanin" w:hAnsi="IRNazanin" w:eastAsia="IRNazanin" w:cs="IRNazanin"/>
          <w:lang w:bidi="fa-IR"/>
          <w:color w:val="111111"/>
          <w:sz w:val="28"/>
          <w:szCs w:val="28"/>
          <w:rtl/>
        </w:rPr>
        <w:t xml:space="preserve">. و أنا أستغفرک و أتوب إلیک.</w:t>
      </w:r>
    </w:p>
    <w:p>
      <w:pPr>
        <w:pStyle w:val="BookText"/>
      </w:pPr>
      <w:r>
        <w:rPr>
          <w:rFonts w:ascii="Amiri" w:hAnsi="Amiri" w:eastAsia="Amiri" w:cs="Amiri"/>
          <w:lang w:bidi="ar-SA"/>
          <w:color w:val="111111"/>
          <w:sz w:val="28"/>
          <w:szCs w:val="28"/>
          <w:rtl/>
        </w:rPr>
        <w:t xml:space="preserve">و قلت - تبارکت و تعالیت -: وَ إِذا قِیلَ لَهُمْ تَعالَوْا یَسْتَغْفِرْ لَکُمْ رَسُولُ اللّهِ لَوَّوْا رُؤُسَهُمْ وَ رَأَیْتَهُمْ یَصُدُّونَ وَ هُمْ مُسْتَکْبِرُونَ </w:t>
      </w:r>
      <w:r>
        <w:rPr>
          <w:rStyle w:val="FootnoteReference"/>
        </w:rPr>
        <w:footnoteReference w:id="815"/>
      </w:r>
      <w:r>
        <w:rPr>
          <w:rFonts w:ascii="IRNazanin" w:hAnsi="IRNazanin" w:eastAsia="IRNazanin" w:cs="IRNazanin"/>
          <w:lang w:bidi="fa-IR"/>
          <w:color w:val="111111"/>
          <w:sz w:val="28"/>
          <w:szCs w:val="28"/>
          <w:rtl/>
        </w:rPr>
        <w:t xml:space="preserve">. و أنا أستغفرک و أتوب إلیک.</w:t>
      </w:r>
    </w:p>
    <w:p>
      <w:pPr>
        <w:pStyle w:val="BookText"/>
      </w:pPr>
      <w:r>
        <w:rPr>
          <w:rFonts w:ascii="Amiri" w:hAnsi="Amiri" w:eastAsia="Amiri" w:cs="Amiri"/>
          <w:lang w:bidi="ar-SA"/>
          <w:color w:val="111111"/>
          <w:sz w:val="28"/>
          <w:szCs w:val="28"/>
          <w:rtl/>
        </w:rPr>
        <w:t xml:space="preserve">و قلت - تبارکت و تعالیت -: اِسْتَغْفِرُوا رَبَّکُمْ إِنَّهُ کانَ غَفّاراً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أنا أستغفرک و أتوب إلیک.</w:t>
      </w:r>
    </w:p>
    <w:p>
      <w:pPr>
        <w:pStyle w:val="BookText"/>
      </w:pPr>
      <w:r>
        <w:rPr>
          <w:rFonts w:ascii="Amiri" w:hAnsi="Amiri" w:eastAsia="Amiri" w:cs="Amiri"/>
          <w:lang w:bidi="ar-SA"/>
          <w:color w:val="111111"/>
          <w:sz w:val="28"/>
          <w:szCs w:val="28"/>
          <w:rtl/>
        </w:rPr>
        <w:t xml:space="preserve">و قلت - تبارکت و تعالیت -: هُوَ خَیْراً وَ أَعْظَمَ أَجْراً وَ اسْتَغْفِرُوا اللّهَ إِنَّ اللّهَ غَفُورٌ رَحِیمٌ </w:t>
      </w:r>
      <w:r>
        <w:rPr>
          <w:rStyle w:val="FootnoteReference"/>
        </w:rPr>
        <w:footnoteReference w:id="817"/>
      </w:r>
      <w:r>
        <w:rPr>
          <w:rFonts w:ascii="IRNazanin" w:hAnsi="IRNazanin" w:eastAsia="IRNazanin" w:cs="IRNazanin"/>
          <w:lang w:bidi="fa-IR"/>
          <w:color w:val="111111"/>
          <w:sz w:val="28"/>
          <w:szCs w:val="28"/>
          <w:rtl/>
        </w:rPr>
        <w:t xml:space="preserve">. و أنا أستغفرک و أتوب إلیک.</w:t>
      </w:r>
    </w:p>
    <w:p>
      <w:pPr>
        <w:pStyle w:val="BookText"/>
      </w:pPr>
      <w:r>
        <w:rPr>
          <w:rFonts w:ascii="Amiri" w:hAnsi="Amiri" w:eastAsia="Amiri" w:cs="Amiri"/>
          <w:lang w:bidi="ar-SA"/>
          <w:color w:val="111111"/>
          <w:sz w:val="28"/>
          <w:szCs w:val="28"/>
          <w:rtl/>
        </w:rPr>
        <w:t xml:space="preserve">و قلت - تبارکت و تعالیت -: فَسَبِّحْ بِحَمْدِ رَبِّکَ وَ اسْتَغْفِرْهُ إِنَّهُ کانَ تَوّاباً </w:t>
      </w:r>
      <w:r>
        <w:rPr>
          <w:rStyle w:val="FootnoteReference"/>
        </w:rPr>
        <w:footnoteReference w:id="818"/>
      </w:r>
      <w:r>
        <w:rPr>
          <w:rFonts w:ascii="IRNazanin" w:hAnsi="IRNazanin" w:eastAsia="IRNazanin" w:cs="IRNazanin"/>
          <w:lang w:bidi="fa-IR"/>
          <w:color w:val="111111"/>
          <w:sz w:val="28"/>
          <w:szCs w:val="28"/>
          <w:rtl/>
        </w:rPr>
        <w:t xml:space="preserve">. و أنا أستغفرک و أتوب إلیک</w:t>
      </w:r>
      <w:r>
        <w:rPr>
          <w:rStyle w:val="FootnoteReference"/>
        </w:rPr>
        <w:footnoteReference w:id="819"/>
      </w:r>
      <w:r>
        <w:rPr>
          <w:rFonts w:ascii="Times New Roman" w:hAnsi="Times New Roman" w:eastAsia="Times New Roman" w:cs="Times New Roman"/>
          <w:lang w:val="en-US" w:bidi="en-US"/>
          <w:color w:val="111111"/>
          <w:sz w:val="28"/>
          <w:szCs w:val="28"/>
          <w:rtl/>
        </w:rPr>
        <w:t xml:space="preserve">.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38" w:name="pg13955_125479"/>
    <w:bookmarkEnd w:id="238"/>
    <w:p>
      <w:pPr>
        <w:pStyle w:val="Heading4"/>
      </w:pPr>
      <w:bookmarkStart w:id="591" w:name="_Toc306"/>
      <w:r>
        <w:t>3- دعاء له علیه السّلام فی الاستغفار و التوبة</w:t>
      </w:r>
      <w:bookmarkEnd w:id="591"/>
    </w:p>
    <w:p>
      <w:pPr>
        <w:pStyle w:val="BookText"/>
      </w:pPr>
      <w:r>
        <w:rPr>
          <w:rFonts w:ascii="IRNazanin" w:hAnsi="IRNazanin" w:eastAsia="IRNazanin" w:cs="IRNazanin"/>
          <w:lang w:bidi="fa-IR"/>
          <w:color w:val="111111"/>
          <w:sz w:val="28"/>
          <w:szCs w:val="28"/>
          <w:rtl/>
        </w:rPr>
        <w:t xml:space="preserve">دعاء له علیه السّلام فی الاستغفار و التوبة</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Style w:val="FootnoteReference"/>
        </w:rPr>
        <w:footnoteReference w:id="820"/>
      </w:r>
      <w:r>
        <w:rPr>
          <w:rFonts w:ascii="IRNazanin" w:hAnsi="IRNazanin" w:eastAsia="IRNazanin" w:cs="IRNazanin"/>
          <w:lang w:bidi="fa-IR"/>
          <w:color w:val="111111"/>
          <w:sz w:val="28"/>
          <w:szCs w:val="28"/>
          <w:rtl/>
        </w:rPr>
        <w:t xml:space="preserve">اللّهمّ اغفر لی ما أنت أعلم به منّی، فإن عدت فعد علیّ‌</w:t>
      </w:r>
      <w:r>
        <w:rPr>
          <w:rStyle w:val="FootnoteReference"/>
        </w:rPr>
        <w:footnoteReference w:id="821"/>
      </w:r>
      <w:r>
        <w:rPr>
          <w:rFonts w:ascii="IRNazanin" w:hAnsi="IRNazanin" w:eastAsia="IRNazanin" w:cs="IRNazanin"/>
          <w:lang w:bidi="fa-IR"/>
          <w:color w:val="111111"/>
          <w:sz w:val="28"/>
          <w:szCs w:val="28"/>
          <w:rtl/>
        </w:rPr>
        <w:t xml:space="preserve">بالمغفرة.
اللّهمّ اغفر لی ما و أیت من نفسی و لم تجد له وفاء عندی.</w:t>
      </w:r>
    </w:p>
    <w:p>
      <w:pPr>
        <w:pStyle w:val="BookText"/>
      </w:pPr>
      <w:r>
        <w:rPr>
          <w:rFonts w:ascii="IRNazanin" w:hAnsi="IRNazanin" w:eastAsia="IRNazanin" w:cs="IRNazanin"/>
          <w:lang w:bidi="fa-IR"/>
          <w:color w:val="111111"/>
          <w:sz w:val="28"/>
          <w:szCs w:val="28"/>
          <w:rtl/>
        </w:rPr>
        <w:t xml:space="preserve">اللّهمّ اغفر لی ما تقرّبت به إلیک بلسانی ثمّ خالفه قلبی.</w:t>
      </w:r>
    </w:p>
    <w:p>
      <w:pPr>
        <w:pStyle w:val="BookText"/>
      </w:pPr>
      <w:r>
        <w:rPr>
          <w:rFonts w:ascii="Amiri" w:hAnsi="Amiri" w:eastAsia="Amiri" w:cs="Amiri"/>
          <w:lang w:bidi="ar-SA"/>
          <w:color w:val="111111"/>
          <w:sz w:val="28"/>
          <w:szCs w:val="28"/>
          <w:rtl/>
        </w:rPr>
        <w:t xml:space="preserve">اللّهمّ اغفر لی رمزات</w:t>
      </w:r>
      <w:r>
        <w:rPr>
          <w:rStyle w:val="FootnoteReference"/>
        </w:rPr>
        <w:footnoteReference w:id="822"/>
      </w:r>
      <w:r>
        <w:rPr>
          <w:rFonts w:ascii="IRNazanin" w:hAnsi="IRNazanin" w:eastAsia="IRNazanin" w:cs="IRNazanin"/>
          <w:lang w:bidi="fa-IR"/>
          <w:color w:val="111111"/>
          <w:sz w:val="28"/>
          <w:szCs w:val="28"/>
          <w:rtl/>
        </w:rPr>
        <w:t xml:space="preserve">الألحاظ، و سقطات الألفاظ، و سهوات</w:t>
      </w:r>
      <w:r>
        <w:rPr>
          <w:rStyle w:val="FootnoteReference"/>
        </w:rPr>
        <w:footnoteReference w:id="823"/>
      </w:r>
      <w:r>
        <w:rPr>
          <w:rFonts w:ascii="IRNazanin" w:hAnsi="IRNazanin" w:eastAsia="IRNazanin" w:cs="IRNazanin"/>
          <w:lang w:bidi="fa-IR"/>
          <w:color w:val="111111"/>
          <w:sz w:val="28"/>
          <w:szCs w:val="28"/>
          <w:rtl/>
        </w:rPr>
        <w:t xml:space="preserve">الجنان، و هفوات اللّسان.</w:t>
      </w:r>
    </w:p>
    <w:p>
      <w:pPr>
        <w:pStyle w:val="BookText"/>
      </w:pPr>
      <w:r>
        <w:rPr>
          <w:rFonts w:ascii="IRNazanin" w:hAnsi="IRNazanin" w:eastAsia="IRNazanin" w:cs="IRNazanin"/>
          <w:lang w:bidi="fa-IR"/>
          <w:color w:val="111111"/>
          <w:sz w:val="28"/>
          <w:szCs w:val="28"/>
          <w:rtl/>
        </w:rPr>
        <w:t xml:space="preserve">اللّهمّ إنّی أسألک إخبات المخبتین، و إخلاص الموقنین، و العزیمة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39" w:name="pg13955_125480"/>
    <w:bookmarkEnd w:id="239"/>
    <w:p>
      <w:pPr>
        <w:pStyle w:val="BookText"/>
      </w:pPr>
      <w:r>
        <w:rPr>
          <w:rFonts w:ascii="IRNazanin" w:hAnsi="IRNazanin" w:eastAsia="IRNazanin" w:cs="IRNazanin"/>
          <w:lang w:bidi="fa-IR"/>
          <w:color w:val="111111"/>
          <w:sz w:val="28"/>
          <w:szCs w:val="28"/>
          <w:rtl/>
        </w:rPr>
        <w:t xml:space="preserve">فی کلّ برّ، و السّلامة من کلّ إثم، و الفوز بالجنّة، و النّجاة من النّار، و مرافقة الأبرار</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Heading4"/>
      </w:pPr>
      <w:bookmarkStart w:id="592" w:name="_Toc307"/>
      <w:r>
        <w:t>4- دعاء له علیه السّلام یستعیذ فیه باللّه من اختلاف السریرة و العیان</w:t>
      </w:r>
      <w:bookmarkEnd w:id="592"/>
    </w:p>
    <w:p>
      <w:pPr>
        <w:pStyle w:val="BookText"/>
      </w:pPr>
      <w:r>
        <w:rPr>
          <w:rFonts w:ascii="IRNazanin" w:hAnsi="IRNazanin" w:eastAsia="IRNazanin" w:cs="IRNazanin"/>
          <w:lang w:bidi="fa-IR"/>
          <w:color w:val="111111"/>
          <w:sz w:val="28"/>
          <w:szCs w:val="28"/>
          <w:rtl/>
        </w:rPr>
        <w:t xml:space="preserve">دعاء له علیه السّلام یستعیذ فیه باللّه من اختلاف السریرة و العیان</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Style w:val="FootnoteReference"/>
        </w:rPr>
        <w:footnoteReference w:id="825"/>
      </w:r>
      <w:r>
        <w:rPr>
          <w:rFonts w:ascii="IRNazanin" w:hAnsi="IRNazanin" w:eastAsia="IRNazanin" w:cs="IRNazanin"/>
          <w:lang w:bidi="fa-IR"/>
          <w:color w:val="111111"/>
          <w:sz w:val="28"/>
          <w:szCs w:val="28"/>
          <w:rtl/>
        </w:rPr>
        <w:t xml:space="preserve">اللّهمّ إنّی أعوذ بک من أن تحسن فی لامعة العیون علانیتی، و تقبح فیما أبطن لک سریرتی، محافظا علی رئاء النّاس من نفسی بجمیع ما أنت مطّلع علیه منّی؛ فأبدی للنّاس حسن ظاهری، و أفضی إلیک بسوء عملی، تقرّبا إلی عبادک، و تباعدا من مرضاتک.
اللّهمّ إنّی أعوذ بک من أن أقول حقّا لیس فیه رضاک، ألتمس به أحدا سواک.</w:t>
      </w:r>
    </w:p>
    <w:p>
      <w:pPr>
        <w:pStyle w:val="BookText"/>
      </w:pPr>
      <w:r>
        <w:rPr>
          <w:rFonts w:ascii="IRNazanin" w:hAnsi="IRNazanin" w:eastAsia="IRNazanin" w:cs="IRNazanin"/>
          <w:lang w:bidi="fa-IR"/>
          <w:color w:val="111111"/>
          <w:sz w:val="28"/>
          <w:szCs w:val="28"/>
          <w:rtl/>
        </w:rPr>
        <w:t xml:space="preserve">و أعوذ بک أن أتزیّن للنّاس بشیء یشیننی عندک.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أعوذ بک أن أکون عبرة لأحد من خلقک.</w:t>
      </w:r>
    </w:p>
    <w:p>
      <w:pPr>
        <w:pStyle w:val="BookText"/>
      </w:pPr>
      <w:r>
        <w:rPr>
          <w:rFonts w:ascii="IRNazanin" w:hAnsi="IRNazanin" w:eastAsia="IRNazanin" w:cs="IRNazanin"/>
          <w:lang w:bidi="fa-IR"/>
          <w:color w:val="111111"/>
          <w:sz w:val="28"/>
          <w:szCs w:val="28"/>
          <w:rtl/>
        </w:rPr>
        <w:t xml:space="preserve">و أعوذ بک أن یکون أحد من خلقک أسعد بما علّمتنی منّی.</w:t>
      </w:r>
    </w:p>
    <w:p>
      <w:pPr>
        <w:pStyle w:val="BookText"/>
      </w:pPr>
      <w:r>
        <w:rPr>
          <w:rFonts w:ascii="Amiri" w:hAnsi="Amiri" w:eastAsia="Amiri" w:cs="Amiri"/>
          <w:lang w:bidi="ar-SA"/>
          <w:color w:val="111111"/>
          <w:sz w:val="28"/>
          <w:szCs w:val="28"/>
          <w:rtl/>
        </w:rPr>
        <w:t xml:space="preserve">اللّهمّ إنّی أبرأ من الحول و القوّة إلاّ بک، و أدرأ بنفسی عن التّوکّل علی غیرک.</w:t>
      </w:r>
    </w:p>
    <w:p>
      <w:pPr>
        <w:pStyle w:val="BookText"/>
      </w:pPr>
      <w:r>
        <w:rPr>
          <w:rFonts w:ascii="IRNazanin" w:hAnsi="IRNazanin" w:eastAsia="IRNazanin" w:cs="IRNazanin"/>
          <w:lang w:bidi="fa-IR"/>
          <w:color w:val="111111"/>
          <w:sz w:val="28"/>
          <w:szCs w:val="28"/>
          <w:rtl/>
        </w:rPr>
        <w:t xml:space="preserve">اللّهمّ ارحمنی رحمة الغفران إن لم ترحمنی رحمة الرّضا.</w:t>
      </w:r>
    </w:p>
    <w:p>
      <w:pPr>
        <w:pStyle w:val="BookText"/>
      </w:pPr>
      <w:r>
        <w:rPr>
          <w:rFonts w:ascii="IRNazanin" w:hAnsi="IRNazanin" w:eastAsia="IRNazanin" w:cs="IRNazanin"/>
          <w:lang w:bidi="fa-IR"/>
          <w:color w:val="111111"/>
          <w:sz w:val="28"/>
          <w:szCs w:val="28"/>
          <w:rtl/>
        </w:rPr>
        <w:t xml:space="preserve">اللّهمّ إنّی أری لدیّ من فضلک ما لم أسألک فعلمت أنّ لدیک من الرّحمة ما لا أعلم؛ فصغرت قیمة مطلبی فیما عاینت، و قصرت غایة أملی عند ما رجوت؛ فإن ألحفت فی سؤالی فلفاقتی إلی ما عندک، و إن قصّرت فی دعائی فبما عوّدت من ابتدائک.</w:t>
      </w:r>
    </w:p>
    <w:p>
      <w:pPr>
        <w:pStyle w:val="BookText"/>
      </w:pPr>
      <w:r>
        <w:rPr>
          <w:rFonts w:ascii="IRNazanin" w:hAnsi="IRNazanin" w:eastAsia="IRNazanin" w:cs="IRNazanin"/>
          <w:lang w:bidi="fa-IR"/>
          <w:color w:val="111111"/>
          <w:sz w:val="28"/>
          <w:szCs w:val="28"/>
          <w:rtl/>
        </w:rPr>
        <w:t xml:space="preserve">اللّهمّ إنّ ذنوبی لا تضرّک، و إنّ رحمتک إیّای لا تنقصک؛ فاغفر لی ما لا یضرّک، و أعطنی ما لا ینقصک.</w:t>
      </w:r>
    </w:p>
    <w:p>
      <w:pPr>
        <w:pStyle w:val="BookText"/>
      </w:pPr>
      <w:r>
        <w:rPr>
          <w:rFonts w:ascii="IRNazanin" w:hAnsi="IRNazanin" w:eastAsia="IRNazanin" w:cs="IRNazanin"/>
          <w:lang w:bidi="fa-IR"/>
          <w:color w:val="111111"/>
          <w:sz w:val="28"/>
          <w:szCs w:val="28"/>
          <w:rtl/>
        </w:rPr>
        <w:t xml:space="preserve">إلهی ما قدر ذنوب أقابل بها کرمک، و ما قدر عبادة أقابل بها نعمک؟.</w:t>
      </w:r>
    </w:p>
    <w:p>
      <w:pPr>
        <w:pStyle w:val="BookText"/>
      </w:pPr>
      <w:r>
        <w:rPr>
          <w:rFonts w:ascii="IRNazanin" w:hAnsi="IRNazanin" w:eastAsia="IRNazanin" w:cs="IRNazanin"/>
          <w:lang w:bidi="fa-IR"/>
          <w:color w:val="111111"/>
          <w:sz w:val="28"/>
          <w:szCs w:val="28"/>
          <w:rtl/>
        </w:rPr>
        <w:t xml:space="preserve">و إنّی لأرجو أن تستغرق ذنوبی فی کرمک کما استغرقت أعمالی فی نعمک.</w:t>
      </w:r>
    </w:p>
    <w:p>
      <w:pPr>
        <w:pStyle w:val="BookText"/>
      </w:pPr>
      <w:r>
        <w:rPr>
          <w:rFonts w:ascii="Amiri" w:hAnsi="Amiri" w:eastAsia="Amiri" w:cs="Amiri"/>
          <w:lang w:bidi="ar-SA"/>
          <w:color w:val="111111"/>
          <w:sz w:val="28"/>
          <w:szCs w:val="28"/>
          <w:rtl/>
        </w:rPr>
        <w:t xml:space="preserve">إلهی کیف لا یحسن منّی الظّنّ و قد حسن منک المنّ؟.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40" w:name="pg13955_125482"/>
    <w:bookmarkEnd w:id="240"/>
    <w:p>
      <w:pPr>
        <w:pStyle w:val="BookText"/>
      </w:pPr>
      <w:r>
        <w:rPr>
          <w:rFonts w:ascii="IRNazanin" w:hAnsi="IRNazanin" w:eastAsia="IRNazanin" w:cs="IRNazanin"/>
          <w:lang w:bidi="fa-IR"/>
          <w:color w:val="111111"/>
          <w:sz w:val="28"/>
          <w:szCs w:val="28"/>
          <w:rtl/>
        </w:rPr>
        <w:t xml:space="preserve">إلهی إن عاملتنی بعدلک لم یبق لی حسنة، و إن أنلتنی فضلک لم یبق لی سیّئة.</w:t>
      </w:r>
    </w:p>
    <w:p>
      <w:pPr>
        <w:pStyle w:val="BookText"/>
      </w:pPr>
      <w:r>
        <w:rPr>
          <w:rFonts w:ascii="Amiri" w:hAnsi="Amiri" w:eastAsia="Amiri" w:cs="Amiri"/>
          <w:lang w:bidi="ar-SA"/>
          <w:color w:val="111111"/>
          <w:sz w:val="28"/>
          <w:szCs w:val="28"/>
          <w:rtl/>
        </w:rPr>
        <w:t xml:space="preserve">اللّهمّ صلّ علی محمّد و آل محمّد کلّما ذکره الذّاکرون.</w:t>
      </w:r>
    </w:p>
    <w:p>
      <w:pPr>
        <w:pStyle w:val="BookText"/>
      </w:pPr>
      <w:r>
        <w:rPr>
          <w:rFonts w:ascii="IRNazanin" w:hAnsi="IRNazanin" w:eastAsia="IRNazanin" w:cs="IRNazanin"/>
          <w:lang w:bidi="fa-IR"/>
          <w:color w:val="111111"/>
          <w:sz w:val="28"/>
          <w:szCs w:val="28"/>
          <w:rtl/>
        </w:rPr>
        <w:t xml:space="preserve">و صلّ علی محمّد و آل محمّد کلّما غفل عن ذکره الغافلون.</w:t>
      </w:r>
    </w:p>
    <w:p>
      <w:pPr>
        <w:pStyle w:val="BookText"/>
      </w:pPr>
      <w:r>
        <w:rPr>
          <w:rFonts w:ascii="IRNazanin" w:hAnsi="IRNazanin" w:eastAsia="IRNazanin" w:cs="IRNazanin"/>
          <w:lang w:bidi="fa-IR"/>
          <w:color w:val="111111"/>
          <w:sz w:val="28"/>
          <w:szCs w:val="28"/>
          <w:rtl/>
        </w:rPr>
        <w:t xml:space="preserve">اللّهمّ صلّ علی محمّد و آل محمّد عدد کلماتک، و عدد معلوماتک، صلاة لا نهایة لعددها، و لا غایة لأمدها.</w:t>
      </w:r>
    </w:p>
    <w:p>
      <w:pPr>
        <w:pStyle w:val="BookText"/>
      </w:pPr>
      <w:r>
        <w:rPr>
          <w:rFonts w:ascii="IRNazanin" w:hAnsi="IRNazanin" w:eastAsia="IRNazanin" w:cs="IRNazanin"/>
          <w:lang w:bidi="fa-IR"/>
          <w:color w:val="111111"/>
          <w:sz w:val="28"/>
          <w:szCs w:val="28"/>
          <w:rtl/>
        </w:rPr>
        <w:t xml:space="preserve">یا اللّه، یا رحمن، یا رحیم، یا حیّ، یا قیّوم، یا بدیع السّماوات و الأرض، یا ذا الجلال و الإکرام، اعف عنّی</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Heading4"/>
      </w:pPr>
      <w:bookmarkStart w:id="593" w:name="_Toc308"/>
      <w:r>
        <w:t>5- دعاء له علیه السّلام کان یدعو به کثیرا و یلتجئ فیه إلی اللّه أن یغنیه</w:t>
      </w:r>
      <w:bookmarkEnd w:id="593"/>
    </w:p>
    <w:p>
      <w:pPr>
        <w:pStyle w:val="BookText"/>
      </w:pPr>
      <w:r>
        <w:rPr>
          <w:rFonts w:ascii="IRNazanin" w:hAnsi="IRNazanin" w:eastAsia="IRNazanin" w:cs="IRNazanin"/>
          <w:lang w:bidi="fa-IR"/>
          <w:color w:val="111111"/>
          <w:sz w:val="28"/>
          <w:szCs w:val="28"/>
          <w:rtl/>
        </w:rPr>
        <w:t xml:space="preserve">دعاء له علیه السّلام کان یدعو به کثیرا و یلتجئ فیه إلی اللّه أن یغنیه</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Style w:val="FootnoteReference"/>
        </w:rPr>
        <w:footnoteReference w:id="827"/>
      </w:r>
      <w:r>
        <w:rPr>
          <w:rFonts w:ascii="IRNazanin" w:hAnsi="IRNazanin" w:eastAsia="IRNazanin" w:cs="IRNazanin"/>
          <w:lang w:bidi="fa-IR"/>
          <w:color w:val="111111"/>
          <w:sz w:val="28"/>
          <w:szCs w:val="28"/>
          <w:rtl/>
        </w:rPr>
        <w:t xml:space="preserve">الحمد للّه الّذی لم یصبح بی میّتا و لا سقیما، و لا مضروبا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عروقی بسوء، و لا مأخوذا بأسوأ عملی، و لا مقطوعا دابری، و لا مرتدّا عن دینی، و لا منکرا لربّی، و لا مستوحشا من إیمانی</w:t>
      </w:r>
      <w:r>
        <w:rPr>
          <w:rStyle w:val="FootnoteReference"/>
        </w:rPr>
        <w:footnoteReference w:id="828"/>
      </w:r>
      <w:r>
        <w:rPr>
          <w:rFonts w:ascii="IRNazanin" w:hAnsi="IRNazanin" w:eastAsia="IRNazanin" w:cs="IRNazanin"/>
          <w:lang w:bidi="fa-IR"/>
          <w:color w:val="111111"/>
          <w:sz w:val="28"/>
          <w:szCs w:val="28"/>
          <w:rtl/>
        </w:rPr>
        <w:t xml:space="preserve">، و لا ملتبسا عقلی، و لا معذّبا بعذاب الأمم من قبلی.</w:t>
      </w:r>
    </w:p>
    <w:p>
      <w:pPr>
        <w:pStyle w:val="BookText"/>
      </w:pPr>
      <w:r>
        <w:rPr>
          <w:rFonts w:ascii="IRNazanin" w:hAnsi="IRNazanin" w:eastAsia="IRNazanin" w:cs="IRNazanin"/>
          <w:lang w:bidi="fa-IR"/>
          <w:color w:val="111111"/>
          <w:sz w:val="28"/>
          <w:szCs w:val="28"/>
          <w:rtl/>
        </w:rPr>
        <w:t xml:space="preserve">أصبحت عبدا مملوکا ظالما لنفسی؛ لک الحجّة علیّ و لا حجّة لی.</w:t>
      </w:r>
    </w:p>
    <w:p>
      <w:pPr>
        <w:pStyle w:val="BookText"/>
      </w:pPr>
      <w:r>
        <w:rPr>
          <w:rFonts w:ascii="IRNazanin" w:hAnsi="IRNazanin" w:eastAsia="IRNazanin" w:cs="IRNazanin"/>
          <w:lang w:bidi="fa-IR"/>
          <w:color w:val="111111"/>
          <w:sz w:val="28"/>
          <w:szCs w:val="28"/>
          <w:rtl/>
        </w:rPr>
        <w:t xml:space="preserve">و لا أستطیع أن آخذ إلاّ ما أعطیتنی، و لا أتّقی إلاّ ما وقیتنی.</w:t>
      </w:r>
    </w:p>
    <w:p>
      <w:pPr>
        <w:pStyle w:val="BookText"/>
      </w:pPr>
      <w:r>
        <w:rPr>
          <w:rFonts w:ascii="IRNazanin" w:hAnsi="IRNazanin" w:eastAsia="IRNazanin" w:cs="IRNazanin"/>
          <w:lang w:bidi="fa-IR"/>
          <w:color w:val="111111"/>
          <w:sz w:val="28"/>
          <w:szCs w:val="28"/>
          <w:rtl/>
        </w:rPr>
        <w:t xml:space="preserve">اللّهمّ إنّ الآمال منوطة بکرمک فلا تقطع علائقها بسخطک</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إنّی أعوذ بک من </w:t>
      </w:r>
      <w:r>
        <w:rPr>
          <w:rStyle w:val="FootnoteReference"/>
        </w:rPr>
        <w:footnoteReference w:id="830"/>
      </w:r>
      <w:r>
        <w:rPr>
          <w:rFonts w:ascii="IRNazanin" w:hAnsi="IRNazanin" w:eastAsia="IRNazanin" w:cs="IRNazanin"/>
          <w:lang w:bidi="fa-IR"/>
          <w:color w:val="111111"/>
          <w:sz w:val="28"/>
          <w:szCs w:val="28"/>
          <w:rtl/>
        </w:rPr>
        <w:t xml:space="preserve">أن أفتقر فی غناک.</w:t>
      </w:r>
    </w:p>
    <w:p>
      <w:pPr>
        <w:pStyle w:val="BookText"/>
      </w:pPr>
      <w:r>
        <w:rPr>
          <w:rFonts w:ascii="Amiri" w:hAnsi="Amiri" w:eastAsia="Amiri" w:cs="Amiri"/>
          <w:lang w:bidi="ar-SA"/>
          <w:color w:val="111111"/>
          <w:sz w:val="28"/>
          <w:szCs w:val="28"/>
          <w:rtl/>
        </w:rPr>
        <w:t xml:space="preserve">اللّهمّ إنّی أعوذ بک من أن </w:t>
      </w:r>
      <w:r>
        <w:rPr>
          <w:rStyle w:val="FootnoteReference"/>
        </w:rPr>
        <w:footnoteReference w:id="831"/>
      </w:r>
      <w:r>
        <w:rPr>
          <w:rFonts w:ascii="Amiri" w:hAnsi="Amiri" w:eastAsia="Amiri" w:cs="Amiri"/>
          <w:lang w:bidi="ar-SA"/>
          <w:color w:val="111111"/>
          <w:sz w:val="28"/>
          <w:szCs w:val="28"/>
          <w:rtl/>
        </w:rPr>
        <w:t xml:space="preserve">أضلّ فی هداک.</w:t>
      </w:r>
    </w:p>
    <w:p>
      <w:pPr>
        <w:pStyle w:val="BookText"/>
      </w:pPr>
      <w:r>
        <w:rPr>
          <w:rFonts w:ascii="Amiri" w:hAnsi="Amiri" w:eastAsia="Amiri" w:cs="Amiri"/>
          <w:lang w:bidi="ar-SA"/>
          <w:color w:val="111111"/>
          <w:sz w:val="28"/>
          <w:szCs w:val="28"/>
          <w:rtl/>
        </w:rPr>
        <w:t xml:space="preserve">اللّهمّ إنّی أعوذ بک من أن </w:t>
      </w:r>
      <w:r>
        <w:rPr>
          <w:rStyle w:val="FootnoteReference"/>
        </w:rPr>
        <w:footnoteReference w:id="832"/>
      </w:r>
      <w:r>
        <w:rPr>
          <w:rFonts w:ascii="IRNazanin" w:hAnsi="IRNazanin" w:eastAsia="IRNazanin" w:cs="IRNazanin"/>
          <w:lang w:bidi="fa-IR"/>
          <w:color w:val="111111"/>
          <w:sz w:val="28"/>
          <w:szCs w:val="28"/>
          <w:rtl/>
        </w:rPr>
        <w:t xml:space="preserve">أضام فی سلطانک.</w:t>
      </w:r>
    </w:p>
    <w:p>
      <w:pPr>
        <w:pStyle w:val="BookText"/>
      </w:pPr>
      <w:r>
        <w:rPr>
          <w:rFonts w:ascii="Amiri" w:hAnsi="Amiri" w:eastAsia="Amiri" w:cs="Amiri"/>
          <w:lang w:bidi="ar-SA"/>
          <w:color w:val="111111"/>
          <w:sz w:val="28"/>
          <w:szCs w:val="28"/>
          <w:rtl/>
        </w:rPr>
        <w:t xml:space="preserve">اللّهمّ إنّی أعوذ بک من أن </w:t>
      </w:r>
      <w:r>
        <w:rPr>
          <w:rStyle w:val="FootnoteReference"/>
        </w:rPr>
        <w:footnoteReference w:id="833"/>
      </w:r>
      <w:r>
        <w:rPr>
          <w:rFonts w:ascii="IRNazanin" w:hAnsi="IRNazanin" w:eastAsia="IRNazanin" w:cs="IRNazanin"/>
          <w:lang w:bidi="fa-IR"/>
          <w:color w:val="111111"/>
          <w:sz w:val="28"/>
          <w:szCs w:val="28"/>
          <w:rtl/>
        </w:rPr>
        <w:t xml:space="preserve">أضطهد فی ملکک</w:t>
      </w:r>
      <w:r>
        <w:rPr>
          <w:rStyle w:val="FootnoteReference"/>
        </w:rPr>
        <w:footnoteReference w:id="834"/>
      </w:r>
      <w:r>
        <w:rPr>
          <w:rFonts w:ascii="IRNazanin" w:hAnsi="IRNazanin" w:eastAsia="IRNazanin" w:cs="IRNazanin"/>
          <w:lang w:bidi="fa-IR"/>
          <w:color w:val="111111"/>
          <w:sz w:val="28"/>
          <w:szCs w:val="28"/>
          <w:rtl/>
        </w:rPr>
        <w:t xml:space="preserve">، و الأمر لک</w:t>
      </w:r>
      <w:r>
        <w:rPr>
          <w:rStyle w:val="FootnoteReference"/>
        </w:rPr>
        <w:footnoteReference w:id="835"/>
      </w:r>
      <w:r>
        <w:rPr>
          <w:rFonts w:ascii="Times New Roman" w:hAnsi="Times New Roman" w:eastAsia="Times New Roman" w:cs="Times New Roman"/>
          <w:lang w:val="en-US" w:bidi="en-US"/>
          <w:color w:val="111111"/>
          <w:sz w:val="28"/>
          <w:szCs w:val="28"/>
          <w:rtl/>
        </w:rPr>
        <w:t xml:space="preserve">.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836"/>
      </w:r>
      <w:r>
        <w:rPr>
          <w:rFonts w:ascii="IRNazanin" w:hAnsi="IRNazanin" w:eastAsia="IRNazanin" w:cs="IRNazanin"/>
          <w:lang w:bidi="fa-IR"/>
          <w:color w:val="111111"/>
          <w:sz w:val="28"/>
          <w:szCs w:val="28"/>
          <w:rtl/>
        </w:rPr>
        <w:t xml:space="preserve">اللّهمّ صن وجهی بالیسار، و لا تبذل</w:t>
      </w:r>
      <w:r>
        <w:rPr>
          <w:rStyle w:val="FootnoteReference"/>
        </w:rPr>
        <w:footnoteReference w:id="837"/>
      </w:r>
      <w:r>
        <w:rPr>
          <w:rFonts w:ascii="IRNazanin" w:hAnsi="IRNazanin" w:eastAsia="IRNazanin" w:cs="IRNazanin"/>
          <w:lang w:bidi="fa-IR"/>
          <w:color w:val="111111"/>
          <w:sz w:val="28"/>
          <w:szCs w:val="28"/>
          <w:rtl/>
        </w:rPr>
        <w:t xml:space="preserve">جاهی بالإقتار؛ فأسترزق طالبی رزقک، و أستعطف شرار خلقک، و أبتلی</w:t>
      </w:r>
      <w:r>
        <w:rPr>
          <w:rStyle w:val="FootnoteReference"/>
        </w:rPr>
        <w:footnoteReference w:id="838"/>
      </w:r>
      <w:r>
        <w:rPr>
          <w:rFonts w:ascii="IRNazanin" w:hAnsi="IRNazanin" w:eastAsia="IRNazanin" w:cs="IRNazanin"/>
          <w:lang w:bidi="fa-IR"/>
          <w:color w:val="111111"/>
          <w:sz w:val="28"/>
          <w:szCs w:val="28"/>
          <w:rtl/>
        </w:rPr>
        <w:t xml:space="preserve">بحمد من أعطانی، و أفتتن بذمّ من منعنی؛ و أنت من وراء ذلک کلّه ولیّ الإعطاء و المنع، و إنّک علی کلّ شیء قدیر.
اللّهمّ فرّغنی لما خلقتنی له، و لا تشغلنی بما تکفّلت لی؛ و لا تحرمنی و أنا أسألک، و لا تعذّبنی و أنا أستغفرک</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840"/>
      </w:r>
      <w:r>
        <w:rPr>
          <w:rFonts w:ascii="IRNazanin" w:hAnsi="IRNazanin" w:eastAsia="IRNazanin" w:cs="IRNazanin"/>
          <w:lang w:bidi="fa-IR"/>
          <w:color w:val="111111"/>
          <w:sz w:val="28"/>
          <w:szCs w:val="28"/>
          <w:rtl/>
        </w:rPr>
        <w:t xml:space="preserve">اللّهمّ اجعل نفسی أوّل کریمة تنتزعها من کرائمی، و أوّل ودیعة ترتجعها من ودائع نعمک عندی.
اللّهمّ إنّا نعوذ بک من بیات غفلة و صباح ندامة</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اللّهمّ إنّا نعوذ بک أن نذهب عن قولک، أو نفتتن عن دینک، أو تتابع</w:t>
      </w:r>
      <w:r>
        <w:rPr>
          <w:rStyle w:val="FootnoteReference"/>
        </w:rPr>
        <w:footnoteReference w:id="842"/>
      </w:r>
      <w:r>
        <w:rPr>
          <w:rFonts w:ascii="IRNazanin" w:hAnsi="IRNazanin" w:eastAsia="IRNazanin" w:cs="IRNazanin"/>
          <w:lang w:bidi="fa-IR"/>
          <w:color w:val="111111"/>
          <w:sz w:val="28"/>
          <w:szCs w:val="28"/>
          <w:rtl/>
        </w:rPr>
        <w:t xml:space="preserve">بنا أهواؤنا دون الهدی الّذی جاء من عندک.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41" w:name="pg13955_125485"/>
    <w:bookmarkEnd w:id="241"/>
    <w:p>
      <w:pPr>
        <w:pStyle w:val="BookText"/>
      </w:pPr>
      <w:r>
        <w:rPr>
          <w:rFonts w:ascii="Amiri" w:hAnsi="Amiri" w:eastAsia="Amiri" w:cs="Amiri"/>
          <w:lang w:bidi="ar-SA"/>
          <w:color w:val="111111"/>
          <w:sz w:val="28"/>
          <w:szCs w:val="28"/>
          <w:rtl/>
        </w:rPr>
        <w:t xml:space="preserve">و صلّی اللّه علی محمّد و آله</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Heading4"/>
      </w:pPr>
      <w:bookmarkStart w:id="594" w:name="_Toc309"/>
      <w:r>
        <w:t>6- دعاء له علیه السّلام کان یناجی به فی السّحر</w:t>
      </w:r>
      <w:bookmarkEnd w:id="594"/>
    </w:p>
    <w:p>
      <w:pPr>
        <w:pStyle w:val="Heading5"/>
      </w:pPr>
      <w:bookmarkStart w:id="595" w:name="_Toc310"/>
      <w:r>
        <w:t>اشارة</w:t>
      </w:r>
      <w:bookmarkEnd w:id="595"/>
    </w:p>
    <w:p>
      <w:pPr>
        <w:pStyle w:val="BookText"/>
      </w:pPr>
      <w:r>
        <w:rPr>
          <w:rFonts w:ascii="IRNazanin" w:hAnsi="IRNazanin" w:eastAsia="IRNazanin" w:cs="IRNazanin"/>
          <w:lang w:bidi="fa-IR"/>
          <w:color w:val="111111"/>
          <w:sz w:val="28"/>
          <w:szCs w:val="28"/>
          <w:rtl/>
        </w:rPr>
        <w:t xml:space="preserve">دعاء له علیه السّلام کان یناجی به فی السّحر</w:t>
      </w:r>
    </w:p>
    <w:p>
      <w:pPr>
        <w:pStyle w:val="BookText"/>
      </w:pPr>
      <w:r>
        <w:rPr>
          <w:rFonts w:ascii="IRNazanin" w:hAnsi="IRNazanin" w:eastAsia="IRNazanin" w:cs="IRNazanin"/>
          <w:lang w:bidi="fa-IR"/>
          <w:color w:val="111111"/>
          <w:sz w:val="28"/>
          <w:szCs w:val="28"/>
          <w:rtl/>
        </w:rPr>
        <w:t xml:space="preserve">إلهی؛ صلّ علی محمّد و آل محمّد و ارحمنی إذا انقطع من الدّنیا أثری، و امتحی من المخلوقین ذکری، و صرت من المنسیّین کمن قد نسی.</w:t>
      </w:r>
    </w:p>
    <w:p>
      <w:pPr>
        <w:pStyle w:val="BookText"/>
      </w:pPr>
      <w:r>
        <w:rPr>
          <w:rFonts w:ascii="IRNazanin" w:hAnsi="IRNazanin" w:eastAsia="IRNazanin" w:cs="IRNazanin"/>
          <w:lang w:bidi="fa-IR"/>
          <w:color w:val="111111"/>
          <w:sz w:val="28"/>
          <w:szCs w:val="28"/>
          <w:rtl/>
        </w:rPr>
        <w:t xml:space="preserve">إلهی؛ کبر سنّی، ورقّ جلدی، و دقّ عظمی، و نال الدّهر منّی، و اقترب أجلی، و نفدت أیّامی، و ذهبت شهواتی، و بقیت تبعاتی.</w:t>
      </w:r>
    </w:p>
    <w:p>
      <w:pPr>
        <w:pStyle w:val="BookText"/>
      </w:pPr>
      <w:r>
        <w:rPr>
          <w:rFonts w:ascii="IRNazanin" w:hAnsi="IRNazanin" w:eastAsia="IRNazanin" w:cs="IRNazanin"/>
          <w:lang w:bidi="fa-IR"/>
          <w:color w:val="111111"/>
          <w:sz w:val="28"/>
          <w:szCs w:val="28"/>
          <w:rtl/>
        </w:rPr>
        <w:t xml:space="preserve">إلهی؛ ارحمنی إذا تغیّرت صورتی، و امتحت محاسنی، و بلی جسمی، و تقطّعت أوصالی، و تفرّقت أعضائی.</w:t>
      </w:r>
    </w:p>
    <w:p>
      <w:pPr>
        <w:pStyle w:val="BookText"/>
      </w:pPr>
      <w:r>
        <w:rPr>
          <w:rFonts w:ascii="IRNazanin" w:hAnsi="IRNazanin" w:eastAsia="IRNazanin" w:cs="IRNazanin"/>
          <w:lang w:bidi="fa-IR"/>
          <w:color w:val="111111"/>
          <w:sz w:val="28"/>
          <w:szCs w:val="28"/>
          <w:rtl/>
        </w:rPr>
        <w:t xml:space="preserve">إلهی؛ أفحمتنی ذنوبی، و قطعت مقالتی، فلا حجّة و لا عذر لی؛ فأنا المقرّ بجرمی، المعترف بإساءتی، الأسیر بذنبی، المرتهن بعملی، المتهوّر فی بحور خطیئتی، المتحیّر عن قصدی، المنقطع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42" w:name="pg13955_125486"/>
    <w:bookmarkEnd w:id="242"/>
    <w:p>
      <w:pPr>
        <w:pStyle w:val="BookText"/>
      </w:pPr>
      <w:r>
        <w:rPr>
          <w:rFonts w:ascii="IRNazanin" w:hAnsi="IRNazanin" w:eastAsia="IRNazanin" w:cs="IRNazanin"/>
          <w:lang w:bidi="fa-IR"/>
          <w:color w:val="111111"/>
          <w:sz w:val="28"/>
          <w:szCs w:val="28"/>
          <w:rtl/>
        </w:rPr>
        <w:t xml:space="preserve">بی؛ فصلّ علی محمّد و آل محمّد، و ارحمنی برحمتک، و تجاوز عنّی بفضلک یا کریم.</w:t>
      </w:r>
    </w:p>
    <w:p>
      <w:pPr>
        <w:pStyle w:val="Heading5"/>
      </w:pPr>
      <w:bookmarkStart w:id="596" w:name="_Toc311"/>
      <w:r>
        <w:t>مسألته (علیه السلام) اللّه الرحمة و التجاوز عن الخطایا</w:t>
      </w:r>
      <w:bookmarkEnd w:id="596"/>
    </w:p>
    <w:p>
      <w:pPr>
        <w:pStyle w:val="BookText"/>
      </w:pPr>
      <w:r>
        <w:rPr>
          <w:rFonts w:ascii="IRNazanin" w:hAnsi="IRNazanin" w:eastAsia="IRNazanin" w:cs="IRNazanin"/>
          <w:lang w:bidi="fa-IR"/>
          <w:color w:val="111111"/>
          <w:sz w:val="28"/>
          <w:szCs w:val="28"/>
          <w:rtl/>
        </w:rPr>
        <w:t xml:space="preserve">إلهی؛ إن کان صغر فی جنب طاعتک عملی فقد کبر فی جنب رجائک أملی.</w:t>
      </w:r>
    </w:p>
    <w:p>
      <w:pPr>
        <w:pStyle w:val="BookText"/>
      </w:pPr>
      <w:r>
        <w:rPr>
          <w:rFonts w:ascii="IRNazanin" w:hAnsi="IRNazanin" w:eastAsia="IRNazanin" w:cs="IRNazanin"/>
          <w:lang w:bidi="fa-IR"/>
          <w:color w:val="111111"/>
          <w:sz w:val="28"/>
          <w:szCs w:val="28"/>
          <w:rtl/>
        </w:rPr>
        <w:t xml:space="preserve">إلهی؛ کیف أنقلب بالخیبة من عندک محروما و کان ظنّی بک و بجودک أن تقلبنی بالنّجاة مرحوما؟.</w:t>
      </w:r>
    </w:p>
    <w:p>
      <w:pPr>
        <w:pStyle w:val="BookText"/>
      </w:pPr>
      <w:r>
        <w:rPr>
          <w:rFonts w:ascii="IRNazanin" w:hAnsi="IRNazanin" w:eastAsia="IRNazanin" w:cs="IRNazanin"/>
          <w:lang w:bidi="fa-IR"/>
          <w:color w:val="111111"/>
          <w:sz w:val="28"/>
          <w:szCs w:val="28"/>
          <w:rtl/>
        </w:rPr>
        <w:t xml:space="preserve">إلهی؛ لم أسلّط علی حسن ظنّی بک قنوط الآیسین، فلا تبطل صدق رجائی بک بین الآملین.</w:t>
      </w:r>
    </w:p>
    <w:p>
      <w:pPr>
        <w:pStyle w:val="BookText"/>
      </w:pPr>
      <w:r>
        <w:rPr>
          <w:rFonts w:ascii="IRNazanin" w:hAnsi="IRNazanin" w:eastAsia="IRNazanin" w:cs="IRNazanin"/>
          <w:lang w:bidi="fa-IR"/>
          <w:color w:val="111111"/>
          <w:sz w:val="28"/>
          <w:szCs w:val="28"/>
          <w:rtl/>
        </w:rPr>
        <w:t xml:space="preserve">إلهی؛ عظم جرمی إذ کنت المبارز به، و کبر ذنبی إذ کنت المطالب به؛ إلاّ أنّی إذا ذکرت کبیر جرمی و عظیم غفرانک وجدت الحاصل لی من بینهما عفو رضوانک.</w:t>
      </w:r>
    </w:p>
    <w:p>
      <w:pPr>
        <w:pStyle w:val="BookText"/>
      </w:pPr>
      <w:r>
        <w:rPr>
          <w:rFonts w:ascii="IRNazanin" w:hAnsi="IRNazanin" w:eastAsia="IRNazanin" w:cs="IRNazanin"/>
          <w:lang w:bidi="fa-IR"/>
          <w:color w:val="111111"/>
          <w:sz w:val="28"/>
          <w:szCs w:val="28"/>
          <w:rtl/>
        </w:rPr>
        <w:t xml:space="preserve">إلهی؛ إن دعانی إلی النّار بذنبی مخشیّ عقابک فقد نادانی إلی الجنّة بالرّجاء حسن ثوابک.</w:t>
      </w:r>
    </w:p>
    <w:p>
      <w:pPr>
        <w:pStyle w:val="BookText"/>
      </w:pPr>
      <w:r>
        <w:rPr>
          <w:rFonts w:ascii="IRNazanin" w:hAnsi="IRNazanin" w:eastAsia="IRNazanin" w:cs="IRNazanin"/>
          <w:lang w:bidi="fa-IR"/>
          <w:color w:val="111111"/>
          <w:sz w:val="28"/>
          <w:szCs w:val="28"/>
          <w:rtl/>
        </w:rPr>
        <w:t xml:space="preserve">إلهی؛ إن أوحشتنی الخطایا عن محاسن لطفک فقد آنستنی بالیقین مکارم عطفک.</w:t>
      </w:r>
    </w:p>
    <w:p>
      <w:pPr>
        <w:pStyle w:val="BookText"/>
      </w:pPr>
      <w:r>
        <w:rPr>
          <w:rFonts w:ascii="IRNazanin" w:hAnsi="IRNazanin" w:eastAsia="IRNazanin" w:cs="IRNazanin"/>
          <w:lang w:bidi="fa-IR"/>
          <w:color w:val="111111"/>
          <w:sz w:val="28"/>
          <w:szCs w:val="28"/>
          <w:rtl/>
        </w:rPr>
        <w:t xml:space="preserve">إلهی؛ إن أنامتنی الغفلة عن الاستعداد للقائک فقد أنبهتنی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المعرفة یا سیّدی بکریم آلائک.</w:t>
      </w:r>
    </w:p>
    <w:p>
      <w:pPr>
        <w:pStyle w:val="BookText"/>
      </w:pPr>
      <w:r>
        <w:rPr>
          <w:rFonts w:ascii="IRNazanin" w:hAnsi="IRNazanin" w:eastAsia="IRNazanin" w:cs="IRNazanin"/>
          <w:lang w:bidi="fa-IR"/>
          <w:color w:val="111111"/>
          <w:sz w:val="28"/>
          <w:szCs w:val="28"/>
          <w:rtl/>
        </w:rPr>
        <w:t xml:space="preserve">إلهی؛ إن عزب لبّی عن تقویم ما یصلحنی فما عزب إیقانی بنظرک لی فیما ینفعنی.</w:t>
      </w:r>
    </w:p>
    <w:p>
      <w:pPr>
        <w:pStyle w:val="BookText"/>
      </w:pPr>
      <w:r>
        <w:rPr>
          <w:rFonts w:ascii="IRNazanin" w:hAnsi="IRNazanin" w:eastAsia="IRNazanin" w:cs="IRNazanin"/>
          <w:lang w:bidi="fa-IR"/>
          <w:color w:val="111111"/>
          <w:sz w:val="28"/>
          <w:szCs w:val="28"/>
          <w:rtl/>
        </w:rPr>
        <w:t xml:space="preserve">إلهی؛ إن انقرضت بغیر ما أحببت من السّعی أیّامی فبالإیمان أمضیت الماضیات من أعوامی.</w:t>
      </w:r>
    </w:p>
    <w:p>
      <w:pPr>
        <w:pStyle w:val="BookText"/>
      </w:pPr>
      <w:r>
        <w:rPr>
          <w:rFonts w:ascii="IRNazanin" w:hAnsi="IRNazanin" w:eastAsia="IRNazanin" w:cs="IRNazanin"/>
          <w:lang w:bidi="fa-IR"/>
          <w:color w:val="111111"/>
          <w:sz w:val="28"/>
          <w:szCs w:val="28"/>
          <w:rtl/>
        </w:rPr>
        <w:t xml:space="preserve">إلهی؛ جئتک ملهوفا قد ألبست عدم فاقتی، و أقامنی مقام الأذلاّء بین یدیک ضرّ حاجتی.</w:t>
      </w:r>
    </w:p>
    <w:p>
      <w:pPr>
        <w:pStyle w:val="BookText"/>
      </w:pPr>
      <w:r>
        <w:rPr>
          <w:rFonts w:ascii="IRNazanin" w:hAnsi="IRNazanin" w:eastAsia="IRNazanin" w:cs="IRNazanin"/>
          <w:lang w:bidi="fa-IR"/>
          <w:color w:val="111111"/>
          <w:sz w:val="28"/>
          <w:szCs w:val="28"/>
          <w:rtl/>
        </w:rPr>
        <w:t xml:space="preserve">إلهی؛ کرمت فأکرمنی إذ کنت من سؤّالک، وجدت بالمعروف فاخلطنی بأهل نوالک.</w:t>
      </w:r>
    </w:p>
    <w:p>
      <w:pPr>
        <w:pStyle w:val="BookText"/>
      </w:pPr>
      <w:r>
        <w:rPr>
          <w:rFonts w:ascii="IRNazanin" w:hAnsi="IRNazanin" w:eastAsia="IRNazanin" w:cs="IRNazanin"/>
          <w:lang w:bidi="fa-IR"/>
          <w:color w:val="111111"/>
          <w:sz w:val="28"/>
          <w:szCs w:val="28"/>
          <w:rtl/>
        </w:rPr>
        <w:t xml:space="preserve">إلهی؛ مسکنتی لا یجبرها إلاّ عطاؤک، و أمنیتی لا یغنیها إلاّ جزاؤک.</w:t>
      </w:r>
    </w:p>
    <w:p>
      <w:pPr>
        <w:pStyle w:val="BookText"/>
      </w:pPr>
      <w:r>
        <w:rPr>
          <w:rFonts w:ascii="IRNazanin" w:hAnsi="IRNazanin" w:eastAsia="IRNazanin" w:cs="IRNazanin"/>
          <w:lang w:bidi="fa-IR"/>
          <w:color w:val="111111"/>
          <w:sz w:val="28"/>
          <w:szCs w:val="28"/>
          <w:rtl/>
        </w:rPr>
        <w:t xml:space="preserve">إلهی؛ أصبحت علی باب من أبواب منحک سائلا، و عن التّعرّض لسواک بالمسألة عادلا؛ و لیس من جمیل امتنانک ردّ سائل ملهوف، و مضطرّ لانتظار خیرک المألوف.</w:t>
      </w:r>
    </w:p>
    <w:p>
      <w:pPr>
        <w:pStyle w:val="BookText"/>
      </w:pPr>
      <w:r>
        <w:rPr>
          <w:rFonts w:ascii="IRNazanin" w:hAnsi="IRNazanin" w:eastAsia="IRNazanin" w:cs="IRNazanin"/>
          <w:lang w:bidi="fa-IR"/>
          <w:color w:val="111111"/>
          <w:sz w:val="28"/>
          <w:szCs w:val="28"/>
          <w:rtl/>
        </w:rPr>
        <w:t xml:space="preserve">إلهی؛ أقمت علی قنطرة من قناطر الأخطار مملوءا بالأعمال و الاعتبار، فأنا الهالک إن لم تعن علیها بتخفیف الأثقال.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43" w:name="pg13955_125488"/>
    <w:bookmarkEnd w:id="243"/>
    <w:p>
      <w:pPr>
        <w:pStyle w:val="Heading5"/>
      </w:pPr>
      <w:bookmarkStart w:id="597" w:name="_Toc312"/>
      <w:r>
        <w:t>بیانه (علیه السلام) مدی رجائه باللّه و أمله برحمته</w:t>
      </w:r>
      <w:bookmarkEnd w:id="597"/>
    </w:p>
    <w:p>
      <w:pPr>
        <w:pStyle w:val="BookText"/>
      </w:pPr>
      <w:r>
        <w:rPr>
          <w:rFonts w:ascii="IRNazanin" w:hAnsi="IRNazanin" w:eastAsia="IRNazanin" w:cs="IRNazanin"/>
          <w:lang w:bidi="fa-IR"/>
          <w:color w:val="111111"/>
          <w:sz w:val="28"/>
          <w:szCs w:val="28"/>
          <w:rtl/>
        </w:rPr>
        <w:t xml:space="preserve">إلهی؛ أمن أهل الشّقاء خلقتنی فأطیل بکائی، أم من أهل السّعادة خلقتنی فأبشّر رجائی؟.</w:t>
      </w:r>
    </w:p>
    <w:p>
      <w:pPr>
        <w:pStyle w:val="BookText"/>
      </w:pPr>
      <w:r>
        <w:rPr>
          <w:rFonts w:ascii="IRNazanin" w:hAnsi="IRNazanin" w:eastAsia="IRNazanin" w:cs="IRNazanin"/>
          <w:lang w:bidi="fa-IR"/>
          <w:color w:val="111111"/>
          <w:sz w:val="28"/>
          <w:szCs w:val="28"/>
          <w:rtl/>
        </w:rPr>
        <w:t xml:space="preserve">إلهی؛ إن حرمتنی رؤیة محمّد صلّی اللّه علیه و آله فی دار السّلام، و أعدمتنی تطواف الوصفاء من الخدّام، و صرفت وجه تأمیلی بالخیبة فی دار المقام، فغیر ذلک منّتنی نفسی منک یا ذا الفضل و الإنعام.</w:t>
      </w:r>
    </w:p>
    <w:p>
      <w:pPr>
        <w:pStyle w:val="BookText"/>
      </w:pPr>
      <w:r>
        <w:rPr>
          <w:rFonts w:ascii="IRNazanin" w:hAnsi="IRNazanin" w:eastAsia="IRNazanin" w:cs="IRNazanin"/>
          <w:lang w:bidi="fa-IR"/>
          <w:color w:val="111111"/>
          <w:sz w:val="28"/>
          <w:szCs w:val="28"/>
          <w:rtl/>
        </w:rPr>
        <w:t xml:space="preserve">إلهی؛ و عزّتک و جلالک لو قرنتنی فی الأصفاد طول الأیّام، و منعتنی سببک من بین الأنام، و حلت بینی و بین الکرام، ما قطعت رجائی منک، و لا صرفت وجه انتظاری للعفو عنک.</w:t>
      </w:r>
    </w:p>
    <w:p>
      <w:pPr>
        <w:pStyle w:val="BookText"/>
      </w:pPr>
      <w:r>
        <w:rPr>
          <w:rFonts w:ascii="IRNazanin" w:hAnsi="IRNazanin" w:eastAsia="IRNazanin" w:cs="IRNazanin"/>
          <w:lang w:bidi="fa-IR"/>
          <w:color w:val="111111"/>
          <w:sz w:val="28"/>
          <w:szCs w:val="28"/>
          <w:rtl/>
        </w:rPr>
        <w:t xml:space="preserve">إلهی؛ لو لم تهدنی إلی الإسلام ما اهتدیت، و لو لم ترزقنی الإیمان بک ما آمنت، و لو لم تطلق لسانی بدعائک ما دعوت، و لو لم تعرّفنی حلاوة معرفتک ما عرفت، و لو لم تبیّن لی شدید عقابک ما استجرت.</w:t>
      </w:r>
    </w:p>
    <w:p>
      <w:pPr>
        <w:pStyle w:val="BookText"/>
      </w:pPr>
      <w:r>
        <w:rPr>
          <w:rFonts w:ascii="IRNazanin" w:hAnsi="IRNazanin" w:eastAsia="IRNazanin" w:cs="IRNazanin"/>
          <w:lang w:bidi="fa-IR"/>
          <w:color w:val="111111"/>
          <w:sz w:val="28"/>
          <w:szCs w:val="28"/>
          <w:rtl/>
        </w:rPr>
        <w:t xml:space="preserve">إلهی؛ أطعتک فی أحبّ الأشیاء إلیک و هو التّوحید، و لم أعصک فی أبغض الأشیاء إلیک و هو الکفر، فاغفر لی ما بینهما.</w:t>
      </w:r>
    </w:p>
    <w:p>
      <w:pPr>
        <w:pStyle w:val="BookText"/>
      </w:pPr>
      <w:r>
        <w:rPr>
          <w:rFonts w:ascii="IRNazanin" w:hAnsi="IRNazanin" w:eastAsia="IRNazanin" w:cs="IRNazanin"/>
          <w:lang w:bidi="fa-IR"/>
          <w:color w:val="111111"/>
          <w:sz w:val="28"/>
          <w:szCs w:val="28"/>
          <w:rtl/>
        </w:rPr>
        <w:t xml:space="preserve">إلهی؛ أحبّ طاعتک و إن قصّرت عنها، و أکره معصیتک و إن رکبتها؛ فتفضّل علیّ بالجنّة و إن لم أکن من أهلها، و خلّصنی من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النّار و إن استوجبتها.</w:t>
      </w:r>
    </w:p>
    <w:p>
      <w:pPr>
        <w:pStyle w:val="BookText"/>
      </w:pPr>
      <w:r>
        <w:rPr>
          <w:rFonts w:ascii="IRNazanin" w:hAnsi="IRNazanin" w:eastAsia="IRNazanin" w:cs="IRNazanin"/>
          <w:lang w:bidi="fa-IR"/>
          <w:color w:val="111111"/>
          <w:sz w:val="28"/>
          <w:szCs w:val="28"/>
          <w:rtl/>
        </w:rPr>
        <w:t xml:space="preserve">إلهی؛ إن أقعدنی التّخلّف عن السّبق مع الأبرار فقد أقامتنی الثّقة بک علی مدارج الأخیار.</w:t>
      </w:r>
    </w:p>
    <w:p>
      <w:pPr>
        <w:pStyle w:val="BookText"/>
      </w:pPr>
      <w:r>
        <w:rPr>
          <w:rFonts w:ascii="IRNazanin" w:hAnsi="IRNazanin" w:eastAsia="IRNazanin" w:cs="IRNazanin"/>
          <w:lang w:bidi="fa-IR"/>
          <w:color w:val="111111"/>
          <w:sz w:val="28"/>
          <w:szCs w:val="28"/>
          <w:rtl/>
        </w:rPr>
        <w:t xml:space="preserve">إلهی؛ قلب حشوته من محبّتک فی دار الدّنیا کیف تطّلع علیه نار محرقة فی لظی؟.</w:t>
      </w:r>
    </w:p>
    <w:p>
      <w:pPr>
        <w:pStyle w:val="BookText"/>
      </w:pPr>
      <w:r>
        <w:rPr>
          <w:rFonts w:ascii="IRNazanin" w:hAnsi="IRNazanin" w:eastAsia="IRNazanin" w:cs="IRNazanin"/>
          <w:lang w:bidi="fa-IR"/>
          <w:color w:val="111111"/>
          <w:sz w:val="28"/>
          <w:szCs w:val="28"/>
          <w:rtl/>
        </w:rPr>
        <w:t xml:space="preserve">إلهی؛ نفس أعززتها بتأیید إیمانک کیف تذلّها بین أطباق نیرانک؟.</w:t>
      </w:r>
    </w:p>
    <w:p>
      <w:pPr>
        <w:pStyle w:val="BookText"/>
      </w:pPr>
      <w:r>
        <w:rPr>
          <w:rFonts w:ascii="IRNazanin" w:hAnsi="IRNazanin" w:eastAsia="IRNazanin" w:cs="IRNazanin"/>
          <w:lang w:bidi="fa-IR"/>
          <w:color w:val="111111"/>
          <w:sz w:val="28"/>
          <w:szCs w:val="28"/>
          <w:rtl/>
        </w:rPr>
        <w:t xml:space="preserve">إلهی؛ لسان کسوته من تماجیدک أنیق أثوابها کیف تهوی إلیه من النّار مشتعلات التهابها؟.</w:t>
      </w:r>
    </w:p>
    <w:p>
      <w:pPr>
        <w:pStyle w:val="BookText"/>
      </w:pPr>
      <w:r>
        <w:rPr>
          <w:rFonts w:ascii="IRNazanin" w:hAnsi="IRNazanin" w:eastAsia="IRNazanin" w:cs="IRNazanin"/>
          <w:lang w:bidi="fa-IR"/>
          <w:color w:val="111111"/>
          <w:sz w:val="28"/>
          <w:szCs w:val="28"/>
          <w:rtl/>
        </w:rPr>
        <w:t xml:space="preserve">إلهی؛ کلّ مکروب إلیک یلتجی، و کلّ محزون إیّاک یرتجی.</w:t>
      </w:r>
    </w:p>
    <w:p>
      <w:pPr>
        <w:pStyle w:val="BookText"/>
      </w:pPr>
      <w:r>
        <w:rPr>
          <w:rFonts w:ascii="IRNazanin" w:hAnsi="IRNazanin" w:eastAsia="IRNazanin" w:cs="IRNazanin"/>
          <w:lang w:bidi="fa-IR"/>
          <w:color w:val="111111"/>
          <w:sz w:val="28"/>
          <w:szCs w:val="28"/>
          <w:rtl/>
        </w:rPr>
        <w:t xml:space="preserve">إلهی؛ سمع العابدون بجزیل ثوابک فخشعوا، و سمع الزّاهدون بسعة رحمتک فقنعوا، و سمع المولّون عن القصد بجودک فرجعوا، و سمع المجرمون بسعة غفرانک فطمعوا، و سمع المؤمنون بکرم عفوک و فضل عوارفک فرغبوا؛ حتّی ازدحمت یا مولای ببابک عصائب العصاة من عبادک، و عجّت إلیک منهم عجیج الضّجیج بالدّعاء فی بلادک؛ و لکلّ أمل قد ساق صاحبه إلیک محتاجا، و قلب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ترکه وجیب خوف المنع منک مهتاجا؛ و أنت المسؤول الّذی لا تسودّ لدیه وجوه المطالب، و لم تزرأ بنزیله فظیعات المعاطب.</w:t>
      </w:r>
    </w:p>
    <w:p>
      <w:pPr>
        <w:pStyle w:val="BookText"/>
      </w:pPr>
      <w:r>
        <w:rPr>
          <w:rFonts w:ascii="IRNazanin" w:hAnsi="IRNazanin" w:eastAsia="IRNazanin" w:cs="IRNazanin"/>
          <w:lang w:bidi="fa-IR"/>
          <w:color w:val="111111"/>
          <w:sz w:val="28"/>
          <w:szCs w:val="28"/>
          <w:rtl/>
        </w:rPr>
        <w:t xml:space="preserve">إلهی؛ إن أخطأت طریق النّظر لنفسی بما فیه کرامتها فقد أصبت طریق الفزع إلیک بما فیه سلامتها.</w:t>
      </w:r>
    </w:p>
    <w:p>
      <w:pPr>
        <w:pStyle w:val="BookText"/>
      </w:pPr>
      <w:r>
        <w:rPr>
          <w:rFonts w:ascii="IRNazanin" w:hAnsi="IRNazanin" w:eastAsia="IRNazanin" w:cs="IRNazanin"/>
          <w:lang w:bidi="fa-IR"/>
          <w:color w:val="111111"/>
          <w:sz w:val="28"/>
          <w:szCs w:val="28"/>
          <w:rtl/>
        </w:rPr>
        <w:t xml:space="preserve">إلهی؛ إن کانت نفسی استسعدتنی متمرّدة علی ما یردیها فقد استسعدتها الآن بدعائک علی ما ینجیها.</w:t>
      </w:r>
    </w:p>
    <w:p>
      <w:pPr>
        <w:pStyle w:val="BookText"/>
      </w:pPr>
      <w:r>
        <w:rPr>
          <w:rFonts w:ascii="IRNazanin" w:hAnsi="IRNazanin" w:eastAsia="IRNazanin" w:cs="IRNazanin"/>
          <w:lang w:bidi="fa-IR"/>
          <w:color w:val="111111"/>
          <w:sz w:val="28"/>
          <w:szCs w:val="28"/>
          <w:rtl/>
        </w:rPr>
        <w:t xml:space="preserve">إلهی؛ إن عدانی الاجتهاد فی ابتغاء منفعتی فلم یعدنی برّک بما فیه مصلحتی.</w:t>
      </w:r>
    </w:p>
    <w:p>
      <w:pPr>
        <w:pStyle w:val="BookText"/>
      </w:pPr>
      <w:r>
        <w:rPr>
          <w:rFonts w:ascii="IRNazanin" w:hAnsi="IRNazanin" w:eastAsia="IRNazanin" w:cs="IRNazanin"/>
          <w:lang w:bidi="fa-IR"/>
          <w:color w:val="111111"/>
          <w:sz w:val="28"/>
          <w:szCs w:val="28"/>
          <w:rtl/>
        </w:rPr>
        <w:t xml:space="preserve">إلهی؛ إن قسطت فی الحکم علی نفسی بما فیه حسرتها فقد أقسطت الآن بتعریفی إیّاها من رحمتک إشفاق رأفتها.</w:t>
      </w:r>
    </w:p>
    <w:p>
      <w:pPr>
        <w:pStyle w:val="BookText"/>
      </w:pPr>
      <w:r>
        <w:rPr>
          <w:rFonts w:ascii="IRNazanin" w:hAnsi="IRNazanin" w:eastAsia="IRNazanin" w:cs="IRNazanin"/>
          <w:lang w:bidi="fa-IR"/>
          <w:color w:val="111111"/>
          <w:sz w:val="28"/>
          <w:szCs w:val="28"/>
          <w:rtl/>
        </w:rPr>
        <w:t xml:space="preserve">إلهی؛ إن أجحفت بی قلّة الزّاد فی المسیر إلیک فقد وصلته الآن بذخائر ما أعددته من فضل تعویلی علیک.</w:t>
      </w:r>
    </w:p>
    <w:p>
      <w:pPr>
        <w:pStyle w:val="BookText"/>
      </w:pPr>
      <w:r>
        <w:rPr>
          <w:rFonts w:ascii="IRNazanin" w:hAnsi="IRNazanin" w:eastAsia="IRNazanin" w:cs="IRNazanin"/>
          <w:lang w:bidi="fa-IR"/>
          <w:color w:val="111111"/>
          <w:sz w:val="28"/>
          <w:szCs w:val="28"/>
          <w:rtl/>
        </w:rPr>
        <w:t xml:space="preserve">إلهی؛ إذا ذکرت رحمتک ضحکت إلیها وجوه وسائلی، و إذا ذکرت سخطتک بکت لها عیون مسائلی.</w:t>
      </w:r>
    </w:p>
    <w:p>
      <w:pPr>
        <w:pStyle w:val="BookText"/>
      </w:pPr>
      <w:r>
        <w:rPr>
          <w:rFonts w:ascii="IRNazanin" w:hAnsi="IRNazanin" w:eastAsia="IRNazanin" w:cs="IRNazanin"/>
          <w:lang w:bidi="fa-IR"/>
          <w:color w:val="111111"/>
          <w:sz w:val="28"/>
          <w:szCs w:val="28"/>
          <w:rtl/>
        </w:rPr>
        <w:t xml:space="preserve">إلهی فاقض بسجل من سجالک علی عبد بائس فقد أتلفه الظّمأ، و أحاط بخیط جیده کلال الونی.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44" w:name="pg13955_125491"/>
    <w:bookmarkEnd w:id="244"/>
    <w:p>
      <w:pPr>
        <w:pStyle w:val="Heading5"/>
      </w:pPr>
      <w:bookmarkStart w:id="598" w:name="_Toc313"/>
      <w:r>
        <w:t>تأکیده (علیه السلام) علی استمرار ثقته باللّه فی کل الأحوال</w:t>
      </w:r>
      <w:bookmarkEnd w:id="598"/>
    </w:p>
    <w:p>
      <w:pPr>
        <w:pStyle w:val="BookText"/>
      </w:pPr>
      <w:r>
        <w:rPr>
          <w:rFonts w:ascii="IRNazanin" w:hAnsi="IRNazanin" w:eastAsia="IRNazanin" w:cs="IRNazanin"/>
          <w:lang w:bidi="fa-IR"/>
          <w:color w:val="111111"/>
          <w:sz w:val="28"/>
          <w:szCs w:val="28"/>
          <w:rtl/>
        </w:rPr>
        <w:t xml:space="preserve">إلهی؛ أدعوک دعاء من لم یرج غیرک بدعائه، و أرجوک رجاء من لم یقصد غیرک برجائه.</w:t>
      </w:r>
    </w:p>
    <w:p>
      <w:pPr>
        <w:pStyle w:val="BookText"/>
      </w:pPr>
      <w:r>
        <w:rPr>
          <w:rFonts w:ascii="IRNazanin" w:hAnsi="IRNazanin" w:eastAsia="IRNazanin" w:cs="IRNazanin"/>
          <w:lang w:bidi="fa-IR"/>
          <w:color w:val="111111"/>
          <w:sz w:val="28"/>
          <w:szCs w:val="28"/>
          <w:rtl/>
        </w:rPr>
        <w:t xml:space="preserve">إلهی؛ کیف أردّ عارض تطلّعی إلی نوالک، و إنّما أنا فی استرزاقی لهذا البدن أحد عیالک؟.</w:t>
      </w:r>
    </w:p>
    <w:p>
      <w:pPr>
        <w:pStyle w:val="BookText"/>
      </w:pPr>
      <w:r>
        <w:rPr>
          <w:rFonts w:ascii="IRNazanin" w:hAnsi="IRNazanin" w:eastAsia="IRNazanin" w:cs="IRNazanin"/>
          <w:lang w:bidi="fa-IR"/>
          <w:color w:val="111111"/>
          <w:sz w:val="28"/>
          <w:szCs w:val="28"/>
          <w:rtl/>
        </w:rPr>
        <w:t xml:space="preserve">إلهی؛ کیف أسکت بالإفحام لسان ضراعتی و قد أقلقنی ما أبهم علیّ من مصیر عاقبتی؟.</w:t>
      </w:r>
    </w:p>
    <w:p>
      <w:pPr>
        <w:pStyle w:val="BookText"/>
      </w:pPr>
      <w:r>
        <w:rPr>
          <w:rFonts w:ascii="IRNazanin" w:hAnsi="IRNazanin" w:eastAsia="IRNazanin" w:cs="IRNazanin"/>
          <w:lang w:bidi="fa-IR"/>
          <w:color w:val="111111"/>
          <w:sz w:val="28"/>
          <w:szCs w:val="28"/>
          <w:rtl/>
        </w:rPr>
        <w:t xml:space="preserve">إلهی؛ قد علمت حاجة نفسی إلی ما تکفّلت لها به من الرّزق فی حیاتی، و عرفت قلّة استغنائی عنه من الجنّة بعد وفاتی؛ فیا من سمح لی به متفضّلا فی العاجل لا تمنعنیه یوم فاقتی إلیه فی الآجل؛ فمن شواهد نعماء الکریم استتمام نعمائه، و من محاسن آلاء الجواد استکمال آلائه.</w:t>
      </w:r>
    </w:p>
    <w:p>
      <w:pPr>
        <w:pStyle w:val="BookText"/>
      </w:pPr>
      <w:r>
        <w:rPr>
          <w:rFonts w:ascii="IRNazanin" w:hAnsi="IRNazanin" w:eastAsia="IRNazanin" w:cs="IRNazanin"/>
          <w:lang w:bidi="fa-IR"/>
          <w:color w:val="111111"/>
          <w:sz w:val="28"/>
          <w:szCs w:val="28"/>
          <w:rtl/>
        </w:rPr>
        <w:t xml:space="preserve">إلهی؛ لو لا ما جهلت من أمری ما شکوت عثراتی، و لو لا ما ذکرت من الإفراط ما سفحت عبراتی.</w:t>
      </w:r>
    </w:p>
    <w:p>
      <w:pPr>
        <w:pStyle w:val="BookText"/>
      </w:pPr>
      <w:r>
        <w:rPr>
          <w:rFonts w:ascii="IRNazanin" w:hAnsi="IRNazanin" w:eastAsia="IRNazanin" w:cs="IRNazanin"/>
          <w:lang w:bidi="fa-IR"/>
          <w:color w:val="111111"/>
          <w:sz w:val="28"/>
          <w:szCs w:val="28"/>
          <w:rtl/>
        </w:rPr>
        <w:t xml:space="preserve">إلهی؛ صلّ علی محمّد و آل محمّد و امح مثبتات العثرات بمرسلات العبرات، وهب لی کثیر السّیّئات لقلیل الحسنات.</w:t>
      </w:r>
    </w:p>
    <w:p>
      <w:pPr>
        <w:pStyle w:val="BookText"/>
      </w:pPr>
      <w:r>
        <w:rPr>
          <w:rFonts w:ascii="IRNazanin" w:hAnsi="IRNazanin" w:eastAsia="IRNazanin" w:cs="IRNazanin"/>
          <w:lang w:bidi="fa-IR"/>
          <w:color w:val="111111"/>
          <w:sz w:val="28"/>
          <w:szCs w:val="28"/>
          <w:rtl/>
        </w:rPr>
        <w:t xml:space="preserve">إلهی؛ إن کنت لا ترحم إلاّ المجدّین فی طاعتک فإلی من یفزع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المقصّرون، و إن کنت لا تقبل إلاّ من المجتهدین فإلی من یلتجئ المفرّطون، و إن کنت لا تکرم إلاّ أهل الإحسان فکیف یصنع المسیئون، و إن کان لا یفوز یوم الحشر إلاّ المتّقون فبمن یستغیث المجرمون؟.</w:t>
      </w:r>
    </w:p>
    <w:p>
      <w:pPr>
        <w:pStyle w:val="BookText"/>
      </w:pPr>
      <w:r>
        <w:rPr>
          <w:rFonts w:ascii="IRNazanin" w:hAnsi="IRNazanin" w:eastAsia="IRNazanin" w:cs="IRNazanin"/>
          <w:lang w:bidi="fa-IR"/>
          <w:color w:val="111111"/>
          <w:sz w:val="28"/>
          <w:szCs w:val="28"/>
          <w:rtl/>
        </w:rPr>
        <w:t xml:space="preserve">إلهی؛ إن کان لا یجوز علی الصّراط إلاّ من أجازته براءة عمله فأنّی بالجواز لمن لم یتب إلیک قبل انقضاء أجله؟.</w:t>
      </w:r>
    </w:p>
    <w:p>
      <w:pPr>
        <w:pStyle w:val="BookText"/>
      </w:pPr>
      <w:r>
        <w:rPr>
          <w:rFonts w:ascii="IRNazanin" w:hAnsi="IRNazanin" w:eastAsia="IRNazanin" w:cs="IRNazanin"/>
          <w:lang w:bidi="fa-IR"/>
          <w:color w:val="111111"/>
          <w:sz w:val="28"/>
          <w:szCs w:val="28"/>
          <w:rtl/>
        </w:rPr>
        <w:t xml:space="preserve">إلهی؛ إن لم تجد إلاّ علی من قد عمر بالزّهد مکنون سریرته فمن للمضطرّ الّذی یرضیه بین العالمین سعی نقیبته؟.</w:t>
      </w:r>
    </w:p>
    <w:p>
      <w:pPr>
        <w:pStyle w:val="BookText"/>
      </w:pPr>
      <w:r>
        <w:rPr>
          <w:rFonts w:ascii="IRNazanin" w:hAnsi="IRNazanin" w:eastAsia="IRNazanin" w:cs="IRNazanin"/>
          <w:lang w:bidi="fa-IR"/>
          <w:color w:val="111111"/>
          <w:sz w:val="28"/>
          <w:szCs w:val="28"/>
          <w:rtl/>
        </w:rPr>
        <w:t xml:space="preserve">إلهی؛ إن حجبت عن موحّدیک نظر تغمّدک لجنایاتهم أوقعهم غضبک بین المشرکین فی کرباتهم.</w:t>
      </w:r>
    </w:p>
    <w:p>
      <w:pPr>
        <w:pStyle w:val="BookText"/>
      </w:pPr>
      <w:r>
        <w:rPr>
          <w:rFonts w:ascii="IRNazanin" w:hAnsi="IRNazanin" w:eastAsia="IRNazanin" w:cs="IRNazanin"/>
          <w:lang w:bidi="fa-IR"/>
          <w:color w:val="111111"/>
          <w:sz w:val="28"/>
          <w:szCs w:val="28"/>
          <w:rtl/>
        </w:rPr>
        <w:t xml:space="preserve">إلهی؛ إن لم تنلنا ید إحسانک یوم الورود اختلطنا فی الجزاء بذوی الجحود.</w:t>
      </w:r>
    </w:p>
    <w:p>
      <w:pPr>
        <w:pStyle w:val="BookText"/>
      </w:pPr>
      <w:r>
        <w:rPr>
          <w:rFonts w:ascii="IRNazanin" w:hAnsi="IRNazanin" w:eastAsia="IRNazanin" w:cs="IRNazanin"/>
          <w:lang w:bidi="fa-IR"/>
          <w:color w:val="111111"/>
          <w:sz w:val="28"/>
          <w:szCs w:val="28"/>
          <w:rtl/>
        </w:rPr>
        <w:t xml:space="preserve">إلهی؛ فأوجب لنا بالإسلام مذخور هباتک، و استصف ما کدّرته الجرائر منّا بصفو صلاتک.</w:t>
      </w:r>
    </w:p>
    <w:p>
      <w:pPr>
        <w:pStyle w:val="BookText"/>
      </w:pPr>
      <w:r>
        <w:rPr>
          <w:rFonts w:ascii="IRNazanin" w:hAnsi="IRNazanin" w:eastAsia="IRNazanin" w:cs="IRNazanin"/>
          <w:lang w:bidi="fa-IR"/>
          <w:color w:val="111111"/>
          <w:sz w:val="28"/>
          <w:szCs w:val="28"/>
          <w:rtl/>
        </w:rPr>
        <w:t xml:space="preserve">إلهی؛ ارحمنا غرباء إذا تضمّنتنا بطون لحودنا، و غمّت</w:t>
      </w:r>
      <w:r>
        <w:rPr>
          <w:rStyle w:val="FootnoteReference"/>
        </w:rPr>
        <w:footnoteReference w:id="844"/>
      </w:r>
      <w:r>
        <w:rPr>
          <w:rFonts w:ascii="Amiri" w:hAnsi="Amiri" w:eastAsia="Amiri" w:cs="Amiri"/>
          <w:lang w:bidi="ar-SA"/>
          <w:color w:val="111111"/>
          <w:sz w:val="28"/>
          <w:szCs w:val="28"/>
          <w:rtl/>
        </w:rPr>
        <w:t xml:space="preserve">باللّبن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45" w:name="pg13955_125493"/>
    <w:bookmarkEnd w:id="245"/>
    <w:p>
      <w:pPr>
        <w:pStyle w:val="BookText"/>
      </w:pPr>
      <w:r>
        <w:rPr>
          <w:rFonts w:ascii="IRNazanin" w:hAnsi="IRNazanin" w:eastAsia="IRNazanin" w:cs="IRNazanin"/>
          <w:lang w:bidi="fa-IR"/>
          <w:color w:val="111111"/>
          <w:sz w:val="28"/>
          <w:szCs w:val="28"/>
          <w:rtl/>
        </w:rPr>
        <w:t xml:space="preserve">سقوف بیوتنا، و أضجعنا مساکین علی الأیمان فی قبورنا، و خلّفنا فرادی فی أضیق المضاجع، و صرعتنا المنایا فی أعجب المصارع، و صرنا فی دار قوم کأنّها مأهولة و هی منهم بلاقع.</w:t>
      </w:r>
    </w:p>
    <w:p>
      <w:pPr>
        <w:pStyle w:val="Heading5"/>
      </w:pPr>
      <w:bookmarkStart w:id="599" w:name="_Toc314"/>
      <w:r>
        <w:t>بیانه (علیه السلام) حال الناس عند خروجهم من القبور</w:t>
      </w:r>
      <w:bookmarkEnd w:id="599"/>
    </w:p>
    <w:p>
      <w:pPr>
        <w:pStyle w:val="BookText"/>
      </w:pPr>
      <w:r>
        <w:rPr>
          <w:rFonts w:ascii="IRNazanin" w:hAnsi="IRNazanin" w:eastAsia="IRNazanin" w:cs="IRNazanin"/>
          <w:lang w:bidi="fa-IR"/>
          <w:color w:val="111111"/>
          <w:sz w:val="28"/>
          <w:szCs w:val="28"/>
          <w:rtl/>
        </w:rPr>
        <w:t xml:space="preserve">إلهی؛ إذا جئناک عراة حفاة مغبرّة من ثری الأجداث رؤوسنا، و شاحبة من تراب الملاحید وجوهنا، و خاشعة من أفزاع القیامة أبصارنا، و ذابلة من شدّة العطش شفاهنا، و جائعة لطول المقام بطوننا، و بادیة هنالک للعیون سوآتنا، و موقرة من ثقل الأوزار ظهورنا، و مشغولین بما قد دهانا عن أهالینا و أولادنا؛ فلا تضعّف المصائب علینا بإعراض وجهک الکریم عنّا، و سلب عائدة ما مثّله الرّجاء منّا.</w:t>
      </w:r>
    </w:p>
    <w:p>
      <w:pPr>
        <w:pStyle w:val="BookText"/>
      </w:pPr>
      <w:r>
        <w:rPr>
          <w:rFonts w:ascii="IRNazanin" w:hAnsi="IRNazanin" w:eastAsia="IRNazanin" w:cs="IRNazanin"/>
          <w:lang w:bidi="fa-IR"/>
          <w:color w:val="111111"/>
          <w:sz w:val="28"/>
          <w:szCs w:val="28"/>
          <w:rtl/>
        </w:rPr>
        <w:t xml:space="preserve">إلهی؛ ما حنّت هذه العیون إلی بکائها، و لا جادت متسرّبة بمائها، و لا أسهدها بنحیب الثّاکلات فقد عزائها، إلاّ لما أسلفته من عمدها و خطأها، أو ما دعاها إلیه عواقب بلائها؛ و أنت القادر یا عزیز علی کشف غمّائها.</w:t>
      </w:r>
    </w:p>
    <w:p>
      <w:pPr>
        <w:pStyle w:val="BookText"/>
      </w:pPr>
      <w:r>
        <w:rPr>
          <w:rFonts w:ascii="IRNazanin" w:hAnsi="IRNazanin" w:eastAsia="IRNazanin" w:cs="IRNazanin"/>
          <w:lang w:bidi="fa-IR"/>
          <w:color w:val="111111"/>
          <w:sz w:val="28"/>
          <w:szCs w:val="28"/>
          <w:rtl/>
        </w:rPr>
        <w:t xml:space="preserve">إلهی؛ إن کنّا مجرمین فإنّا نبکی علی إضاعتنا من حرمتک ما تستوجبه، و إن کنّا محرومین فإنّا نبکی إذ فاتنا من جودک ما نطلبه.</w:t>
      </w:r>
    </w:p>
    <w:p>
      <w:pPr>
        <w:pStyle w:val="BookText"/>
      </w:pPr>
      <w:r>
        <w:rPr>
          <w:rFonts w:ascii="IRNazanin" w:hAnsi="IRNazanin" w:eastAsia="IRNazanin" w:cs="IRNazanin"/>
          <w:lang w:bidi="fa-IR"/>
          <w:color w:val="111111"/>
          <w:sz w:val="28"/>
          <w:szCs w:val="28"/>
          <w:rtl/>
        </w:rPr>
        <w:t xml:space="preserve">إلهی؛ شب حلاوة ما یستعذبه لسانی من النّطق فی بلاغته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بزهادة ما یعرفه قلبی من النّصح فی دلالته.</w:t>
      </w:r>
    </w:p>
    <w:p>
      <w:pPr>
        <w:pStyle w:val="BookText"/>
      </w:pPr>
      <w:r>
        <w:rPr>
          <w:rFonts w:ascii="IRNazanin" w:hAnsi="IRNazanin" w:eastAsia="IRNazanin" w:cs="IRNazanin"/>
          <w:lang w:bidi="fa-IR"/>
          <w:color w:val="111111"/>
          <w:sz w:val="28"/>
          <w:szCs w:val="28"/>
          <w:rtl/>
        </w:rPr>
        <w:t xml:space="preserve">إلهی؛ أمرت بالمعروف و أنت أولی به من المأمورین، و أمرت بصلة السّؤّال و أنت خیر المسؤولین.</w:t>
      </w:r>
    </w:p>
    <w:p>
      <w:pPr>
        <w:pStyle w:val="BookText"/>
      </w:pPr>
      <w:r>
        <w:rPr>
          <w:rFonts w:ascii="IRNazanin" w:hAnsi="IRNazanin" w:eastAsia="IRNazanin" w:cs="IRNazanin"/>
          <w:lang w:bidi="fa-IR"/>
          <w:color w:val="111111"/>
          <w:sz w:val="28"/>
          <w:szCs w:val="28"/>
          <w:rtl/>
        </w:rPr>
        <w:t xml:space="preserve">إلهی؛ کیف ینقل بنا الیأس إلی الإمساک عمّا لهجنا بطلابه و قد ادّرعنا من تأمیلنا إیّاک أسبغ أثوابه؟.</w:t>
      </w:r>
    </w:p>
    <w:p>
      <w:pPr>
        <w:pStyle w:val="BookText"/>
      </w:pPr>
      <w:r>
        <w:rPr>
          <w:rFonts w:ascii="IRNazanin" w:hAnsi="IRNazanin" w:eastAsia="IRNazanin" w:cs="IRNazanin"/>
          <w:lang w:bidi="fa-IR"/>
          <w:color w:val="111111"/>
          <w:sz w:val="28"/>
          <w:szCs w:val="28"/>
          <w:rtl/>
        </w:rPr>
        <w:t xml:space="preserve">إلهی؛ إذا هزّت الرّهبة أفنان مخافتنا انقلعت من الأصول أشجارها، و إذا تنسّمت أرواح الرّغبة منّا أغصان رجائنا أینعت بتلقیح البشارة أثمارها.</w:t>
      </w:r>
    </w:p>
    <w:p>
      <w:pPr>
        <w:pStyle w:val="BookText"/>
      </w:pPr>
      <w:r>
        <w:rPr>
          <w:rFonts w:ascii="IRNazanin" w:hAnsi="IRNazanin" w:eastAsia="IRNazanin" w:cs="IRNazanin"/>
          <w:lang w:bidi="fa-IR"/>
          <w:color w:val="111111"/>
          <w:sz w:val="28"/>
          <w:szCs w:val="28"/>
          <w:rtl/>
        </w:rPr>
        <w:t xml:space="preserve">إلهی؛ إذا تلونا من صفاتک شدید العقاب أسفنا، و إذا تلونا منها الغفور الرّحیم فرحنا؛ فنحن بین أمرین: فلا سخطتک تؤیسنا، و لا رحمتک تؤمننا.</w:t>
      </w:r>
    </w:p>
    <w:p>
      <w:pPr>
        <w:pStyle w:val="BookText"/>
      </w:pPr>
      <w:r>
        <w:rPr>
          <w:rFonts w:ascii="IRNazanin" w:hAnsi="IRNazanin" w:eastAsia="IRNazanin" w:cs="IRNazanin"/>
          <w:lang w:bidi="fa-IR"/>
          <w:color w:val="111111"/>
          <w:sz w:val="28"/>
          <w:szCs w:val="28"/>
          <w:rtl/>
        </w:rPr>
        <w:t xml:space="preserve">إلهی؛ إن قصرت مساعینا عن استحقاق نظرتک فما قصرت رحمتک بنا عن دفاع نقمتک.</w:t>
      </w:r>
    </w:p>
    <w:p>
      <w:pPr>
        <w:pStyle w:val="BookText"/>
      </w:pPr>
      <w:r>
        <w:rPr>
          <w:rFonts w:ascii="IRNazanin" w:hAnsi="IRNazanin" w:eastAsia="IRNazanin" w:cs="IRNazanin"/>
          <w:lang w:bidi="fa-IR"/>
          <w:color w:val="111111"/>
          <w:sz w:val="28"/>
          <w:szCs w:val="28"/>
          <w:rtl/>
        </w:rPr>
        <w:t xml:space="preserve">إلهی؛ إنّک لم تزل علینا بحظوظ صنائعک منعما، و لنا من بین الأقالیم مکرما، و تلک عادتک اللّطیفة فی أهل الخیفة فی سالفات الدّهور و غابراتها، و خالیات اللّیالی و باقیاتها.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إلهی؛ اجعل ما حبوتنا به من نور هدایتک درجات ترقی بنا إلی ما عرّفتنا من رحمتک</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إلهی؛ کیف تفرح بصحبة الدّنیا صدورنا، و کیف تلتئم فی غمراتها أمورنا، و کیف یخلص لنا فیها سرورنا، و کیف یملکنا باللّهو و اللّعب غرورنا، و قد دعتنا باقتراب الآجال قبورنا؟.</w:t>
      </w:r>
    </w:p>
    <w:p>
      <w:pPr>
        <w:pStyle w:val="BookText"/>
      </w:pPr>
      <w:r>
        <w:rPr>
          <w:rFonts w:ascii="IRNazanin" w:hAnsi="IRNazanin" w:eastAsia="IRNazanin" w:cs="IRNazanin"/>
          <w:lang w:bidi="fa-IR"/>
          <w:color w:val="111111"/>
          <w:sz w:val="28"/>
          <w:szCs w:val="28"/>
          <w:rtl/>
        </w:rPr>
        <w:t xml:space="preserve">إلهی؛ کیف نبتهج فی دار قد حفرت لنا فیها حفائر صرعتها، و فتلت بأیدی المنایا حبائل غدرتها، و جرّعتنا مکرهین جرع مرارتها، و دلّتنا النّفس علی انقطاع عیشتها، لو لا ما صغت إلیه هذه النّفوس من رفائع لذّتها و افتنانها بالفانیات من فواحش زینتها.</w:t>
      </w:r>
    </w:p>
    <w:p>
      <w:pPr>
        <w:pStyle w:val="BookText"/>
      </w:pPr>
      <w:r>
        <w:rPr>
          <w:rFonts w:ascii="IRNazanin" w:hAnsi="IRNazanin" w:eastAsia="IRNazanin" w:cs="IRNazanin"/>
          <w:lang w:bidi="fa-IR"/>
          <w:color w:val="111111"/>
          <w:sz w:val="28"/>
          <w:szCs w:val="28"/>
          <w:rtl/>
        </w:rPr>
        <w:t xml:space="preserve">إلهی؛ فإلیک نلتجئ من مکائد خدعتها، و بک نستعین علی عبور قنطرتها، و بک نستفطم الجوارح عن أخلاف شهوتها، و بک نستکشف جلابیب حیرتها، و بک نقوّم من القلوب استصعاب جهالتها.</w:t>
      </w:r>
    </w:p>
    <w:p>
      <w:pPr>
        <w:pStyle w:val="BookText"/>
      </w:pPr>
      <w:r>
        <w:rPr>
          <w:rFonts w:ascii="IRNazanin" w:hAnsi="IRNazanin" w:eastAsia="IRNazanin" w:cs="IRNazanin"/>
          <w:lang w:bidi="fa-IR"/>
          <w:color w:val="111111"/>
          <w:sz w:val="28"/>
          <w:szCs w:val="28"/>
          <w:rtl/>
        </w:rPr>
        <w:t xml:space="preserve">إلهی؛ کیف للدّور بأن تمنع من فیها من طوارق الرّزایا و قد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46" w:name="pg13955_125496"/>
    <w:bookmarkEnd w:id="246"/>
    <w:p>
      <w:pPr>
        <w:pStyle w:val="BookText"/>
      </w:pPr>
      <w:r>
        <w:rPr>
          <w:rFonts w:ascii="IRNazanin" w:hAnsi="IRNazanin" w:eastAsia="IRNazanin" w:cs="IRNazanin"/>
          <w:lang w:bidi="fa-IR"/>
          <w:color w:val="111111"/>
          <w:sz w:val="28"/>
          <w:szCs w:val="28"/>
          <w:rtl/>
        </w:rPr>
        <w:t xml:space="preserve">أصیب فی کلّ دار سهم من أسهم المنایا؟.</w:t>
      </w:r>
    </w:p>
    <w:p>
      <w:pPr>
        <w:pStyle w:val="Heading5"/>
      </w:pPr>
      <w:bookmarkStart w:id="600" w:name="_Toc315"/>
      <w:r>
        <w:t>بیانه (علیه السلام) فضل مرافقة الأبرار و رضوان اللّه فی الحشر</w:t>
      </w:r>
      <w:bookmarkEnd w:id="600"/>
    </w:p>
    <w:p>
      <w:pPr>
        <w:pStyle w:val="BookText"/>
      </w:pPr>
      <w:r>
        <w:rPr>
          <w:rFonts w:ascii="IRNazanin" w:hAnsi="IRNazanin" w:eastAsia="IRNazanin" w:cs="IRNazanin"/>
          <w:lang w:bidi="fa-IR"/>
          <w:color w:val="111111"/>
          <w:sz w:val="28"/>
          <w:szCs w:val="28"/>
          <w:rtl/>
        </w:rPr>
        <w:t xml:space="preserve">إلهی؛ ما تتفجّع أنفسنا من النّقلة عن الدّیار إن لم توحشنا هنالک من مرافقة الأبرار.</w:t>
      </w:r>
    </w:p>
    <w:p>
      <w:pPr>
        <w:pStyle w:val="BookText"/>
      </w:pPr>
      <w:r>
        <w:rPr>
          <w:rFonts w:ascii="IRNazanin" w:hAnsi="IRNazanin" w:eastAsia="IRNazanin" w:cs="IRNazanin"/>
          <w:lang w:bidi="fa-IR"/>
          <w:color w:val="111111"/>
          <w:sz w:val="28"/>
          <w:szCs w:val="28"/>
          <w:rtl/>
        </w:rPr>
        <w:t xml:space="preserve">إلهی؛ ما تضیرنا فرقة الإخوان و القرابات إن قرّبتنا منک یا ذا العطیّات.</w:t>
      </w:r>
    </w:p>
    <w:p>
      <w:pPr>
        <w:pStyle w:val="BookText"/>
      </w:pPr>
      <w:r>
        <w:rPr>
          <w:rFonts w:ascii="IRNazanin" w:hAnsi="IRNazanin" w:eastAsia="IRNazanin" w:cs="IRNazanin"/>
          <w:lang w:bidi="fa-IR"/>
          <w:color w:val="111111"/>
          <w:sz w:val="28"/>
          <w:szCs w:val="28"/>
          <w:rtl/>
        </w:rPr>
        <w:t xml:space="preserve">إلهی؛ ما تجفّ من ماء الرّجاء مجاری لهواتنا إن لم تحم طیر الأشائم بحیاض رغباتنا.</w:t>
      </w:r>
    </w:p>
    <w:p>
      <w:pPr>
        <w:pStyle w:val="BookText"/>
      </w:pPr>
      <w:r>
        <w:rPr>
          <w:rFonts w:ascii="IRNazanin" w:hAnsi="IRNazanin" w:eastAsia="IRNazanin" w:cs="IRNazanin"/>
          <w:lang w:bidi="fa-IR"/>
          <w:color w:val="111111"/>
          <w:sz w:val="28"/>
          <w:szCs w:val="28"/>
          <w:rtl/>
        </w:rPr>
        <w:t xml:space="preserve">إلهی؛ إن عذّبتنی فعبد خلقته لما أردته فعذّبته، و إن رحمتنی فعبد وجدته مسیئا فأنجیته.</w:t>
      </w:r>
    </w:p>
    <w:p>
      <w:pPr>
        <w:pStyle w:val="BookText"/>
      </w:pPr>
      <w:r>
        <w:rPr>
          <w:rFonts w:ascii="IRNazanin" w:hAnsi="IRNazanin" w:eastAsia="IRNazanin" w:cs="IRNazanin"/>
          <w:lang w:bidi="fa-IR"/>
          <w:color w:val="111111"/>
          <w:sz w:val="28"/>
          <w:szCs w:val="28"/>
          <w:rtl/>
        </w:rPr>
        <w:t xml:space="preserve">إلهی؛ لا سبیل إلی الإحتراس من الذّنب إلاّ بعصمتک، و لا وصول إلی عمل الخیرات إلاّ بمشیئتک، فکیف لی بإفادة ما أسلفتنی فیه مشیئتک، و کیف لی بالإحتراس من الذنب ما لم تدرکنی فیه عصمتک؟.</w:t>
      </w:r>
    </w:p>
    <w:p>
      <w:pPr>
        <w:pStyle w:val="BookText"/>
      </w:pPr>
      <w:r>
        <w:rPr>
          <w:rFonts w:ascii="IRNazanin" w:hAnsi="IRNazanin" w:eastAsia="IRNazanin" w:cs="IRNazanin"/>
          <w:lang w:bidi="fa-IR"/>
          <w:color w:val="111111"/>
          <w:sz w:val="28"/>
          <w:szCs w:val="28"/>
          <w:rtl/>
        </w:rPr>
        <w:t xml:space="preserve">إلهی؛ أنت دللتنی علی سؤال الجنّة قبل معرفتها، فأقبلت النّفس بعد العرفان بها علی مسألتها؛ أفتدلّ علی خیرک السّؤّال ثمّ تمنعهم النّوال، و أنت الکریم المحمود فی کلّ ما تصنعه یا ذا الجلال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الإکرام؟.</w:t>
      </w:r>
    </w:p>
    <w:p>
      <w:pPr>
        <w:pStyle w:val="BookText"/>
      </w:pPr>
      <w:r>
        <w:rPr>
          <w:rFonts w:ascii="IRNazanin" w:hAnsi="IRNazanin" w:eastAsia="IRNazanin" w:cs="IRNazanin"/>
          <w:lang w:bidi="fa-IR"/>
          <w:color w:val="111111"/>
          <w:sz w:val="28"/>
          <w:szCs w:val="28"/>
          <w:rtl/>
        </w:rPr>
        <w:t xml:space="preserve">إلهی؛ إن کنت غیر مستوجب لما أرجو من رحمتک فأنت أهل التّفضّل علیّ بکرمک؛ فالکریم لیس یصنع کلّ معروف عند من یستوجبه.</w:t>
      </w:r>
    </w:p>
    <w:p>
      <w:pPr>
        <w:pStyle w:val="BookText"/>
      </w:pPr>
      <w:r>
        <w:rPr>
          <w:rFonts w:ascii="IRNazanin" w:hAnsi="IRNazanin" w:eastAsia="IRNazanin" w:cs="IRNazanin"/>
          <w:lang w:bidi="fa-IR"/>
          <w:color w:val="111111"/>
          <w:sz w:val="28"/>
          <w:szCs w:val="28"/>
          <w:rtl/>
        </w:rPr>
        <w:t xml:space="preserve">إلهی؛ إن کنت غیر مستأهل لما أرجو من رحمتک فأنت أهل أن تجود علی المذنبین بسعة رحمتک.</w:t>
      </w:r>
    </w:p>
    <w:p>
      <w:pPr>
        <w:pStyle w:val="BookText"/>
      </w:pPr>
      <w:r>
        <w:rPr>
          <w:rFonts w:ascii="IRNazanin" w:hAnsi="IRNazanin" w:eastAsia="IRNazanin" w:cs="IRNazanin"/>
          <w:lang w:bidi="fa-IR"/>
          <w:color w:val="111111"/>
          <w:sz w:val="28"/>
          <w:szCs w:val="28"/>
          <w:rtl/>
        </w:rPr>
        <w:t xml:space="preserve">إلهی؛ إن کان ذنبی قد أخافنی فإنّ حسن ظنّی بک قد أجارنی.</w:t>
      </w:r>
    </w:p>
    <w:p>
      <w:pPr>
        <w:pStyle w:val="BookText"/>
      </w:pPr>
      <w:r>
        <w:rPr>
          <w:rFonts w:ascii="IRNazanin" w:hAnsi="IRNazanin" w:eastAsia="IRNazanin" w:cs="IRNazanin"/>
          <w:lang w:bidi="fa-IR"/>
          <w:color w:val="111111"/>
          <w:sz w:val="28"/>
          <w:szCs w:val="28"/>
          <w:rtl/>
        </w:rPr>
        <w:t xml:space="preserve">إلهی؛ لیس تشبه مسألتی مسألة السّائلین، لأنّ السّائل إذا منع امتنع عن السّؤال، و أنا لا غناء بی عمّا سألتک علی کلّ حال.</w:t>
      </w:r>
    </w:p>
    <w:p>
      <w:pPr>
        <w:pStyle w:val="BookText"/>
      </w:pPr>
      <w:r>
        <w:rPr>
          <w:rFonts w:ascii="IRNazanin" w:hAnsi="IRNazanin" w:eastAsia="IRNazanin" w:cs="IRNazanin"/>
          <w:lang w:bidi="fa-IR"/>
          <w:color w:val="111111"/>
          <w:sz w:val="28"/>
          <w:szCs w:val="28"/>
          <w:rtl/>
        </w:rPr>
        <w:t xml:space="preserve">إلهی؛ إرض عنّی، فإن لم ترض عنّی فاعف عنّی؛ فقد یعفو السّیّد عن عبده و هو عنه غیر راض.</w:t>
      </w:r>
    </w:p>
    <w:p>
      <w:pPr>
        <w:pStyle w:val="BookText"/>
      </w:pPr>
      <w:r>
        <w:rPr>
          <w:rFonts w:ascii="IRNazanin" w:hAnsi="IRNazanin" w:eastAsia="IRNazanin" w:cs="IRNazanin"/>
          <w:lang w:bidi="fa-IR"/>
          <w:color w:val="111111"/>
          <w:sz w:val="28"/>
          <w:szCs w:val="28"/>
          <w:rtl/>
        </w:rPr>
        <w:t xml:space="preserve">إلهی؛ کیف أدعوک و أنا أنا، أم کیف أیأس منک و أنت أنت؟.</w:t>
      </w:r>
    </w:p>
    <w:p>
      <w:pPr>
        <w:pStyle w:val="BookText"/>
      </w:pPr>
      <w:r>
        <w:rPr>
          <w:rFonts w:ascii="IRNazanin" w:hAnsi="IRNazanin" w:eastAsia="IRNazanin" w:cs="IRNazanin"/>
          <w:lang w:bidi="fa-IR"/>
          <w:color w:val="111111"/>
          <w:sz w:val="28"/>
          <w:szCs w:val="28"/>
          <w:rtl/>
        </w:rPr>
        <w:t xml:space="preserve">إلهی؛ إنّ نفسی قائمة بین یدیک و قد أظلّها حسن توکّلی علیک، فصنعت بها ما یشبهک، و تغمّدتنی بعفوک.</w:t>
      </w:r>
    </w:p>
    <w:p>
      <w:pPr>
        <w:pStyle w:val="BookText"/>
      </w:pPr>
      <w:r>
        <w:rPr>
          <w:rFonts w:ascii="IRNazanin" w:hAnsi="IRNazanin" w:eastAsia="IRNazanin" w:cs="IRNazanin"/>
          <w:lang w:bidi="fa-IR"/>
          <w:color w:val="111111"/>
          <w:sz w:val="28"/>
          <w:szCs w:val="28"/>
          <w:rtl/>
        </w:rPr>
        <w:t xml:space="preserve">إلهی؛ إن کان قد دنا أجلی و لم یقرّبنی منک عملی فقد جعلت الاعتراف بالذّنب إلیک وسائل عملی؛ فإن عفوت فمن أولی منک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بذلک، و إن عذّبت فمن أعدل منک فی الحکم هنالک؟.</w:t>
      </w:r>
    </w:p>
    <w:p>
      <w:pPr>
        <w:pStyle w:val="BookText"/>
      </w:pPr>
      <w:r>
        <w:rPr>
          <w:rFonts w:ascii="IRNazanin" w:hAnsi="IRNazanin" w:eastAsia="IRNazanin" w:cs="IRNazanin"/>
          <w:lang w:bidi="fa-IR"/>
          <w:color w:val="111111"/>
          <w:sz w:val="28"/>
          <w:szCs w:val="28"/>
          <w:rtl/>
        </w:rPr>
        <w:t xml:space="preserve">إلهی؛ إنّی جرت علی نفسی فی النّظر لها و بقی نظرک لها؛ فالویل لها إن تسلّم به.</w:t>
      </w:r>
    </w:p>
    <w:p>
      <w:pPr>
        <w:pStyle w:val="BookText"/>
      </w:pPr>
      <w:r>
        <w:rPr>
          <w:rFonts w:ascii="IRNazanin" w:hAnsi="IRNazanin" w:eastAsia="IRNazanin" w:cs="IRNazanin"/>
          <w:lang w:bidi="fa-IR"/>
          <w:color w:val="111111"/>
          <w:sz w:val="28"/>
          <w:szCs w:val="28"/>
          <w:rtl/>
        </w:rPr>
        <w:t xml:space="preserve">إلهی؛ إنّک لم تزل بی بارّا أیّام حیاتی فلا تقطع برّک عنّی بعد وفاتی.</w:t>
      </w:r>
    </w:p>
    <w:p>
      <w:pPr>
        <w:pStyle w:val="BookText"/>
      </w:pPr>
      <w:r>
        <w:rPr>
          <w:rFonts w:ascii="IRNazanin" w:hAnsi="IRNazanin" w:eastAsia="IRNazanin" w:cs="IRNazanin"/>
          <w:lang w:bidi="fa-IR"/>
          <w:color w:val="111111"/>
          <w:sz w:val="28"/>
          <w:szCs w:val="28"/>
          <w:rtl/>
        </w:rPr>
        <w:t xml:space="preserve">إلهی؛ کیف أیأس من حسن نظرک لی بعد مماتی و أنت لم تولنی إلاّ الجمیل فی أیّام حیاتی؟.</w:t>
      </w:r>
    </w:p>
    <w:p>
      <w:pPr>
        <w:pStyle w:val="BookText"/>
      </w:pPr>
      <w:r>
        <w:rPr>
          <w:rFonts w:ascii="IRNazanin" w:hAnsi="IRNazanin" w:eastAsia="IRNazanin" w:cs="IRNazanin"/>
          <w:lang w:bidi="fa-IR"/>
          <w:color w:val="111111"/>
          <w:sz w:val="28"/>
          <w:szCs w:val="28"/>
          <w:rtl/>
        </w:rPr>
        <w:t xml:space="preserve">إلهی؛ إنّ ذنوبی قد أخافتنی، و محبّتی لک قد أجارتنی؛ فتولّ من أمری ما أنت أهله، وعد بفضلک علی من غمره جهله.</w:t>
      </w:r>
    </w:p>
    <w:p>
      <w:pPr>
        <w:pStyle w:val="BookText"/>
      </w:pPr>
      <w:r>
        <w:rPr>
          <w:rFonts w:ascii="IRNazanin" w:hAnsi="IRNazanin" w:eastAsia="IRNazanin" w:cs="IRNazanin"/>
          <w:lang w:bidi="fa-IR"/>
          <w:color w:val="111111"/>
          <w:sz w:val="28"/>
          <w:szCs w:val="28"/>
          <w:rtl/>
        </w:rPr>
        <w:t xml:space="preserve">یا من لا تخفی علیه خافیة صلّ علی محمّد و آل محمّد و اغفر لی ما قد خفی علی النّاس من أمری.</w:t>
      </w:r>
    </w:p>
    <w:p>
      <w:pPr>
        <w:pStyle w:val="BookText"/>
      </w:pPr>
      <w:r>
        <w:rPr>
          <w:rFonts w:ascii="IRNazanin" w:hAnsi="IRNazanin" w:eastAsia="IRNazanin" w:cs="IRNazanin"/>
          <w:lang w:bidi="fa-IR"/>
          <w:color w:val="111111"/>
          <w:sz w:val="28"/>
          <w:szCs w:val="28"/>
          <w:rtl/>
        </w:rPr>
        <w:t xml:space="preserve">إلهی؛ سترت علیّ فی الدّنیا ذنوبا و لم تظهرها و أنا إلی سترها یوم القیامة أحوج، و قد أحسنت بی إذ لم تظهرها للعصابة من المسلمین فلا تفضحنی بها یوم القیامة علی رؤوس العالمین.</w:t>
      </w:r>
    </w:p>
    <w:p>
      <w:pPr>
        <w:pStyle w:val="BookText"/>
      </w:pPr>
      <w:r>
        <w:rPr>
          <w:rFonts w:ascii="IRNazanin" w:hAnsi="IRNazanin" w:eastAsia="IRNazanin" w:cs="IRNazanin"/>
          <w:lang w:bidi="fa-IR"/>
          <w:color w:val="111111"/>
          <w:sz w:val="28"/>
          <w:szCs w:val="28"/>
          <w:rtl/>
        </w:rPr>
        <w:t xml:space="preserve">إلهی؛ جودک بسط أملی، و شکرک قبل عملی؛ فسرّنی بلقائک عند اقتراب أجلی.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47" w:name="pg13955_125499"/>
    <w:bookmarkEnd w:id="247"/>
    <w:p>
      <w:pPr>
        <w:pStyle w:val="Heading5"/>
      </w:pPr>
      <w:bookmarkStart w:id="601" w:name="_Toc316"/>
      <w:r>
        <w:t>بیانه (علیه السلام) حقیقة الاعتذار من اللّه سبحانه</w:t>
      </w:r>
      <w:bookmarkEnd w:id="601"/>
    </w:p>
    <w:p>
      <w:pPr>
        <w:pStyle w:val="BookText"/>
      </w:pPr>
      <w:r>
        <w:rPr>
          <w:rFonts w:ascii="IRNazanin" w:hAnsi="IRNazanin" w:eastAsia="IRNazanin" w:cs="IRNazanin"/>
          <w:lang w:bidi="fa-IR"/>
          <w:color w:val="111111"/>
          <w:sz w:val="28"/>
          <w:szCs w:val="28"/>
          <w:rtl/>
        </w:rPr>
        <w:t xml:space="preserve">إلهی؛ لیس اعتذاری إلیک اعتذار من یستغنی عن قبول عذره؛ فاقبل عذری یا خیر من اعتذر إلیه المسیئون.</w:t>
      </w:r>
    </w:p>
    <w:p>
      <w:pPr>
        <w:pStyle w:val="BookText"/>
      </w:pPr>
      <w:r>
        <w:rPr>
          <w:rFonts w:ascii="IRNazanin" w:hAnsi="IRNazanin" w:eastAsia="IRNazanin" w:cs="IRNazanin"/>
          <w:lang w:bidi="fa-IR"/>
          <w:color w:val="111111"/>
          <w:sz w:val="28"/>
          <w:szCs w:val="28"/>
          <w:rtl/>
        </w:rPr>
        <w:t xml:space="preserve">إلهی؛ لا تردّنی فی حاجة قد أفنیت عمری فی طلبها منک، و هی المغفرة.</w:t>
      </w:r>
    </w:p>
    <w:p>
      <w:pPr>
        <w:pStyle w:val="BookText"/>
      </w:pPr>
      <w:r>
        <w:rPr>
          <w:rFonts w:ascii="IRNazanin" w:hAnsi="IRNazanin" w:eastAsia="IRNazanin" w:cs="IRNazanin"/>
          <w:lang w:bidi="fa-IR"/>
          <w:color w:val="111111"/>
          <w:sz w:val="28"/>
          <w:szCs w:val="28"/>
          <w:rtl/>
        </w:rPr>
        <w:t xml:space="preserve">إلهی؛ إنّک لو أردت إهانتی لم تهدنی، و لو أردت فضیحتی لم تسترنی؛ فمتّعنی بما له قد هدیتنی، و أدم لی ما به سترتنی.</w:t>
      </w:r>
    </w:p>
    <w:p>
      <w:pPr>
        <w:pStyle w:val="BookText"/>
      </w:pPr>
      <w:r>
        <w:rPr>
          <w:rFonts w:ascii="IRNazanin" w:hAnsi="IRNazanin" w:eastAsia="IRNazanin" w:cs="IRNazanin"/>
          <w:lang w:bidi="fa-IR"/>
          <w:color w:val="111111"/>
          <w:sz w:val="28"/>
          <w:szCs w:val="28"/>
          <w:rtl/>
        </w:rPr>
        <w:t xml:space="preserve">إلهی؛ ما وصفت من بلاء ابتلیتنیه، أو إحسان أو لیتنیه، فکلّ ذلک بمنّک فعلته، و عفوک تمام ذلک إن أتممته.</w:t>
      </w:r>
    </w:p>
    <w:p>
      <w:pPr>
        <w:pStyle w:val="BookText"/>
      </w:pPr>
      <w:r>
        <w:rPr>
          <w:rFonts w:ascii="IRNazanin" w:hAnsi="IRNazanin" w:eastAsia="IRNazanin" w:cs="IRNazanin"/>
          <w:lang w:bidi="fa-IR"/>
          <w:color w:val="111111"/>
          <w:sz w:val="28"/>
          <w:szCs w:val="28"/>
          <w:rtl/>
        </w:rPr>
        <w:t xml:space="preserve">إلهی؛ لو لا ما قرفت من الذّنوب ما فرقت عقابک، و لو لا ما عرفت من کرمک ما رجوت ثوابک؛ و أنت أکرم الأکرمین بتحقیق أمل الآملین، و أرحم من استرحم فی تجاوزه عن المذنبین.</w:t>
      </w:r>
    </w:p>
    <w:p>
      <w:pPr>
        <w:pStyle w:val="BookText"/>
      </w:pPr>
      <w:r>
        <w:rPr>
          <w:rFonts w:ascii="IRNazanin" w:hAnsi="IRNazanin" w:eastAsia="IRNazanin" w:cs="IRNazanin"/>
          <w:lang w:bidi="fa-IR"/>
          <w:color w:val="111111"/>
          <w:sz w:val="28"/>
          <w:szCs w:val="28"/>
          <w:rtl/>
        </w:rPr>
        <w:t xml:space="preserve">إلهی؛ نفسی تمنّینی بأنّک تغفر لی، فأکرم بها أمنیّة بشّرت بعفوک؛ فصدّق بکرمک مبشّرات تمنّیها، وهب لی بجودک مدمّرات تجنّیها.</w:t>
      </w:r>
    </w:p>
    <w:p>
      <w:pPr>
        <w:pStyle w:val="BookText"/>
      </w:pPr>
      <w:r>
        <w:rPr>
          <w:rFonts w:ascii="IRNazanin" w:hAnsi="IRNazanin" w:eastAsia="IRNazanin" w:cs="IRNazanin"/>
          <w:lang w:bidi="fa-IR"/>
          <w:color w:val="111111"/>
          <w:sz w:val="28"/>
          <w:szCs w:val="28"/>
          <w:rtl/>
        </w:rPr>
        <w:t xml:space="preserve">إلهی؛ ألقتنی الحسنات بین جودک و کرمک، و ألقتنی السّیّئات بین عفوک و مغفرتک، و قد رجوت أن لا یضیع بین ذین و ذین مسیء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محسن.</w:t>
      </w:r>
    </w:p>
    <w:p>
      <w:pPr>
        <w:pStyle w:val="BookText"/>
      </w:pPr>
      <w:r>
        <w:rPr>
          <w:rFonts w:ascii="IRNazanin" w:hAnsi="IRNazanin" w:eastAsia="IRNazanin" w:cs="IRNazanin"/>
          <w:lang w:bidi="fa-IR"/>
          <w:color w:val="111111"/>
          <w:sz w:val="28"/>
          <w:szCs w:val="28"/>
          <w:rtl/>
        </w:rPr>
        <w:t xml:space="preserve">إلهی؛ إذا شهد لی الإیمان بتوحیدک، و انطلق لسانی بتمجیدک، و دلّنی القرآن علی فواضل جودک، فکیف لا یبتهج رجائی بحسن موعودک؟.</w:t>
      </w:r>
    </w:p>
    <w:p>
      <w:pPr>
        <w:pStyle w:val="BookText"/>
      </w:pPr>
      <w:r>
        <w:rPr>
          <w:rFonts w:ascii="IRNazanin" w:hAnsi="IRNazanin" w:eastAsia="IRNazanin" w:cs="IRNazanin"/>
          <w:lang w:bidi="fa-IR"/>
          <w:color w:val="111111"/>
          <w:sz w:val="28"/>
          <w:szCs w:val="28"/>
          <w:rtl/>
        </w:rPr>
        <w:t xml:space="preserve">إلهی؛ تتابع إحسانک إلیّ یدلّنی علی حسن نظرک لی، فکیف یشقی امرؤ حسن له منک النّظر؟.</w:t>
      </w:r>
    </w:p>
    <w:p>
      <w:pPr>
        <w:pStyle w:val="BookText"/>
      </w:pPr>
      <w:r>
        <w:rPr>
          <w:rFonts w:ascii="IRNazanin" w:hAnsi="IRNazanin" w:eastAsia="IRNazanin" w:cs="IRNazanin"/>
          <w:lang w:bidi="fa-IR"/>
          <w:color w:val="111111"/>
          <w:sz w:val="28"/>
          <w:szCs w:val="28"/>
          <w:rtl/>
        </w:rPr>
        <w:t xml:space="preserve">إلهی؛ إن نظرت إلیّ بالهلکة عیون سخطتک فما نامت عن استنقاذی منها عیون رحمتک.</w:t>
      </w:r>
    </w:p>
    <w:p>
      <w:pPr>
        <w:pStyle w:val="BookText"/>
      </w:pPr>
      <w:r>
        <w:rPr>
          <w:rFonts w:ascii="IRNazanin" w:hAnsi="IRNazanin" w:eastAsia="IRNazanin" w:cs="IRNazanin"/>
          <w:lang w:bidi="fa-IR"/>
          <w:color w:val="111111"/>
          <w:sz w:val="28"/>
          <w:szCs w:val="28"/>
          <w:rtl/>
        </w:rPr>
        <w:t xml:space="preserve">إلهی؛ إن عرّضنی ذنبی لعقابک فقد أدنانی رجائی من ثوابک.</w:t>
      </w:r>
    </w:p>
    <w:p>
      <w:pPr>
        <w:pStyle w:val="BookText"/>
      </w:pPr>
      <w:r>
        <w:rPr>
          <w:rFonts w:ascii="IRNazanin" w:hAnsi="IRNazanin" w:eastAsia="IRNazanin" w:cs="IRNazanin"/>
          <w:lang w:bidi="fa-IR"/>
          <w:color w:val="111111"/>
          <w:sz w:val="28"/>
          <w:szCs w:val="28"/>
          <w:rtl/>
        </w:rPr>
        <w:t xml:space="preserve">إلهی؛ إن عفوت فبفضلک، و إن عذّبت فبعدلک؛ فیا من لا یرجی إلاّ فضله، و لا یخاف إلاّ عدله، صلّ علی محمّد و آل محمّد و امنن علینا بفضلک، و لا تستقص علینا فی عدلک.</w:t>
      </w:r>
    </w:p>
    <w:p>
      <w:pPr>
        <w:pStyle w:val="BookText"/>
      </w:pPr>
      <w:r>
        <w:rPr>
          <w:rFonts w:ascii="IRNazanin" w:hAnsi="IRNazanin" w:eastAsia="IRNazanin" w:cs="IRNazanin"/>
          <w:lang w:bidi="fa-IR"/>
          <w:color w:val="111111"/>
          <w:sz w:val="28"/>
          <w:szCs w:val="28"/>
          <w:rtl/>
        </w:rPr>
        <w:t xml:space="preserve">إلهی؛ خلقت لی جسما و جعلت لی فیه آلات أطیعک بها و أعصیک، و أغضبک بها و أرضیک، و جعلت لی من نفسی داعیة إلی الشّهوات، و أسکنتنی دارا قد ملئت من الآفات؛ ثمّ قلت لی: انزجر.</w:t>
      </w:r>
    </w:p>
    <w:p>
      <w:pPr>
        <w:pStyle w:val="BookText"/>
      </w:pPr>
      <w:r>
        <w:rPr>
          <w:rFonts w:ascii="IRNazanin" w:hAnsi="IRNazanin" w:eastAsia="IRNazanin" w:cs="IRNazanin"/>
          <w:lang w:bidi="fa-IR"/>
          <w:color w:val="111111"/>
          <w:sz w:val="28"/>
          <w:szCs w:val="28"/>
          <w:rtl/>
        </w:rPr>
        <w:t xml:space="preserve">فبک أنزجر، و بک أعتصم، و بک أستجیر، و بک أحترز، و أستوفقک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48" w:name="pg13955_125501"/>
    <w:bookmarkEnd w:id="248"/>
    <w:p>
      <w:pPr>
        <w:pStyle w:val="BookText"/>
      </w:pPr>
      <w:r>
        <w:rPr>
          <w:rFonts w:ascii="IRNazanin" w:hAnsi="IRNazanin" w:eastAsia="IRNazanin" w:cs="IRNazanin"/>
          <w:lang w:bidi="fa-IR"/>
          <w:color w:val="111111"/>
          <w:sz w:val="28"/>
          <w:szCs w:val="28"/>
          <w:rtl/>
        </w:rPr>
        <w:t xml:space="preserve">لما یرضیک، و أسألک یا مولای؛ فإنّ سؤالی لا یحفیک.</w:t>
      </w:r>
    </w:p>
    <w:p>
      <w:pPr>
        <w:pStyle w:val="BookText"/>
      </w:pPr>
      <w:r>
        <w:rPr>
          <w:rFonts w:ascii="IRNazanin" w:hAnsi="IRNazanin" w:eastAsia="IRNazanin" w:cs="IRNazanin"/>
          <w:lang w:bidi="fa-IR"/>
          <w:color w:val="111111"/>
          <w:sz w:val="28"/>
          <w:szCs w:val="28"/>
          <w:rtl/>
        </w:rPr>
        <w:t xml:space="preserve">إلهی؛ أدعوک دعاء ملحّ لا یملّ دعاء مولاه، و أتضرّع إلیک تضرّع من قد أقرّ علی نفسه بالحجّة فی دعواه.</w:t>
      </w:r>
    </w:p>
    <w:p>
      <w:pPr>
        <w:pStyle w:val="BookText"/>
      </w:pPr>
      <w:r>
        <w:rPr>
          <w:rFonts w:ascii="IRNazanin" w:hAnsi="IRNazanin" w:eastAsia="IRNazanin" w:cs="IRNazanin"/>
          <w:lang w:bidi="fa-IR"/>
          <w:color w:val="111111"/>
          <w:sz w:val="28"/>
          <w:szCs w:val="28"/>
          <w:rtl/>
        </w:rPr>
        <w:t xml:space="preserve">إلهی؛ لو عرفت اعتذارا من الذّنب فی التّنصّل أبلغ من الإعتراف به لأتیته؛ فهب لی ذنبی بالإعتراف، و لا تردّنی بالخیبة عند الإنصراف.</w:t>
      </w:r>
    </w:p>
    <w:p>
      <w:pPr>
        <w:pStyle w:val="BookText"/>
      </w:pPr>
      <w:r>
        <w:rPr>
          <w:rFonts w:ascii="IRNazanin" w:hAnsi="IRNazanin" w:eastAsia="IRNazanin" w:cs="IRNazanin"/>
          <w:lang w:bidi="fa-IR"/>
          <w:color w:val="111111"/>
          <w:sz w:val="28"/>
          <w:szCs w:val="28"/>
          <w:rtl/>
        </w:rPr>
        <w:t xml:space="preserve">إلهی؛ سعت نفسی إلیک لنفسی تستوهبها، و فتحت أفواهها نحو نظرة منک لا تستوجبها؛ فهب لها ما سألت، وجد علیها بما طلبت، فإنّک أکرم الأکرمین بتحقیق أمل الآملین.</w:t>
      </w:r>
    </w:p>
    <w:p>
      <w:pPr>
        <w:pStyle w:val="BookText"/>
      </w:pPr>
      <w:r>
        <w:rPr>
          <w:rFonts w:ascii="IRNazanin" w:hAnsi="IRNazanin" w:eastAsia="IRNazanin" w:cs="IRNazanin"/>
          <w:lang w:bidi="fa-IR"/>
          <w:color w:val="111111"/>
          <w:sz w:val="28"/>
          <w:szCs w:val="28"/>
          <w:rtl/>
        </w:rPr>
        <w:t xml:space="preserve">إلهی؛ قد أصبت من الذّنوب ما قد عرفت، و أسرفت علی نفسی بما قد علمت؛ فاجعلنی عبدا إمّا طائعا فأکرمته، و إمّا عاصیا فرحمته.</w:t>
      </w:r>
    </w:p>
    <w:p>
      <w:pPr>
        <w:pStyle w:val="Heading5"/>
      </w:pPr>
      <w:bookmarkStart w:id="602" w:name="_Toc317"/>
      <w:r>
        <w:t>بیانه (علیه السلام) حال الغربة فی القبر و مخاطبة اللّه للملائکة</w:t>
      </w:r>
      <w:bookmarkEnd w:id="602"/>
    </w:p>
    <w:p>
      <w:pPr>
        <w:pStyle w:val="BookText"/>
      </w:pPr>
      <w:r>
        <w:rPr>
          <w:rFonts w:ascii="IRNazanin" w:hAnsi="IRNazanin" w:eastAsia="IRNazanin" w:cs="IRNazanin"/>
          <w:lang w:bidi="fa-IR"/>
          <w:color w:val="111111"/>
          <w:sz w:val="28"/>
          <w:szCs w:val="28"/>
          <w:rtl/>
        </w:rPr>
        <w:t xml:space="preserve">إلهی؛ کأنّی بنفسی قد أضجعت فی حفرتها، و انصرف المشیّعون من جیرتها، و بکی الغریب علیها لغربتها، و جاد بالدّموع علیها المشفقون من عشیرتها، و ناداها من شفیر القبر ذووا مودّتها، و رحمها المعادی لها فی الحیاة عند صرعتها، و لم یخف علی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النّاظرین إلیها عند ذلک ضرّ فاقتها، و لا علی من رآها قد توسّدت الثّری عجز حیلتها، فقلت: ملائکتی؛ فرید نآی عنه الأقربون، و وحید جفاه الأهلون، نزل بی قریبا، و أصبح فی اللّحد غریبا، و قد کان لی فی دار الدّنیا داعیا، و لنظری إلیه فی هذا الیوم راجیا، فتحسن عند ذلک ضیافتی، و تکون أرحم بی من أهلی و قرابتی.</w:t>
      </w:r>
    </w:p>
    <w:p>
      <w:pPr>
        <w:pStyle w:val="BookText"/>
      </w:pPr>
      <w:r>
        <w:rPr>
          <w:rFonts w:ascii="IRNazanin" w:hAnsi="IRNazanin" w:eastAsia="IRNazanin" w:cs="IRNazanin"/>
          <w:lang w:bidi="fa-IR"/>
          <w:color w:val="111111"/>
          <w:sz w:val="28"/>
          <w:szCs w:val="28"/>
          <w:rtl/>
        </w:rPr>
        <w:t xml:space="preserve">إلهی؛ لو طبّقت ذنوبی ما بین السّماء و الأرض، و خرقت النّجوم، و بلغت أسفل الثّری، ما ردّنی الیأس عن توقّع غفرانک، و لا صرفنی القنوط عن ابتغاء رضوانک.</w:t>
      </w:r>
    </w:p>
    <w:p>
      <w:pPr>
        <w:pStyle w:val="BookText"/>
      </w:pPr>
      <w:r>
        <w:rPr>
          <w:rFonts w:ascii="IRNazanin" w:hAnsi="IRNazanin" w:eastAsia="IRNazanin" w:cs="IRNazanin"/>
          <w:lang w:bidi="fa-IR"/>
          <w:color w:val="111111"/>
          <w:sz w:val="28"/>
          <w:szCs w:val="28"/>
          <w:rtl/>
        </w:rPr>
        <w:t xml:space="preserve">إلهی؛ دعوتک بالدّعاء الّذی علّمتنیه فلا تحرمنی جزاءک الّذی وعدتنیه؛ فمن النّعمة أن هدیتنی بحسن دعائک، و من تمامها أن تهب لی محمود جزائک.</w:t>
      </w:r>
    </w:p>
    <w:p>
      <w:pPr>
        <w:pStyle w:val="BookText"/>
      </w:pPr>
      <w:r>
        <w:rPr>
          <w:rFonts w:ascii="IRNazanin" w:hAnsi="IRNazanin" w:eastAsia="IRNazanin" w:cs="IRNazanin"/>
          <w:lang w:bidi="fa-IR"/>
          <w:color w:val="111111"/>
          <w:sz w:val="28"/>
          <w:szCs w:val="28"/>
          <w:rtl/>
        </w:rPr>
        <w:t xml:space="preserve">إلهی؛ و عزّتک و جلالک لقد أحببتک محبّة استقرّت حلاوتها فی قلبی، و ما تنعقد ضمائر موحّدیک علی أنّک تبغض محبیک.</w:t>
      </w:r>
    </w:p>
    <w:p>
      <w:pPr>
        <w:pStyle w:val="BookText"/>
      </w:pPr>
      <w:r>
        <w:rPr>
          <w:rFonts w:ascii="IRNazanin" w:hAnsi="IRNazanin" w:eastAsia="IRNazanin" w:cs="IRNazanin"/>
          <w:lang w:bidi="fa-IR"/>
          <w:color w:val="111111"/>
          <w:sz w:val="28"/>
          <w:szCs w:val="28"/>
          <w:rtl/>
        </w:rPr>
        <w:t xml:space="preserve">إلهی؛ أنتظر عفوک کما ینتظره المذنبون، و لست أیأس من رحمتک الّتی یتوقّعها المحسنون.</w:t>
      </w:r>
    </w:p>
    <w:p>
      <w:pPr>
        <w:pStyle w:val="BookText"/>
      </w:pPr>
      <w:r>
        <w:rPr>
          <w:rFonts w:ascii="IRNazanin" w:hAnsi="IRNazanin" w:eastAsia="IRNazanin" w:cs="IRNazanin"/>
          <w:lang w:bidi="fa-IR"/>
          <w:color w:val="111111"/>
          <w:sz w:val="28"/>
          <w:szCs w:val="28"/>
          <w:rtl/>
        </w:rPr>
        <w:t xml:space="preserve">إلهی؛ لا تغضب علیّ فلست أقوی لغضبک، و لا تسخط علیّ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49" w:name="pg13955_125503"/>
    <w:bookmarkEnd w:id="249"/>
    <w:p>
      <w:pPr>
        <w:pStyle w:val="BookText"/>
      </w:pPr>
      <w:r>
        <w:rPr>
          <w:rFonts w:ascii="IRNazanin" w:hAnsi="IRNazanin" w:eastAsia="IRNazanin" w:cs="IRNazanin"/>
          <w:lang w:bidi="fa-IR"/>
          <w:color w:val="111111"/>
          <w:sz w:val="28"/>
          <w:szCs w:val="28"/>
          <w:rtl/>
        </w:rPr>
        <w:t xml:space="preserve">فلست أقوم لسخطک.</w:t>
      </w:r>
    </w:p>
    <w:p>
      <w:pPr>
        <w:pStyle w:val="BookText"/>
      </w:pPr>
      <w:r>
        <w:rPr>
          <w:rFonts w:ascii="IRNazanin" w:hAnsi="IRNazanin" w:eastAsia="IRNazanin" w:cs="IRNazanin"/>
          <w:lang w:bidi="fa-IR"/>
          <w:color w:val="111111"/>
          <w:sz w:val="28"/>
          <w:szCs w:val="28"/>
          <w:rtl/>
        </w:rPr>
        <w:t xml:space="preserve">إلهی؛ أللنّار ربّتنی أمّی فلیتها لم تربّنی، أم للشّقاء ولدتنی فلیتها لم تلدنی؟.</w:t>
      </w:r>
    </w:p>
    <w:p>
      <w:pPr>
        <w:pStyle w:val="BookText"/>
      </w:pPr>
      <w:r>
        <w:rPr>
          <w:rFonts w:ascii="IRNazanin" w:hAnsi="IRNazanin" w:eastAsia="IRNazanin" w:cs="IRNazanin"/>
          <w:lang w:bidi="fa-IR"/>
          <w:color w:val="111111"/>
          <w:sz w:val="28"/>
          <w:szCs w:val="28"/>
          <w:rtl/>
        </w:rPr>
        <w:t xml:space="preserve">إلهی؛ انهملت عبراتی حین ذکرت عثراتی، و ما لها لا تنهمل و لا أدری إلی ما یکون مصیری، و علی ما ذا یهجم عند البلاغ مسیری، و أری نفسی تخاتلنی، و أیّامی تخادعنی، و قد خفقت فوق رأسی أجنحة الموت، و رمقتنی من قریب أعین الفوت؛ فما عذری و قد حشا مسامعی رافع الصّوت؟.</w:t>
      </w:r>
    </w:p>
    <w:p>
      <w:pPr>
        <w:pStyle w:val="Heading5"/>
      </w:pPr>
      <w:bookmarkStart w:id="603" w:name="_Toc318"/>
      <w:r>
        <w:t>إعترافه (علیه السلام) بکثرة نعم اللّه علیه و عجزه عن شکرها</w:t>
      </w:r>
      <w:bookmarkEnd w:id="603"/>
    </w:p>
    <w:p>
      <w:pPr>
        <w:pStyle w:val="BookText"/>
      </w:pPr>
      <w:r>
        <w:rPr>
          <w:rFonts w:ascii="IRNazanin" w:hAnsi="IRNazanin" w:eastAsia="IRNazanin" w:cs="IRNazanin"/>
          <w:lang w:bidi="fa-IR"/>
          <w:color w:val="111111"/>
          <w:sz w:val="28"/>
          <w:szCs w:val="28"/>
          <w:rtl/>
        </w:rPr>
        <w:t xml:space="preserve">إلهی؛ لقد رجوت من ألبسنی بین الأحیاء ثوب عافیته أن لا یعرّینی منه بین الأموات بجود رأفته؛ و لقد رجوت ممّن تولاّنی فی حیاتی بإحسانه أن یشفعه لی عند وفاتی بغفرانه.</w:t>
      </w:r>
    </w:p>
    <w:p>
      <w:pPr>
        <w:pStyle w:val="BookText"/>
      </w:pPr>
      <w:r>
        <w:rPr>
          <w:rFonts w:ascii="IRNazanin" w:hAnsi="IRNazanin" w:eastAsia="IRNazanin" w:cs="IRNazanin"/>
          <w:lang w:bidi="fa-IR"/>
          <w:color w:val="111111"/>
          <w:sz w:val="28"/>
          <w:szCs w:val="28"/>
          <w:rtl/>
        </w:rPr>
        <w:t xml:space="preserve">یا أنیس کلّ غریب آنس فی القبر غربتی، و یا ثانی کلّ وحید ارحم فی القبر وحدتی.</w:t>
      </w:r>
    </w:p>
    <w:p>
      <w:pPr>
        <w:pStyle w:val="BookText"/>
      </w:pPr>
      <w:r>
        <w:rPr>
          <w:rFonts w:ascii="IRNazanin" w:hAnsi="IRNazanin" w:eastAsia="IRNazanin" w:cs="IRNazanin"/>
          <w:lang w:bidi="fa-IR"/>
          <w:color w:val="111111"/>
          <w:sz w:val="28"/>
          <w:szCs w:val="28"/>
          <w:rtl/>
        </w:rPr>
        <w:t xml:space="preserve">و یا عالم السّرّ و النّجوی، و یا کاشف الضّرّ و البلوی، کیف نظرک بین سکّان الثّری، و کیف صنیعک إلیّ فی دار الوحشة و البلی؛ فقد کنت بی لطیفا أیّام حیاة الدّنیا؟.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أفضل المنعمین فی آلائه، و أنعم المفضلین فی نعمائه؛ کثرت أیادیک عندی فعجزت عن إحصائها، وضقت ذرعا فی شکری لک بجزائها؛ فلک الحمد علی ما أولیت، و لک الشّکر علی ما أبلیت.</w:t>
      </w:r>
    </w:p>
    <w:p>
      <w:pPr>
        <w:pStyle w:val="BookText"/>
      </w:pPr>
      <w:r>
        <w:rPr>
          <w:rFonts w:ascii="IRNazanin" w:hAnsi="IRNazanin" w:eastAsia="IRNazanin" w:cs="IRNazanin"/>
          <w:lang w:bidi="fa-IR"/>
          <w:color w:val="111111"/>
          <w:sz w:val="28"/>
          <w:szCs w:val="28"/>
          <w:rtl/>
        </w:rPr>
        <w:t xml:space="preserve">یا خیر من دعاه داع، و أفضل من رجاه راج؛ بذمّة الإسلام أتوسّل إلیک، و بحرمة القرآن أعتمد علیک، و بحقّ محمّد و آل محمّد أتقرّب إلیک؛ فصلّ علی محمّد و آل محمّد و اعرف ذمّتی الّتی بها رجوت قضاء حاجتی، یا أرحم الرّاحمین.</w:t>
      </w:r>
    </w:p>
    <w:p>
      <w:pPr>
        <w:pStyle w:val="BookText"/>
      </w:pPr>
      <w:r>
        <w:rPr>
          <w:rFonts w:ascii="IRNazanin" w:hAnsi="IRNazanin" w:eastAsia="IRNazanin" w:cs="IRNazanin"/>
          <w:lang w:bidi="fa-IR"/>
          <w:color w:val="111111"/>
          <w:sz w:val="28"/>
          <w:szCs w:val="28"/>
          <w:rtl/>
        </w:rPr>
        <w:t xml:space="preserve">ثم أقبل علیه السّلام علی نفسه یعاتبها و یقول:</w:t>
      </w:r>
    </w:p>
    <w:p>
      <w:pPr>
        <w:pStyle w:val="BookText"/>
      </w:pPr>
      <w:r>
        <w:rPr>
          <w:rFonts w:ascii="IRNazanin" w:hAnsi="IRNazanin" w:eastAsia="IRNazanin" w:cs="IRNazanin"/>
          <w:lang w:bidi="fa-IR"/>
          <w:color w:val="111111"/>
          <w:sz w:val="28"/>
          <w:szCs w:val="28"/>
          <w:rtl/>
        </w:rPr>
        <w:t xml:space="preserve">أیّها المناجی ربّه بأنواع الکلام، و الطّالب منه مسکنا فی دار السّلام، و المسوّف بالتّوبة عاما بعد عام؛ ما أراک منصفا لنفسک من بین الأنام.</w:t>
      </w:r>
    </w:p>
    <w:p>
      <w:pPr>
        <w:pStyle w:val="BookText"/>
      </w:pPr>
      <w:r>
        <w:rPr>
          <w:rFonts w:ascii="IRNazanin" w:hAnsi="IRNazanin" w:eastAsia="IRNazanin" w:cs="IRNazanin"/>
          <w:lang w:bidi="fa-IR"/>
          <w:color w:val="111111"/>
          <w:sz w:val="28"/>
          <w:szCs w:val="28"/>
          <w:rtl/>
        </w:rPr>
        <w:t xml:space="preserve">فلو قطعت یومک یا غافل بالصّیام، و اقتصرت علی القلیل من لعق الطّعام، و أحییت مجتهدا لیلک بالقیام، کنت أحری أن تنال أشرف المقام.</w:t>
      </w:r>
    </w:p>
    <w:p>
      <w:pPr>
        <w:pStyle w:val="BookText"/>
      </w:pPr>
      <w:r>
        <w:rPr>
          <w:rFonts w:ascii="IRNazanin" w:hAnsi="IRNazanin" w:eastAsia="IRNazanin" w:cs="IRNazanin"/>
          <w:lang w:bidi="fa-IR"/>
          <w:color w:val="111111"/>
          <w:sz w:val="28"/>
          <w:szCs w:val="28"/>
          <w:rtl/>
        </w:rPr>
        <w:t xml:space="preserve">أیّتها النّفس؛ اخلطی لیلک و نهارک بالذّاکرین، لعلّک أن تسکنی ریاض الخلد مع المتّقین، و تشبّهی بنفوس قد أقرح السّهر رقّة جفونها، و دامت فی الخلوات شدّة حنینها، و أبکی المستمعین عولة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50" w:name="pg13955_125505"/>
    <w:bookmarkEnd w:id="250"/>
    <w:p>
      <w:pPr>
        <w:pStyle w:val="BookText"/>
      </w:pPr>
      <w:r>
        <w:rPr>
          <w:rFonts w:ascii="IRNazanin" w:hAnsi="IRNazanin" w:eastAsia="IRNazanin" w:cs="IRNazanin"/>
          <w:lang w:bidi="fa-IR"/>
          <w:color w:val="111111"/>
          <w:sz w:val="28"/>
          <w:szCs w:val="28"/>
          <w:rtl/>
        </w:rPr>
        <w:t xml:space="preserve">أنینها، و ألان قسوة الضّمائر ضجّة رنینها؛ فإنّها نفوس قد باعت زینة الدّنیا، و آثرت الآخرة علی الأولی؛ أولئک وفد الکرامة یوم یخسر فیه المبطلون، و یحشر إلی ربّهم بالحسنی و السّرور المتّقون</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Heading4"/>
      </w:pPr>
      <w:bookmarkStart w:id="604" w:name="_Toc319"/>
      <w:r>
        <w:t>7- دعاء له علیه السّلام کان یدعو به بعد رکعتی الفجر</w:t>
      </w:r>
      <w:bookmarkEnd w:id="604"/>
    </w:p>
    <w:p>
      <w:pPr>
        <w:pStyle w:val="Heading5"/>
      </w:pPr>
      <w:bookmarkStart w:id="605" w:name="_Toc320"/>
      <w:r>
        <w:t>اشارة</w:t>
      </w:r>
      <w:bookmarkEnd w:id="605"/>
    </w:p>
    <w:p>
      <w:pPr>
        <w:pStyle w:val="BookText"/>
      </w:pPr>
      <w:r>
        <w:rPr>
          <w:rFonts w:ascii="IRNazanin" w:hAnsi="IRNazanin" w:eastAsia="IRNazanin" w:cs="IRNazanin"/>
          <w:lang w:bidi="fa-IR"/>
          <w:color w:val="111111"/>
          <w:sz w:val="28"/>
          <w:szCs w:val="28"/>
          <w:rtl/>
        </w:rPr>
        <w:t xml:space="preserve">دعاء له علیه السّلام کان یدعو به بعد رکعتی الفجر</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اللّهمّ إنّی أثنی علیک بمعونتک علی ما نلت به الثّناء علیک، و أقرّ لک علی نفسی بما أنت أهله، و المستوجب له فی قدر فساد نیّتی، و ضعف نفسی.</w:t>
      </w:r>
    </w:p>
    <w:p>
      <w:pPr>
        <w:pStyle w:val="BookText"/>
      </w:pPr>
      <w:r>
        <w:rPr>
          <w:rFonts w:ascii="IRNazanin" w:hAnsi="IRNazanin" w:eastAsia="IRNazanin" w:cs="IRNazanin"/>
          <w:lang w:bidi="fa-IR"/>
          <w:color w:val="111111"/>
          <w:sz w:val="28"/>
          <w:szCs w:val="28"/>
          <w:rtl/>
        </w:rPr>
        <w:t xml:space="preserve">اللّهمّ نعم الإله أنت و نعم الرّب أنت و بئس المربوب أنا، و نعم المولی أنت و بئس العبد أنا، و نعم المالک أنت و بئس المملوک أنا؛ فکم قد أذنبت فعفوت عن ذنبی، و کم قد أجرمت فصفحت عن جرمی، و کم قد أخطأت فلم تؤاخذنی، و کم قد تعمّدت فتجاوزت عنّی، و کم قد عثرت فأقلتنی عثرتی، و لم تأخذنی علی غرّتی؛ فأنا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51" w:name="pg13955_125506"/>
    <w:bookmarkEnd w:id="251"/>
    <w:p>
      <w:pPr>
        <w:pStyle w:val="BookText"/>
      </w:pPr>
      <w:r>
        <w:rPr>
          <w:rFonts w:ascii="IRNazanin" w:hAnsi="IRNazanin" w:eastAsia="IRNazanin" w:cs="IRNazanin"/>
          <w:lang w:bidi="fa-IR"/>
          <w:color w:val="111111"/>
          <w:sz w:val="28"/>
          <w:szCs w:val="28"/>
          <w:rtl/>
        </w:rPr>
        <w:t xml:space="preserve">الظّالم لنفسی، المقرّ بذنبی، المعترف بخطیئتی؛ فیا غافر الذّنوب أستغفرک لذنوبی، و أستقیلک لعثرتی، فأحسن إجابتی، فإنّک أهل الإجابة و أهل التّقوی و أهل المغفرة.</w:t>
      </w:r>
    </w:p>
    <w:p>
      <w:pPr>
        <w:pStyle w:val="Heading5"/>
      </w:pPr>
      <w:bookmarkStart w:id="606" w:name="_Toc321"/>
      <w:r>
        <w:t>إستغفاره (علیه السلام) من الذنوب إلی اللّه عزّ و جلّ‌</w:t>
      </w:r>
      <w:bookmarkEnd w:id="606"/>
    </w:p>
    <w:p>
      <w:pPr>
        <w:pStyle w:val="BookText"/>
      </w:pPr>
      <w:r>
        <w:rPr>
          <w:rFonts w:ascii="IRNazanin" w:hAnsi="IRNazanin" w:eastAsia="IRNazanin" w:cs="IRNazanin"/>
          <w:lang w:bidi="fa-IR"/>
          <w:color w:val="111111"/>
          <w:sz w:val="28"/>
          <w:szCs w:val="28"/>
          <w:rtl/>
        </w:rPr>
        <w:t xml:space="preserve">اللّهمّ إنّی أستغفرک لکلّ ذنب قوی بدنی علیه بعافیتک، أو نالته قدرتی بفضل نعمتک، أو بسطت إلیه یدی بتوسعة رزقک، أو احتجبت فیه من النّاس بسترک، أو اتّکلت فیه عند خوفی منه علی أناتک، و وثقت من سطوتک علیّ فیه بحلمک، و عوّلت فیه علی کرم عفوک؛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یدعو إلی غضبک، أو یدنی من سخطک، أو یمیل بی إلی ما نهیتنی عنه، أو ینآی بی عمّا دعوتنی إلیه؛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استملت إلیه أحدا من خلقک بغوایتی، أو خدعته بحیلتی؛ فعلّمته منه ما جهل، و عمّیت علیه منه ما علم، و لقیتک غدا بأوزاری و أوزار مع أوزاری؛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اللّهمّ و أستغفرک لکلّ ذنب یدعو إلی الغیّ، و یضلّ عن الرّشد،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52" w:name="pg13955_125507"/>
    <w:bookmarkEnd w:id="252"/>
    <w:p>
      <w:pPr>
        <w:pStyle w:val="BookText"/>
      </w:pPr>
      <w:r>
        <w:rPr>
          <w:rFonts w:ascii="IRNazanin" w:hAnsi="IRNazanin" w:eastAsia="IRNazanin" w:cs="IRNazanin"/>
          <w:lang w:bidi="fa-IR"/>
          <w:color w:val="111111"/>
          <w:sz w:val="28"/>
          <w:szCs w:val="28"/>
          <w:rtl/>
        </w:rPr>
        <w:t xml:space="preserve">و یقلّ الرّزق، و یمحق التّلد، و یخمل الذّکر؛ فصلّ علی محمّد و آل محمّد و اغفره لی یا خیر الغافرین.</w:t>
      </w:r>
    </w:p>
    <w:p>
      <w:pPr>
        <w:pStyle w:val="Heading5"/>
      </w:pPr>
      <w:bookmarkStart w:id="607" w:name="_Toc322"/>
      <w:r>
        <w:t>إستغفاره (علیه السلام) من الذنوب التی ترتکبه الجوارح</w:t>
      </w:r>
      <w:bookmarkEnd w:id="607"/>
    </w:p>
    <w:p>
      <w:pPr>
        <w:pStyle w:val="BookText"/>
      </w:pPr>
      <w:r>
        <w:rPr>
          <w:rFonts w:ascii="IRNazanin" w:hAnsi="IRNazanin" w:eastAsia="IRNazanin" w:cs="IRNazanin"/>
          <w:lang w:bidi="fa-IR"/>
          <w:color w:val="111111"/>
          <w:sz w:val="28"/>
          <w:szCs w:val="28"/>
          <w:rtl/>
        </w:rPr>
        <w:t xml:space="preserve">اللّهمّ و أستغفرک لکلّ ذنب أتعبت فیه جوارحی فی لیلی و نهاری، و قد استترت من عبادک بستری، و لا ستر إلاّ ما سترتنی؛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رصدنی فیه أعدائی لهتکی فصرفت کیدهم عنّی، و لم تعنهم علی فضیحتی، کأنّی لک ولیّ فنصرتنی.</w:t>
      </w:r>
    </w:p>
    <w:p>
      <w:pPr>
        <w:pStyle w:val="BookText"/>
      </w:pPr>
      <w:r>
        <w:rPr>
          <w:rFonts w:ascii="IRNazanin" w:hAnsi="IRNazanin" w:eastAsia="IRNazanin" w:cs="IRNazanin"/>
          <w:lang w:bidi="fa-IR"/>
          <w:color w:val="111111"/>
          <w:sz w:val="28"/>
          <w:szCs w:val="28"/>
          <w:rtl/>
        </w:rPr>
        <w:t xml:space="preserve">و إلی متی، یا ربّ أعصی فتمهلنی؟.</w:t>
      </w:r>
    </w:p>
    <w:p>
      <w:pPr>
        <w:pStyle w:val="BookText"/>
      </w:pPr>
      <w:r>
        <w:rPr>
          <w:rFonts w:ascii="IRNazanin" w:hAnsi="IRNazanin" w:eastAsia="IRNazanin" w:cs="IRNazanin"/>
          <w:lang w:bidi="fa-IR"/>
          <w:color w:val="111111"/>
          <w:sz w:val="28"/>
          <w:szCs w:val="28"/>
          <w:rtl/>
        </w:rPr>
        <w:t xml:space="preserve">و طالما عصیتک فلم تؤاخذنی، و سألتک علی سوء فعلی فأعطیتنی.</w:t>
      </w:r>
    </w:p>
    <w:p>
      <w:pPr>
        <w:pStyle w:val="BookText"/>
      </w:pPr>
      <w:r>
        <w:rPr>
          <w:rFonts w:ascii="IRNazanin" w:hAnsi="IRNazanin" w:eastAsia="IRNazanin" w:cs="IRNazanin"/>
          <w:lang w:bidi="fa-IR"/>
          <w:color w:val="111111"/>
          <w:sz w:val="28"/>
          <w:szCs w:val="28"/>
          <w:rtl/>
        </w:rPr>
        <w:t xml:space="preserve">فأیّ شکر یقوم عندک بنعمة من نعمک علیّ؛ فصلّ علی محمّد و آل محمّد و اغفره لی یا خیر الغافرین.</w:t>
      </w:r>
    </w:p>
    <w:p>
      <w:pPr>
        <w:pStyle w:val="Heading5"/>
      </w:pPr>
      <w:bookmarkStart w:id="608" w:name="_Toc323"/>
      <w:r>
        <w:t>بیانه (علیه السلام) لطف اللّه بعباده فی ستر الذنوب</w:t>
      </w:r>
      <w:bookmarkEnd w:id="608"/>
    </w:p>
    <w:p>
      <w:pPr>
        <w:pStyle w:val="BookText"/>
      </w:pPr>
      <w:r>
        <w:rPr>
          <w:rFonts w:ascii="IRNazanin" w:hAnsi="IRNazanin" w:eastAsia="IRNazanin" w:cs="IRNazanin"/>
          <w:lang w:bidi="fa-IR"/>
          <w:color w:val="111111"/>
          <w:sz w:val="28"/>
          <w:szCs w:val="28"/>
          <w:rtl/>
        </w:rPr>
        <w:t xml:space="preserve">اللّهمّ و أستغفرک لکلّ ذنب قدّمت إلیک فیه توبتی، ثمّ واجهت بتکرّم قسمی بک، و أشهدت علی نفسی بذلک أولیاءک من عبادک أنّی غیر عائد إلی معصیک، فلمّا قصدنی بکیده الشّیطان، و مال بی إلیه الخذلان، و دعتنی نفسی إلی العصیان، استترت حیاء من عبادک جرّأة منّی علیک، و أنا أعلم أنّه لا یکنّنی منک ستر و لا باب، و لا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یحجب نظرک إلیّ حجاب؛ فخالفتک فی المعصیة إلی ما نهیتنی عنه، ثمّ کشفت السّتر عنّی و ساویت أولیاءک کأنّی لم أزل لک طائعا، و إلی أمرک مسارعا، و من وعیدک فازعا؛ فلبّست علی عبادک، و لا یعرف بسیرتی غیرک؛ فلم تسمنی بغیر سمتهم، بل أسبغت علیّ مثل نعمهم، ثمّ فضّلتنی فی ذلک علیهم، کأنّی عندک فی درجتهم، و ما ذلک إلاّ بحلمک و فضل نعمتک؛ فلک الحمد مولای.</w:t>
      </w:r>
    </w:p>
    <w:p>
      <w:pPr>
        <w:pStyle w:val="BookText"/>
      </w:pPr>
      <w:r>
        <w:rPr>
          <w:rFonts w:ascii="IRNazanin" w:hAnsi="IRNazanin" w:eastAsia="IRNazanin" w:cs="IRNazanin"/>
          <w:lang w:bidi="fa-IR"/>
          <w:color w:val="111111"/>
          <w:sz w:val="28"/>
          <w:szCs w:val="28"/>
          <w:rtl/>
        </w:rPr>
        <w:t xml:space="preserve">فأسألک، یا اللّه؛ کما سترته علیّ فی الدّنیا أن لا تفضحنی به فی القیامة، یا أرحم الرّاحمین.</w:t>
      </w:r>
    </w:p>
    <w:p>
      <w:pPr>
        <w:pStyle w:val="BookText"/>
      </w:pPr>
      <w:r>
        <w:rPr>
          <w:rFonts w:ascii="IRNazanin" w:hAnsi="IRNazanin" w:eastAsia="IRNazanin" w:cs="IRNazanin"/>
          <w:lang w:bidi="fa-IR"/>
          <w:color w:val="111111"/>
          <w:sz w:val="28"/>
          <w:szCs w:val="28"/>
          <w:rtl/>
        </w:rPr>
        <w:t xml:space="preserve">اللّهمّ و أستغفرک لکلّ ذنب سهرت له لیلی فی التّأنّی لإتیانه و التّخلّص إلی وجوده، حتّی إذا أصبحت تخطّأت إلیک بحلیة الصّالحین و أنا مضمر خلاف رضاک یا ربّ العالمین؛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ظلمت بسببه ولیّا من أولیائک، أو نصرت به عدوّا من أعدائک، أو تکلّمت فیه بغیر محبّتک، أو نهضت فیه إلی غیر طاعتک؛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نهیتنی عنه فخالفتک إلیه، أو حذّرتنی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53" w:name="pg13955_125509"/>
    <w:bookmarkEnd w:id="253"/>
    <w:p>
      <w:pPr>
        <w:pStyle w:val="BookText"/>
      </w:pPr>
      <w:r>
        <w:rPr>
          <w:rFonts w:ascii="IRNazanin" w:hAnsi="IRNazanin" w:eastAsia="IRNazanin" w:cs="IRNazanin"/>
          <w:lang w:bidi="fa-IR"/>
          <w:color w:val="111111"/>
          <w:sz w:val="28"/>
          <w:szCs w:val="28"/>
          <w:rtl/>
        </w:rPr>
        <w:t xml:space="preserve">إیّاه فأقمت علیه، أو قبّحته لی فزیّنته لنفسی؛ فصلّ علی محمّد و آل محمّد و اغفره لی یا خیر الغافرین.</w:t>
      </w:r>
    </w:p>
    <w:p>
      <w:pPr>
        <w:pStyle w:val="Heading5"/>
      </w:pPr>
      <w:bookmarkStart w:id="609" w:name="_Toc324"/>
      <w:r>
        <w:t>إستغفاره (علیه السلام) من الذنوب التی یتم ارتکابها نسیانا</w:t>
      </w:r>
      <w:bookmarkEnd w:id="609"/>
    </w:p>
    <w:p>
      <w:pPr>
        <w:pStyle w:val="BookText"/>
      </w:pPr>
      <w:r>
        <w:rPr>
          <w:rFonts w:ascii="IRNazanin" w:hAnsi="IRNazanin" w:eastAsia="IRNazanin" w:cs="IRNazanin"/>
          <w:lang w:bidi="fa-IR"/>
          <w:color w:val="111111"/>
          <w:sz w:val="28"/>
          <w:szCs w:val="28"/>
          <w:rtl/>
        </w:rPr>
        <w:t xml:space="preserve">اللّهمّ و أستغفرک لکلّ ذنب نسیته فأحصیته، و تهاونت به فأثبتّه، و جاهرتک فیه فسترته علیّ، و لو تبت إلیک منه لغفرته؛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توقّعت فیه قبل انقضائه تعجیل العقوبة فأمهلتنی، و أدلیت علیّ سترا فلم آل فی هتکه عنّی جهدا؛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یصرف عنّی رحمتک، أو یحلّ بی نقمتک، أو یحرمنی کرامتک، أو یزیل عنّی نعمتک؛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یورث الفناء، أو یحلّ البلاء، أو یشمت الأعداء، أو یکشف الغطاء، أو یحبس قطر السّماء؛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عیّرت به أحدا من خلقک، أو قبّحته من فعل أحد من بریّتک، ثمّ تقحّمت علیه و انتهکته جرأة منّی علی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54" w:name="pg13955_125510"/>
    <w:bookmarkEnd w:id="254"/>
    <w:p>
      <w:pPr>
        <w:pStyle w:val="BookText"/>
      </w:pPr>
      <w:r>
        <w:rPr>
          <w:rFonts w:ascii="IRNazanin" w:hAnsi="IRNazanin" w:eastAsia="IRNazanin" w:cs="IRNazanin"/>
          <w:lang w:bidi="fa-IR"/>
          <w:color w:val="111111"/>
          <w:sz w:val="28"/>
          <w:szCs w:val="28"/>
          <w:rtl/>
        </w:rPr>
        <w:t xml:space="preserve">معصیتک؛ فصلّ علی محمّد و آل محمّد و اغفره لی یا خیر الغافرین.</w:t>
      </w:r>
    </w:p>
    <w:p>
      <w:pPr>
        <w:pStyle w:val="Heading5"/>
      </w:pPr>
      <w:bookmarkStart w:id="610" w:name="_Toc325"/>
      <w:r>
        <w:t>إستغفاره (علیه السلام) من ارتکاب الذنوب بعد التوبة منها</w:t>
      </w:r>
      <w:bookmarkEnd w:id="610"/>
    </w:p>
    <w:p>
      <w:pPr>
        <w:pStyle w:val="BookText"/>
      </w:pPr>
      <w:r>
        <w:rPr>
          <w:rFonts w:ascii="IRNazanin" w:hAnsi="IRNazanin" w:eastAsia="IRNazanin" w:cs="IRNazanin"/>
          <w:lang w:bidi="fa-IR"/>
          <w:color w:val="111111"/>
          <w:sz w:val="28"/>
          <w:szCs w:val="28"/>
          <w:rtl/>
        </w:rPr>
        <w:t xml:space="preserve">اللّهمّ و أستغفرک لکلّ ذنب تبت إلیک منه و أقدمت علی فعله، فاستحییت منک و أنا علیه، و رهبتک و أنا فیه، ثمّ استقلتک منه وعدت إلیه؛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ثوّرک علیّ، و وجب فی فعلی بسبب عهد عاهدتک علیه، أو عقد عقدته لک، أو ذمّة آلیت بها من أجلک لأحد من خلقک، ثمّ نقضت ذلک من غیر ضرورة، لرغبتی فیه، بل استزلّنی عن الوفاء به البطر، و استحطّنی عن رعایته الأشر؛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لحقنی بسبب نعمة أنعمت بها علیّ فقویت بها علی معصیتک، و خالفت بها أمرک، و قدمت بها علی وعیدک؛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قدّمت فیه شهوتی علی طاعتک، و آثرت فیه محبّتی علی أمرک، و أرضیت فیه نفسی بسخطک، إذ رهّبتنی منه بنهیک، و قدّمت إلیّ فیه بإعّذارک، و احتججت علیّ فیه بوعیدک؛ فصلّ علی محمّد و آل محمّد و اغفر لی یا خیر الغافرین.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55" w:name="pg13955_125511"/>
    <w:bookmarkEnd w:id="255"/>
    <w:p>
      <w:pPr>
        <w:pStyle w:val="Heading5"/>
      </w:pPr>
      <w:bookmarkStart w:id="611" w:name="_Toc326"/>
      <w:r>
        <w:t>إستغفاره (علیه السلام) من المعاصی التی یتم ارتکابها خطأ</w:t>
      </w:r>
      <w:bookmarkEnd w:id="611"/>
    </w:p>
    <w:p>
      <w:pPr>
        <w:pStyle w:val="BookText"/>
      </w:pPr>
      <w:r>
        <w:rPr>
          <w:rFonts w:ascii="IRNazanin" w:hAnsi="IRNazanin" w:eastAsia="IRNazanin" w:cs="IRNazanin"/>
          <w:lang w:bidi="fa-IR"/>
          <w:color w:val="111111"/>
          <w:sz w:val="28"/>
          <w:szCs w:val="28"/>
          <w:rtl/>
        </w:rPr>
        <w:t xml:space="preserve">اللّهمّ و أستغفرک لکلّ ذنب علمته من نفسی، أو نسیته، أو ذکرته، أو تعمّدته، أو أخطأت فیما لا أشکّ أنّک سائلی عنه، و أنّ نفسی مرتهنة لدیک و إن کنت قد نسیته و غفلت عنه؛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و اجهتک به و قد أیقنت أنّک ترانی علیه، و أغفلت أن أتوب إلیک منه، و أنسیت أن أستغفرک له؛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دخلت فیه بحسن ظنّی بک أن لا تعذّبنی علیه، و رجوتک لمغفرته فأقدمت علیه، و قد عوّلت نفسی علی معرفتی بکرمک أن لا تفضحنی بعد أن سترته علیّ؛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استوجبت منک به ردّ الدّعاء و حرمان الإجابة، و خیبة الطّمع، و انفساخ الرّجاء؛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یعقب الحسرة، و یورث النّدامة، و یحبس الرّزق، و یردّ الدّعاء؛ فصلّ علی محمّد و آل محمّد و اغفره لی یا خیر الغافرین.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56" w:name="pg13955_125512"/>
    <w:bookmarkEnd w:id="256"/>
    <w:p>
      <w:pPr>
        <w:pStyle w:val="Heading5"/>
      </w:pPr>
      <w:bookmarkStart w:id="612" w:name="_Toc327"/>
      <w:r>
        <w:t>إستغفاره (علیه السلام) من الذنوب التی تورث الأسقام و البلاء</w:t>
      </w:r>
      <w:bookmarkEnd w:id="612"/>
    </w:p>
    <w:p>
      <w:pPr>
        <w:pStyle w:val="BookText"/>
      </w:pPr>
      <w:r>
        <w:rPr>
          <w:rFonts w:ascii="IRNazanin" w:hAnsi="IRNazanin" w:eastAsia="IRNazanin" w:cs="IRNazanin"/>
          <w:lang w:bidi="fa-IR"/>
          <w:color w:val="111111"/>
          <w:sz w:val="28"/>
          <w:szCs w:val="28"/>
          <w:rtl/>
        </w:rPr>
        <w:t xml:space="preserve">اللّهمّ و أستغفرک لکلّ ذنب یورث الأسقام و الفناء، و یوجب النّقم و البلاء، و یکون فی القیامة حسرة و ندامة؛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مدحته بلسانی، أو أضمره جنانی، أو هشّت إلیه نفسی، أو أتیته بفعالی، أو کتبته بیدی؛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خلوت به فی لیل أو نهار، و أرخیت علیّ فیه الأستار، حیث لا یرانی إلاّ أنت یا جبّار، فارتابت فیه نفسی، و میّزت بین ترکه لخوفک و انتهاکه لحسن الظّنّ بک، فسوّلت نفسی الإقدام علیه، فواقعته و أنا عارف بمعصیتی فیه لک؛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استقللته أو استکثرته أو استعظمته أو استصغرته، أو ورّطنی جهلی فیه؛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مالأت فیه علی أحد من خلقک، أو أسأت بسببه إلی أحد من بریّتک، أو زیّنته لی نفسی، أو أشرت به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غیری، أو دللت علیه سوای، أو أصررت علیه بعمدی، أو أقمت علیه بجهلی؛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خنت فیه أمانتی، أو بخست بفعله نفسی، أو أخطأت به علی بدنی، أو آثرت فیه شهواتی، أو قدّمت فیه لذّاتی، أو سعیت فیه لغیری، أو استغویت إلیه من تابعنی، أو کاثرت فیه من منعنی، أو قهرت فیه من غالبنی، أو غلبت علیه بحیلتی، أو استزلّنی إلیه میلی؛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استعنت علیه بحیلة تدنی من غضبک، أو استظهرت بنیله علی أهل طاعتک، أو استملت به أحدا إلی معصیتک، أو راءیت فیه عبادک، أو لبّست علیهم بفعالی؛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کتبته علیّ بسبب عجب کان منّی بنفسی، أو ریاء، أو سمعة، أو خیلاء، أو فرح، أو حقد، أو مرح، أو أشر، أو بطر، أو حمیّة، أو عصبیّة، أو رضا، أو سخط، أو سخاء، أو شحّ، أو ظلم، أو خیانة، أو سرقة، أو کذب، أو نمیمة، أو لهو، أو لعب،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57" w:name="pg13955_125514"/>
    <w:bookmarkEnd w:id="257"/>
    <w:p>
      <w:pPr>
        <w:pStyle w:val="BookText"/>
      </w:pPr>
      <w:r>
        <w:rPr>
          <w:rFonts w:ascii="IRNazanin" w:hAnsi="IRNazanin" w:eastAsia="IRNazanin" w:cs="IRNazanin"/>
          <w:lang w:bidi="fa-IR"/>
          <w:color w:val="111111"/>
          <w:sz w:val="28"/>
          <w:szCs w:val="28"/>
          <w:rtl/>
        </w:rPr>
        <w:t xml:space="preserve">أو نوع ممّا یکتسب بمثله الذّنوب، و یکون فی اجتراحه العطب؛ فصلّ علی محمّد و آل محمّد و اغفره لی یا خیر الغافرین.</w:t>
      </w:r>
    </w:p>
    <w:p>
      <w:pPr>
        <w:pStyle w:val="Heading5"/>
      </w:pPr>
      <w:bookmarkStart w:id="613" w:name="_Toc328"/>
      <w:r>
        <w:t>إستغفاره (علیه السلام) من الذنوب التی سبق فی علم اللّه ارتکابها</w:t>
      </w:r>
      <w:bookmarkEnd w:id="613"/>
    </w:p>
    <w:p>
      <w:pPr>
        <w:pStyle w:val="BookText"/>
      </w:pPr>
      <w:r>
        <w:rPr>
          <w:rFonts w:ascii="IRNazanin" w:hAnsi="IRNazanin" w:eastAsia="IRNazanin" w:cs="IRNazanin"/>
          <w:lang w:bidi="fa-IR"/>
          <w:color w:val="111111"/>
          <w:sz w:val="28"/>
          <w:szCs w:val="28"/>
          <w:rtl/>
        </w:rPr>
        <w:t xml:space="preserve">اللّهمّ و أستغفرک لکلّ ذنب سبق فی علمک أنّی فاعله بقدرتک الّتی قدرت بها علی کلّ شیء؛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رهبت فیه سواک، أو عادیت فیه أولیاءک، أو والیت فیه أعداءک، أو خذلت فیه أحبّاءک، أو تعرّضت فیه لشیء من غضبک؛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تبت إلیک منه ثمّ عدت فیه، و نقضت العهد فیما بینی و بینک، جرأة منّی علیک، لمعرفتی بکرمک و عفوک؛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أدنانی من عذابک، أو نآنی عن ثوابک، أو حجب عنّی رحمتک، أو کدّر علیّ نعمتک؛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حللت به عقدا شددته، أو حرمت به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58" w:name="pg13955_125515"/>
    <w:bookmarkEnd w:id="258"/>
    <w:p>
      <w:pPr>
        <w:pStyle w:val="BookText"/>
      </w:pPr>
      <w:r>
        <w:rPr>
          <w:rFonts w:ascii="IRNazanin" w:hAnsi="IRNazanin" w:eastAsia="IRNazanin" w:cs="IRNazanin"/>
          <w:lang w:bidi="fa-IR"/>
          <w:color w:val="111111"/>
          <w:sz w:val="28"/>
          <w:szCs w:val="28"/>
          <w:rtl/>
        </w:rPr>
        <w:t xml:space="preserve">نفسی خیرا وعدتنی به؛ فصلّ علی محمّد و آل محمّد و اغفره لی یا خیر الغافرین.</w:t>
      </w:r>
    </w:p>
    <w:p>
      <w:pPr>
        <w:pStyle w:val="Heading5"/>
      </w:pPr>
      <w:bookmarkStart w:id="614" w:name="_Toc329"/>
      <w:r>
        <w:t>إستغفاره (علیه السلام) من الذنوب التی ترتکب بنعم اللّه</w:t>
      </w:r>
      <w:bookmarkEnd w:id="614"/>
    </w:p>
    <w:p>
      <w:pPr>
        <w:pStyle w:val="BookText"/>
      </w:pPr>
      <w:r>
        <w:rPr>
          <w:rFonts w:ascii="IRNazanin" w:hAnsi="IRNazanin" w:eastAsia="IRNazanin" w:cs="IRNazanin"/>
          <w:lang w:bidi="fa-IR"/>
          <w:color w:val="111111"/>
          <w:sz w:val="28"/>
          <w:szCs w:val="28"/>
          <w:rtl/>
        </w:rPr>
        <w:t xml:space="preserve">اللّهمّ و أستغفرک لکلّ ذنب ارتکبته بشمول عافیتک، أو تمکّنت منه بفضل نعمتک، أو قویت بسابغ رزقک، أو خیر أردت به وجهک فخالطنی فیه و شارک فعلی ما لا یخلص لک، أو وجب علیّ ما أردت به سواک، فکثیرا ما یکون کذلک؛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دعتنی الرّخصة فحلّلته لنفسی و هو فیما عندک محرّم؛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خفی عن خلقک و لم یعزب عنک، فاستقلتک منه فأقلتنی، ثمّ عدت فیه فسترته علیّ؛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خطوت إلیه برجلی، أو مددت إلیه یدی، أو تأمّله بصری، أو أصغیت إلیه بسمعی، أو نطق به لسانی، أو أنفقت فیه ما رزقتنی، ثمّ استرزقتک علی عصیانی فرزقتنی، ثمّ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59" w:name="pg13955_125516"/>
    <w:bookmarkEnd w:id="259"/>
    <w:p>
      <w:pPr>
        <w:pStyle w:val="BookText"/>
      </w:pPr>
      <w:r>
        <w:rPr>
          <w:rFonts w:ascii="IRNazanin" w:hAnsi="IRNazanin" w:eastAsia="IRNazanin" w:cs="IRNazanin"/>
          <w:lang w:bidi="fa-IR"/>
          <w:color w:val="111111"/>
          <w:sz w:val="28"/>
          <w:szCs w:val="28"/>
          <w:rtl/>
        </w:rPr>
        <w:t xml:space="preserve">استعنت برزقک علی معصیتک فسترت علیّ، ثمّ سألتک الزّیادة فلم تخیّبنی، و جاهرتک فیه فلم تفضحنی، فلا أزال مصرّا علی معصیتک، و لا تزال عائدا علیّ بحلمک و مغفرتک یا أکرم الأکرمین؛ فصلّ علی محمّد و آل محمّد و اغفره لی یا خیر الغافرین.</w:t>
      </w:r>
    </w:p>
    <w:p>
      <w:pPr>
        <w:pStyle w:val="Heading5"/>
      </w:pPr>
      <w:bookmarkStart w:id="615" w:name="_Toc330"/>
      <w:r>
        <w:t>إستغفاره (علیه السلام) من الذنوب الصغیرة و الکبیرة</w:t>
      </w:r>
      <w:bookmarkEnd w:id="615"/>
    </w:p>
    <w:p>
      <w:pPr>
        <w:pStyle w:val="BookText"/>
      </w:pPr>
      <w:r>
        <w:rPr>
          <w:rFonts w:ascii="IRNazanin" w:hAnsi="IRNazanin" w:eastAsia="IRNazanin" w:cs="IRNazanin"/>
          <w:lang w:bidi="fa-IR"/>
          <w:color w:val="111111"/>
          <w:sz w:val="28"/>
          <w:szCs w:val="28"/>
          <w:rtl/>
        </w:rPr>
        <w:t xml:space="preserve">اللّهمّ و أستغفرک لکلّ ذنب یوجب علیّ صغیره ألیم عذابک، و یحلّ بی کبیره شدید عقابک، و فی إتیانه تعجیل نقمتک، و فی الإصرار علیه زوال نعمتک؛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لم یطّلع علیه أحد سواک، و لا علمه أحد غیرک، و لا ینجینی منه إلاّ حلمک، و لا یسعه إلاّ عفوک؛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یزیل النّعم، أو یحلّ النّقم، أو یعجّل العدم، أو یکثر النّدم؛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یمحق الحسنات، و یضاعف السّیّئات، و یعجّل النّقمات، و یغضبک یا ربّ السّماوات؛ فصلّ علی محمّد و آل محمّد و اغفره لی یا خیر الغافرین.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60" w:name="pg13955_125517"/>
    <w:bookmarkEnd w:id="260"/>
    <w:p>
      <w:pPr>
        <w:pStyle w:val="BookText"/>
      </w:pPr>
      <w:r>
        <w:rPr>
          <w:rFonts w:ascii="IRNazanin" w:hAnsi="IRNazanin" w:eastAsia="IRNazanin" w:cs="IRNazanin"/>
          <w:lang w:bidi="fa-IR"/>
          <w:color w:val="111111"/>
          <w:sz w:val="28"/>
          <w:szCs w:val="28"/>
          <w:rtl/>
        </w:rPr>
        <w:t xml:space="preserve">اللّهمّ و أستغفرک لکلّ ذنب أنت أحقّ بمعرفته، أو کنت أولی بسیرته، فإنّک أهل التّقوی و أهل المغفرة؛ فصلّ علی محمّد و آل محمّد و اغفره لی یا خیر الغافرین.</w:t>
      </w:r>
    </w:p>
    <w:p>
      <w:pPr>
        <w:pStyle w:val="Heading5"/>
      </w:pPr>
      <w:bookmarkStart w:id="616" w:name="_Toc331"/>
      <w:r>
        <w:t>إستغفاره (علیه السلام) من الذنوب التی تأتی بالتجهّم لأولیاء اللّه</w:t>
      </w:r>
      <w:bookmarkEnd w:id="616"/>
    </w:p>
    <w:p>
      <w:pPr>
        <w:pStyle w:val="BookText"/>
      </w:pPr>
      <w:r>
        <w:rPr>
          <w:rFonts w:ascii="IRNazanin" w:hAnsi="IRNazanin" w:eastAsia="IRNazanin" w:cs="IRNazanin"/>
          <w:lang w:bidi="fa-IR"/>
          <w:color w:val="111111"/>
          <w:sz w:val="28"/>
          <w:szCs w:val="28"/>
          <w:rtl/>
        </w:rPr>
        <w:t xml:space="preserve">اللّهمّ و أستغفرک لکلّ ذنب تجهّمت فیه ولیّا من أولیائک مساعدة فیه لأعدائک، أو میلا مع أهل معصیتک علی أهل طاعتک؛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ألبسنی کبرة، و انهماکی فیه ذلّة، أو آیسنی من وجود رحمتک، أو قصّر بی الیأس عن الرّجوع إلی طاعتک، لمعرفتی بعظیم جرمی و سوء ظنّی بنفسی؛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أوردنی الهلکة لو لا رحمتک، و أدخلنی دار البوار لو لا تغمّدک، و سلک بی سبیل الغیّ لو لا رشدک؛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ألهانی عمّا هدیتنی إلیه أو أمرتنی به أو نهیتنی عنه أو دللتنی علیه، فیما فیه الحظّ لی لبلوغ رضاک، و إیثار محبّتک، و القرب منک؛ فصلّ علی محمّد و آل محمّد و اغفره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61" w:name="pg13955_125518"/>
    <w:bookmarkEnd w:id="261"/>
    <w:p>
      <w:pPr>
        <w:pStyle w:val="BookText"/>
      </w:pPr>
      <w:r>
        <w:rPr>
          <w:rFonts w:ascii="IRNazanin" w:hAnsi="IRNazanin" w:eastAsia="IRNazanin" w:cs="IRNazanin"/>
          <w:lang w:bidi="fa-IR"/>
          <w:color w:val="111111"/>
          <w:sz w:val="28"/>
          <w:szCs w:val="28"/>
          <w:rtl/>
        </w:rPr>
        <w:t xml:space="preserve">لی یا خیر الغافرین.</w:t>
      </w:r>
    </w:p>
    <w:p>
      <w:pPr>
        <w:pStyle w:val="Heading5"/>
      </w:pPr>
      <w:bookmarkStart w:id="617" w:name="_Toc332"/>
      <w:r>
        <w:t>إستغفاره (علیه السلام) من الذنوب التی تردّ الدعاء</w:t>
      </w:r>
      <w:bookmarkEnd w:id="617"/>
    </w:p>
    <w:p>
      <w:pPr>
        <w:pStyle w:val="BookText"/>
      </w:pPr>
      <w:r>
        <w:rPr>
          <w:rFonts w:ascii="IRNazanin" w:hAnsi="IRNazanin" w:eastAsia="IRNazanin" w:cs="IRNazanin"/>
          <w:lang w:bidi="fa-IR"/>
          <w:color w:val="111111"/>
          <w:sz w:val="28"/>
          <w:szCs w:val="28"/>
          <w:rtl/>
        </w:rPr>
        <w:t xml:space="preserve">اللّهمّ و أستغفرک لکلّ ذنب یردّ عنک دعائی، أو یقطع منک رجائی، أو یطیل فی سخطک عنائی، أو یقصّر عندک أملی؛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یمیت القلب، و یشعل الکرب، و یرضی الشّیطان، و یسخط الرّحمن؛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یعقب الیأس من رحمتک، و القنوط من مغفرتک، و الحرمان من سعة ما عندک؛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مقتّ نفسی علیه إجلالا لک، فأظهرت لک التّوبة فقبلت، و سألتک العفو فعفوت، ثمّ مال بی الهوی إلی معاودته طمعا فی سعة رحمتک و کریم عفوک، ناسیا لوعیدک، راجیا لجمیل وعدک؛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یورث سواد الوجوه یوم تبیضّ وجوه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62" w:name="pg13955_125519"/>
    <w:bookmarkEnd w:id="262"/>
    <w:p>
      <w:pPr>
        <w:pStyle w:val="BookText"/>
      </w:pPr>
      <w:r>
        <w:rPr>
          <w:rFonts w:ascii="Amiri" w:hAnsi="Amiri" w:eastAsia="Amiri" w:cs="Amiri"/>
          <w:lang w:bidi="ar-SA"/>
          <w:color w:val="111111"/>
          <w:sz w:val="28"/>
          <w:szCs w:val="28"/>
          <w:rtl/>
        </w:rPr>
        <w:t xml:space="preserve">أولیائک و تسودّ وجوه أعدائک، إذ أقبل بعضهم علی بعض یتلاومون، فقیل لهم: لا تَخْتَصِمُوا لَدَیَّ وَ قَدْ قَدَّمْتُ إِلَیْکُمْ بِالْوَعِیدِ </w:t>
      </w:r>
      <w:r>
        <w:rPr>
          <w:rStyle w:val="FootnoteReference"/>
        </w:rPr>
        <w:footnoteReference w:id="847"/>
      </w:r>
      <w:r>
        <w:rPr>
          <w:rFonts w:ascii="IRNazanin" w:hAnsi="IRNazanin" w:eastAsia="IRNazanin" w:cs="IRNazanin"/>
          <w:lang w:bidi="fa-IR"/>
          <w:color w:val="111111"/>
          <w:sz w:val="28"/>
          <w:szCs w:val="28"/>
          <w:rtl/>
        </w:rPr>
        <w:t xml:space="preserve">؛ فصلّ علی محمّد و آل محمّد و اغفره لی یا خیر الغافرین.</w:t>
      </w:r>
    </w:p>
    <w:p>
      <w:pPr>
        <w:pStyle w:val="Heading5"/>
      </w:pPr>
      <w:bookmarkStart w:id="618" w:name="_Toc333"/>
      <w:r>
        <w:t>إستغفاره (علیه السلام) من الذنوب التی تدعو إلی الکفر باللّه</w:t>
      </w:r>
      <w:bookmarkEnd w:id="618"/>
    </w:p>
    <w:p>
      <w:pPr>
        <w:pStyle w:val="BookText"/>
      </w:pPr>
      <w:r>
        <w:rPr>
          <w:rFonts w:ascii="IRNazanin" w:hAnsi="IRNazanin" w:eastAsia="IRNazanin" w:cs="IRNazanin"/>
          <w:lang w:bidi="fa-IR"/>
          <w:color w:val="111111"/>
          <w:sz w:val="28"/>
          <w:szCs w:val="28"/>
          <w:rtl/>
        </w:rPr>
        <w:t xml:space="preserve">اللّهمّ و أستغفرک لکلّ ذنب یدعو إلی الکفر، و یطیل الفکر، و یورث الفقر، و یجلب العسر؛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یدنی الآجال، و یقطع الآمال، و یبیر الأعمار، فهت به، أو صمتّ عنه حیاء منک عند ذکره، أو أکننته فی صدری، أو علمته منّی، فإنّک تعلم السّرّ و أخفی؛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یکون فی اجتراحه قطع الرّزق، وردّ الدّعاء، و تواتر البلاء، و ورود الهموم، و تضاعف الغموم؛ فصلّ علی محمّد و آل محمّد و اغفره لی یا خیر الغافرین.</w:t>
      </w:r>
    </w:p>
    <w:p>
      <w:pPr>
        <w:pStyle w:val="Heading5"/>
      </w:pPr>
      <w:bookmarkStart w:id="619" w:name="_Toc334"/>
      <w:r>
        <w:t>إستغفاره (علیه السلام) من الذنوب التی تسبب غضب اللّه</w:t>
      </w:r>
      <w:bookmarkEnd w:id="619"/>
    </w:p>
    <w:p>
      <w:pPr>
        <w:pStyle w:val="BookText"/>
      </w:pPr>
      <w:r>
        <w:rPr>
          <w:rFonts w:ascii="Amiri" w:hAnsi="Amiri" w:eastAsia="Amiri" w:cs="Amiri"/>
          <w:lang w:bidi="ar-SA"/>
          <w:color w:val="111111"/>
          <w:sz w:val="28"/>
          <w:szCs w:val="28"/>
          <w:rtl/>
        </w:rPr>
        <w:t xml:space="preserve">اللّهمّ و أستغفرک لکلّ ذنب یبغضنی إلی عبادک، و ینفّر عنّی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أولیاءک، و یوحش منّی أهل طاعتک، لوحشة المعاصی و رکوب الحوب و کآبة الذّنوب؛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دلّست به ما أظهرته، أو کشفت عنّی به ما سترته، أو قبّحت به منّی ما زیّنته؛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لا ینال به عهدک، و لا یؤمن به غضبک، و لا تنزل معه رحمتک، و لا تدوم معه نعمتک؛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استخفیت له ضوء النّهار من عبادک و بارزت به فی ظلمة اللّیل جرأة منّی علیک، علی أنّی أعلم أنّ السّرّ عندک علانیة، و أنّ الخفیة عندک بارزة، و أنّه لن یمنعنی منک مانع، و لا ینفعنی عندک نافع، من مال و بنین، إلاّ إن أتیتک بقلب سلیم؛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یورث النّسیان لذکرک، أو یعقب الغفلة عن تحذیرک، أو یمادی فی الأمن من مکرک، أو یطمع فی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63" w:name="pg13955_125521"/>
    <w:bookmarkEnd w:id="263"/>
    <w:p>
      <w:pPr>
        <w:pStyle w:val="BookText"/>
      </w:pPr>
      <w:r>
        <w:rPr>
          <w:rFonts w:ascii="IRNazanin" w:hAnsi="IRNazanin" w:eastAsia="IRNazanin" w:cs="IRNazanin"/>
          <w:lang w:bidi="fa-IR"/>
          <w:color w:val="111111"/>
          <w:sz w:val="28"/>
          <w:szCs w:val="28"/>
          <w:rtl/>
        </w:rPr>
        <w:t xml:space="preserve">طلب الرّزق من عند غیرک، أو یؤیس من خیر ما عندک؛ فصلّ علی محمّد و آل محمّد و اغفره لی یا خیر الغافرین.</w:t>
      </w:r>
    </w:p>
    <w:p>
      <w:pPr>
        <w:pStyle w:val="Heading5"/>
      </w:pPr>
      <w:bookmarkStart w:id="620" w:name="_Toc335"/>
      <w:r>
        <w:t>إستغفاره (علیه السلام) من الذنوب للعتب من حبس الرزق</w:t>
      </w:r>
      <w:bookmarkEnd w:id="620"/>
    </w:p>
    <w:p>
      <w:pPr>
        <w:pStyle w:val="BookText"/>
      </w:pPr>
      <w:r>
        <w:rPr>
          <w:rFonts w:ascii="Amiri" w:hAnsi="Amiri" w:eastAsia="Amiri" w:cs="Amiri"/>
          <w:lang w:bidi="ar-SA"/>
          <w:color w:val="111111"/>
          <w:sz w:val="28"/>
          <w:szCs w:val="28"/>
          <w:rtl/>
        </w:rPr>
        <w:t xml:space="preserve">اللّهمّ و أستغفرک لکلّ ذنب لحقنی بسبب عتبی علیک فی احتباس الرّزق عنّی، و إعراضی عنک و میلی إلی عبادک بالإستکانة لهم و التّضرّع إلیهم، و قد أسمعتنی قولک فی محکم کتابک: فَمَا اسْتَکانُوا لِرَبِّهِمْ وَ ما یَتَضَرَّعُونَ </w:t>
      </w:r>
      <w:r>
        <w:rPr>
          <w:rStyle w:val="FootnoteReference"/>
        </w:rPr>
        <w:footnoteReference w:id="848"/>
      </w:r>
      <w:r>
        <w:rPr>
          <w:rFonts w:ascii="IRNazanin" w:hAnsi="IRNazanin" w:eastAsia="IRNazanin" w:cs="IRNazanin"/>
          <w:lang w:bidi="fa-IR"/>
          <w:color w:val="111111"/>
          <w:sz w:val="28"/>
          <w:szCs w:val="28"/>
          <w:rtl/>
        </w:rPr>
        <w:t xml:space="preserve">؛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لزمنی بسبب کربة استعنت عندها بغیرک، أو استبددت بأحد فیها دونک؛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حملنی علی الخوف من غیرک، أو دعانی إلی التّواضع لأحد من خلقک، أو استمالنی إلیه الطّمع فیما عنده، أو زیّن لی طاعته فی معصیتک استجرارا لما فی یده، و أنا أعلم بحاجتی إلیک لا غنی لی عنک؛ فصلّ علی محمّد و آل محمّد و اغفره لی یا خیر الغافرین.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و أستغفرک لکلّ ذنب مدحت بلسانی، أو هشّت إلیه نفسی، أو حسّنته بفعالی، أو حثثت علیه بمقالی، و هو عندک قبیح تعذّبنی علیه؛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مثّلت فی نفسی استقلالا له، و صوّرت لی استصغاره، و هوّنت علیّ الاستخفاف به، حتّی أورطتنی فیه؛ فصلّ علی محمّد و آل محمّد و اغفره لی یا خیر الغافرین.</w:t>
      </w:r>
    </w:p>
    <w:p>
      <w:pPr>
        <w:pStyle w:val="BookText"/>
      </w:pPr>
      <w:r>
        <w:rPr>
          <w:rFonts w:ascii="IRNazanin" w:hAnsi="IRNazanin" w:eastAsia="IRNazanin" w:cs="IRNazanin"/>
          <w:lang w:bidi="fa-IR"/>
          <w:color w:val="111111"/>
          <w:sz w:val="28"/>
          <w:szCs w:val="28"/>
          <w:rtl/>
        </w:rPr>
        <w:t xml:space="preserve">اللّهمّ و أستغفرک لکلّ ذنب جری به علمک فیّ و علیّ إلی آخر عمری بجمیع ذنوبی لأوّلها و آخرها و عمدها و خطأها، و قلیلها و کثیرها، و دقیقها و جلیلها، و قدیمها و حدیثها، و سرّها و علانیتها، و جمیع ما أنا مذنبه، و أتوب إلیک، و أسألک أن تصلّی علی محمّد و آل محمّد و أن تغفر لی جمیع ما أحصیت من مظالم العباد قبلی، فإنّ لعبادک علیّ حقوقا أنا مرتهن بها، تغفرها لی کیف شئت، و أنّی شئت، یا أرحم الرّاحمین</w:t>
      </w:r>
      <w:r>
        <w:rPr>
          <w:rStyle w:val="FootnoteReference"/>
        </w:rPr>
        <w:footnoteReference w:id="849"/>
      </w:r>
      <w:r>
        <w:rPr>
          <w:rFonts w:ascii="Times New Roman" w:hAnsi="Times New Roman" w:eastAsia="Times New Roman" w:cs="Times New Roman"/>
          <w:lang w:val="en-US" w:bidi="en-US"/>
          <w:color w:val="111111"/>
          <w:sz w:val="28"/>
          <w:szCs w:val="28"/>
          <w:rtl/>
        </w:rPr>
        <w:t xml:space="preserve">.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64" w:name="pg13955_125523"/>
    <w:bookmarkEnd w:id="264"/>
    <w:p>
      <w:pPr>
        <w:pStyle w:val="Heading4"/>
      </w:pPr>
      <w:bookmarkStart w:id="621" w:name="_Toc336"/>
      <w:r>
        <w:t>8- دعاء له علیه السّلام کان یدعو به کل صباح بعد أداء صلاة الفجر</w:t>
      </w:r>
      <w:bookmarkEnd w:id="621"/>
    </w:p>
    <w:p>
      <w:pPr>
        <w:pStyle w:val="Heading5"/>
      </w:pPr>
      <w:bookmarkStart w:id="622" w:name="_Toc337"/>
      <w:r>
        <w:t>اشارة</w:t>
      </w:r>
      <w:bookmarkEnd w:id="622"/>
    </w:p>
    <w:p>
      <w:pPr>
        <w:pStyle w:val="BookText"/>
      </w:pPr>
      <w:r>
        <w:rPr>
          <w:rFonts w:ascii="IRNazanin" w:hAnsi="IRNazanin" w:eastAsia="IRNazanin" w:cs="IRNazanin"/>
          <w:lang w:bidi="fa-IR"/>
          <w:color w:val="111111"/>
          <w:sz w:val="28"/>
          <w:szCs w:val="28"/>
          <w:rtl/>
        </w:rPr>
        <w:t xml:space="preserve">دعاء له علیه السّلام کان یدعو به کل صباح بعد أداء صلاة الفجر</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اللّهمّ یا من دلع لسان الصّباح بنطق تبلّجه، و سرّح قطع اللّیل المدلهمّ بغیاهب تلجلجه، و أتقن صنع الفلک الدّوّار فی مقادیر تبرّجه، و شعشع ضیاء الشّمس بنور تأجّجه؛</w:t>
      </w:r>
    </w:p>
    <w:p>
      <w:pPr>
        <w:pStyle w:val="BookText"/>
      </w:pPr>
      <w:r>
        <w:rPr>
          <w:rFonts w:ascii="IRNazanin" w:hAnsi="IRNazanin" w:eastAsia="IRNazanin" w:cs="IRNazanin"/>
          <w:lang w:bidi="fa-IR"/>
          <w:color w:val="111111"/>
          <w:sz w:val="28"/>
          <w:szCs w:val="28"/>
          <w:rtl/>
        </w:rPr>
        <w:t xml:space="preserve">یا من دلّ علی ذاته بذاته، و تنزّه عن مجانسة مخلوقاته، و جلّ عن ملاءمة کیفیّاته؛</w:t>
      </w:r>
    </w:p>
    <w:p>
      <w:pPr>
        <w:pStyle w:val="BookText"/>
      </w:pPr>
      <w:r>
        <w:rPr>
          <w:rFonts w:ascii="IRNazanin" w:hAnsi="IRNazanin" w:eastAsia="IRNazanin" w:cs="IRNazanin"/>
          <w:lang w:bidi="fa-IR"/>
          <w:color w:val="111111"/>
          <w:sz w:val="28"/>
          <w:szCs w:val="28"/>
          <w:rtl/>
        </w:rPr>
        <w:t xml:space="preserve">یا من قرب من خطرات الظّنون، و بعد عن لحظات العیون، و علم بما کان قبل أن یکون؛</w:t>
      </w:r>
    </w:p>
    <w:p>
      <w:pPr>
        <w:pStyle w:val="BookText"/>
      </w:pPr>
      <w:r>
        <w:rPr>
          <w:rFonts w:ascii="IRNazanin" w:hAnsi="IRNazanin" w:eastAsia="IRNazanin" w:cs="IRNazanin"/>
          <w:lang w:bidi="fa-IR"/>
          <w:color w:val="111111"/>
          <w:sz w:val="28"/>
          <w:szCs w:val="28"/>
          <w:rtl/>
        </w:rPr>
        <w:t xml:space="preserve">یا من أرقدنی فی مهاد أمنه و أمانه، و أیقظنی إلی ما منحنی من مننه و إحسانه، و کفّ أکفّ السّوء عنّی بیده و سلطانه؛</w:t>
      </w:r>
    </w:p>
    <w:p>
      <w:pPr>
        <w:pStyle w:val="BookText"/>
      </w:pPr>
      <w:r>
        <w:rPr>
          <w:rFonts w:ascii="IRNazanin" w:hAnsi="IRNazanin" w:eastAsia="IRNazanin" w:cs="IRNazanin"/>
          <w:lang w:bidi="fa-IR"/>
          <w:color w:val="111111"/>
          <w:sz w:val="28"/>
          <w:szCs w:val="28"/>
          <w:rtl/>
        </w:rPr>
        <w:t xml:space="preserve">صلّ اللّهمّ علی الدّلیل إلیک فی اللّیل الألیل، و الماسک من أسبابک بحبل الشّرف الأطول، و النّاصع الحسب فی ذروة الکاهل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65" w:name="pg13955_125524"/>
    <w:bookmarkEnd w:id="265"/>
    <w:p>
      <w:pPr>
        <w:pStyle w:val="BookText"/>
      </w:pPr>
      <w:r>
        <w:rPr>
          <w:rFonts w:ascii="IRNazanin" w:hAnsi="IRNazanin" w:eastAsia="IRNazanin" w:cs="IRNazanin"/>
          <w:lang w:bidi="fa-IR"/>
          <w:color w:val="111111"/>
          <w:sz w:val="28"/>
          <w:szCs w:val="28"/>
          <w:rtl/>
        </w:rPr>
        <w:t xml:space="preserve">الأعبل، و الثّابت القدم علی زحالیفها فی الزّمن الأوّل؛ و علی آله الأخیار المصطفین الأبرار.</w:t>
      </w:r>
    </w:p>
    <w:p>
      <w:pPr>
        <w:pStyle w:val="Heading5"/>
      </w:pPr>
      <w:bookmarkStart w:id="623" w:name="_Toc338"/>
      <w:r>
        <w:t>مسألته (علیه السلام) اللّه بدء الصباح بالرحمة و الفلاح</w:t>
      </w:r>
      <w:bookmarkEnd w:id="623"/>
    </w:p>
    <w:p>
      <w:pPr>
        <w:pStyle w:val="BookText"/>
      </w:pPr>
      <w:r>
        <w:rPr>
          <w:rFonts w:ascii="IRNazanin" w:hAnsi="IRNazanin" w:eastAsia="IRNazanin" w:cs="IRNazanin"/>
          <w:lang w:bidi="fa-IR"/>
          <w:color w:val="111111"/>
          <w:sz w:val="28"/>
          <w:szCs w:val="28"/>
          <w:rtl/>
        </w:rPr>
        <w:t xml:space="preserve">و افتح اللّهمّ لنا مصاریع الصّباح بمفاتیح الرّحمة و الصّلاح، و ألبسنی اللّهمّ من أفضل خلع الهدایة و الفلاح، و أغرس اللّهمّ لعظمتک فی شرب جنانی ینابیع الخشوع، و أجر اللّهمّ لهیبتک من آماقی زفرات الدّموع، و أدّب اللّهمّ نزق الخرق منّی بأزمّة القنوع.</w:t>
      </w:r>
    </w:p>
    <w:p>
      <w:pPr>
        <w:pStyle w:val="BookText"/>
      </w:pPr>
      <w:r>
        <w:rPr>
          <w:rFonts w:ascii="IRNazanin" w:hAnsi="IRNazanin" w:eastAsia="IRNazanin" w:cs="IRNazanin"/>
          <w:lang w:bidi="fa-IR"/>
          <w:color w:val="111111"/>
          <w:sz w:val="28"/>
          <w:szCs w:val="28"/>
          <w:rtl/>
        </w:rPr>
        <w:t xml:space="preserve">إلهی؛ إن لم تبتدئنی الرّحمة منک بحسن التّوفیق فمن السّالک بی إلیک فی واضح الطّریق؟.</w:t>
      </w:r>
    </w:p>
    <w:p>
      <w:pPr>
        <w:pStyle w:val="BookText"/>
      </w:pPr>
      <w:r>
        <w:rPr>
          <w:rFonts w:ascii="IRNazanin" w:hAnsi="IRNazanin" w:eastAsia="IRNazanin" w:cs="IRNazanin"/>
          <w:lang w:bidi="fa-IR"/>
          <w:color w:val="111111"/>
          <w:sz w:val="28"/>
          <w:szCs w:val="28"/>
          <w:rtl/>
        </w:rPr>
        <w:t xml:space="preserve">و إن أسلمتنی أناتک لقائد الأمل و المنی فمن المقیل عثراتی من کبوات الهوی؟.</w:t>
      </w:r>
    </w:p>
    <w:p>
      <w:pPr>
        <w:pStyle w:val="BookText"/>
      </w:pPr>
      <w:r>
        <w:rPr>
          <w:rFonts w:ascii="IRNazanin" w:hAnsi="IRNazanin" w:eastAsia="IRNazanin" w:cs="IRNazanin"/>
          <w:lang w:bidi="fa-IR"/>
          <w:color w:val="111111"/>
          <w:sz w:val="28"/>
          <w:szCs w:val="28"/>
          <w:rtl/>
        </w:rPr>
        <w:t xml:space="preserve">و إن خذلنی نصرک عند محاربة النّفس و الشّیطان فقد وکلنی خذلانک إلی حیث النّصب و الحرمان.</w:t>
      </w:r>
    </w:p>
    <w:p>
      <w:pPr>
        <w:pStyle w:val="BookText"/>
      </w:pPr>
      <w:r>
        <w:rPr>
          <w:rFonts w:ascii="IRNazanin" w:hAnsi="IRNazanin" w:eastAsia="IRNazanin" w:cs="IRNazanin"/>
          <w:lang w:bidi="fa-IR"/>
          <w:color w:val="111111"/>
          <w:sz w:val="28"/>
          <w:szCs w:val="28"/>
          <w:rtl/>
        </w:rPr>
        <w:t xml:space="preserve">إلهی؛ أترانی أتیتک إلاّ من حیث الآمال؟.</w:t>
      </w:r>
    </w:p>
    <w:p>
      <w:pPr>
        <w:pStyle w:val="BookText"/>
      </w:pPr>
      <w:r>
        <w:rPr>
          <w:rFonts w:ascii="IRNazanin" w:hAnsi="IRNazanin" w:eastAsia="IRNazanin" w:cs="IRNazanin"/>
          <w:lang w:bidi="fa-IR"/>
          <w:color w:val="111111"/>
          <w:sz w:val="28"/>
          <w:szCs w:val="28"/>
          <w:rtl/>
        </w:rPr>
        <w:t xml:space="preserve">أم علقت بأطراف حبالک إلاّ حین باعدت بی ذنوبی عن دار الوصال؟.</w:t>
      </w:r>
    </w:p>
    <w:p>
      <w:pPr>
        <w:pStyle w:val="BookText"/>
      </w:pPr>
      <w:r>
        <w:rPr>
          <w:rFonts w:ascii="IRNazanin" w:hAnsi="IRNazanin" w:eastAsia="IRNazanin" w:cs="IRNazanin"/>
          <w:lang w:bidi="fa-IR"/>
          <w:color w:val="111111"/>
          <w:sz w:val="28"/>
          <w:szCs w:val="28"/>
          <w:rtl/>
        </w:rPr>
        <w:t xml:space="preserve">فبئس المطیّة الّتی امتطت نفسی من هواها، و واها لها لما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66" w:name="pg13955_125525"/>
    <w:bookmarkEnd w:id="266"/>
    <w:p>
      <w:pPr>
        <w:pStyle w:val="BookText"/>
      </w:pPr>
      <w:r>
        <w:rPr>
          <w:rFonts w:ascii="IRNazanin" w:hAnsi="IRNazanin" w:eastAsia="IRNazanin" w:cs="IRNazanin"/>
          <w:lang w:bidi="fa-IR"/>
          <w:color w:val="111111"/>
          <w:sz w:val="28"/>
          <w:szCs w:val="28"/>
          <w:rtl/>
        </w:rPr>
        <w:t xml:space="preserve">سوّلت لها ظنونها و مناها، و تبّا لها لجرأتها علی سیّدها و مولاها.</w:t>
      </w:r>
    </w:p>
    <w:p>
      <w:pPr>
        <w:pStyle w:val="Heading5"/>
      </w:pPr>
      <w:bookmarkStart w:id="624" w:name="_Toc339"/>
      <w:r>
        <w:t>بیانه (علیه السلام) حال الاستکانة إلی اللّه و الرجاء له</w:t>
      </w:r>
      <w:bookmarkEnd w:id="624"/>
    </w:p>
    <w:p>
      <w:pPr>
        <w:pStyle w:val="BookText"/>
      </w:pPr>
      <w:r>
        <w:rPr>
          <w:rFonts w:ascii="IRNazanin" w:hAnsi="IRNazanin" w:eastAsia="IRNazanin" w:cs="IRNazanin"/>
          <w:lang w:bidi="fa-IR"/>
          <w:color w:val="111111"/>
          <w:sz w:val="28"/>
          <w:szCs w:val="28"/>
          <w:rtl/>
        </w:rPr>
        <w:t xml:space="preserve">إلهی قرعت باب رحمتک بید رجائی، و هربت إلیک لاجئا من فرط أهوائی، و علّقت بأطراف حبالک أنامل و لائی؛ فاصفح اللّهمّ عمّا کنت أجرمته من زللی و خطائی، و أقلنی من صرعة ردائی؛ فإنّک سیّدی و مولای و معتمدی و رجائی، و أنت غایة مطلوبی و منای فی منقلبی و مثوای.</w:t>
      </w:r>
    </w:p>
    <w:p>
      <w:pPr>
        <w:pStyle w:val="BookText"/>
      </w:pPr>
      <w:r>
        <w:rPr>
          <w:rFonts w:ascii="IRNazanin" w:hAnsi="IRNazanin" w:eastAsia="IRNazanin" w:cs="IRNazanin"/>
          <w:lang w:bidi="fa-IR"/>
          <w:color w:val="111111"/>
          <w:sz w:val="28"/>
          <w:szCs w:val="28"/>
          <w:rtl/>
        </w:rPr>
        <w:t xml:space="preserve">إلهی؛ کیف تطرد مسکینا التجأ إلیک من الذّنوب هاربا؟.</w:t>
      </w:r>
    </w:p>
    <w:p>
      <w:pPr>
        <w:pStyle w:val="BookText"/>
      </w:pPr>
      <w:r>
        <w:rPr>
          <w:rFonts w:ascii="IRNazanin" w:hAnsi="IRNazanin" w:eastAsia="IRNazanin" w:cs="IRNazanin"/>
          <w:lang w:bidi="fa-IR"/>
          <w:color w:val="111111"/>
          <w:sz w:val="28"/>
          <w:szCs w:val="28"/>
          <w:rtl/>
        </w:rPr>
        <w:t xml:space="preserve">أم کیف تخیّب مسترشدا قصد إلی جنابک ساعیا؟.</w:t>
      </w:r>
    </w:p>
    <w:p>
      <w:pPr>
        <w:pStyle w:val="BookText"/>
      </w:pPr>
      <w:r>
        <w:rPr>
          <w:rFonts w:ascii="IRNazanin" w:hAnsi="IRNazanin" w:eastAsia="IRNazanin" w:cs="IRNazanin"/>
          <w:lang w:bidi="fa-IR"/>
          <w:color w:val="111111"/>
          <w:sz w:val="28"/>
          <w:szCs w:val="28"/>
          <w:rtl/>
        </w:rPr>
        <w:t xml:space="preserve">أم کیف تردّ ظمآنا ورد علی حیاضک شاربا؟.</w:t>
      </w:r>
    </w:p>
    <w:p>
      <w:pPr>
        <w:pStyle w:val="BookText"/>
      </w:pPr>
      <w:r>
        <w:rPr>
          <w:rFonts w:ascii="IRNazanin" w:hAnsi="IRNazanin" w:eastAsia="IRNazanin" w:cs="IRNazanin"/>
          <w:lang w:bidi="fa-IR"/>
          <w:color w:val="111111"/>
          <w:sz w:val="28"/>
          <w:szCs w:val="28"/>
          <w:rtl/>
        </w:rPr>
        <w:t xml:space="preserve">کلاّ، و حیاضک مترعة فی ضنک المحول، و بابک مفتوح للطّلب و الوغول، و أنت غایة السّؤل و نهایة المأمول.</w:t>
      </w:r>
    </w:p>
    <w:p>
      <w:pPr>
        <w:pStyle w:val="BookText"/>
      </w:pPr>
      <w:r>
        <w:rPr>
          <w:rFonts w:ascii="IRNazanin" w:hAnsi="IRNazanin" w:eastAsia="IRNazanin" w:cs="IRNazanin"/>
          <w:lang w:bidi="fa-IR"/>
          <w:color w:val="111111"/>
          <w:sz w:val="28"/>
          <w:szCs w:val="28"/>
          <w:rtl/>
        </w:rPr>
        <w:t xml:space="preserve">إلهی؛ هذه أزمّة نفسی عقلتها بعقال مشیئتک، و هذه أعباء ذنوبی درأتها بعفوک و رحمتک، و هذه أهوائی المضلّة وکلتها إلی جناب لطفک و رأفتک؛ فاجعل اللّهمّ صباحی هذا نازلا علیّ بضیاء الهدی، و بالسّلامة فی الدّین و الدّنیا، و مسائی جنّة من کید العدی، و وقایة من مردیات الهوی، إنّک قادر علی ما تشاء تُؤْتِی الْمُلْکَ مَنْ تَشاءُ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67" w:name="pg13955_125526"/>
    <w:bookmarkEnd w:id="267"/>
    <w:p>
      <w:pPr>
        <w:pStyle w:val="BookText"/>
      </w:pPr>
      <w:r>
        <w:rPr>
          <w:rFonts w:ascii="Amiri" w:hAnsi="Amiri" w:eastAsia="Amiri" w:cs="Amiri"/>
          <w:lang w:bidi="ar-SA"/>
          <w:color w:val="111111"/>
          <w:sz w:val="28"/>
          <w:szCs w:val="28"/>
          <w:rtl/>
        </w:rPr>
        <w:t xml:space="preserve">وَ تَنْزِعُ الْمُلْکَ مِمَّنْ تَشاءُ وَ تُعِزُّ مَنْ تَشاءُ وَ تُذِلُّ مَنْ تَشاءُ بِیَدِکَ الْخَیْرُ إِنَّکَ عَلی کُلِّ شَیْ‌ءٍ قَدِیرٌ * تُولِجُ اللَّیْلَ فِی النَّهارِ وَ تُولِجُ النَّهارَ فِی اللَّیْلِ وَ تُخْرِجُ الْحَیَّ مِنَ الْمَیِّتِ وَ تُخْرِجُ الْمَیِّتَ مِنَ الْحَیِّ وَ تَرْزُقُ مَنْ تَشاءُ بِغَیْرِ حِسابٍ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Heading5"/>
      </w:pPr>
      <w:bookmarkStart w:id="625" w:name="_Toc340"/>
      <w:r>
        <w:t>بیانه (علیه السلام) مدی قدرة اللّه سبحانه و عظمته</w:t>
      </w:r>
      <w:bookmarkEnd w:id="625"/>
    </w:p>
    <w:p>
      <w:pPr>
        <w:pStyle w:val="BookText"/>
      </w:pPr>
      <w:r>
        <w:rPr>
          <w:rFonts w:ascii="IRNazanin" w:hAnsi="IRNazanin" w:eastAsia="IRNazanin" w:cs="IRNazanin"/>
          <w:lang w:bidi="fa-IR"/>
          <w:color w:val="111111"/>
          <w:sz w:val="28"/>
          <w:szCs w:val="28"/>
          <w:rtl/>
        </w:rPr>
        <w:t xml:space="preserve">لا إله إلاّ أنت، سبحانک اللّهمّ و بحمدک، من ذا یعرف قدرک فلا یخافک، و من ذا یعلم ما أنت فلا یهابک؟.</w:t>
      </w:r>
    </w:p>
    <w:p>
      <w:pPr>
        <w:pStyle w:val="BookText"/>
      </w:pPr>
      <w:r>
        <w:rPr>
          <w:rFonts w:ascii="IRNazanin" w:hAnsi="IRNazanin" w:eastAsia="IRNazanin" w:cs="IRNazanin"/>
          <w:lang w:bidi="fa-IR"/>
          <w:color w:val="111111"/>
          <w:sz w:val="28"/>
          <w:szCs w:val="28"/>
          <w:rtl/>
        </w:rPr>
        <w:t xml:space="preserve">ألّفت بقدرتک الفرق، و فلقت بلطفک الفلق، و أنرت بکرمک دیاجی الغسق، و أنهرت المیاه من الصّمّ الصّیاخید عذبا و أجاجا، و أنزلت من المعصرات ماء ثجّاجا، و جعلت الشّمس و القمر للبریّة سراجا وهّاجا، من غیر أن تمارس فیما ابتدأت به لغوبا و لا علاجا.</w:t>
      </w:r>
    </w:p>
    <w:p>
      <w:pPr>
        <w:pStyle w:val="BookText"/>
      </w:pPr>
      <w:r>
        <w:rPr>
          <w:rFonts w:ascii="IRNazanin" w:hAnsi="IRNazanin" w:eastAsia="IRNazanin" w:cs="IRNazanin"/>
          <w:lang w:bidi="fa-IR"/>
          <w:color w:val="111111"/>
          <w:sz w:val="28"/>
          <w:szCs w:val="28"/>
          <w:rtl/>
        </w:rPr>
        <w:t xml:space="preserve">فیا من توحّد بالعزّ و البقاء، و قهر عباده بالموت و الفناء، صلّ علی محمّد و آله الأتقیاء؛ و اسمع ندائی، و استجب دعائی، و حقّق بفضلک أملی و رجائی.</w:t>
      </w:r>
    </w:p>
    <w:p>
      <w:pPr>
        <w:pStyle w:val="BookText"/>
      </w:pPr>
      <w:r>
        <w:rPr>
          <w:rFonts w:ascii="IRNazanin" w:hAnsi="IRNazanin" w:eastAsia="IRNazanin" w:cs="IRNazanin"/>
          <w:lang w:bidi="fa-IR"/>
          <w:color w:val="111111"/>
          <w:sz w:val="28"/>
          <w:szCs w:val="28"/>
          <w:rtl/>
        </w:rPr>
        <w:t xml:space="preserve">یا خیر من دعی لکشف الضّرّ، و المأمول لکلّ عسر و یسر؛ بک أنزلت حاجتی، فلا تردّنی من سنیّ مواهبک خائبا، یا کریم، یا کریم،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68" w:name="pg13955_125527"/>
    <w:bookmarkEnd w:id="268"/>
    <w:p>
      <w:pPr>
        <w:pStyle w:val="BookText"/>
      </w:pPr>
      <w:r>
        <w:rPr>
          <w:rFonts w:ascii="IRNazanin" w:hAnsi="IRNazanin" w:eastAsia="IRNazanin" w:cs="IRNazanin"/>
          <w:lang w:bidi="fa-IR"/>
          <w:color w:val="111111"/>
          <w:sz w:val="28"/>
          <w:szCs w:val="28"/>
          <w:rtl/>
        </w:rPr>
        <w:t xml:space="preserve">یا کریم، برحمتک یا أرحم الرّاحمین، و صلّی اللّه علی خیر خلقه محمّد و آله الطّاهرین.</w:t>
      </w:r>
    </w:p>
    <w:p>
      <w:pPr>
        <w:pStyle w:val="Heading5"/>
      </w:pPr>
      <w:bookmarkStart w:id="626" w:name="_Toc341"/>
      <w:r>
        <w:t>مناجاته (علیه السلام) فی سجوده بعد إتمام الدعاء</w:t>
      </w:r>
      <w:bookmarkEnd w:id="626"/>
    </w:p>
    <w:p>
      <w:pPr>
        <w:pStyle w:val="BookText"/>
      </w:pPr>
      <w:r>
        <w:rPr>
          <w:rFonts w:ascii="IRNazanin" w:hAnsi="IRNazanin" w:eastAsia="IRNazanin" w:cs="IRNazanin"/>
          <w:lang w:bidi="fa-IR"/>
          <w:color w:val="111111"/>
          <w:sz w:val="28"/>
          <w:szCs w:val="28"/>
          <w:rtl/>
        </w:rPr>
        <w:t xml:space="preserve">ثم کان علیه السّلام یسجد فیقول:</w:t>
      </w:r>
    </w:p>
    <w:p>
      <w:pPr>
        <w:pStyle w:val="BookText"/>
      </w:pPr>
      <w:r>
        <w:rPr>
          <w:rFonts w:ascii="IRNazanin" w:hAnsi="IRNazanin" w:eastAsia="IRNazanin" w:cs="IRNazanin"/>
          <w:lang w:bidi="fa-IR"/>
          <w:color w:val="111111"/>
          <w:sz w:val="28"/>
          <w:szCs w:val="28"/>
          <w:rtl/>
        </w:rPr>
        <w:t xml:space="preserve">إلهی قلبی محجوب، و نفسی معیوب، و عقلی مغلوب، و هوائی غالب، و طاعتی قلیل، و معصیتی کثیر، و لسانی مقرّ بالذّنوب؛ فکیف حیلتی یا علاّم الغیوب، و یا ستّار العیوب، و یا کاشف الکروب، اغفر ذنوبی کلّها بحرمة محمّد و آل محمّد، یا غفّار، یا غفّار، یا غفّار، برحمتک یا أرحم الرّاحمین</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69" w:name="pg13955_125528"/>
    <w:bookmarkEnd w:id="269"/>
    <w:p>
      <w:pPr>
        <w:pStyle w:val="Heading4"/>
      </w:pPr>
      <w:bookmarkStart w:id="627" w:name="_Toc342"/>
      <w:r>
        <w:t>9- دعاء له علیه السّلام علّمه لکمیل بن زیاد رحمه اللّه فاشتهر باسمه</w:t>
      </w:r>
      <w:bookmarkEnd w:id="627"/>
    </w:p>
    <w:p>
      <w:pPr>
        <w:pStyle w:val="Heading5"/>
      </w:pPr>
      <w:bookmarkStart w:id="628" w:name="_Toc343"/>
      <w:r>
        <w:t>اشارة</w:t>
      </w:r>
      <w:bookmarkEnd w:id="628"/>
    </w:p>
    <w:p>
      <w:pPr>
        <w:pStyle w:val="BookText"/>
      </w:pPr>
      <w:r>
        <w:rPr>
          <w:rFonts w:ascii="IRNazanin" w:hAnsi="IRNazanin" w:eastAsia="IRNazanin" w:cs="IRNazanin"/>
          <w:lang w:bidi="fa-IR"/>
          <w:color w:val="111111"/>
          <w:sz w:val="28"/>
          <w:szCs w:val="28"/>
          <w:rtl/>
        </w:rPr>
        <w:t xml:space="preserve">دعاء له علیه السّلام علّمه لکمیل بن زیاد رحمه اللّه فاشتهر باسمه</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اللّهمّ إنّی أسألک برحمتک الّتی وسعت کلّ شیء، و بقوّتک الّتی قهرت بها کلّ شیء، و خضع لها کلّ شیء، و ذلّ لها کلّ شیء، و بجبروتک الّتی غلبت بها کلّ شیء، و بعزّتک الّتی لا یقوم لها شیء، و بعظمتک الّتی ملأت کلّ شیء، و بسلطانک الّذی علا کلّ شیء، و بوجهک الباقی بعد فناء کلّ شیء، و بأسمائک الّتی ملأت أرکان کلّ شیء، و بعلمک الّذی أحاط بکلّ شیء، و بنور وجهک الّذی أضاء له کلّ شیء.</w:t>
      </w:r>
    </w:p>
    <w:p>
      <w:pPr>
        <w:pStyle w:val="BookText"/>
      </w:pPr>
      <w:r>
        <w:rPr>
          <w:rFonts w:ascii="IRNazanin" w:hAnsi="IRNazanin" w:eastAsia="IRNazanin" w:cs="IRNazanin"/>
          <w:lang w:bidi="fa-IR"/>
          <w:color w:val="111111"/>
          <w:sz w:val="28"/>
          <w:szCs w:val="28"/>
          <w:rtl/>
        </w:rPr>
        <w:t xml:space="preserve">یا نور یا قدّوس، یا أوّل الأوّلین، و یا آخر الآخرین.</w:t>
      </w:r>
    </w:p>
    <w:p>
      <w:pPr>
        <w:pStyle w:val="Heading5"/>
      </w:pPr>
      <w:bookmarkStart w:id="629" w:name="_Toc344"/>
      <w:r>
        <w:t>مسألته (علیه السلام) اللّه غفران أصناف الذنوب</w:t>
      </w:r>
      <w:bookmarkEnd w:id="629"/>
    </w:p>
    <w:p>
      <w:pPr>
        <w:pStyle w:val="BookText"/>
      </w:pPr>
      <w:r>
        <w:rPr>
          <w:rFonts w:ascii="Amiri" w:hAnsi="Amiri" w:eastAsia="Amiri" w:cs="Amiri"/>
          <w:lang w:bidi="ar-SA"/>
          <w:color w:val="111111"/>
          <w:sz w:val="28"/>
          <w:szCs w:val="28"/>
          <w:rtl/>
        </w:rPr>
        <w:t xml:space="preserve">اللّهمّ اغفر لی الذّنوب الّتی تهتک العصم.</w:t>
      </w:r>
    </w:p>
    <w:p>
      <w:pPr>
        <w:pStyle w:val="BookText"/>
      </w:pPr>
      <w:r>
        <w:rPr>
          <w:rFonts w:ascii="Amiri" w:hAnsi="Amiri" w:eastAsia="Amiri" w:cs="Amiri"/>
          <w:lang w:bidi="ar-SA"/>
          <w:color w:val="111111"/>
          <w:sz w:val="28"/>
          <w:szCs w:val="28"/>
          <w:rtl/>
        </w:rPr>
        <w:t xml:space="preserve">اللّهمّ اغفر لی الذّنوب الّتی تنزل النّقم.</w:t>
      </w:r>
    </w:p>
    <w:p>
      <w:pPr>
        <w:pStyle w:val="BookText"/>
      </w:pPr>
      <w:r>
        <w:rPr>
          <w:rFonts w:ascii="Amiri" w:hAnsi="Amiri" w:eastAsia="Amiri" w:cs="Amiri"/>
          <w:lang w:bidi="ar-SA"/>
          <w:color w:val="111111"/>
          <w:sz w:val="28"/>
          <w:szCs w:val="28"/>
          <w:rtl/>
        </w:rPr>
        <w:t xml:space="preserve">اللّهمّ اغفر لی الذّنوب الّتی تغیّر النّعم.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اغفر لی الذّنوب الّتی تحبس الدّعاء.</w:t>
      </w:r>
    </w:p>
    <w:p>
      <w:pPr>
        <w:pStyle w:val="BookText"/>
      </w:pPr>
      <w:r>
        <w:rPr>
          <w:rFonts w:ascii="Amiri" w:hAnsi="Amiri" w:eastAsia="Amiri" w:cs="Amiri"/>
          <w:lang w:bidi="ar-SA"/>
          <w:color w:val="111111"/>
          <w:sz w:val="28"/>
          <w:szCs w:val="28"/>
          <w:rtl/>
        </w:rPr>
        <w:t xml:space="preserve">اللّهمّ اغفر لی الذّنوب الّتی تقطع الرّجاء.</w:t>
      </w:r>
    </w:p>
    <w:p>
      <w:pPr>
        <w:pStyle w:val="BookText"/>
      </w:pPr>
      <w:r>
        <w:rPr>
          <w:rFonts w:ascii="Amiri" w:hAnsi="Amiri" w:eastAsia="Amiri" w:cs="Amiri"/>
          <w:lang w:bidi="ar-SA"/>
          <w:color w:val="111111"/>
          <w:sz w:val="28"/>
          <w:szCs w:val="28"/>
          <w:rtl/>
        </w:rPr>
        <w:t xml:space="preserve">اللّهمّ اغفر لی الذّنوب الّتی تنزل البلاء.</w:t>
      </w:r>
    </w:p>
    <w:p>
      <w:pPr>
        <w:pStyle w:val="BookText"/>
      </w:pPr>
      <w:r>
        <w:rPr>
          <w:rFonts w:ascii="IRNazanin" w:hAnsi="IRNazanin" w:eastAsia="IRNazanin" w:cs="IRNazanin"/>
          <w:lang w:bidi="fa-IR"/>
          <w:color w:val="111111"/>
          <w:sz w:val="28"/>
          <w:szCs w:val="28"/>
          <w:rtl/>
        </w:rPr>
        <w:t xml:space="preserve">اللّهمّ اغفر لی کلّ ذنب أذنبته، و کلّ خطیئة أخطأتها.</w:t>
      </w:r>
    </w:p>
    <w:p>
      <w:pPr>
        <w:pStyle w:val="BookText"/>
      </w:pPr>
      <w:r>
        <w:rPr>
          <w:rFonts w:ascii="IRNazanin" w:hAnsi="IRNazanin" w:eastAsia="IRNazanin" w:cs="IRNazanin"/>
          <w:lang w:bidi="fa-IR"/>
          <w:color w:val="111111"/>
          <w:sz w:val="28"/>
          <w:szCs w:val="28"/>
          <w:rtl/>
        </w:rPr>
        <w:t xml:space="preserve">اللّهمّ إنّی أتقرّب إلیک بذکرک، و أستشفع بک إلی نفسک؛ و أسألک بجودک أن تدنینی من قربک، و أن توزعنی شکرک، و أن تلهمنی ذکرک.</w:t>
      </w:r>
    </w:p>
    <w:p>
      <w:pPr>
        <w:pStyle w:val="BookText"/>
      </w:pPr>
      <w:r>
        <w:rPr>
          <w:rFonts w:ascii="Amiri" w:hAnsi="Amiri" w:eastAsia="Amiri" w:cs="Amiri"/>
          <w:lang w:bidi="ar-SA"/>
          <w:color w:val="111111"/>
          <w:sz w:val="28"/>
          <w:szCs w:val="28"/>
          <w:rtl/>
        </w:rPr>
        <w:t xml:space="preserve">اللّهمّ إنّی أسألک سؤال خاضع متذلّل</w:t>
      </w:r>
      <w:r>
        <w:rPr>
          <w:rStyle w:val="FootnoteReference"/>
        </w:rPr>
        <w:footnoteReference w:id="852"/>
      </w:r>
      <w:r>
        <w:rPr>
          <w:rFonts w:ascii="IRNazanin" w:hAnsi="IRNazanin" w:eastAsia="IRNazanin" w:cs="IRNazanin"/>
          <w:lang w:bidi="fa-IR"/>
          <w:color w:val="111111"/>
          <w:sz w:val="28"/>
          <w:szCs w:val="28"/>
          <w:rtl/>
        </w:rPr>
        <w:t xml:space="preserve">خاشع أن تسامحنی و ترحمنی و تجعلنی بقسمک راضیا قانعا، و فی جمیع الأحوال متواضعا.</w:t>
      </w:r>
    </w:p>
    <w:p>
      <w:pPr>
        <w:pStyle w:val="BookText"/>
      </w:pPr>
      <w:r>
        <w:rPr>
          <w:rFonts w:ascii="IRNazanin" w:hAnsi="IRNazanin" w:eastAsia="IRNazanin" w:cs="IRNazanin"/>
          <w:lang w:bidi="fa-IR"/>
          <w:color w:val="111111"/>
          <w:sz w:val="28"/>
          <w:szCs w:val="28"/>
          <w:rtl/>
        </w:rPr>
        <w:t xml:space="preserve">اللّهمّ و أسألک سؤال من اشتدّت فاقته، و أنزل بک عند الشّدائد حاجته، و عظم فیما عندک رغبته.</w:t>
      </w:r>
    </w:p>
    <w:p>
      <w:pPr>
        <w:pStyle w:val="BookText"/>
      </w:pPr>
      <w:r>
        <w:rPr>
          <w:rFonts w:ascii="IRNazanin" w:hAnsi="IRNazanin" w:eastAsia="IRNazanin" w:cs="IRNazanin"/>
          <w:lang w:bidi="fa-IR"/>
          <w:color w:val="111111"/>
          <w:sz w:val="28"/>
          <w:szCs w:val="28"/>
          <w:rtl/>
        </w:rPr>
        <w:t xml:space="preserve">اللّهمّ عظم سلطانک، و علا مکانک، و خفی مکرک، و ظهر أمرک، و غلب قهرک، و جرت قدرتک، و لا یمکن الفرار من حکومتک.</w:t>
      </w:r>
    </w:p>
    <w:p>
      <w:pPr>
        <w:pStyle w:val="BookText"/>
      </w:pPr>
      <w:r>
        <w:rPr>
          <w:rFonts w:ascii="IRNazanin" w:hAnsi="IRNazanin" w:eastAsia="IRNazanin" w:cs="IRNazanin"/>
          <w:lang w:bidi="fa-IR"/>
          <w:color w:val="111111"/>
          <w:sz w:val="28"/>
          <w:szCs w:val="28"/>
          <w:rtl/>
        </w:rPr>
        <w:t xml:space="preserve">اللّهمّ لا أجد لذنوبی غافرا، و لا لقبائحی ساترا، و لا لشیء من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70" w:name="pg13955_125530"/>
    <w:bookmarkEnd w:id="270"/>
    <w:p>
      <w:pPr>
        <w:pStyle w:val="BookText"/>
      </w:pPr>
      <w:r>
        <w:rPr>
          <w:rFonts w:ascii="IRNazanin" w:hAnsi="IRNazanin" w:eastAsia="IRNazanin" w:cs="IRNazanin"/>
          <w:lang w:bidi="fa-IR"/>
          <w:color w:val="111111"/>
          <w:sz w:val="28"/>
          <w:szCs w:val="28"/>
          <w:rtl/>
        </w:rPr>
        <w:t xml:space="preserve">عملی القبیح بالحسن مبدّلا، غیرک.</w:t>
      </w:r>
    </w:p>
    <w:p>
      <w:pPr>
        <w:pStyle w:val="BookText"/>
      </w:pPr>
      <w:r>
        <w:rPr>
          <w:rFonts w:ascii="IRNazanin" w:hAnsi="IRNazanin" w:eastAsia="IRNazanin" w:cs="IRNazanin"/>
          <w:lang w:bidi="fa-IR"/>
          <w:color w:val="111111"/>
          <w:sz w:val="28"/>
          <w:szCs w:val="28"/>
          <w:rtl/>
        </w:rPr>
        <w:t xml:space="preserve">لا إله إلاّ أنت؛ سبحانک و بحمدک، ظلمت نفسی، و تجرّأت بجهلی، و سکنت إلی قدیم ذکرک لی، و منّک علیّ.</w:t>
      </w:r>
    </w:p>
    <w:p>
      <w:pPr>
        <w:pStyle w:val="Heading5"/>
      </w:pPr>
      <w:bookmarkStart w:id="630" w:name="_Toc345"/>
      <w:r>
        <w:t>تعداده (علیه السلام) منن اللّه عزّ و جلّ علی عباده</w:t>
      </w:r>
      <w:bookmarkEnd w:id="630"/>
    </w:p>
    <w:p>
      <w:pPr>
        <w:pStyle w:val="BookText"/>
      </w:pPr>
      <w:r>
        <w:rPr>
          <w:rFonts w:ascii="IRNazanin" w:hAnsi="IRNazanin" w:eastAsia="IRNazanin" w:cs="IRNazanin"/>
          <w:lang w:bidi="fa-IR"/>
          <w:color w:val="111111"/>
          <w:sz w:val="28"/>
          <w:szCs w:val="28"/>
          <w:rtl/>
        </w:rPr>
        <w:t xml:space="preserve">اللّهمّ مولای، کم من قبیح سترته، و کم من فادح من البلاء أقلته، و کم من عثار وقیته، و کم من مکروه دفعته، و کم من ثناء جمیل لست أهلا له نشرته؟.</w:t>
      </w:r>
    </w:p>
    <w:p>
      <w:pPr>
        <w:pStyle w:val="BookText"/>
      </w:pPr>
      <w:r>
        <w:rPr>
          <w:rFonts w:ascii="IRNazanin" w:hAnsi="IRNazanin" w:eastAsia="IRNazanin" w:cs="IRNazanin"/>
          <w:lang w:bidi="fa-IR"/>
          <w:color w:val="111111"/>
          <w:sz w:val="28"/>
          <w:szCs w:val="28"/>
          <w:rtl/>
        </w:rPr>
        <w:t xml:space="preserve">اللّهمّ عظم بلائی، و أفرط بی سوء حالی، و قصرت بی أعمالی، و قعدت بی أغلالی، و حبسنی عن نفعی بعد آمالی، و خدعتنی الدّنیا بغرورها، و نفسی بجنایتها، و مطالی.</w:t>
      </w:r>
    </w:p>
    <w:p>
      <w:pPr>
        <w:pStyle w:val="BookText"/>
      </w:pPr>
      <w:r>
        <w:rPr>
          <w:rFonts w:ascii="IRNazanin" w:hAnsi="IRNazanin" w:eastAsia="IRNazanin" w:cs="IRNazanin"/>
          <w:lang w:bidi="fa-IR"/>
          <w:color w:val="111111"/>
          <w:sz w:val="28"/>
          <w:szCs w:val="28"/>
          <w:rtl/>
        </w:rPr>
        <w:t xml:space="preserve">یا سیّدی، فأسألک بعزّتک أن لا یحجب عنک دعائی سوء عملی و فعالی، و لا تفضحنی بخفیّ ما اطّلعت علیه من سرّی، و لا تعاجلنی بالعقوبة علی ما عملته فی خلواتی، من سوء فعلی و إساءتی، و دوام تفریطی و جهالتی، و کثرة شهواتی و غفلتی.</w:t>
      </w:r>
    </w:p>
    <w:p>
      <w:pPr>
        <w:pStyle w:val="BookText"/>
      </w:pPr>
      <w:r>
        <w:rPr>
          <w:rFonts w:ascii="IRNazanin" w:hAnsi="IRNazanin" w:eastAsia="IRNazanin" w:cs="IRNazanin"/>
          <w:lang w:bidi="fa-IR"/>
          <w:color w:val="111111"/>
          <w:sz w:val="28"/>
          <w:szCs w:val="28"/>
          <w:rtl/>
        </w:rPr>
        <w:t xml:space="preserve">و کن اللّهمّ بعزّتک لی فی کلّ الأحوال رؤوفا، و علیّ فی جمیع الأمور عطوفا.</w:t>
      </w:r>
    </w:p>
    <w:p>
      <w:pPr>
        <w:pStyle w:val="Heading5"/>
      </w:pPr>
      <w:bookmarkStart w:id="631" w:name="_Toc346"/>
      <w:r>
        <w:t>بیانه (علیه السلام) ما یغرّ العبد من الأهواء و عواقبه</w:t>
      </w:r>
      <w:bookmarkEnd w:id="631"/>
    </w:p>
    <w:p>
      <w:pPr>
        <w:pStyle w:val="BookText"/>
      </w:pPr>
      <w:r>
        <w:rPr>
          <w:rFonts w:ascii="IRNazanin" w:hAnsi="IRNazanin" w:eastAsia="IRNazanin" w:cs="IRNazanin"/>
          <w:lang w:bidi="fa-IR"/>
          <w:color w:val="111111"/>
          <w:sz w:val="28"/>
          <w:szCs w:val="28"/>
          <w:rtl/>
        </w:rPr>
        <w:t xml:space="preserve">إلهی و ربّی؛ من لی غیرک أسأله کشف ضرّی، و النّظر فی أمری؟.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إلهی و مولای؛ أجریت علیّ حکما اتّبعت فیه هوی نفسی، و لم أحترس فیه من تزیین عدوّی؛ فغرّنی بما أهوی، و أسعده علی ذلک القضاء؛ فتجاوزت بما جری علیّ من ذلک بعض حدودک، و خالفت بعض أوامرک؛ فلک الحمد علیّ فی جمیع ذلک، و لا حجّة لی فیما جری علیّ فیه قضاؤک، و ألزمنی فیه حکمک و بلاؤک.</w:t>
      </w:r>
    </w:p>
    <w:p>
      <w:pPr>
        <w:pStyle w:val="BookText"/>
      </w:pPr>
      <w:r>
        <w:rPr>
          <w:rFonts w:ascii="IRNazanin" w:hAnsi="IRNazanin" w:eastAsia="IRNazanin" w:cs="IRNazanin"/>
          <w:lang w:bidi="fa-IR"/>
          <w:color w:val="111111"/>
          <w:sz w:val="28"/>
          <w:szCs w:val="28"/>
          <w:rtl/>
        </w:rPr>
        <w:t xml:space="preserve">و قد أتیتک، یا إلهی، بعد تقصیری و إسرافی علی نفسی، معتذرا، نادما، منکسرا، مستقیلا، مستغفرا، منیبا، مقرّا، مذعنا، معترفا، لا أجد مفرّا ممّا کان منّی، و لا مفزعا أتوجّه إلیه فی أمری، غیر قبولک عذری، و إدخالک إیّای فی سعة رحمتک.</w:t>
      </w:r>
    </w:p>
    <w:p>
      <w:pPr>
        <w:pStyle w:val="BookText"/>
      </w:pPr>
      <w:r>
        <w:rPr>
          <w:rFonts w:ascii="Amiri" w:hAnsi="Amiri" w:eastAsia="Amiri" w:cs="Amiri"/>
          <w:lang w:bidi="ar-SA"/>
          <w:color w:val="111111"/>
          <w:sz w:val="28"/>
          <w:szCs w:val="28"/>
          <w:rtl/>
        </w:rPr>
        <w:t xml:space="preserve">اللّهمّ فاقبل عذری، و ارحم شدّة ضرّی</w:t>
      </w:r>
      <w:r>
        <w:rPr>
          <w:rStyle w:val="FootnoteReference"/>
        </w:rPr>
        <w:footnoteReference w:id="853"/>
      </w:r>
      <w:r>
        <w:rPr>
          <w:rFonts w:ascii="Amiri" w:hAnsi="Amiri" w:eastAsia="Amiri" w:cs="Amiri"/>
          <w:lang w:bidi="ar-SA"/>
          <w:color w:val="111111"/>
          <w:sz w:val="28"/>
          <w:szCs w:val="28"/>
          <w:rtl/>
        </w:rPr>
        <w:t xml:space="preserve">، و فکّنی من شدّ وثاقی.</w:t>
      </w:r>
    </w:p>
    <w:p>
      <w:pPr>
        <w:pStyle w:val="BookText"/>
      </w:pPr>
      <w:r>
        <w:rPr>
          <w:rFonts w:ascii="IRNazanin" w:hAnsi="IRNazanin" w:eastAsia="IRNazanin" w:cs="IRNazanin"/>
          <w:lang w:bidi="fa-IR"/>
          <w:color w:val="111111"/>
          <w:sz w:val="28"/>
          <w:szCs w:val="28"/>
          <w:rtl/>
        </w:rPr>
        <w:t xml:space="preserve">یا ربّ ارحم ضعف بدنی، ورقّة جلدی، و دقّة عظمی.</w:t>
      </w:r>
    </w:p>
    <w:p>
      <w:pPr>
        <w:pStyle w:val="BookText"/>
      </w:pPr>
      <w:r>
        <w:rPr>
          <w:rFonts w:ascii="IRNazanin" w:hAnsi="IRNazanin" w:eastAsia="IRNazanin" w:cs="IRNazanin"/>
          <w:lang w:bidi="fa-IR"/>
          <w:color w:val="111111"/>
          <w:sz w:val="28"/>
          <w:szCs w:val="28"/>
          <w:rtl/>
        </w:rPr>
        <w:t xml:space="preserve">یا من بدأ خلقی و ذکری و تربیتی و برّی و تغذیتی؛ هبنی لابتداء کرمک، و سالف برّک بی.</w:t>
      </w:r>
    </w:p>
    <w:p>
      <w:pPr>
        <w:pStyle w:val="BookText"/>
      </w:pPr>
      <w:r>
        <w:rPr>
          <w:rFonts w:ascii="IRNazanin" w:hAnsi="IRNazanin" w:eastAsia="IRNazanin" w:cs="IRNazanin"/>
          <w:lang w:bidi="fa-IR"/>
          <w:color w:val="111111"/>
          <w:sz w:val="28"/>
          <w:szCs w:val="28"/>
          <w:rtl/>
        </w:rPr>
        <w:t xml:space="preserve">یا إلهی و سیّدی و ربّی؛ أتراک معذّبی بنارک بعد توحیدک، و بعد ما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71" w:name="pg13955_125532"/>
    <w:bookmarkEnd w:id="271"/>
    <w:p>
      <w:pPr>
        <w:pStyle w:val="BookText"/>
      </w:pPr>
      <w:r>
        <w:rPr>
          <w:rFonts w:ascii="IRNazanin" w:hAnsi="IRNazanin" w:eastAsia="IRNazanin" w:cs="IRNazanin"/>
          <w:lang w:bidi="fa-IR"/>
          <w:color w:val="111111"/>
          <w:sz w:val="28"/>
          <w:szCs w:val="28"/>
          <w:rtl/>
        </w:rPr>
        <w:t xml:space="preserve">انطوی علیه قلبی من معرفتک، و لهج به لسانی من ذکرک، و اعتقده ضمیری من حبّک، و بعد صدق اعترافی و دعائی خاضعا لربوبیّتک؟!.</w:t>
      </w:r>
    </w:p>
    <w:p>
      <w:pPr>
        <w:pStyle w:val="Heading5"/>
      </w:pPr>
      <w:bookmarkStart w:id="632" w:name="_Toc347"/>
      <w:r>
        <w:t>بیانه (علیه السلام) مدی کرم اللّه سبحانه و تعالی</w:t>
      </w:r>
      <w:bookmarkEnd w:id="632"/>
    </w:p>
    <w:p>
      <w:pPr>
        <w:pStyle w:val="BookText"/>
      </w:pPr>
      <w:r>
        <w:rPr>
          <w:rFonts w:ascii="IRNazanin" w:hAnsi="IRNazanin" w:eastAsia="IRNazanin" w:cs="IRNazanin"/>
          <w:lang w:bidi="fa-IR"/>
          <w:color w:val="111111"/>
          <w:sz w:val="28"/>
          <w:szCs w:val="28"/>
          <w:rtl/>
        </w:rPr>
        <w:t xml:space="preserve">هیهات، أنت أکرم من أن تضیّع من ربّیته، أو تبعّد من أدنیته، أو تشرّد من آویته، أو تسلّم إلی البلاء من کفیته و رحمته.</w:t>
      </w:r>
    </w:p>
    <w:p>
      <w:pPr>
        <w:pStyle w:val="BookText"/>
      </w:pPr>
      <w:r>
        <w:rPr>
          <w:rFonts w:ascii="IRNazanin" w:hAnsi="IRNazanin" w:eastAsia="IRNazanin" w:cs="IRNazanin"/>
          <w:lang w:bidi="fa-IR"/>
          <w:color w:val="111111"/>
          <w:sz w:val="28"/>
          <w:szCs w:val="28"/>
          <w:rtl/>
        </w:rPr>
        <w:t xml:space="preserve">و لیت شعری، یا سیّدی و إلهی و مولای؛ أتسلّط النّار علی وجوه خرّت لعظمتک ساجدة، و علی ألسن نطقت بتوحیدک صادقة و بشکرک مادحة، و علی قلوب اعترفت بإلهیّتک محقّقة، و علی ضمائر حوت من العلم بک حتّی صارت خاشعة، و علی جوارح سعت إلی أوطان تعبّدک طائعة و أشارت باستغفارک مذعنة؟!.</w:t>
      </w:r>
    </w:p>
    <w:p>
      <w:pPr>
        <w:pStyle w:val="BookText"/>
      </w:pPr>
      <w:r>
        <w:rPr>
          <w:rFonts w:ascii="IRNazanin" w:hAnsi="IRNazanin" w:eastAsia="IRNazanin" w:cs="IRNazanin"/>
          <w:lang w:bidi="fa-IR"/>
          <w:color w:val="111111"/>
          <w:sz w:val="28"/>
          <w:szCs w:val="28"/>
          <w:rtl/>
        </w:rPr>
        <w:t xml:space="preserve">ما هکذا الظّنّ بک، و لا أخبرنا بفضلک عنک، یا کریم.</w:t>
      </w:r>
    </w:p>
    <w:p>
      <w:pPr>
        <w:pStyle w:val="BookText"/>
      </w:pPr>
      <w:r>
        <w:rPr>
          <w:rFonts w:ascii="IRNazanin" w:hAnsi="IRNazanin" w:eastAsia="IRNazanin" w:cs="IRNazanin"/>
          <w:lang w:bidi="fa-IR"/>
          <w:color w:val="111111"/>
          <w:sz w:val="28"/>
          <w:szCs w:val="28"/>
          <w:rtl/>
        </w:rPr>
        <w:t xml:space="preserve">یا ربّ، و أنت تعلم ضعفی عن قلیل من بلاء الدّنیا و عقوباتها، و ما یجری فیها من المکاره علی أهلها، علی أنّ ذلک بلاء قلیل مکثه، یسیر بقاؤه، قصیر مدّته.</w:t>
      </w:r>
    </w:p>
    <w:p>
      <w:pPr>
        <w:pStyle w:val="BookText"/>
      </w:pPr>
      <w:r>
        <w:rPr>
          <w:rFonts w:ascii="IRNazanin" w:hAnsi="IRNazanin" w:eastAsia="IRNazanin" w:cs="IRNazanin"/>
          <w:lang w:bidi="fa-IR"/>
          <w:color w:val="111111"/>
          <w:sz w:val="28"/>
          <w:szCs w:val="28"/>
          <w:rtl/>
        </w:rPr>
        <w:t xml:space="preserve">فکیف احتمالی لبلاء الآخرة، و جلیل وقوع المکاره فیها، و هو بلاء تطول مدّته، و یدوم مقامه</w:t>
      </w:r>
      <w:r>
        <w:rPr>
          <w:rStyle w:val="FootnoteReference"/>
        </w:rPr>
        <w:footnoteReference w:id="854"/>
      </w:r>
      <w:r>
        <w:rPr>
          <w:rFonts w:ascii="IRNazanin" w:hAnsi="IRNazanin" w:eastAsia="IRNazanin" w:cs="IRNazanin"/>
          <w:lang w:bidi="fa-IR"/>
          <w:color w:val="111111"/>
          <w:sz w:val="28"/>
          <w:szCs w:val="28"/>
          <w:rtl/>
        </w:rPr>
        <w:t xml:space="preserve">، و لا یخفّف عن أهله؛ لأنّه لا یکون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72" w:name="pg13955_125533"/>
    <w:bookmarkEnd w:id="272"/>
    <w:p>
      <w:pPr>
        <w:pStyle w:val="BookText"/>
      </w:pPr>
      <w:r>
        <w:rPr>
          <w:rFonts w:ascii="IRNazanin" w:hAnsi="IRNazanin" w:eastAsia="IRNazanin" w:cs="IRNazanin"/>
          <w:lang w:bidi="fa-IR"/>
          <w:color w:val="111111"/>
          <w:sz w:val="28"/>
          <w:szCs w:val="28"/>
          <w:rtl/>
        </w:rPr>
        <w:t xml:space="preserve">إلاّ عن غضبک و انتقامک و سخطک، و هذا ما لا تقوم له السّماوات و الأرض؟.</w:t>
      </w:r>
    </w:p>
    <w:p>
      <w:pPr>
        <w:pStyle w:val="BookText"/>
      </w:pPr>
      <w:r>
        <w:rPr>
          <w:rFonts w:ascii="IRNazanin" w:hAnsi="IRNazanin" w:eastAsia="IRNazanin" w:cs="IRNazanin"/>
          <w:lang w:bidi="fa-IR"/>
          <w:color w:val="111111"/>
          <w:sz w:val="28"/>
          <w:szCs w:val="28"/>
          <w:rtl/>
        </w:rPr>
        <w:t xml:space="preserve">یا سیّدی، فکیف بی و أنا عبدک الضّعیف الذّلیل الحقیر المسکین المستکین؟.</w:t>
      </w:r>
    </w:p>
    <w:p>
      <w:pPr>
        <w:pStyle w:val="BookText"/>
      </w:pPr>
      <w:r>
        <w:rPr>
          <w:rFonts w:ascii="IRNazanin" w:hAnsi="IRNazanin" w:eastAsia="IRNazanin" w:cs="IRNazanin"/>
          <w:lang w:bidi="fa-IR"/>
          <w:color w:val="111111"/>
          <w:sz w:val="28"/>
          <w:szCs w:val="28"/>
          <w:rtl/>
        </w:rPr>
        <w:t xml:space="preserve">یا إلهی و سیّدی و مولای؛ لأیّ الأمور إلیک أشکو، و لما منها أضجّ و أبکی، لألیم العذاب و شدّته، أو لطول البلاء و مدّته؟.</w:t>
      </w:r>
    </w:p>
    <w:p>
      <w:pPr>
        <w:pStyle w:val="Heading5"/>
      </w:pPr>
      <w:bookmarkStart w:id="633" w:name="_Toc348"/>
      <w:r>
        <w:t>بیانه (علیه السلام) ما یکنّه من حب اللّه فی قلبه</w:t>
      </w:r>
      <w:bookmarkEnd w:id="633"/>
    </w:p>
    <w:p>
      <w:pPr>
        <w:pStyle w:val="BookText"/>
      </w:pPr>
      <w:r>
        <w:rPr>
          <w:rFonts w:ascii="IRNazanin" w:hAnsi="IRNazanin" w:eastAsia="IRNazanin" w:cs="IRNazanin"/>
          <w:lang w:bidi="fa-IR"/>
          <w:color w:val="111111"/>
          <w:sz w:val="28"/>
          <w:szCs w:val="28"/>
          <w:rtl/>
        </w:rPr>
        <w:t xml:space="preserve">فلئن صیّرتنی فی العقوبات مع أعدائک، و جمعت بینی و بین أهل بلائک، و فرّقت بینی و بین أحبّائک و أولیائک؛ فهبنی، یا إلهی و سیّدی و مولای و ربّی، صبرت علی عذابک، فکیف أصبر علی فراقک، وهبنی صبرت علی حرّ نارک، فکیف أصبر عن النّظر إلی کرامتک؛ أم کیف أسکن فی النّار و رجائی عفوک؟.</w:t>
      </w:r>
    </w:p>
    <w:p>
      <w:pPr>
        <w:pStyle w:val="BookText"/>
      </w:pPr>
      <w:r>
        <w:rPr>
          <w:rFonts w:ascii="IRNazanin" w:hAnsi="IRNazanin" w:eastAsia="IRNazanin" w:cs="IRNazanin"/>
          <w:lang w:bidi="fa-IR"/>
          <w:color w:val="111111"/>
          <w:sz w:val="28"/>
          <w:szCs w:val="28"/>
          <w:rtl/>
        </w:rPr>
        <w:t xml:space="preserve">فبعزّتک، یا سیّدی و مولای، أقسم صادقا، لئن ترکتنی ناطقا، لأضجّنّ إلیک من بین أهلها ضجیج الآملین، و لأصرخنّ إلیک صراخ المستصرخین، و لأبکینّ علیک بکاء الفاقدین، و لأنادینّک أین کنت یا ولیّ المؤمنین، یا غایة آمال العارفین، یا غیاث المستغیثین، یا حبیب قلوب الصّادقین، و یا إله العالمین؟.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73" w:name="pg13955_125534"/>
    <w:bookmarkEnd w:id="273"/>
    <w:p>
      <w:pPr>
        <w:pStyle w:val="BookText"/>
      </w:pPr>
      <w:r>
        <w:rPr>
          <w:rFonts w:ascii="IRNazanin" w:hAnsi="IRNazanin" w:eastAsia="IRNazanin" w:cs="IRNazanin"/>
          <w:lang w:bidi="fa-IR"/>
          <w:color w:val="111111"/>
          <w:sz w:val="28"/>
          <w:szCs w:val="28"/>
          <w:rtl/>
        </w:rPr>
        <w:t xml:space="preserve">أفتراک، سبحانک یا إلهی و بحمدک، تسمع فیها صوت عبد مسلم سجن فیها بمخالفته، و ذاق طعم عذابها بمعصیته، و حبس بین أطباقها بجرمه و جریرته، و هو یضجّ إلیک ضجیج مؤمّل لرحمتک، و ینادیک بلسان أهل توحیدک، و یتوسّل إلیک بربوبیّتک؟.</w:t>
      </w:r>
    </w:p>
    <w:p>
      <w:pPr>
        <w:pStyle w:val="Heading5"/>
      </w:pPr>
      <w:bookmarkStart w:id="634" w:name="_Toc349"/>
      <w:r>
        <w:t>بیانه (علیه السلام) حال الأملین بکرم اللّه و هم فی جهنم</w:t>
      </w:r>
      <w:bookmarkEnd w:id="634"/>
    </w:p>
    <w:p>
      <w:pPr>
        <w:pStyle w:val="BookText"/>
      </w:pPr>
      <w:r>
        <w:rPr>
          <w:rFonts w:ascii="IRNazanin" w:hAnsi="IRNazanin" w:eastAsia="IRNazanin" w:cs="IRNazanin"/>
          <w:lang w:bidi="fa-IR"/>
          <w:color w:val="111111"/>
          <w:sz w:val="28"/>
          <w:szCs w:val="28"/>
          <w:rtl/>
        </w:rPr>
        <w:t xml:space="preserve">یا مولای؛ فکیف یبقی فی العذاب و هو یرجو ما سلف من حلمک و رأفتک؟.</w:t>
      </w:r>
    </w:p>
    <w:p>
      <w:pPr>
        <w:pStyle w:val="BookText"/>
      </w:pPr>
      <w:r>
        <w:rPr>
          <w:rFonts w:ascii="IRNazanin" w:hAnsi="IRNazanin" w:eastAsia="IRNazanin" w:cs="IRNazanin"/>
          <w:lang w:bidi="fa-IR"/>
          <w:color w:val="111111"/>
          <w:sz w:val="28"/>
          <w:szCs w:val="28"/>
          <w:rtl/>
        </w:rPr>
        <w:t xml:space="preserve">أم کیف تؤلمه النّار و هو یأمل فضلک و رحمتک؟.</w:t>
      </w:r>
    </w:p>
    <w:p>
      <w:pPr>
        <w:pStyle w:val="BookText"/>
      </w:pPr>
      <w:r>
        <w:rPr>
          <w:rFonts w:ascii="IRNazanin" w:hAnsi="IRNazanin" w:eastAsia="IRNazanin" w:cs="IRNazanin"/>
          <w:lang w:bidi="fa-IR"/>
          <w:color w:val="111111"/>
          <w:sz w:val="28"/>
          <w:szCs w:val="28"/>
          <w:rtl/>
        </w:rPr>
        <w:t xml:space="preserve">أم کیف یحرقه لهیبها و أنت تسمع صوته و تری مکانه؟.</w:t>
      </w:r>
    </w:p>
    <w:p>
      <w:pPr>
        <w:pStyle w:val="BookText"/>
      </w:pPr>
      <w:r>
        <w:rPr>
          <w:rFonts w:ascii="IRNazanin" w:hAnsi="IRNazanin" w:eastAsia="IRNazanin" w:cs="IRNazanin"/>
          <w:lang w:bidi="fa-IR"/>
          <w:color w:val="111111"/>
          <w:sz w:val="28"/>
          <w:szCs w:val="28"/>
          <w:rtl/>
        </w:rPr>
        <w:t xml:space="preserve">أم کیف یشتمل علیه زفیرها و أنت تعلم ضعفه؟.</w:t>
      </w:r>
    </w:p>
    <w:p>
      <w:pPr>
        <w:pStyle w:val="BookText"/>
      </w:pPr>
      <w:r>
        <w:rPr>
          <w:rFonts w:ascii="IRNazanin" w:hAnsi="IRNazanin" w:eastAsia="IRNazanin" w:cs="IRNazanin"/>
          <w:lang w:bidi="fa-IR"/>
          <w:color w:val="111111"/>
          <w:sz w:val="28"/>
          <w:szCs w:val="28"/>
          <w:rtl/>
        </w:rPr>
        <w:t xml:space="preserve">أم کیف یتغلغل بین أطباقها و أنت تعلم صدقه؟.</w:t>
      </w:r>
    </w:p>
    <w:p>
      <w:pPr>
        <w:pStyle w:val="BookText"/>
      </w:pPr>
      <w:r>
        <w:rPr>
          <w:rFonts w:ascii="IRNazanin" w:hAnsi="IRNazanin" w:eastAsia="IRNazanin" w:cs="IRNazanin"/>
          <w:lang w:bidi="fa-IR"/>
          <w:color w:val="111111"/>
          <w:sz w:val="28"/>
          <w:szCs w:val="28"/>
          <w:rtl/>
        </w:rPr>
        <w:t xml:space="preserve">أم کیف تزجره زبانیتها و هو ینادیک: یا ربّه؟.</w:t>
      </w:r>
    </w:p>
    <w:p>
      <w:pPr>
        <w:pStyle w:val="BookText"/>
      </w:pPr>
      <w:r>
        <w:rPr>
          <w:rFonts w:ascii="IRNazanin" w:hAnsi="IRNazanin" w:eastAsia="IRNazanin" w:cs="IRNazanin"/>
          <w:lang w:bidi="fa-IR"/>
          <w:color w:val="111111"/>
          <w:sz w:val="28"/>
          <w:szCs w:val="28"/>
          <w:rtl/>
        </w:rPr>
        <w:t xml:space="preserve">أم کیف یرجو فضلک فی عتقه منها فتترکه فیها؟.</w:t>
      </w:r>
    </w:p>
    <w:p>
      <w:pPr>
        <w:pStyle w:val="BookText"/>
      </w:pPr>
      <w:r>
        <w:rPr>
          <w:rFonts w:ascii="IRNazanin" w:hAnsi="IRNazanin" w:eastAsia="IRNazanin" w:cs="IRNazanin"/>
          <w:lang w:bidi="fa-IR"/>
          <w:color w:val="111111"/>
          <w:sz w:val="28"/>
          <w:szCs w:val="28"/>
          <w:rtl/>
        </w:rPr>
        <w:t xml:space="preserve">هیهات، ما ذلک الظّنّ بک، و لا المعروف من فضلک، و لا مشبه لما عاملت به الموحّدین من برّک و إحسانک.</w:t>
      </w:r>
    </w:p>
    <w:p>
      <w:pPr>
        <w:pStyle w:val="BookText"/>
      </w:pPr>
      <w:r>
        <w:rPr>
          <w:rFonts w:ascii="IRNazanin" w:hAnsi="IRNazanin" w:eastAsia="IRNazanin" w:cs="IRNazanin"/>
          <w:lang w:bidi="fa-IR"/>
          <w:color w:val="111111"/>
          <w:sz w:val="28"/>
          <w:szCs w:val="28"/>
          <w:rtl/>
        </w:rPr>
        <w:t xml:space="preserve">فبالیقین أقطع، لو لا ما حکمت به من تعذیب جاحدیک، و قضیت به من إخلاد معاندیک، لجعلت النّار کلّها بردا و سلاما، و ما کان لأحد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74" w:name="pg13955_125535"/>
    <w:bookmarkEnd w:id="274"/>
    <w:p>
      <w:pPr>
        <w:pStyle w:val="BookText"/>
      </w:pPr>
      <w:r>
        <w:rPr>
          <w:rFonts w:ascii="IRNazanin" w:hAnsi="IRNazanin" w:eastAsia="IRNazanin" w:cs="IRNazanin"/>
          <w:lang w:bidi="fa-IR"/>
          <w:color w:val="111111"/>
          <w:sz w:val="28"/>
          <w:szCs w:val="28"/>
          <w:rtl/>
        </w:rPr>
        <w:t xml:space="preserve">فیها</w:t>
      </w:r>
      <w:r>
        <w:rPr>
          <w:rStyle w:val="FootnoteReference"/>
        </w:rPr>
        <w:footnoteReference w:id="855"/>
      </w:r>
      <w:r>
        <w:rPr>
          <w:rFonts w:ascii="IRNazanin" w:hAnsi="IRNazanin" w:eastAsia="IRNazanin" w:cs="IRNazanin"/>
          <w:lang w:bidi="fa-IR"/>
          <w:color w:val="111111"/>
          <w:sz w:val="28"/>
          <w:szCs w:val="28"/>
          <w:rtl/>
        </w:rPr>
        <w:t xml:space="preserve">مقرّا و لا مقاما؛ لکنّک، تقدّست أسماؤک، أقسمت أن تملأها من الکافرین، من الجنّة و النّاس أجمعین، و أن تخلّد فیها المعاندین، و أنت - جلّ ثناؤک - قلت مبتدئا، و تطوّلت بالإنعام متکرّما:</w:t>
      </w:r>
    </w:p>
    <w:p>
      <w:pPr>
        <w:pStyle w:val="BookText"/>
      </w:pPr>
      <w:r>
        <w:rPr>
          <w:rFonts w:ascii="Amiri" w:hAnsi="Amiri" w:eastAsia="Amiri" w:cs="Amiri"/>
          <w:lang w:bidi="ar-SA"/>
          <w:color w:val="111111"/>
          <w:sz w:val="28"/>
          <w:szCs w:val="28"/>
          <w:rtl/>
        </w:rPr>
        <w:t xml:space="preserve">أَ فَمَنْ کانَ مُؤْمِناً کَمَنْ کانَ فاسِقاً لا یَسْتَوُونَ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Heading5"/>
      </w:pPr>
      <w:bookmarkStart w:id="635" w:name="_Toc350"/>
      <w:r>
        <w:t>مسألته (علیه السلام) اللّه أن یعفو عن ذنوبه</w:t>
      </w:r>
      <w:bookmarkEnd w:id="635"/>
    </w:p>
    <w:p>
      <w:pPr>
        <w:pStyle w:val="BookText"/>
      </w:pPr>
      <w:r>
        <w:rPr>
          <w:rFonts w:ascii="IRNazanin" w:hAnsi="IRNazanin" w:eastAsia="IRNazanin" w:cs="IRNazanin"/>
          <w:lang w:bidi="fa-IR"/>
          <w:color w:val="111111"/>
          <w:sz w:val="28"/>
          <w:szCs w:val="28"/>
          <w:rtl/>
        </w:rPr>
        <w:t xml:space="preserve">إلهی و سیّدی؛ فأسألک بالقدرة الّتی قدّرتها، و بالقضیّة الّتی حتمتها و حکمتها، و غلبت من علیه أجریتها، أن تهب لی فی هذه اللّیلة، و فی هذه السّاعة، کلّ جرم أجرمته، و کلّ ذنب أذنبته، و کلّ قبیح أسررته، و کلّ جهل عملته، کتمته أو أعلنته، أخفیته أو أظهرته، و کلّ سیّئة أمرت بإثباتها الکرام الکاتبین الّذین وکّلتهم بحفظ ما یکون منّی، و جعلتهم شهودا علیّ مع جوارحی، و کنت أنت الرّقیب علیّ من ورائهم، و الشّاهد لما خفی عنهم، و برحمتک أخفیته، و بفضلک سترته؛ و أن توفّر حظّی من کلّ خیر تنزله، أو إحسان تفضله، أو برّ تنشره، أو رزق تبسطه</w:t>
      </w:r>
      <w:r>
        <w:rPr>
          <w:rStyle w:val="FootnoteReference"/>
        </w:rPr>
        <w:footnoteReference w:id="857"/>
      </w:r>
      <w:r>
        <w:rPr>
          <w:rFonts w:ascii="IRNazanin" w:hAnsi="IRNazanin" w:eastAsia="IRNazanin" w:cs="IRNazanin"/>
          <w:lang w:bidi="fa-IR"/>
          <w:color w:val="111111"/>
          <w:sz w:val="28"/>
          <w:szCs w:val="28"/>
          <w:rtl/>
        </w:rPr>
        <w:t xml:space="preserve">، أو ذنب تغفره، أو خطإ تستره.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75" w:name="pg13955_125536"/>
    <w:bookmarkEnd w:id="275"/>
    <w:p>
      <w:pPr>
        <w:pStyle w:val="BookText"/>
      </w:pPr>
      <w:r>
        <w:rPr>
          <w:rFonts w:ascii="IRNazanin" w:hAnsi="IRNazanin" w:eastAsia="IRNazanin" w:cs="IRNazanin"/>
          <w:lang w:bidi="fa-IR"/>
          <w:color w:val="111111"/>
          <w:sz w:val="28"/>
          <w:szCs w:val="28"/>
          <w:rtl/>
        </w:rPr>
        <w:t xml:space="preserve">یا ربّ، یا ربّ، یا ربّ؛ یا إلهی و سیّدی و مولای و مالک رقّی، یا من بیده ناصیتی، یا علیما بذلّی</w:t>
      </w:r>
      <w:r>
        <w:rPr>
          <w:rStyle w:val="FootnoteReference"/>
        </w:rPr>
        <w:footnoteReference w:id="858"/>
      </w:r>
      <w:r>
        <w:rPr>
          <w:rFonts w:ascii="IRNazanin" w:hAnsi="IRNazanin" w:eastAsia="IRNazanin" w:cs="IRNazanin"/>
          <w:lang w:bidi="fa-IR"/>
          <w:color w:val="111111"/>
          <w:sz w:val="28"/>
          <w:szCs w:val="28"/>
          <w:rtl/>
        </w:rPr>
        <w:t xml:space="preserve">و مسکنتی، یا خبیرا بفقری و فاقتی.</w:t>
      </w:r>
    </w:p>
    <w:p>
      <w:pPr>
        <w:pStyle w:val="Heading5"/>
      </w:pPr>
      <w:bookmarkStart w:id="636" w:name="_Toc351"/>
      <w:r>
        <w:t>طلبه (علیه السلام) أن یجعل اللّه لیله و نهاره فی ذکره</w:t>
      </w:r>
      <w:bookmarkEnd w:id="636"/>
    </w:p>
    <w:p>
      <w:pPr>
        <w:pStyle w:val="BookText"/>
      </w:pPr>
      <w:r>
        <w:rPr>
          <w:rFonts w:ascii="IRNazanin" w:hAnsi="IRNazanin" w:eastAsia="IRNazanin" w:cs="IRNazanin"/>
          <w:lang w:bidi="fa-IR"/>
          <w:color w:val="111111"/>
          <w:sz w:val="28"/>
          <w:szCs w:val="28"/>
          <w:rtl/>
        </w:rPr>
        <w:t xml:space="preserve">یا ربّ، یا ربّ، یا ربّ؛ أسألک بحقّک و قدسک و أعظم صفاتک و أسمائک، أن تجعل أوقاتی فی</w:t>
      </w:r>
      <w:r>
        <w:rPr>
          <w:rStyle w:val="FootnoteReference"/>
        </w:rPr>
        <w:footnoteReference w:id="859"/>
      </w:r>
      <w:r>
        <w:rPr>
          <w:rFonts w:ascii="IRNazanin" w:hAnsi="IRNazanin" w:eastAsia="IRNazanin" w:cs="IRNazanin"/>
          <w:lang w:bidi="fa-IR"/>
          <w:color w:val="111111"/>
          <w:sz w:val="28"/>
          <w:szCs w:val="28"/>
          <w:rtl/>
        </w:rPr>
        <w:t xml:space="preserve">اللّیل و النّهار بذکرک معمورة، و بخدمتک موصولة، و أعمالی عندک مقبولة؛ حتّی تکون أعمالی و أورادی</w:t>
      </w:r>
      <w:r>
        <w:rPr>
          <w:rStyle w:val="FootnoteReference"/>
        </w:rPr>
        <w:footnoteReference w:id="860"/>
      </w:r>
      <w:r>
        <w:rPr>
          <w:rFonts w:ascii="IRNazanin" w:hAnsi="IRNazanin" w:eastAsia="IRNazanin" w:cs="IRNazanin"/>
          <w:lang w:bidi="fa-IR"/>
          <w:color w:val="111111"/>
          <w:sz w:val="28"/>
          <w:szCs w:val="28"/>
          <w:rtl/>
        </w:rPr>
        <w:t xml:space="preserve">کلّها وردا واحدا، و حالی فی خدمتک سرمدا.</w:t>
      </w:r>
    </w:p>
    <w:p>
      <w:pPr>
        <w:pStyle w:val="BookText"/>
      </w:pPr>
      <w:r>
        <w:rPr>
          <w:rFonts w:ascii="IRNazanin" w:hAnsi="IRNazanin" w:eastAsia="IRNazanin" w:cs="IRNazanin"/>
          <w:lang w:bidi="fa-IR"/>
          <w:color w:val="111111"/>
          <w:sz w:val="28"/>
          <w:szCs w:val="28"/>
          <w:rtl/>
        </w:rPr>
        <w:t xml:space="preserve">یا سیّدی، یا من علیه معوّلی، یا من إلیه شکوت أحوالی؛</w:t>
      </w:r>
    </w:p>
    <w:p>
      <w:pPr>
        <w:pStyle w:val="BookText"/>
      </w:pPr>
      <w:r>
        <w:rPr>
          <w:rFonts w:ascii="IRNazanin" w:hAnsi="IRNazanin" w:eastAsia="IRNazanin" w:cs="IRNazanin"/>
          <w:lang w:bidi="fa-IR"/>
          <w:color w:val="111111"/>
          <w:sz w:val="28"/>
          <w:szCs w:val="28"/>
          <w:rtl/>
        </w:rPr>
        <w:t xml:space="preserve">یا ربّ، یا ربّ، یا ربّ؛ قوّ علی خدمتک جوارحی، و اشدد علی العزیمة جوانحی، وهب لی الجدّ فی خشیتک، و الدّوام فی الإتّصال بخدمتک، حتّی أسرح فی میادین السّابقین، و أسرع إلیک فی المبادرین، و أشتاق إلی قربک فی المشتاقین، و أدنو منک دنوّ المخلصین، و أخافک مخافة الموقنین، و أجتمع فی جوارک مع المؤمنین.</w:t>
      </w:r>
    </w:p>
    <w:p>
      <w:pPr>
        <w:pStyle w:val="Heading5"/>
      </w:pPr>
      <w:bookmarkStart w:id="637" w:name="_Toc352"/>
      <w:r>
        <w:t>مسألته (علیه السلام) اللّه أن یجعل لسانه یلهج بذکره</w:t>
      </w:r>
      <w:bookmarkEnd w:id="637"/>
    </w:p>
    <w:p>
      <w:pPr>
        <w:pStyle w:val="BookText"/>
      </w:pPr>
      <w:r>
        <w:rPr>
          <w:rFonts w:ascii="IRNazanin" w:hAnsi="IRNazanin" w:eastAsia="IRNazanin" w:cs="IRNazanin"/>
          <w:lang w:bidi="fa-IR"/>
          <w:color w:val="111111"/>
          <w:sz w:val="28"/>
          <w:szCs w:val="28"/>
          <w:rtl/>
        </w:rPr>
        <w:t xml:space="preserve">اللّهمّ و من أرادنی بسوء فأرده، و من کادنی فکده؛ و اجعلنی من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أحسن عبیدک</w:t>
      </w:r>
      <w:r>
        <w:rPr>
          <w:rStyle w:val="FootnoteReference"/>
        </w:rPr>
        <w:footnoteReference w:id="861"/>
      </w:r>
      <w:r>
        <w:rPr>
          <w:rFonts w:ascii="IRNazanin" w:hAnsi="IRNazanin" w:eastAsia="IRNazanin" w:cs="IRNazanin"/>
          <w:lang w:bidi="fa-IR"/>
          <w:color w:val="111111"/>
          <w:sz w:val="28"/>
          <w:szCs w:val="28"/>
          <w:rtl/>
        </w:rPr>
        <w:t xml:space="preserve">نصیبا عندک، و أقربهم منزلة منک، و أخصّهم زلفة لدیک؛ فإنّه لا ینال ذلک إلاّ بفضلک؛ وجد لی بجودک، و اعطف علیّ بمجدک، و احفظنی برحمتک، و اجعل لسانی بذکرک لهجا، و قلبی بحبّک متیّما؛ و منّ علیّ بحسن إجابتک، و أقلنی عثرتی، و اغفر لی زلّتی؛ فإنّک قضیت علی عبادک بعبادتک، و أمرتهم بدعائک، و ضمنت لهم الإجابة؛ فإلیک یا ربّ نصبت وجهی، و إلیک یا ربّ مددت یدی، فبعزّتک استجب لی دعائی، و بلّغنی منای، و لا تقطع من فضلک رجائی، و اکفنی شرّ الجنّ و الإنس من أعدائی.</w:t>
      </w:r>
    </w:p>
    <w:p>
      <w:pPr>
        <w:pStyle w:val="BookText"/>
      </w:pPr>
      <w:r>
        <w:rPr>
          <w:rFonts w:ascii="IRNazanin" w:hAnsi="IRNazanin" w:eastAsia="IRNazanin" w:cs="IRNazanin"/>
          <w:lang w:bidi="fa-IR"/>
          <w:color w:val="111111"/>
          <w:sz w:val="28"/>
          <w:szCs w:val="28"/>
          <w:rtl/>
        </w:rPr>
        <w:t xml:space="preserve">یا سریع الرّضا، إغفر لمن لا یملک إلاّ الدّعاء، فإنّک فعّال لما تشاء.</w:t>
      </w:r>
    </w:p>
    <w:p>
      <w:pPr>
        <w:pStyle w:val="BookText"/>
      </w:pPr>
      <w:r>
        <w:rPr>
          <w:rFonts w:ascii="IRNazanin" w:hAnsi="IRNazanin" w:eastAsia="IRNazanin" w:cs="IRNazanin"/>
          <w:lang w:bidi="fa-IR"/>
          <w:color w:val="111111"/>
          <w:sz w:val="28"/>
          <w:szCs w:val="28"/>
          <w:rtl/>
        </w:rPr>
        <w:t xml:space="preserve">یا من اسمه دواء، و ذکره شفاء، و طاعته غناء؛ ارحم من رأس ماله الرّجاء، و سلاحه البکاء.</w:t>
      </w:r>
    </w:p>
    <w:p>
      <w:pPr>
        <w:pStyle w:val="BookText"/>
      </w:pPr>
      <w:r>
        <w:rPr>
          <w:rFonts w:ascii="IRNazanin" w:hAnsi="IRNazanin" w:eastAsia="IRNazanin" w:cs="IRNazanin"/>
          <w:lang w:bidi="fa-IR"/>
          <w:color w:val="111111"/>
          <w:sz w:val="28"/>
          <w:szCs w:val="28"/>
          <w:rtl/>
        </w:rPr>
        <w:t xml:space="preserve">یا سابغ النّعم؛</w:t>
      </w:r>
    </w:p>
    <w:p>
      <w:pPr>
        <w:pStyle w:val="BookText"/>
      </w:pPr>
      <w:r>
        <w:rPr>
          <w:rFonts w:ascii="IRNazanin" w:hAnsi="IRNazanin" w:eastAsia="IRNazanin" w:cs="IRNazanin"/>
          <w:lang w:bidi="fa-IR"/>
          <w:color w:val="111111"/>
          <w:sz w:val="28"/>
          <w:szCs w:val="28"/>
          <w:rtl/>
        </w:rPr>
        <w:t xml:space="preserve">یا دافع النّقم؛</w:t>
      </w:r>
    </w:p>
    <w:p>
      <w:pPr>
        <w:pStyle w:val="BookText"/>
      </w:pPr>
      <w:r>
        <w:rPr>
          <w:rFonts w:ascii="IRNazanin" w:hAnsi="IRNazanin" w:eastAsia="IRNazanin" w:cs="IRNazanin"/>
          <w:lang w:bidi="fa-IR"/>
          <w:color w:val="111111"/>
          <w:sz w:val="28"/>
          <w:szCs w:val="28"/>
          <w:rtl/>
        </w:rPr>
        <w:t xml:space="preserve">یا نور المستوحشین فی الظّلم؛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76" w:name="pg13955_125538"/>
    <w:bookmarkEnd w:id="276"/>
    <w:p>
      <w:pPr>
        <w:pStyle w:val="BookText"/>
      </w:pPr>
      <w:r>
        <w:rPr>
          <w:rFonts w:ascii="IRNazanin" w:hAnsi="IRNazanin" w:eastAsia="IRNazanin" w:cs="IRNazanin"/>
          <w:lang w:bidi="fa-IR"/>
          <w:color w:val="111111"/>
          <w:sz w:val="28"/>
          <w:szCs w:val="28"/>
          <w:rtl/>
        </w:rPr>
        <w:t xml:space="preserve">یا عالما لا یعلّم؛</w:t>
      </w:r>
    </w:p>
    <w:p>
      <w:pPr>
        <w:pStyle w:val="BookText"/>
      </w:pPr>
      <w:r>
        <w:rPr>
          <w:rFonts w:ascii="IRNazanin" w:hAnsi="IRNazanin" w:eastAsia="IRNazanin" w:cs="IRNazanin"/>
          <w:lang w:bidi="fa-IR"/>
          <w:color w:val="111111"/>
          <w:sz w:val="28"/>
          <w:szCs w:val="28"/>
          <w:rtl/>
        </w:rPr>
        <w:t xml:space="preserve">صلّ علی محمّد و آل محمّد، و افعل بی ما أنت أهله، و صلّی اللّه علی رسوله و الأئمّة المیامین من آله و سلّم تسلیما کثیرا</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Heading4"/>
      </w:pPr>
      <w:bookmarkStart w:id="638" w:name="_Toc353"/>
      <w:r>
        <w:t>10- دعاء له علیه السّلام لمّا أخبر بمسیر معاویة</w:t>
      </w:r>
      <w:bookmarkEnd w:id="638"/>
    </w:p>
    <w:p>
      <w:pPr>
        <w:pStyle w:val="BookText"/>
      </w:pPr>
      <w:r>
        <w:rPr>
          <w:rFonts w:ascii="IRNazanin" w:hAnsi="IRNazanin" w:eastAsia="IRNazanin" w:cs="IRNazanin"/>
          <w:lang w:bidi="fa-IR"/>
          <w:color w:val="111111"/>
          <w:sz w:val="28"/>
          <w:szCs w:val="28"/>
          <w:rtl/>
        </w:rPr>
        <w:t xml:space="preserve">دعاء له علیه السّلام لمّا أخبر بمسیر معاویة</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لا أرشد اللّه قائده، و لا أسعد رائده؛ و لا سار إلاّ ریثا، و لا وافق إلاّ لیثا.</w:t>
      </w:r>
    </w:p>
    <w:p>
      <w:pPr>
        <w:pStyle w:val="BookText"/>
      </w:pPr>
      <w:r>
        <w:rPr>
          <w:rFonts w:ascii="IRNazanin" w:hAnsi="IRNazanin" w:eastAsia="IRNazanin" w:cs="IRNazanin"/>
          <w:lang w:bidi="fa-IR"/>
          <w:color w:val="111111"/>
          <w:sz w:val="28"/>
          <w:szCs w:val="28"/>
          <w:rtl/>
        </w:rPr>
        <w:t xml:space="preserve">أبعده اللّه و أسحقه، و أوقد نارا علی أثره.</w:t>
      </w:r>
    </w:p>
    <w:p>
      <w:pPr>
        <w:pStyle w:val="BookText"/>
      </w:pPr>
      <w:r>
        <w:rPr>
          <w:rFonts w:ascii="Amiri" w:hAnsi="Amiri" w:eastAsia="Amiri" w:cs="Amiri"/>
          <w:lang w:bidi="ar-SA"/>
          <w:color w:val="111111"/>
          <w:sz w:val="28"/>
          <w:szCs w:val="28"/>
          <w:rtl/>
        </w:rPr>
        <w:t xml:space="preserve">لا حطّ اللّه رحله، و لا کشف محلّه، و لا بشّر به أهله.</w:t>
      </w:r>
    </w:p>
    <w:p>
      <w:pPr>
        <w:pStyle w:val="BookText"/>
      </w:pPr>
      <w:r>
        <w:rPr>
          <w:rFonts w:ascii="IRNazanin" w:hAnsi="IRNazanin" w:eastAsia="IRNazanin" w:cs="IRNazanin"/>
          <w:lang w:bidi="fa-IR"/>
          <w:color w:val="111111"/>
          <w:sz w:val="28"/>
          <w:szCs w:val="28"/>
          <w:rtl/>
        </w:rPr>
        <w:t xml:space="preserve">لا زکّی له مطلب، و لا رحّب له فیه مذهب.</w:t>
      </w:r>
    </w:p>
    <w:p>
      <w:pPr>
        <w:pStyle w:val="BookText"/>
      </w:pPr>
      <w:r>
        <w:rPr>
          <w:rFonts w:ascii="IRNazanin" w:hAnsi="IRNazanin" w:eastAsia="IRNazanin" w:cs="IRNazanin"/>
          <w:lang w:bidi="fa-IR"/>
          <w:color w:val="111111"/>
          <w:sz w:val="28"/>
          <w:szCs w:val="28"/>
          <w:rtl/>
        </w:rPr>
        <w:t xml:space="preserve">لا سقاه اللّه غماما، و لا یسّر له مراما.</w:t>
      </w:r>
    </w:p>
    <w:p>
      <w:pPr>
        <w:pStyle w:val="BookText"/>
      </w:pPr>
      <w:r>
        <w:rPr>
          <w:rFonts w:ascii="Amiri" w:hAnsi="Amiri" w:eastAsia="Amiri" w:cs="Amiri"/>
          <w:lang w:bidi="ar-SA"/>
          <w:color w:val="111111"/>
          <w:sz w:val="28"/>
          <w:szCs w:val="28"/>
          <w:rtl/>
        </w:rPr>
        <w:t xml:space="preserve">لا فرّج اللّه همّه، و لا سرّ غمّه، و لا حلّ عقده، و لا أوری زنده.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77" w:name="pg13955_125539"/>
    <w:bookmarkEnd w:id="277"/>
    <w:p>
      <w:pPr>
        <w:pStyle w:val="BookText"/>
      </w:pPr>
      <w:r>
        <w:rPr>
          <w:rFonts w:ascii="IRNazanin" w:hAnsi="IRNazanin" w:eastAsia="IRNazanin" w:cs="IRNazanin"/>
          <w:lang w:bidi="fa-IR"/>
          <w:color w:val="111111"/>
          <w:sz w:val="28"/>
          <w:szCs w:val="28"/>
          <w:rtl/>
        </w:rPr>
        <w:t xml:space="preserve">جعله اللّه سفر الفراق، و عصا الشّقاق</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Heading4"/>
      </w:pPr>
      <w:bookmarkStart w:id="639" w:name="_Toc354"/>
      <w:r>
        <w:t>11- دعاء له علیه السّلام إذا أراد القتال</w:t>
      </w:r>
      <w:bookmarkEnd w:id="639"/>
    </w:p>
    <w:p>
      <w:pPr>
        <w:pStyle w:val="Heading5"/>
      </w:pPr>
      <w:bookmarkStart w:id="640" w:name="_Toc355"/>
      <w:r>
        <w:t>اشارة</w:t>
      </w:r>
      <w:bookmarkEnd w:id="640"/>
    </w:p>
    <w:p>
      <w:pPr>
        <w:pStyle w:val="BookText"/>
      </w:pPr>
      <w:r>
        <w:rPr>
          <w:rFonts w:ascii="IRNazanin" w:hAnsi="IRNazanin" w:eastAsia="IRNazanin" w:cs="IRNazanin"/>
          <w:lang w:bidi="fa-IR"/>
          <w:color w:val="111111"/>
          <w:sz w:val="28"/>
          <w:szCs w:val="28"/>
          <w:rtl/>
        </w:rPr>
        <w:t xml:space="preserve">دعاء له علیه السّلام إذا أراد القتال</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اللّهمّ إنّک أعلمت سبیلا من سبلک جعلت فیه رضاک، و ندبت إلیه أولیاءک، و جعلته أشرف سبلک عندک ثوابا، و أکرمها لدیک مآبا، و أحبّها إلیک مسلکا؛ ثمّ اشتریت فیه من المؤمنین أنفسهم و أموالهم بأنّ لهم الجنّة یقاتلون فی سبیلک فیقتلون و یقتلون وعدا علیک حقّا فی التّوراة و الإنجیل و القرآن.</w:t>
      </w:r>
    </w:p>
    <w:p>
      <w:pPr>
        <w:pStyle w:val="Heading5"/>
      </w:pPr>
      <w:bookmarkStart w:id="641" w:name="_Toc356"/>
      <w:r>
        <w:t>مسألته (علیه السلام) اللّه الشهادة و استعاذته من الجبن</w:t>
      </w:r>
      <w:bookmarkEnd w:id="641"/>
    </w:p>
    <w:p>
      <w:pPr>
        <w:pStyle w:val="BookText"/>
      </w:pPr>
      <w:r>
        <w:rPr>
          <w:rFonts w:ascii="IRNazanin" w:hAnsi="IRNazanin" w:eastAsia="IRNazanin" w:cs="IRNazanin"/>
          <w:lang w:bidi="fa-IR"/>
          <w:color w:val="111111"/>
          <w:sz w:val="28"/>
          <w:szCs w:val="28"/>
          <w:rtl/>
        </w:rPr>
        <w:t xml:space="preserve">[اللّهمّ] فاجعلنی ممّن اشتری فیه منک نفسه، ثمّ و فی لک ببیعه الّذی بایعک علیه، غیر ناکث، و لا ناقض عهدا، و لا مبدّل تبدیلا، إلاّ استنجازا لوعدک، و استیجابا لمحبّتک، و تقرّبا به إلیک.</w:t>
      </w:r>
    </w:p>
    <w:p>
      <w:pPr>
        <w:pStyle w:val="BookText"/>
      </w:pPr>
      <w:r>
        <w:rPr>
          <w:rFonts w:ascii="Amiri" w:hAnsi="Amiri" w:eastAsia="Amiri" w:cs="Amiri"/>
          <w:lang w:bidi="ar-SA"/>
          <w:color w:val="111111"/>
          <w:sz w:val="28"/>
          <w:szCs w:val="28"/>
          <w:rtl/>
        </w:rPr>
        <w:t xml:space="preserve">فصلّ اللّهمّ علی محمّد و آل محمّد، و اجعله خاتمة عملی، و صیّر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فناء عمری، و ارزقنی فیه لک و به مشهدا توجب لی به منک الرّضا، و تحطّ به عنّی الخطأ، و تجعلنی فی الأحیاء المرزوقین بأیدی العداة العصاة، تحت لواء الحقّ ورایة الهدی، ماضیا علی نصرتهم قدما، غیر مولّ دبرا، و لا محدث شکّا.</w:t>
      </w:r>
    </w:p>
    <w:p>
      <w:pPr>
        <w:pStyle w:val="BookText"/>
      </w:pPr>
      <w:r>
        <w:rPr>
          <w:rFonts w:ascii="IRNazanin" w:hAnsi="IRNazanin" w:eastAsia="IRNazanin" w:cs="IRNazanin"/>
          <w:lang w:bidi="fa-IR"/>
          <w:color w:val="111111"/>
          <w:sz w:val="28"/>
          <w:szCs w:val="28"/>
          <w:rtl/>
        </w:rPr>
        <w:t xml:space="preserve">اللّهمّ و أعوذ بک عند ذلک من الجبن عند موارد الأهوال، و من الضّعف عند مساورة الأبطال، و من الذّنب المحبط للأعمال؛ فأحجم من شکّ، أو أمضی بغیر یقین، فیکون سعیی فی تباب، و عملی غیر مقبول</w:t>
      </w:r>
      <w:r>
        <w:rPr>
          <w:rStyle w:val="FootnoteReference"/>
        </w:rPr>
        <w:footnoteReference w:id="864"/>
      </w:r>
      <w:r>
        <w:rPr>
          <w:rFonts w:ascii="Times New Roman" w:hAnsi="Times New Roman" w:eastAsia="Times New Roman" w:cs="Times New Roman"/>
          <w:lang w:val="en-US" w:bidi="en-US"/>
          <w:color w:val="111111"/>
          <w:sz w:val="28"/>
          <w:szCs w:val="28"/>
          <w:rtl/>
        </w:rPr>
        <w:t xml:space="preserve">.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78" w:name="pg13955_125541"/>
    <w:bookmarkEnd w:id="278"/>
    <w:p>
      <w:pPr>
        <w:pStyle w:val="Heading4"/>
      </w:pPr>
      <w:bookmarkStart w:id="642" w:name="_Toc357"/>
      <w:r>
        <w:t>12- دعاء له علیه السّلام یوم خرج إلی صفّین</w:t>
      </w:r>
      <w:bookmarkEnd w:id="642"/>
    </w:p>
    <w:p>
      <w:pPr>
        <w:pStyle w:val="Heading5"/>
      </w:pPr>
      <w:bookmarkStart w:id="643" w:name="_Toc358"/>
      <w:r>
        <w:t>اشارة</w:t>
      </w:r>
      <w:bookmarkEnd w:id="643"/>
    </w:p>
    <w:p>
      <w:pPr>
        <w:pStyle w:val="BookText"/>
      </w:pPr>
      <w:r>
        <w:rPr>
          <w:rFonts w:ascii="IRNazanin" w:hAnsi="IRNazanin" w:eastAsia="IRNazanin" w:cs="IRNazanin"/>
          <w:lang w:bidi="fa-IR"/>
          <w:color w:val="111111"/>
          <w:sz w:val="28"/>
          <w:szCs w:val="28"/>
          <w:rtl/>
        </w:rPr>
        <w:t xml:space="preserve">دعاء له علیه السّلام یوم خرج إلی صفّین</w:t>
      </w:r>
    </w:p>
    <w:p>
      <w:pPr>
        <w:pStyle w:val="BookText"/>
      </w:pPr>
      <w:r>
        <w:rPr>
          <w:rFonts w:ascii="IRNazanin" w:hAnsi="IRNazanin" w:eastAsia="IRNazanin" w:cs="IRNazanin"/>
          <w:lang w:bidi="fa-IR"/>
          <w:color w:val="111111"/>
          <w:sz w:val="28"/>
          <w:szCs w:val="28"/>
          <w:rtl/>
        </w:rPr>
        <w:t xml:space="preserve">لمّا وضع رجله فی رکاب دابّته</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بسم اللّه.</w:t>
      </w:r>
    </w:p>
    <w:p>
      <w:pPr>
        <w:pStyle w:val="BookText"/>
      </w:pPr>
      <w:r>
        <w:rPr>
          <w:rFonts w:ascii="IRNazanin" w:hAnsi="IRNazanin" w:eastAsia="IRNazanin" w:cs="IRNazanin"/>
          <w:lang w:bidi="fa-IR"/>
          <w:color w:val="111111"/>
          <w:sz w:val="28"/>
          <w:szCs w:val="28"/>
          <w:rtl/>
        </w:rPr>
        <w:t xml:space="preserve">و لمّا استوی علی السرج قال:</w:t>
      </w:r>
    </w:p>
    <w:p>
      <w:pPr>
        <w:pStyle w:val="BookText"/>
      </w:pPr>
      <w:r>
        <w:rPr>
          <w:rFonts w:ascii="IRNazanin" w:hAnsi="IRNazanin" w:eastAsia="IRNazanin" w:cs="IRNazanin"/>
          <w:lang w:bidi="fa-IR"/>
          <w:color w:val="111111"/>
          <w:sz w:val="28"/>
          <w:szCs w:val="28"/>
          <w:rtl/>
        </w:rPr>
        <w:t xml:space="preserve">الحمد للّه علی نعمه علینا و فضله العمیم.</w:t>
      </w:r>
    </w:p>
    <w:p>
      <w:pPr>
        <w:pStyle w:val="BookText"/>
      </w:pPr>
      <w:r>
        <w:rPr>
          <w:rFonts w:ascii="IRNazanin" w:hAnsi="IRNazanin" w:eastAsia="IRNazanin" w:cs="IRNazanin"/>
          <w:lang w:bidi="fa-IR"/>
          <w:color w:val="111111"/>
          <w:sz w:val="28"/>
          <w:szCs w:val="28"/>
          <w:rtl/>
        </w:rPr>
        <w:t xml:space="preserve">أشهد أن لا إله إلاّ اللّه وحده، و أشهد أنّ محمّدا عبده و رسوله.</w:t>
      </w:r>
    </w:p>
    <w:p>
      <w:pPr>
        <w:pStyle w:val="BookText"/>
      </w:pPr>
      <w:r>
        <w:rPr>
          <w:rFonts w:ascii="IRNazanin" w:hAnsi="IRNazanin" w:eastAsia="IRNazanin" w:cs="IRNazanin"/>
          <w:lang w:bidi="fa-IR"/>
          <w:color w:val="111111"/>
          <w:sz w:val="28"/>
          <w:szCs w:val="28"/>
          <w:rtl/>
        </w:rPr>
        <w:t xml:space="preserve">الحمد للّه الّذی هدانا للإسلام، و علّمنا القرآن، و منّ علینا بمحمّد صلّی اللّه علیه و آله و سلّم، و جعلنا فی خیر أمّة أخرجت للنّاس.</w:t>
      </w:r>
    </w:p>
    <w:p>
      <w:pPr>
        <w:pStyle w:val="BookText"/>
      </w:pPr>
      <w:r>
        <w:rPr>
          <w:rFonts w:ascii="IRNazanin" w:hAnsi="IRNazanin" w:eastAsia="IRNazanin" w:cs="IRNazanin"/>
          <w:lang w:bidi="fa-IR"/>
          <w:color w:val="111111"/>
          <w:sz w:val="28"/>
          <w:szCs w:val="28"/>
          <w:rtl/>
        </w:rPr>
        <w:t xml:space="preserve">الحمد للّه الّذی کرّمنا و حملنا فی البرّ و البحر، و رزقنا من الطّیّبات و فضّلنا علی کثیر ممّن خلق تفضیلا.</w:t>
      </w:r>
    </w:p>
    <w:p>
      <w:pPr>
        <w:pStyle w:val="BookText"/>
      </w:pPr>
      <w:r>
        <w:rPr>
          <w:rFonts w:ascii="Amiri" w:hAnsi="Amiri" w:eastAsia="Amiri" w:cs="Amiri"/>
          <w:lang w:bidi="ar-SA"/>
          <w:color w:val="111111"/>
          <w:sz w:val="28"/>
          <w:szCs w:val="28"/>
          <w:rtl/>
        </w:rPr>
        <w:t xml:space="preserve">سُبْحانَ الَّذِی سَخَّرَ لَنا هذا وَ ما کُنّا لَهُ مُقْرِنِینَ وَ إِنّا إِلی رَبِّنا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79" w:name="pg13955_125542"/>
    <w:bookmarkEnd w:id="279"/>
    <w:p>
      <w:pPr>
        <w:pStyle w:val="BookText"/>
      </w:pPr>
      <w:r>
        <w:rPr>
          <w:rFonts w:ascii="Amiri" w:hAnsi="Amiri" w:eastAsia="Amiri" w:cs="Amiri"/>
          <w:lang w:bidi="ar-SA"/>
          <w:color w:val="111111"/>
          <w:sz w:val="28"/>
          <w:szCs w:val="28"/>
          <w:rtl/>
        </w:rPr>
        <w:t xml:space="preserve">لَمُنْقَلِبُونَ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حول و لا قوّة إلاّ باللّه العلیّ العظیم.</w:t>
      </w:r>
    </w:p>
    <w:p>
      <w:pPr>
        <w:pStyle w:val="Heading5"/>
      </w:pPr>
      <w:bookmarkStart w:id="644" w:name="_Toc359"/>
      <w:r>
        <w:t>تأکیده (علیه السلام) التزامه بفعل رسول اللّه (صلی الله علیه و آله)</w:t>
      </w:r>
      <w:bookmarkEnd w:id="644"/>
    </w:p>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Fonts w:ascii="IRNazanin" w:hAnsi="IRNazanin" w:eastAsia="IRNazanin" w:cs="IRNazanin"/>
          <w:lang w:bidi="fa-IR"/>
          <w:color w:val="111111"/>
          <w:sz w:val="28"/>
          <w:szCs w:val="28"/>
          <w:rtl/>
        </w:rPr>
        <w:t xml:space="preserve">رأیت رسول اللّه صلّی اللّه تعالی علیه و آله و سلّم حین رکب دابّته فعل هکذا</w:t>
      </w:r>
      <w:r>
        <w:rPr>
          <w:rStyle w:val="FootnoteReference"/>
        </w:rPr>
        <w:footnoteReference w:id="866"/>
      </w:r>
      <w:r>
        <w:rPr>
          <w:rFonts w:ascii="Times New Roman" w:hAnsi="Times New Roman" w:eastAsia="Times New Roman" w:cs="Times New Roman"/>
          <w:lang w:val="en-US" w:bidi="en-US"/>
          <w:color w:val="111111"/>
          <w:sz w:val="28"/>
          <w:szCs w:val="28"/>
          <w:rtl/>
        </w:rPr>
        <w:t xml:space="preserve">.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80" w:name="pg13955_125545"/>
    <w:bookmarkEnd w:id="280"/>
    <w:p>
      <w:pPr>
        <w:pStyle w:val="Heading5"/>
      </w:pPr>
      <w:bookmarkStart w:id="645" w:name="_Toc360"/>
      <w:r>
        <w:t>إستعاذته (علیه السلام) باللّه تعالی من و عثاء السفر</w:t>
      </w:r>
      <w:bookmarkEnd w:id="645"/>
    </w:p>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Style w:val="FootnoteReference"/>
        </w:rPr>
        <w:footnoteReference w:id="867"/>
      </w:r>
      <w:r>
        <w:rPr>
          <w:rFonts w:ascii="IRNazanin" w:hAnsi="IRNazanin" w:eastAsia="IRNazanin" w:cs="IRNazanin"/>
          <w:lang w:bidi="fa-IR"/>
          <w:color w:val="111111"/>
          <w:sz w:val="28"/>
          <w:szCs w:val="28"/>
          <w:rtl/>
        </w:rPr>
        <w:t xml:space="preserve">اللّهمّ إنّی أعوذ بک من وعثاء السّفر، و کآبة المنقلب، و الحیرة بعد الیقین</w:t>
      </w:r>
      <w:r>
        <w:rPr>
          <w:rStyle w:val="FootnoteReference"/>
        </w:rPr>
        <w:footnoteReference w:id="868"/>
      </w:r>
      <w:r>
        <w:rPr>
          <w:rFonts w:ascii="IRNazanin" w:hAnsi="IRNazanin" w:eastAsia="IRNazanin" w:cs="IRNazanin"/>
          <w:lang w:bidi="fa-IR"/>
          <w:color w:val="111111"/>
          <w:sz w:val="28"/>
          <w:szCs w:val="28"/>
          <w:rtl/>
        </w:rPr>
        <w:t xml:space="preserve">، و سوء المنظر فی النّفس و الأهل و المال و الولد.
اللّهمّ أنت الصّاحب فی السّفر، و أنت الخلیفة فی الأهل، و لا یجمعهما غیرک.</w:t>
      </w:r>
    </w:p>
    <w:p>
      <w:pPr>
        <w:pStyle w:val="BookText"/>
      </w:pPr>
      <w:r>
        <w:rPr>
          <w:rFonts w:ascii="IRNazanin" w:hAnsi="IRNazanin" w:eastAsia="IRNazanin" w:cs="IRNazanin"/>
          <w:lang w:bidi="fa-IR"/>
          <w:color w:val="111111"/>
          <w:sz w:val="28"/>
          <w:szCs w:val="28"/>
          <w:rtl/>
        </w:rPr>
        <w:t xml:space="preserve">لأنّ المستخلف لا یکون مستصحبا، و المستصحب لا یکون مستخلفا.</w:t>
      </w:r>
    </w:p>
    <w:p>
      <w:pPr>
        <w:pStyle w:val="BookText"/>
      </w:pPr>
      <w:r>
        <w:rPr>
          <w:rFonts w:ascii="IRNazanin" w:hAnsi="IRNazanin" w:eastAsia="IRNazanin" w:cs="IRNazanin"/>
          <w:lang w:bidi="fa-IR"/>
          <w:color w:val="111111"/>
          <w:sz w:val="28"/>
          <w:szCs w:val="28"/>
          <w:rtl/>
        </w:rPr>
        <w:t xml:space="preserve">اللّهمّ اطو لنا البعید، و سهّل لنا الحزونة، و اکفنا المهمّ، إنّک علی کلّ شیء قدیر</w:t>
      </w:r>
      <w:r>
        <w:rPr>
          <w:rStyle w:val="FootnoteReference"/>
        </w:rPr>
        <w:footnoteReference w:id="869"/>
      </w:r>
      <w:r>
        <w:rPr>
          <w:rFonts w:ascii="Times New Roman" w:hAnsi="Times New Roman" w:eastAsia="Times New Roman" w:cs="Times New Roman"/>
          <w:lang w:val="en-US" w:bidi="en-US"/>
          <w:color w:val="111111"/>
          <w:sz w:val="28"/>
          <w:szCs w:val="28"/>
          <w:rtl/>
        </w:rPr>
        <w:t xml:space="preserve">.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81" w:name="pg13955_125546"/>
    <w:bookmarkEnd w:id="281"/>
    <w:p>
      <w:pPr>
        <w:pStyle w:val="Heading4"/>
      </w:pPr>
      <w:bookmarkStart w:id="646" w:name="_Toc361"/>
      <w:r>
        <w:t>13- دعاء له علیه السّلام لمّا عزم علی لقاء القوم بصفّین</w:t>
      </w:r>
      <w:bookmarkEnd w:id="646"/>
    </w:p>
    <w:p>
      <w:pPr>
        <w:pStyle w:val="Heading5"/>
      </w:pPr>
      <w:bookmarkStart w:id="647" w:name="_Toc362"/>
      <w:r>
        <w:t>اشارة</w:t>
      </w:r>
      <w:bookmarkEnd w:id="647"/>
    </w:p>
    <w:p>
      <w:pPr>
        <w:pStyle w:val="BookText"/>
      </w:pPr>
      <w:r>
        <w:rPr>
          <w:rFonts w:ascii="IRNazanin" w:hAnsi="IRNazanin" w:eastAsia="IRNazanin" w:cs="IRNazanin"/>
          <w:lang w:bidi="fa-IR"/>
          <w:color w:val="111111"/>
          <w:sz w:val="28"/>
          <w:szCs w:val="28"/>
          <w:rtl/>
        </w:rPr>
        <w:t xml:space="preserve">دعاء له علیه السّلام لمّا عزم علی لقاء القوم بصفّین</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Style w:val="FootnoteReference"/>
        </w:rPr>
        <w:footnoteReference w:id="870"/>
      </w:r>
      <w:r>
        <w:rPr>
          <w:rFonts w:ascii="Amiri" w:hAnsi="Amiri" w:eastAsia="Amiri" w:cs="Amiri"/>
          <w:lang w:bidi="ar-SA"/>
          <w:color w:val="111111"/>
          <w:sz w:val="28"/>
          <w:szCs w:val="28"/>
          <w:rtl/>
        </w:rPr>
        <w:t xml:space="preserve">اللّهمّ ربّ هذا </w:t>
      </w:r>
      <w:r>
        <w:rPr>
          <w:rStyle w:val="FootnoteReference"/>
        </w:rPr>
        <w:footnoteReference w:id="871"/>
      </w:r>
      <w:r>
        <w:rPr>
          <w:rFonts w:ascii="IRNazanin" w:hAnsi="IRNazanin" w:eastAsia="IRNazanin" w:cs="IRNazanin"/>
          <w:lang w:bidi="fa-IR"/>
          <w:color w:val="111111"/>
          <w:sz w:val="28"/>
          <w:szCs w:val="28"/>
          <w:rtl/>
        </w:rPr>
        <w:t xml:space="preserve">السّقف المرفوع</w:t>
      </w:r>
      <w:r>
        <w:rPr>
          <w:rStyle w:val="FootnoteReference"/>
        </w:rPr>
        <w:footnoteReference w:id="872"/>
      </w:r>
      <w:r>
        <w:rPr>
          <w:rFonts w:ascii="IRNazanin" w:hAnsi="IRNazanin" w:eastAsia="IRNazanin" w:cs="IRNazanin"/>
          <w:lang w:bidi="fa-IR"/>
          <w:color w:val="111111"/>
          <w:sz w:val="28"/>
          <w:szCs w:val="28"/>
          <w:rtl/>
        </w:rPr>
        <w:t xml:space="preserve">، و الجوّ المکفوف، الّذی جعلته مغیضا للّیل و النّهار، و جعلت فیه </w:t>
      </w:r>
      <w:r>
        <w:rPr>
          <w:rStyle w:val="FootnoteReference"/>
        </w:rPr>
        <w:footnoteReference w:id="873"/>
      </w:r>
      <w:r>
        <w:rPr>
          <w:rFonts w:ascii="IRNazanin" w:hAnsi="IRNazanin" w:eastAsia="IRNazanin" w:cs="IRNazanin"/>
          <w:lang w:bidi="fa-IR"/>
          <w:color w:val="111111"/>
          <w:sz w:val="28"/>
          <w:szCs w:val="28"/>
          <w:rtl/>
        </w:rPr>
        <w:t xml:space="preserve">مجری للشّمس و القمر، و مختلفا للنّجوم</w:t>
      </w:r>
      <w:r>
        <w:rPr>
          <w:rStyle w:val="FootnoteReference"/>
        </w:rPr>
        <w:footnoteReference w:id="874"/>
      </w:r>
      <w:r>
        <w:rPr>
          <w:rFonts w:ascii="IRNazanin" w:hAnsi="IRNazanin" w:eastAsia="IRNazanin" w:cs="IRNazanin"/>
          <w:lang w:bidi="fa-IR"/>
          <w:color w:val="111111"/>
          <w:sz w:val="28"/>
          <w:szCs w:val="28"/>
          <w:rtl/>
        </w:rPr>
        <w:t xml:space="preserve">السّیّارة؛ و جعلت سکّانه سبطا من ملائکتک، لا یسأمون من عبادتک.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82" w:name="pg13955_125547"/>
    <w:bookmarkEnd w:id="282"/>
    <w:p>
      <w:pPr>
        <w:pStyle w:val="BookText"/>
      </w:pPr>
      <w:r>
        <w:rPr>
          <w:rFonts w:ascii="IRNazanin" w:hAnsi="IRNazanin" w:eastAsia="IRNazanin" w:cs="IRNazanin"/>
          <w:lang w:bidi="fa-IR"/>
          <w:color w:val="111111"/>
          <w:sz w:val="28"/>
          <w:szCs w:val="28"/>
          <w:rtl/>
        </w:rPr>
        <w:t xml:space="preserve">و ربّ هذه الأرض الّتی جعلتها قرارا للأنام، و مدرجا للهوامّ و الأنعام، و ما لا یحصی ممّا یری و ما لا یری من خلقک العظیم.</w:t>
      </w:r>
    </w:p>
    <w:p>
      <w:pPr>
        <w:pStyle w:val="BookText"/>
      </w:pPr>
      <w:r>
        <w:rPr>
          <w:rFonts w:ascii="Amiri" w:hAnsi="Amiri" w:eastAsia="Amiri" w:cs="Amiri"/>
          <w:lang w:bidi="ar-SA"/>
          <w:color w:val="111111"/>
          <w:sz w:val="28"/>
          <w:szCs w:val="28"/>
          <w:rtl/>
        </w:rPr>
        <w:t xml:space="preserve">و ربّ اَلْفُلْکِ الَّتِی تَجْرِی فِی الْبَحْرِ بِما یَنْفَعُ النّاسَ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 اَلسَّحابِ الْمُسَخَّرِ بَیْنَ السَّماءِ وَ الْأَرْضِ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 البحر المسجور المحیط بالعالم</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878"/>
      </w:r>
      <w:r>
        <w:rPr>
          <w:rFonts w:ascii="IRNazanin" w:hAnsi="IRNazanin" w:eastAsia="IRNazanin" w:cs="IRNazanin"/>
          <w:lang w:bidi="fa-IR"/>
          <w:color w:val="111111"/>
          <w:sz w:val="28"/>
          <w:szCs w:val="28"/>
          <w:rtl/>
        </w:rPr>
        <w:t xml:space="preserve">و ربّ الجبال الرّواسی الّتی جعلتها للأرض أوتادا، و للخلق اعتمادا.</w:t>
      </w:r>
    </w:p>
    <w:p>
      <w:pPr>
        <w:pStyle w:val="Heading5"/>
      </w:pPr>
      <w:bookmarkStart w:id="648" w:name="_Toc363"/>
      <w:r>
        <w:t>طلبه (علیه السلام) الشهادة لنفسه إذا غلب الباطل علی الحق</w:t>
      </w:r>
      <w:bookmarkEnd w:id="648"/>
    </w:p>
    <w:p>
      <w:pPr>
        <w:pStyle w:val="BookText"/>
      </w:pPr>
      <w:r>
        <w:rPr>
          <w:rFonts w:ascii="IRNazanin" w:hAnsi="IRNazanin" w:eastAsia="IRNazanin" w:cs="IRNazanin"/>
          <w:lang w:bidi="fa-IR"/>
          <w:color w:val="111111"/>
          <w:sz w:val="28"/>
          <w:szCs w:val="28"/>
          <w:rtl/>
        </w:rPr>
        <w:t xml:space="preserve">إن أظهرتنا علی عدوّنا فجنّبنا البغی، و سدّدنا للحقّ.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أظهرتهم علینا فارزقنا الشّهادة، و اعصمنا</w:t>
      </w:r>
      <w:r>
        <w:rPr>
          <w:rStyle w:val="FootnoteReference"/>
        </w:rPr>
        <w:footnoteReference w:id="879"/>
      </w:r>
      <w:r>
        <w:rPr>
          <w:rFonts w:ascii="Amiri" w:hAnsi="Amiri" w:eastAsia="Amiri" w:cs="Amiri"/>
          <w:lang w:bidi="ar-SA"/>
          <w:color w:val="111111"/>
          <w:sz w:val="28"/>
          <w:szCs w:val="28"/>
          <w:rtl/>
        </w:rPr>
        <w:t xml:space="preserve">من الفتنة.</w:t>
      </w:r>
    </w:p>
    <w:p>
      <w:pPr>
        <w:pStyle w:val="BookText"/>
      </w:pPr>
      <w:r>
        <w:rPr>
          <w:rFonts w:ascii="IRNazanin" w:hAnsi="IRNazanin" w:eastAsia="IRNazanin" w:cs="IRNazanin"/>
          <w:lang w:bidi="fa-IR"/>
          <w:color w:val="111111"/>
          <w:sz w:val="28"/>
          <w:szCs w:val="28"/>
          <w:rtl/>
        </w:rPr>
        <w:t xml:space="preserve">اللّهمّ أنت أرضی للرّضا، و أسخط للسّخط، و أقدر أن تغیّر ما کرهت، و أعلم بما تقدّر؛ لا تغلب علی باطل، و لا تعجز عن حقّ، و ما أنت بغافل عمّا یعمل الظّالمون.</w:t>
      </w:r>
    </w:p>
    <w:p>
      <w:pPr>
        <w:pStyle w:val="BookText"/>
      </w:pPr>
      <w:r>
        <w:rPr>
          <w:rFonts w:ascii="IRNazanin" w:hAnsi="IRNazanin" w:eastAsia="IRNazanin" w:cs="IRNazanin"/>
          <w:lang w:bidi="fa-IR"/>
          <w:color w:val="111111"/>
          <w:sz w:val="28"/>
          <w:szCs w:val="28"/>
          <w:rtl/>
        </w:rPr>
        <w:t xml:space="preserve">اللّهمّ إنّی أعوذ بک أن أعادی لک ولیّا، أو أوالی لک عدوّا، أو أرضی لک سخطا أبدا.</w:t>
      </w:r>
    </w:p>
    <w:p>
      <w:pPr>
        <w:pStyle w:val="BookText"/>
      </w:pPr>
      <w:r>
        <w:rPr>
          <w:rFonts w:ascii="IRNazanin" w:hAnsi="IRNazanin" w:eastAsia="IRNazanin" w:cs="IRNazanin"/>
          <w:lang w:bidi="fa-IR"/>
          <w:color w:val="111111"/>
          <w:sz w:val="28"/>
          <w:szCs w:val="28"/>
          <w:rtl/>
        </w:rPr>
        <w:t xml:space="preserve">اللّهمّ من صلّیت علیه فصلواتنا علیه، و من لعنته فلعنتنا علیه.</w:t>
      </w:r>
    </w:p>
    <w:p>
      <w:pPr>
        <w:pStyle w:val="BookText"/>
      </w:pPr>
      <w:r>
        <w:rPr>
          <w:rFonts w:ascii="IRNazanin" w:hAnsi="IRNazanin" w:eastAsia="IRNazanin" w:cs="IRNazanin"/>
          <w:lang w:bidi="fa-IR"/>
          <w:color w:val="111111"/>
          <w:sz w:val="28"/>
          <w:szCs w:val="28"/>
          <w:rtl/>
        </w:rPr>
        <w:t xml:space="preserve">اللّهمّ من کان فی موته فرج لنا و لجمیع المسلمین فأرحنا منه، و أبدلنا به من هو خیر لنا منه، حتّی ترینا من علم الإجابة ما نتعرّفه فی أدیاننا و معایشنا.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83" w:name="pg13955_125549"/>
    <w:bookmarkEnd w:id="283"/>
    <w:p>
      <w:pPr>
        <w:pStyle w:val="BookText"/>
      </w:pPr>
      <w:r>
        <w:rPr>
          <w:rFonts w:ascii="IRNazanin" w:hAnsi="IRNazanin" w:eastAsia="IRNazanin" w:cs="IRNazanin"/>
          <w:lang w:bidi="fa-IR"/>
          <w:color w:val="111111"/>
          <w:sz w:val="28"/>
          <w:szCs w:val="28"/>
          <w:rtl/>
        </w:rPr>
        <w:t xml:space="preserve">یا أرحم الرّاحمین.</w:t>
      </w:r>
    </w:p>
    <w:p>
      <w:pPr>
        <w:pStyle w:val="BookText"/>
      </w:pPr>
      <w:r>
        <w:rPr>
          <w:rFonts w:ascii="Amiri" w:hAnsi="Amiri" w:eastAsia="Amiri" w:cs="Amiri"/>
          <w:lang w:bidi="ar-SA"/>
          <w:color w:val="111111"/>
          <w:sz w:val="28"/>
          <w:szCs w:val="28"/>
          <w:rtl/>
        </w:rPr>
        <w:t xml:space="preserve">و صلّی اللّه علی سیّدنا محمّد النّبیّ و آله و سلّم</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Heading4"/>
      </w:pPr>
      <w:bookmarkStart w:id="649" w:name="_Toc364"/>
      <w:r>
        <w:t>14- دعاء له علیه السّلام کان یدعو به حین الشروع فی القتال یوم النهروان</w:t>
      </w:r>
      <w:bookmarkEnd w:id="649"/>
    </w:p>
    <w:p>
      <w:pPr>
        <w:pStyle w:val="Heading5"/>
      </w:pPr>
      <w:bookmarkStart w:id="650" w:name="_Toc365"/>
      <w:r>
        <w:t>اشارة</w:t>
      </w:r>
      <w:bookmarkEnd w:id="650"/>
    </w:p>
    <w:p>
      <w:pPr>
        <w:pStyle w:val="BookText"/>
      </w:pPr>
      <w:r>
        <w:rPr>
          <w:rFonts w:ascii="IRNazanin" w:hAnsi="IRNazanin" w:eastAsia="IRNazanin" w:cs="IRNazanin"/>
          <w:lang w:bidi="fa-IR"/>
          <w:color w:val="111111"/>
          <w:sz w:val="28"/>
          <w:szCs w:val="28"/>
          <w:rtl/>
        </w:rPr>
        <w:t xml:space="preserve">دعاء له علیه السّلام کان یدعو به حین الشروع فی القتال یوم النهروان</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 لا حول و لا قوّة إلاّ باللّه العلیّ العظیم.</w:t>
      </w:r>
    </w:p>
    <w:p>
      <w:pPr>
        <w:pStyle w:val="BookText"/>
      </w:pPr>
      <w:r>
        <w:rPr>
          <w:rFonts w:ascii="Amiri" w:hAnsi="Amiri" w:eastAsia="Amiri" w:cs="Amiri"/>
          <w:lang w:bidi="ar-SA"/>
          <w:color w:val="111111"/>
          <w:sz w:val="28"/>
          <w:szCs w:val="28"/>
          <w:rtl/>
        </w:rPr>
        <w:t xml:space="preserve">اللّهمّ إیّاک نعبد و إیّاک نستعین.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اللّه، یا رحمن، یا رحیم، یا واحد، یا أحد، یا صمد.</w:t>
      </w:r>
    </w:p>
    <w:p>
      <w:pPr>
        <w:pStyle w:val="BookText"/>
      </w:pPr>
      <w:r>
        <w:rPr>
          <w:rFonts w:ascii="Amiri" w:hAnsi="Amiri" w:eastAsia="Amiri" w:cs="Amiri"/>
          <w:lang w:bidi="ar-SA"/>
          <w:color w:val="111111"/>
          <w:sz w:val="28"/>
          <w:szCs w:val="28"/>
          <w:rtl/>
        </w:rPr>
        <w:t xml:space="preserve">یا اللّه، یا إله محمّد</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882"/>
      </w:r>
      <w:r>
        <w:rPr>
          <w:rFonts w:ascii="IRNazanin" w:hAnsi="IRNazanin" w:eastAsia="IRNazanin" w:cs="IRNazanin"/>
          <w:lang w:bidi="fa-IR"/>
          <w:color w:val="111111"/>
          <w:sz w:val="28"/>
          <w:szCs w:val="28"/>
          <w:rtl/>
        </w:rPr>
        <w:t xml:space="preserve">اللّهمّ إلیک أفضت القلوب، و بسطت</w:t>
      </w:r>
      <w:r>
        <w:rPr>
          <w:rStyle w:val="FootnoteReference"/>
        </w:rPr>
        <w:footnoteReference w:id="883"/>
      </w:r>
      <w:r>
        <w:rPr>
          <w:rFonts w:ascii="IRNazanin" w:hAnsi="IRNazanin" w:eastAsia="IRNazanin" w:cs="IRNazanin"/>
          <w:lang w:bidi="fa-IR"/>
          <w:color w:val="111111"/>
          <w:sz w:val="28"/>
          <w:szCs w:val="28"/>
          <w:rtl/>
        </w:rPr>
        <w:t xml:space="preserve">الأیدی</w:t>
      </w:r>
      <w:r>
        <w:rPr>
          <w:rStyle w:val="FootnoteReference"/>
        </w:rPr>
        <w:footnoteReference w:id="884"/>
      </w:r>
      <w:r>
        <w:rPr>
          <w:rFonts w:ascii="Amiri" w:hAnsi="Amiri" w:eastAsia="Amiri" w:cs="Amiri"/>
          <w:lang w:bidi="ar-SA"/>
          <w:color w:val="111111"/>
          <w:sz w:val="28"/>
          <w:szCs w:val="28"/>
          <w:rtl/>
        </w:rPr>
        <w:t xml:space="preserve">، و مدّت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الأعناق، و شخصت الأبصار، و نقلت</w:t>
      </w:r>
      <w:r>
        <w:rPr>
          <w:rStyle w:val="FootnoteReference"/>
        </w:rPr>
        <w:footnoteReference w:id="885"/>
      </w:r>
      <w:r>
        <w:rPr>
          <w:rFonts w:ascii="IRNazanin" w:hAnsi="IRNazanin" w:eastAsia="IRNazanin" w:cs="IRNazanin"/>
          <w:lang w:bidi="fa-IR"/>
          <w:color w:val="111111"/>
          <w:sz w:val="28"/>
          <w:szCs w:val="28"/>
          <w:rtl/>
        </w:rPr>
        <w:t xml:space="preserve">الأقدام، و أنضیت</w:t>
      </w:r>
      <w:r>
        <w:rPr>
          <w:rStyle w:val="FootnoteReference"/>
        </w:rPr>
        <w:footnoteReference w:id="886"/>
      </w:r>
      <w:r>
        <w:rPr>
          <w:rFonts w:ascii="IRNazanin" w:hAnsi="IRNazanin" w:eastAsia="IRNazanin" w:cs="IRNazanin"/>
          <w:lang w:bidi="fa-IR"/>
          <w:color w:val="111111"/>
          <w:sz w:val="28"/>
          <w:szCs w:val="28"/>
          <w:rtl/>
        </w:rPr>
        <w:t xml:space="preserve">الأبدان، و دعت الألسن، و طلبت الحوائج؛ و إلیک تحاکم العباد</w:t>
      </w:r>
      <w:r>
        <w:rPr>
          <w:rStyle w:val="FootnoteReference"/>
        </w:rPr>
        <w:footnoteReference w:id="887"/>
      </w:r>
      <w:r>
        <w:rPr>
          <w:rFonts w:ascii="Times New Roman" w:hAnsi="Times New Roman" w:eastAsia="Times New Roman" w:cs="Times New Roman"/>
          <w:lang w:val="en-US" w:bidi="en-US"/>
          <w:color w:val="111111"/>
          <w:sz w:val="28"/>
          <w:szCs w:val="28"/>
          <w:rtl/>
        </w:rPr>
        <w:t xml:space="preserve">.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888"/>
      </w:r>
      <w:r>
        <w:rPr>
          <w:rFonts w:ascii="Amiri" w:hAnsi="Amiri" w:eastAsia="Amiri" w:cs="Amiri"/>
          <w:lang w:bidi="ar-SA"/>
          <w:color w:val="111111"/>
          <w:sz w:val="28"/>
          <w:szCs w:val="28"/>
          <w:rtl/>
        </w:rPr>
        <w:t xml:space="preserve">اللّهمّ قد صرّح مکنون</w:t>
      </w:r>
      <w:r>
        <w:rPr>
          <w:rStyle w:val="FootnoteReference"/>
        </w:rPr>
        <w:footnoteReference w:id="889"/>
      </w:r>
      <w:r>
        <w:rPr>
          <w:rFonts w:ascii="IRNazanin" w:hAnsi="IRNazanin" w:eastAsia="IRNazanin" w:cs="IRNazanin"/>
          <w:lang w:bidi="fa-IR"/>
          <w:color w:val="111111"/>
          <w:sz w:val="28"/>
          <w:szCs w:val="28"/>
          <w:rtl/>
        </w:rPr>
        <w:t xml:space="preserve">الشّنآن، و جاشت مراجل الأضغان.
اللّهمّ إنّا نشکو إلیک غیبة</w:t>
      </w:r>
      <w:r>
        <w:rPr>
          <w:rStyle w:val="FootnoteReference"/>
        </w:rPr>
        <w:footnoteReference w:id="890"/>
      </w:r>
      <w:r>
        <w:rPr>
          <w:rFonts w:ascii="Amiri" w:hAnsi="Amiri" w:eastAsia="Amiri" w:cs="Amiri"/>
          <w:lang w:bidi="ar-SA"/>
          <w:color w:val="111111"/>
          <w:sz w:val="28"/>
          <w:szCs w:val="28"/>
          <w:rtl/>
        </w:rPr>
        <w:t xml:space="preserve">نبیّنا صلّی اللّه علیه و آله و سلّم، و قلّة عددنا</w:t>
      </w:r>
      <w:r>
        <w:rPr>
          <w:rStyle w:val="FootnoteReference"/>
        </w:rPr>
        <w:footnoteReference w:id="891"/>
      </w:r>
      <w:r>
        <w:rPr>
          <w:rFonts w:ascii="IRNazanin" w:hAnsi="IRNazanin" w:eastAsia="IRNazanin" w:cs="IRNazanin"/>
          <w:lang w:bidi="fa-IR"/>
          <w:color w:val="111111"/>
          <w:sz w:val="28"/>
          <w:szCs w:val="28"/>
          <w:rtl/>
        </w:rPr>
        <w:t xml:space="preserve">، و کثرة عدوّنا، و تشتّت أهوائنا، و شدّة الزّمان، و ظهور الفتن؛ فأعنّا علی ذلک بفتح تعجّله، و نصر تعزّ به سلطان الحقّ و تظهره</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رَبَّنَا افْتَحْ بَیْنَنا وَ بَیْنَ قَوْمِنا بِالْحَقِّ وَ أَنْتَ خَیْرُ الْفاتِحِینَ </w:t>
      </w:r>
      <w:r>
        <w:rPr>
          <w:rStyle w:val="FootnoteReference"/>
        </w:rPr>
        <w:footnoteReference w:id="893"/>
      </w:r>
      <w:r>
        <w:rPr>
          <w:rFonts w:ascii="Times New Roman" w:hAnsi="Times New Roman" w:eastAsia="Times New Roman" w:cs="Times New Roman"/>
          <w:lang w:val="en-US" w:bidi="en-US"/>
          <w:color w:val="111111"/>
          <w:sz w:val="28"/>
          <w:szCs w:val="28"/>
          <w:rtl/>
        </w:rPr>
        <w:t xml:space="preserve">.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84" w:name="pg13955_125553"/>
    <w:bookmarkEnd w:id="284"/>
    <w:p>
      <w:pPr>
        <w:pStyle w:val="BookText"/>
      </w:pPr>
      <w:r>
        <w:rPr>
          <w:rFonts w:ascii="IRNazanin" w:hAnsi="IRNazanin" w:eastAsia="IRNazanin" w:cs="IRNazanin"/>
          <w:lang w:bidi="fa-IR"/>
          <w:color w:val="111111"/>
          <w:sz w:val="28"/>
          <w:szCs w:val="28"/>
          <w:rtl/>
        </w:rPr>
        <w:t xml:space="preserve">یا کهیعص </w:t>
      </w:r>
      <w:r>
        <w:rPr>
          <w:rStyle w:val="FootnoteReference"/>
        </w:rPr>
        <w:footnoteReference w:id="894"/>
      </w:r>
      <w:r>
        <w:rPr>
          <w:rFonts w:ascii="IRNazanin" w:hAnsi="IRNazanin" w:eastAsia="IRNazanin" w:cs="IRNazanin"/>
          <w:lang w:bidi="fa-IR"/>
          <w:color w:val="111111"/>
          <w:sz w:val="28"/>
          <w:szCs w:val="28"/>
          <w:rtl/>
        </w:rPr>
        <w:t xml:space="preserve">؛ أعوذ بک من الذّنوب الّتی توجب النّقم، و أعوذ بک من الذّنوب الّتی تغیّر النّعم، و أعوذ بک من الذّنوب الّتی تهتک الحرم، و أعوذ بک من الذّنوب الّتی تحبس قطر السّماء، و أعوذ بک من الذّنوب الّتی تدیل الأعداء؛ انصرنا علی من ظلمنا.</w:t>
      </w:r>
    </w:p>
    <w:p>
      <w:pPr>
        <w:pStyle w:val="Heading5"/>
      </w:pPr>
      <w:bookmarkStart w:id="651" w:name="_Toc366"/>
      <w:r>
        <w:t>حثّه (علیه السلام) الناس علی التقدم لقتال الخوارج</w:t>
      </w:r>
      <w:bookmarkEnd w:id="651"/>
    </w:p>
    <w:p>
      <w:pPr>
        <w:pStyle w:val="BookText"/>
      </w:pPr>
      <w:r>
        <w:rPr>
          <w:rFonts w:ascii="IRNazanin" w:hAnsi="IRNazanin" w:eastAsia="IRNazanin" w:cs="IRNazanin"/>
          <w:lang w:bidi="fa-IR"/>
          <w:color w:val="111111"/>
          <w:sz w:val="28"/>
          <w:szCs w:val="28"/>
          <w:rtl/>
        </w:rPr>
        <w:t xml:space="preserve">[ثم یقول علیه السّلام:]</w:t>
      </w:r>
    </w:p>
    <w:p>
      <w:pPr>
        <w:pStyle w:val="BookText"/>
      </w:pPr>
      <w:r>
        <w:rPr>
          <w:rFonts w:ascii="Amiri" w:hAnsi="Amiri" w:eastAsia="Amiri" w:cs="Amiri"/>
          <w:lang w:bidi="ar-SA"/>
          <w:color w:val="111111"/>
          <w:sz w:val="28"/>
          <w:szCs w:val="28"/>
          <w:rtl/>
        </w:rPr>
        <w:t xml:space="preserve">أیّها النّاس؛ سیروا علی برکة اللّه.</w:t>
      </w:r>
    </w:p>
    <w:p>
      <w:pPr>
        <w:pStyle w:val="BookText"/>
      </w:pPr>
      <w:r>
        <w:rPr>
          <w:rFonts w:ascii="IRNazanin" w:hAnsi="IRNazanin" w:eastAsia="IRNazanin" w:cs="IRNazanin"/>
          <w:lang w:bidi="fa-IR"/>
          <w:color w:val="111111"/>
          <w:sz w:val="28"/>
          <w:szCs w:val="28"/>
          <w:rtl/>
        </w:rPr>
        <w:t xml:space="preserve">سیروا إلی أعداء اللّه.</w:t>
      </w:r>
    </w:p>
    <w:p>
      <w:pPr>
        <w:pStyle w:val="BookText"/>
      </w:pPr>
      <w:r>
        <w:rPr>
          <w:rFonts w:ascii="IRNazanin" w:hAnsi="IRNazanin" w:eastAsia="IRNazanin" w:cs="IRNazanin"/>
          <w:lang w:bidi="fa-IR"/>
          <w:color w:val="111111"/>
          <w:sz w:val="28"/>
          <w:szCs w:val="28"/>
          <w:rtl/>
        </w:rPr>
        <w:t xml:space="preserve">سیروا إلی أعداء القرآن و السّنن.</w:t>
      </w:r>
    </w:p>
    <w:p>
      <w:pPr>
        <w:pStyle w:val="BookText"/>
      </w:pPr>
      <w:r>
        <w:rPr>
          <w:rFonts w:ascii="IRNazanin" w:hAnsi="IRNazanin" w:eastAsia="IRNazanin" w:cs="IRNazanin"/>
          <w:lang w:bidi="fa-IR"/>
          <w:color w:val="111111"/>
          <w:sz w:val="28"/>
          <w:szCs w:val="28"/>
          <w:rtl/>
        </w:rPr>
        <w:t xml:space="preserve">سیروا إلی بقیّة الأحزاب، و قتلة المهاجرین و الأنصار.</w:t>
      </w:r>
    </w:p>
    <w:p>
      <w:pPr>
        <w:pStyle w:val="BookText"/>
      </w:pPr>
      <w:r>
        <w:rPr>
          <w:rFonts w:ascii="IRNazanin" w:hAnsi="IRNazanin" w:eastAsia="IRNazanin" w:cs="IRNazanin"/>
          <w:lang w:bidi="fa-IR"/>
          <w:color w:val="111111"/>
          <w:sz w:val="28"/>
          <w:szCs w:val="28"/>
          <w:rtl/>
        </w:rPr>
        <w:t xml:space="preserve">سیروا إلی الجفاة الطّغام الّذین کان إسلامهم خوفا و کرها.</w:t>
      </w:r>
    </w:p>
    <w:p>
      <w:pPr>
        <w:pStyle w:val="BookText"/>
      </w:pPr>
      <w:r>
        <w:rPr>
          <w:rFonts w:ascii="IRNazanin" w:hAnsi="IRNazanin" w:eastAsia="IRNazanin" w:cs="IRNazanin"/>
          <w:lang w:bidi="fa-IR"/>
          <w:color w:val="111111"/>
          <w:sz w:val="28"/>
          <w:szCs w:val="28"/>
          <w:rtl/>
        </w:rPr>
        <w:t xml:space="preserve">سیروا إلی المؤلّفة قلوبهم لیکفّوا عن المسلمین بأسهم.</w:t>
      </w:r>
    </w:p>
    <w:p>
      <w:pPr>
        <w:pStyle w:val="BookText"/>
      </w:pPr>
      <w:r>
        <w:rPr>
          <w:rFonts w:ascii="IRNazanin" w:hAnsi="IRNazanin" w:eastAsia="IRNazanin" w:cs="IRNazanin"/>
          <w:lang w:bidi="fa-IR"/>
          <w:color w:val="111111"/>
          <w:sz w:val="28"/>
          <w:szCs w:val="28"/>
          <w:rtl/>
        </w:rPr>
        <w:t xml:space="preserve">[سیروا] إلی من یقول: کذب اللّه و رسوله، مع من یقول: صدق اللّه و رسوله.</w:t>
      </w:r>
    </w:p>
    <w:p>
      <w:pPr>
        <w:pStyle w:val="BookText"/>
      </w:pPr>
      <w:r>
        <w:rPr>
          <w:rFonts w:ascii="IRNazanin" w:hAnsi="IRNazanin" w:eastAsia="IRNazanin" w:cs="IRNazanin"/>
          <w:lang w:bidi="fa-IR"/>
          <w:color w:val="111111"/>
          <w:sz w:val="28"/>
          <w:szCs w:val="28"/>
          <w:rtl/>
        </w:rPr>
        <w:t xml:space="preserve">سیروا إلی قوم یقاتلونکم کیما یکونوا جبّارین یتّخذهم النّاس أربابا.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ینادی:]</w:t>
      </w:r>
    </w:p>
    <w:p>
      <w:pPr>
        <w:pStyle w:val="BookText"/>
      </w:pPr>
      <w:r>
        <w:rPr>
          <w:rFonts w:ascii="Amiri" w:hAnsi="Amiri" w:eastAsia="Amiri" w:cs="Amiri"/>
          <w:lang w:bidi="ar-SA"/>
          <w:color w:val="111111"/>
          <w:sz w:val="28"/>
          <w:szCs w:val="28"/>
          <w:rtl/>
        </w:rPr>
        <w:t xml:space="preserve">اللّه أکبر، اللّه أکبر.</w:t>
      </w:r>
    </w:p>
    <w:p>
      <w:pPr>
        <w:pStyle w:val="BookText"/>
      </w:pPr>
      <w:r>
        <w:rPr>
          <w:rFonts w:ascii="Amiri" w:hAnsi="Amiri" w:eastAsia="Amiri" w:cs="Amiri"/>
          <w:lang w:bidi="ar-SA"/>
          <w:color w:val="111111"/>
          <w:sz w:val="28"/>
          <w:szCs w:val="28"/>
          <w:rtl/>
        </w:rPr>
        <w:t xml:space="preserve">لا إله إلاّ اللّه و اللّه أکبر.</w:t>
      </w:r>
    </w:p>
    <w:p>
      <w:pPr>
        <w:pStyle w:val="BookText"/>
      </w:pPr>
      <w:r>
        <w:rPr>
          <w:rFonts w:ascii="Amiri" w:hAnsi="Amiri" w:eastAsia="Amiri" w:cs="Amiri"/>
          <w:lang w:bidi="ar-SA"/>
          <w:color w:val="111111"/>
          <w:sz w:val="28"/>
          <w:szCs w:val="28"/>
          <w:rtl/>
        </w:rPr>
        <w:t xml:space="preserve">یا اللّه یا أحد یا صمد، یا ربّ محمّد؛ کفّ عنّا بأس</w:t>
      </w:r>
      <w:r>
        <w:rPr>
          <w:rStyle w:val="FootnoteReference"/>
        </w:rPr>
        <w:footnoteReference w:id="895"/>
      </w:r>
      <w:r>
        <w:rPr>
          <w:rFonts w:ascii="Amiri" w:hAnsi="Amiri" w:eastAsia="Amiri" w:cs="Amiri"/>
          <w:lang w:bidi="ar-SA"/>
          <w:color w:val="111111"/>
          <w:sz w:val="28"/>
          <w:szCs w:val="28"/>
          <w:rtl/>
        </w:rPr>
        <w:t xml:space="preserve">الظّالمین.</w:t>
      </w:r>
    </w:p>
    <w:p>
      <w:pPr>
        <w:pStyle w:val="BookText"/>
      </w:pPr>
      <w:r>
        <w:rPr>
          <w:rFonts w:ascii="Amiri" w:hAnsi="Amiri" w:eastAsia="Amiri" w:cs="Amiri"/>
          <w:lang w:bidi="ar-SA"/>
          <w:color w:val="111111"/>
          <w:sz w:val="28"/>
          <w:szCs w:val="28"/>
          <w:rtl/>
        </w:rPr>
        <w:t xml:space="preserve">بِسْمِ اللّهِ الرَّحْمنِ الرَّحِیمِ * اَلْحَمْدُ لِلّهِ رَبِّ الْعالَمِینَ * اَلرَّحْمنِ الرَّحِیمِ * مالِکِ یَوْمِ الدِّینِ * إِیّاکَ نَعْبُدُ وَ إِیّاکَ نَسْتَعِینُ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حول و لا قوّة إلاّ باللّه العلیّ العظیم</w:t>
      </w:r>
      <w:r>
        <w:rPr>
          <w:rStyle w:val="FootnoteReference"/>
        </w:rPr>
        <w:footnoteReference w:id="897"/>
      </w:r>
      <w:r>
        <w:rPr>
          <w:rFonts w:ascii="Times New Roman" w:hAnsi="Times New Roman" w:eastAsia="Times New Roman" w:cs="Times New Roman"/>
          <w:lang w:val="en-US" w:bidi="en-US"/>
          <w:color w:val="111111"/>
          <w:sz w:val="28"/>
          <w:szCs w:val="28"/>
          <w:rtl/>
        </w:rPr>
        <w:t xml:space="preserve">.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85" w:name="pg13955_125557"/>
    <w:bookmarkEnd w:id="285"/>
    <w:p>
      <w:pPr>
        <w:pStyle w:val="Heading2"/>
      </w:pPr>
      <w:bookmarkStart w:id="652" w:name="_Toc367"/>
      <w:r>
        <w:t>فهرس الجزء السادس "تمام نهج البلاغة"</w:t>
      </w:r>
      <w:bookmarkEnd w:id="652"/>
    </w:p>
    <w:p>
      <w:pPr>
        <w:pStyle w:val="BookText"/>
      </w:pPr>
      <w:r>
        <w:rPr>
          <w:rFonts w:ascii="Amiri" w:hAnsi="Amiri" w:eastAsia="Amiri" w:cs="Amiri"/>
          <w:lang w:bidi="ar-SA"/>
          <w:color w:val="111111"/>
          <w:sz w:val="28"/>
          <w:szCs w:val="28"/>
          <w:rtl/>
        </w:rPr>
        <w:t xml:space="preserve">"تمام نهج البلاغة"</w:t>
      </w:r>
    </w:p>
    <w:p>
      <w:pPr>
        <w:pStyle w:val="BookText"/>
      </w:pPr>
      <w:r>
        <w:rPr>
          <w:rFonts w:ascii="IRNazanin" w:hAnsi="IRNazanin" w:eastAsia="IRNazanin" w:cs="IRNazanin"/>
          <w:lang w:bidi="fa-IR"/>
          <w:color w:val="111111"/>
          <w:sz w:val="28"/>
          <w:szCs w:val="28"/>
          <w:rtl/>
        </w:rPr>
        <w:t xml:space="preserve">رقم الوصیة رقم الصفحة</w:t>
      </w:r>
    </w:p>
    <w:p>
      <w:pPr>
        <w:pStyle w:val="BookText"/>
      </w:pPr>
      <w:r>
        <w:rPr>
          <w:rFonts w:ascii="IRNazanin" w:hAnsi="IRNazanin" w:eastAsia="IRNazanin" w:cs="IRNazanin"/>
          <w:lang w:bidi="fa-IR"/>
          <w:color w:val="111111"/>
          <w:sz w:val="28"/>
          <w:szCs w:val="28"/>
          <w:rtl/>
        </w:rPr>
        <w:t xml:space="preserve">1 - وصیة له علیه السّلام لابنه محمد بن الحنفیة رحمه اللّه 9</w:t>
      </w:r>
    </w:p>
    <w:p>
      <w:pPr>
        <w:pStyle w:val="BookText"/>
      </w:pPr>
      <w:r>
        <w:rPr>
          <w:rFonts w:ascii="IRNazanin" w:hAnsi="IRNazanin" w:eastAsia="IRNazanin" w:cs="IRNazanin"/>
          <w:lang w:bidi="fa-IR"/>
          <w:color w:val="111111"/>
          <w:sz w:val="28"/>
          <w:szCs w:val="28"/>
          <w:rtl/>
        </w:rPr>
        <w:t xml:space="preserve">2 - وصیة له علیه السّلام لأصحابه علّمهم فیها آداب الدین و الدنیا 46</w:t>
      </w:r>
    </w:p>
    <w:p>
      <w:pPr>
        <w:pStyle w:val="BookText"/>
      </w:pPr>
      <w:r>
        <w:rPr>
          <w:rFonts w:ascii="IRNazanin" w:hAnsi="IRNazanin" w:eastAsia="IRNazanin" w:cs="IRNazanin"/>
          <w:lang w:bidi="fa-IR"/>
          <w:color w:val="111111"/>
          <w:sz w:val="28"/>
          <w:szCs w:val="28"/>
          <w:rtl/>
        </w:rPr>
        <w:t xml:space="preserve">3 - وصیة له علیه السّلام لجابر بن عبد اللّه الأنصاری رضوان اللّه علیه 371</w:t>
      </w:r>
    </w:p>
    <w:p>
      <w:pPr>
        <w:pStyle w:val="BookText"/>
      </w:pPr>
      <w:r>
        <w:rPr>
          <w:rFonts w:ascii="IRNazanin" w:hAnsi="IRNazanin" w:eastAsia="IRNazanin" w:cs="IRNazanin"/>
          <w:lang w:bidi="fa-IR"/>
          <w:color w:val="111111"/>
          <w:sz w:val="28"/>
          <w:szCs w:val="28"/>
          <w:rtl/>
        </w:rPr>
        <w:t xml:space="preserve">4 - وصیة له علیه السّلام لمالک الأشتر رحمه اللّه 380</w:t>
      </w:r>
    </w:p>
    <w:p>
      <w:pPr>
        <w:pStyle w:val="BookText"/>
      </w:pPr>
      <w:r>
        <w:rPr>
          <w:rFonts w:ascii="IRNazanin" w:hAnsi="IRNazanin" w:eastAsia="IRNazanin" w:cs="IRNazanin"/>
          <w:lang w:bidi="fa-IR"/>
          <w:color w:val="111111"/>
          <w:sz w:val="28"/>
          <w:szCs w:val="28"/>
          <w:rtl/>
        </w:rPr>
        <w:t xml:space="preserve">5 - وصیة له علیه السّلام لابن عباس عند استخلافه إیاه علی البصرة 385</w:t>
      </w:r>
    </w:p>
    <w:p>
      <w:pPr>
        <w:pStyle w:val="BookText"/>
      </w:pPr>
      <w:r>
        <w:rPr>
          <w:rFonts w:ascii="IRNazanin" w:hAnsi="IRNazanin" w:eastAsia="IRNazanin" w:cs="IRNazanin"/>
          <w:lang w:bidi="fa-IR"/>
          <w:color w:val="111111"/>
          <w:sz w:val="28"/>
          <w:szCs w:val="28"/>
          <w:rtl/>
        </w:rPr>
        <w:t xml:space="preserve">6 - وصیة له علیه السّلام لزیاد بن أبیه و قد استخلفه لعبد اللّه بن العباس علی فارس و أعمالها 387</w:t>
      </w:r>
    </w:p>
    <w:p>
      <w:pPr>
        <w:pStyle w:val="BookText"/>
      </w:pPr>
      <w:r>
        <w:rPr>
          <w:rFonts w:ascii="IRNazanin" w:hAnsi="IRNazanin" w:eastAsia="IRNazanin" w:cs="IRNazanin"/>
          <w:lang w:bidi="fa-IR"/>
          <w:color w:val="111111"/>
          <w:sz w:val="28"/>
          <w:szCs w:val="28"/>
          <w:rtl/>
        </w:rPr>
        <w:t xml:space="preserve">7 - وصیة له علیه السّلام لمغقل بن قیس الریاحی وصّاه بها حین أنفذه إلی الشام فی ثلاثة آلاف مقدمة 387</w:t>
      </w:r>
    </w:p>
    <w:p>
      <w:pPr>
        <w:pStyle w:val="BookText"/>
      </w:pPr>
      <w:r>
        <w:rPr>
          <w:rFonts w:ascii="IRNazanin" w:hAnsi="IRNazanin" w:eastAsia="IRNazanin" w:cs="IRNazanin"/>
          <w:lang w:bidi="fa-IR"/>
          <w:color w:val="111111"/>
          <w:sz w:val="28"/>
          <w:szCs w:val="28"/>
          <w:rtl/>
        </w:rPr>
        <w:t xml:space="preserve">8 - وصیة له علیه السّلام لزیاد بن النضر و شریح بن هانئ وصّی بها لمّا حعلهما علی مقدمته إلی الشام 391</w:t>
      </w:r>
    </w:p>
    <w:p>
      <w:pPr>
        <w:pStyle w:val="BookText"/>
      </w:pPr>
      <w:r>
        <w:rPr>
          <w:rFonts w:ascii="IRNazanin" w:hAnsi="IRNazanin" w:eastAsia="IRNazanin" w:cs="IRNazanin"/>
          <w:lang w:bidi="fa-IR"/>
          <w:color w:val="111111"/>
          <w:sz w:val="28"/>
          <w:szCs w:val="28"/>
          <w:rtl/>
        </w:rPr>
        <w:t xml:space="preserve">9 - وصیة له علیه السّلام لمن کان یستعمله علی الصدقات 395</w:t>
      </w:r>
    </w:p>
    <w:p>
      <w:pPr>
        <w:pStyle w:val="BookText"/>
      </w:pPr>
      <w:r>
        <w:rPr>
          <w:rFonts w:ascii="IRNazanin" w:hAnsi="IRNazanin" w:eastAsia="IRNazanin" w:cs="IRNazanin"/>
          <w:lang w:bidi="fa-IR"/>
          <w:color w:val="111111"/>
          <w:sz w:val="28"/>
          <w:szCs w:val="28"/>
          <w:rtl/>
        </w:rPr>
        <w:t xml:space="preserve">10 - وصیة له علیه السّلام لأحد عمّاله و هو یرسله للجبایة 403</w:t>
      </w:r>
    </w:p>
    <w:p>
      <w:pPr>
        <w:pStyle w:val="BookText"/>
      </w:pPr>
      <w:r>
        <w:rPr>
          <w:rFonts w:ascii="IRNazanin" w:hAnsi="IRNazanin" w:eastAsia="IRNazanin" w:cs="IRNazanin"/>
          <w:lang w:bidi="fa-IR"/>
          <w:color w:val="111111"/>
          <w:sz w:val="28"/>
          <w:szCs w:val="28"/>
          <w:rtl/>
        </w:rPr>
        <w:t xml:space="preserve">11 - وصیة له علیه السّلام لمالک الأشتر رحمه اللّه بعد عزل محمد بن أبی بکر رضی اللّه عنه 405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وصیة له علیه السّلام لعبد اللّه بن العباس لمّا بعثه للإحتجاج علی الخوارج 406</w:t>
      </w:r>
    </w:p>
    <w:p>
      <w:pPr>
        <w:pStyle w:val="BookText"/>
      </w:pPr>
      <w:r>
        <w:rPr>
          <w:rFonts w:ascii="Amiri" w:hAnsi="Amiri" w:eastAsia="Amiri" w:cs="Amiri"/>
          <w:lang w:bidi="ar-SA"/>
          <w:color w:val="111111"/>
          <w:sz w:val="28"/>
          <w:szCs w:val="28"/>
          <w:rtl/>
        </w:rPr>
        <w:t xml:space="preserve">رقم الدعاء رقم الصفحة</w:t>
      </w:r>
    </w:p>
    <w:p>
      <w:pPr>
        <w:pStyle w:val="BookText"/>
      </w:pPr>
      <w:r>
        <w:rPr>
          <w:rFonts w:ascii="IRNazanin" w:hAnsi="IRNazanin" w:eastAsia="IRNazanin" w:cs="IRNazanin"/>
          <w:lang w:bidi="fa-IR"/>
          <w:color w:val="111111"/>
          <w:sz w:val="28"/>
          <w:szCs w:val="28"/>
          <w:rtl/>
        </w:rPr>
        <w:t xml:space="preserve">1 - دعاء له علیه السّلام یسأل اللّه تعالی الصلاة علی النبی صلّی اللّه علیه و آله و سلّم 409</w:t>
      </w:r>
    </w:p>
    <w:p>
      <w:pPr>
        <w:pStyle w:val="BookText"/>
      </w:pPr>
      <w:r>
        <w:rPr>
          <w:rFonts w:ascii="IRNazanin" w:hAnsi="IRNazanin" w:eastAsia="IRNazanin" w:cs="IRNazanin"/>
          <w:lang w:bidi="fa-IR"/>
          <w:color w:val="111111"/>
          <w:sz w:val="28"/>
          <w:szCs w:val="28"/>
          <w:rtl/>
        </w:rPr>
        <w:t xml:space="preserve">2 - دعاء له علیه السّلام یلجأ فیه إلی اللّه سبحانه لیهدیه إلی الرشاد و یغفر له الذنوب 419</w:t>
      </w:r>
    </w:p>
    <w:p>
      <w:pPr>
        <w:pStyle w:val="BookText"/>
      </w:pPr>
      <w:r>
        <w:rPr>
          <w:rFonts w:ascii="IRNazanin" w:hAnsi="IRNazanin" w:eastAsia="IRNazanin" w:cs="IRNazanin"/>
          <w:lang w:bidi="fa-IR"/>
          <w:color w:val="111111"/>
          <w:sz w:val="28"/>
          <w:szCs w:val="28"/>
          <w:rtl/>
        </w:rPr>
        <w:t xml:space="preserve">3 - دعاء له علیه السّلام فی الإستغفار و التوبة 427</w:t>
      </w:r>
    </w:p>
    <w:p>
      <w:pPr>
        <w:pStyle w:val="BookText"/>
      </w:pPr>
      <w:r>
        <w:rPr>
          <w:rFonts w:ascii="IRNazanin" w:hAnsi="IRNazanin" w:eastAsia="IRNazanin" w:cs="IRNazanin"/>
          <w:lang w:bidi="fa-IR"/>
          <w:color w:val="111111"/>
          <w:sz w:val="28"/>
          <w:szCs w:val="28"/>
          <w:rtl/>
        </w:rPr>
        <w:t xml:space="preserve">4 - دعاء له علیه السّلام یستعیذ فیه باللّه من اختلاف السریرة و العیان 428</w:t>
      </w:r>
    </w:p>
    <w:p>
      <w:pPr>
        <w:pStyle w:val="BookText"/>
      </w:pPr>
      <w:r>
        <w:rPr>
          <w:rFonts w:ascii="IRNazanin" w:hAnsi="IRNazanin" w:eastAsia="IRNazanin" w:cs="IRNazanin"/>
          <w:lang w:bidi="fa-IR"/>
          <w:color w:val="111111"/>
          <w:sz w:val="28"/>
          <w:szCs w:val="28"/>
          <w:rtl/>
        </w:rPr>
        <w:t xml:space="preserve">5 - دعاء له علیه السّلام کان یدعو به کثیرا و یلتجئ فیه إلی اللّه لیغنیه 430</w:t>
      </w:r>
    </w:p>
    <w:p>
      <w:pPr>
        <w:pStyle w:val="BookText"/>
      </w:pPr>
      <w:r>
        <w:rPr>
          <w:rFonts w:ascii="IRNazanin" w:hAnsi="IRNazanin" w:eastAsia="IRNazanin" w:cs="IRNazanin"/>
          <w:lang w:bidi="fa-IR"/>
          <w:color w:val="111111"/>
          <w:sz w:val="28"/>
          <w:szCs w:val="28"/>
          <w:rtl/>
        </w:rPr>
        <w:t xml:space="preserve">6 - دعاء له علیه السّلام کان یناجی به فی السّحر 433</w:t>
      </w:r>
    </w:p>
    <w:p>
      <w:pPr>
        <w:pStyle w:val="BookText"/>
      </w:pPr>
      <w:r>
        <w:rPr>
          <w:rFonts w:ascii="IRNazanin" w:hAnsi="IRNazanin" w:eastAsia="IRNazanin" w:cs="IRNazanin"/>
          <w:lang w:bidi="fa-IR"/>
          <w:color w:val="111111"/>
          <w:sz w:val="28"/>
          <w:szCs w:val="28"/>
          <w:rtl/>
        </w:rPr>
        <w:t xml:space="preserve">7 - دعاء له علیه السّلام کان یدعو به بعد رکعتی الفجر 453</w:t>
      </w:r>
    </w:p>
    <w:p>
      <w:pPr>
        <w:pStyle w:val="BookText"/>
      </w:pPr>
      <w:r>
        <w:rPr>
          <w:rFonts w:ascii="IRNazanin" w:hAnsi="IRNazanin" w:eastAsia="IRNazanin" w:cs="IRNazanin"/>
          <w:lang w:bidi="fa-IR"/>
          <w:color w:val="111111"/>
          <w:sz w:val="28"/>
          <w:szCs w:val="28"/>
          <w:rtl/>
        </w:rPr>
        <w:t xml:space="preserve">8 - دعاء له علیه السّلام کان یدعو به کل صباح بعد أداء صلاة الفجر 471</w:t>
      </w:r>
    </w:p>
    <w:p>
      <w:pPr>
        <w:pStyle w:val="BookText"/>
      </w:pPr>
      <w:r>
        <w:rPr>
          <w:rFonts w:ascii="IRNazanin" w:hAnsi="IRNazanin" w:eastAsia="IRNazanin" w:cs="IRNazanin"/>
          <w:lang w:bidi="fa-IR"/>
          <w:color w:val="111111"/>
          <w:sz w:val="28"/>
          <w:szCs w:val="28"/>
          <w:rtl/>
        </w:rPr>
        <w:t xml:space="preserve">9 - دعاء له علیه السّلام علّمه لکمیل بن زیاد رحمه اللّه فاشتهر باسمه 476</w:t>
      </w:r>
    </w:p>
    <w:p>
      <w:pPr>
        <w:pStyle w:val="BookText"/>
      </w:pPr>
      <w:r>
        <w:rPr>
          <w:rFonts w:ascii="IRNazanin" w:hAnsi="IRNazanin" w:eastAsia="IRNazanin" w:cs="IRNazanin"/>
          <w:lang w:bidi="fa-IR"/>
          <w:color w:val="111111"/>
          <w:sz w:val="28"/>
          <w:szCs w:val="28"/>
          <w:rtl/>
        </w:rPr>
        <w:t xml:space="preserve">10 - دعاء له علیه السّلام لمّا أخبر بمسیر معاویة 486</w:t>
      </w:r>
    </w:p>
    <w:p>
      <w:pPr>
        <w:pStyle w:val="BookText"/>
      </w:pPr>
      <w:r>
        <w:rPr>
          <w:rFonts w:ascii="IRNazanin" w:hAnsi="IRNazanin" w:eastAsia="IRNazanin" w:cs="IRNazanin"/>
          <w:lang w:bidi="fa-IR"/>
          <w:color w:val="111111"/>
          <w:sz w:val="28"/>
          <w:szCs w:val="28"/>
          <w:rtl/>
        </w:rPr>
        <w:t xml:space="preserve">11 - دعاء له علیه السّلام إذا أراد القتال 487</w:t>
      </w:r>
    </w:p>
    <w:p>
      <w:pPr>
        <w:pStyle w:val="BookText"/>
      </w:pPr>
      <w:r>
        <w:rPr>
          <w:rFonts w:ascii="IRNazanin" w:hAnsi="IRNazanin" w:eastAsia="IRNazanin" w:cs="IRNazanin"/>
          <w:lang w:bidi="fa-IR"/>
          <w:color w:val="111111"/>
          <w:sz w:val="28"/>
          <w:szCs w:val="28"/>
          <w:rtl/>
        </w:rPr>
        <w:t xml:space="preserve">12 - دعاء له علیه السّلام یوم صفّین لمّا وضع رجله فی رکاب دابته 489</w:t>
      </w:r>
    </w:p>
    <w:p>
      <w:pPr>
        <w:pStyle w:val="BookText"/>
      </w:pPr>
      <w:r>
        <w:rPr>
          <w:rFonts w:ascii="IRNazanin" w:hAnsi="IRNazanin" w:eastAsia="IRNazanin" w:cs="IRNazanin"/>
          <w:lang w:bidi="fa-IR"/>
          <w:color w:val="111111"/>
          <w:sz w:val="28"/>
          <w:szCs w:val="28"/>
          <w:rtl/>
        </w:rPr>
        <w:t xml:space="preserve">13 - دعاء له علیه السّلام لمّا عزم علی لقاء القوم بصفّین 494</w:t>
      </w:r>
    </w:p>
    <w:p>
      <w:pPr>
        <w:pStyle w:val="BookText"/>
      </w:pPr>
      <w:r>
        <w:rPr>
          <w:rFonts w:ascii="IRNazanin" w:hAnsi="IRNazanin" w:eastAsia="IRNazanin" w:cs="IRNazanin"/>
          <w:lang w:bidi="fa-IR"/>
          <w:color w:val="111111"/>
          <w:sz w:val="28"/>
          <w:szCs w:val="28"/>
          <w:rtl/>
        </w:rPr>
        <w:t xml:space="preserve">14 - دعاء له علیه السّلام کان یدعو به حین الشروع فی القتال یوم النهروان 497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من لا یحضره الفقیه ج 2 ص 381 الباب 227 الحدیث 1627-1.مرسلا. و فی المستدرک لکاشف الغطاء ص 138. مرسلا. و فی نهج السعادة ج 7 ص 204. من کتاب نوادر الفقیه الحدیث 10. عن الصدوق، عن أبیه، عن علی ابن إبراهیم، عن أبیه، عن حماد بن عیسی، عمن ذکره، عن جعفر الصادق، عن علی علیهما السّلام.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تقل. إلی: یسألک عنها. ورد فی حکم الشریف الرضی تحت الرقم 382.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من لا یحضره الفقیه. و نهج السعادة. بسندیهما. و فی روضة الواعظین ص 469. مرسلا.</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الإسراء/ 36.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النور/ 15.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الحج/ 77.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الجن/ 18.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فصلت/ 22.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النساء/ 140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الأنعام/ 68.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الأنعام/ 68.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الزمر/ 17 و 18.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الفرقان/ 72.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القصص/ 55.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النور 30.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البقرة/ 136.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البقرة/ 83.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النحل/ 106.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المائدة/ 41.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الرعد/ 28.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284.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المائدة/ 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سورة محمد (صلی الله علیه و آله) / 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الأنفال/ 12.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الإسراء/ 37 و 38.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یس/ 65.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من لا یحضره الفقیه ج 2 ص 381 الباب 227 الحدیث 1627-1.مرسلا. و فی الفصول المهمة ص 329 الباب 2. مرسلا. و فی المستدرک لکاشف الغطاء ص 138. مرسلا. و فی نهج السعادة ج 7 ص 204. من کتاب نوادر الفقیه للصدوق الحدیث 10. عن الصدوق، عن أبیه، عن علی بن إبراهیم، عن أبیه، عن حماد بن عیسی، عمن ذکره، عن جعفر الصادق، عن علی علیهما السّلام.</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إحذر. إلی: معصیة اللّه. ورد فی حکم الشریف الرضی تحت الرقم 383.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إیّاک. ورد فی من لا یحضره الفقیه. و نهج السعادة. بسندیهما. و المستدرک لکاشف الغطاء.</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المصادر السابقة. باختلاف یسیر.</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غرر الحکم ج 1 ص 152 الحدیث 63. مرسلا.</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مصادر نهج البلاغة ج 4 ص 280. من کتاب غرر الحکم.</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 من لا یحضره الفقیه. بالسند السابق. و فی کتاب المواعظ ص 79. مرسلا.و فی عیون الحکم و المواعظ ص 98. مرسلا.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ورد فی من لا یحضره الفقیه. بالسند السابق. و المواعظ.</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یحجزه. ورد فی المغنی لابن قدامة ج 1 ص 136. مرسلا. و فی الشرح الکبیر ج 1 ص 207. مرسلا. و فی تهذیب الکمال ج 15 ص 54. عن أبی الحسن بن البخاری و زینب بنت مکی، عن أبی حفص بن طبرزد، عن أبی البرکات الأنماطی، عن أبی محمد الصریفینی، عن أبی القاسم بن حبابة، عن أبی القاسم البغوی، عن علی بن الجعد، عن شعبة، عن عمرو بن مرة، عن عبد اللّه بن سلمة، عن علی علیه السّلام. و فی البحر الزخار (مسند البزار) ج 2 ص 286 الحدیث 708. عن محمد بن المثنی، عن محمد بن جعفر، عن شعبة، عن عمرو بن مرة، عن عبد اللّه بن سلمة، عن علی علیه السّلام.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فاتحة الکتاب/رقم السورة حسب ترتیب الکتابة 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العلق/رقم السورة حسب ترتیب الکتابة 96.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القلم/رقم السورة حسب ترتیب الکتابة 68.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المدثر/رقم السورة حسب ترتیب الکتابة 74.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المزمل/رقم السورة حسب ترتیب الکتابة 73.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اللهب/رقم السورة حسب ترتیب الکتابة 111.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التکویر/رقم السورة حسب ترتیب الکتابة 81.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الأعلی/رقم السورة حسب ترتیب الکتابة 87.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اللیل/رقم السورة حسب ترتیب الکتابة 92.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الفجر/رقم السورة حسب ترتیب الکتابة 89.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الضحی/رقم السورة حسب ترتیب الکتابة 93.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الإنشراح/رقم السورة حسب ترتیب الکتابة 94.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العصر/رقم السورة حسب ترتیب الکتابة 103.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العادیات/رقم السورة حسب ترتیب الکتابة 100.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الکوثر/رقم السورة حسب ترتیب الکتابة 108.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التکاثر/رقم السورة حسب ترتیب الکتابة 102.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الماعون/رقم السورة حسب ترتیب الکتابة 107.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الکافرون/رقم السورة حسب ترتیب الکتابة 109.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الفیل/رقم السورة حسب ترتیب الکتابة 105.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الفلق/رقم السورة حسب ترتیب الکتابة 113.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الناس/رقم السورة حسب ترتیب الکتابة 114.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الإخلاص/رقم السورة حسب ترتیب الکتابة 112.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النجم/رقم السورة حسب ترتیب الکتابة 53.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عبس/رقم السورة حسب ترتیب الکتابة 80.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القدر/رقم السورة حسب ترتیب الکتابة 97.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الشمس/رقم السورة حسب ترتیب الکتابة 91.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البروج/رقم السورة حسب ترتیب الکتابة 85.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التین/رقم السورة حسب ترتیب الکتابة 95.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قریش/رقم السورة حسب ترتیب الکتابة 106.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القارعة/رقم السورة حسب ترتیب الکتابة 101.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القیامة/رقم السورة حسب ترتیب الکتابة 75.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الهمزة/رقم السورة حسب ترتیب الکتابة 104.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المرسلات/رقم السورة حسب ترتیب الکتابة 77.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سورة ق/رقم السورة حسب ترتیب الکتابة 50.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البلد/رقم السورة حسب ترتیب الکتابة 90.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الطارق/رقم السورة حسب ترتیب الکتابة 86.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القمر/رقم السورة حسب ترتیب الکتابة 54.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ص/رقم السورة حسب ترتیب الکتابة 38.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الأعراف/رقم السورة حسب ترتیب الکتابة 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الجن/رقم السورة حسب ترتیب الکتابة 72.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سورة یس/رقم السورة حسب ترتیب الکتابة 36.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الفرقان/رقم السورة حسب ترتیب الکتابة 25.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فاطر/رقم السورة حسب ترتیب الکتابة 35.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سورة مریم/رقم السورة حسب ترتیب الکتابة 19.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سورة طه/رقم السورة حسب ترتیب الکتابة 20.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الواقعة/رقم السورة حسب ترتیب الکتابة 56.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الشعراء/رقم السورة حسب ترتیب الکتابة 26.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النمل/رقم السورة حسب ترتیب الکتابة 27.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القصص/رقم السورة حسب ترتیب الکتابة 28.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الإسراء/رقم السورة حسب ترتیب الکتابة 17.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سورة یونس/رقم السورة حسب ترتیب الکتابة 10.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سورة هود/رقم السورة حسب ترتیب الکتابة 11.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سورة یوسف/رقم السورة حسب ترتیب الکتابة 12.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الحجر/رقم السورة حسب ترتیب الکتابة 15.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الأنعام/رقم السورة حسب ترتیب الکتابة 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الصافات/رقم السورة حسب ترتیب الکتابة 37.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لقمان/رقم السورة حسب ترتیب الکتابة 31.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سبأ/رقم السورة حسب ترتیب الکتابة 34.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الزمر/رقم السورة حسب ترتیب الکتابة 39.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غافر/رقم السورة حسب ترتیب الکتابة 40. و فصلت/و رقمها حسب ترتیب الکتابة 41. و الشوری/و رقمها حسب ترتیب الکتابة 42. و الزخرف/و رقمها حسب ترتیب الکتابة 43. و الدخان/و رقمها حسب ترتیب الکتابة 44. و الجاثیة/ و رقمها حسب ترتیب الکتابة 45. و الأحقاف/و رقمها حسب ترتیب الکتابة 46.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الذاریات/رقم السورة حسب ترتیب الکتابة 51.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الغاشیة/رقم السورة حسب ترتیب الکتابة 88.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الکهف/رقم السورة حسب ترتیب الکتابة 18.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النحل/رقم السورة حسب ترتیب الکتابة 16.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سورة نوح/رقم السورة حسب ترتیب الکتابة 71.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سورة إبراهیم/رقم السورة حسب ترتیب الکتابة 14.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الأنبیاء/رقم السورة حسب ترتیب الکتابة 21.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المؤمنون/رقم السورة حسب ترتیب الکتابة 23.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السجدة/رقم السورة حسب ترتیب الکتابة 32.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الطور/رقم السورة حسب ترتیب الکتابة 52.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الملک/رقم السورة حسب ترتیب الکتابة 67.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الحاقة/رقم السورة حسب ترتیب الکتابة 69.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المعارج/رقم السورة حسب ترتیب الکتابة 70.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النبأ/رقم السورة حسب ترتیب الکتابة 78.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النازعات/رقم السورة حسب ترتیب الکتابة 79.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الإنفطار/رقم السورة حسب ترتیب الکتابة 82.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الروم/رقم السورة حسب ترتیب الکتابة 30.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العنکبوت/رقم السورة حسب ترتیب الکتابة 29.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المطففین/رقم السورة حسب ترتیب الکتابة 83.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الإنشقاق/رقم السورة حسب ترتیب الکتابة 84.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البقرة/رقم السورة حسب ترتیب الکتابة 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الأنفال/رقم السورة حسب ترتیب الکتابة 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آل عمران/رقم السورة حسب ترتیب الکتابة 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الأحزاب/رقم السورة حسب ترتیب الکتابة 33.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الممتحنة/رقم السورة حسب ترتیب الکتابة 60.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النساء/رقم السورة حسب ترتیب الکتابة 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الزلزال/رقم السورة حسب ترتیب الکتابة 99.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الحدید/رقم السورة حسب ترتیب الکتابة 57.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سورة محمد (صلی الله علیه و آله) /رقم السورة حسب ترتیب الکتابة 47.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الرعد/رقم السورة حسب ترتیب الکتابة 13.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الرحمن/رقم السورة حسب ترتیب الکتابة 55.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الإنسان/رقم السورة حسب ترتیب الکتابة 75.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الطلاق/رقم السورة حسب ترتیب الکتابة 65.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البینة/رقم السورة حسب ترتیب الکتابة 98.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الحشر/رقم السورة حسب ترتیب الکتابة 59.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النور/رقم السورة حسب ترتیب الکتابة 24.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الحج/رقم السورة حسب ترتیب الکتابة 22.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المنافقون/رقم السورة حسب ترتیب الکتابة 63.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المجادلة/رقم السورة حسب ترتیب الکتابة 58.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الحجرات/رقم السورة حسب ترتیب الکتابة 49.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التحریم/رقم السورة حسب ترتیب الکتابة 66.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الجمعة/رقم السورة حسب ترتیب الکتابة 62.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التغابن/رقم السورة حسب ترتیب الکتابة 64.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المائدة/رقم السورة حسب ترتیب الکتابة 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الحشر/رقم السورة حسب ترتیب الکتابة 59.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النجم/رقم السورة حسب ترتیب الکتابة 53.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النصر/رقم السورة حسب ترتیب الکتابة 110.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التوبة/رقم السورة حسب ترتیب الکتابة 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المغنی لابن قدامة ج 1 ص 136. مرسلا. و فی الشرح الکبیر ج 1 ص 207. مرسلا. و فی تهذیب الکمال ج 15 ص 54. عن أبی الحسن بن البخاری و زینب بنت مکی، عن أبی حفص بن طبرزد، عن أبی البرکات الأنماطی، عن أبی محمد الصریفینی، عن أبی القاسم بن حبابة، عن أبی القاسم البغوی، عن علی بن الجعد، عن شعبة، عن عمرو بن مرة، عن عبد اللّه بن سلمة، عن علی علیه السّلام. و فی البحر الزخار (مسند البزار) ج 2 ص 286 الحدیث 708. عن محمد بن المثنی، عن محمد بن جعفر، عن شعبة، عن عمرو بن مرة، عن عبد اللّه بن سلمة، عن علی علیه السّلام. و فی من لا یحضره الفقیه ج 2 ص 381 الباب 227 الحدیث 1627-1. مرسلا. و فی غرر الحکم ج 1 ص 116 الحدیث 101.مرسلا. و فی مسند الحمیدی ج 1 ص 31 الحدیث 57. عن سفیان، عن مسعر و ابن أبی لیلی و شعبة، عن عمرو بن مرة، عن عبد اللّه بن سلمة، عن علی علیه السّلام.و فی منتهی المطلب (طبعة جدیدة) ج 2 ص 215. مرسلا. و فی تذکرة الفقهاء ج 1 ص 236. مرسلا. و فی صحیح ابن حبان ج 3 ص 80. عن أبی قریش محمد ابن جمعة الأصم، عن محمد بن میمون المکی، عن سفیان بن عیینة، عن شعبة و مسعر، عن عمرو بن مرة، عن عبد اللّه بن سلمة، عن علی علیه السّلام. و عن محمد بن الحسن بن قتیبة، عن حامد بن یحیی، عن سفیان بن عیینة، عن شعبة و مسعر، عن عمرو بن مرة، عن عبد اللّه بن سلمة، عن علی علیه السّلام. و فی سنن الدارقطنی ج 1 ص 126. عن یحیی بن محمد بن صاعد، عن عبد اللّه بن عمران العابدی، عن سفیان، عن مسعر و شعبة، عن عمرو بن مرة، عن عبد اللّه ابن سلمة، عن علی علیه السّلام. و فی أدب الإملاء و الإستملاء ص 80. عن أبی منصور محمد بن أبی القاسم بخیرون، عن أبی بکر بن ثابت الخطیب، عن محمد بن احمد بن رزق، عن عثمان بن احمد الدقاق، عن جمیل بن إسحاق، عن أبی عبد اللّه، عن سفیان، عن مسعر و شعبة، عن عمرو بن مرة، عن عبد اللّه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یا بنیّ؛ إنّی. إلی: للمقت. ورد فی حکم الشریف الرضی تحت الرقم 319. - بن سلمة، عن علی علیه السّلام. و فی الکامل لابن عدی ج 1 ص 77. عن الحسن بن علی بن زفر و محمد بن احمد بن الحسین الأهوازی، عن أبی الأشعث، عن سعید بن الربیع، عن شعبة، عن عمرو بن مرة، عن عبد اللّه بن سلمة، عن علی علیه السّلام. و فی العسل المصفی ج 1 ص 40 الحدیث 13. عن الشیخ محمد بن الهیثم، عن أبی نصر محمد بن علی، عن أبی سهل، عن أبی طلحة شریح بن عبد الکریم التمیمی و محبوب بن محمد و أبی یعقوب یوسف بن علی و محمد بن فراس الطالقانیین، عن أبی الفضل جعفر بن محمد بن علی بن الحسین بن علی بن أبی طالب القرشی، عن سلیمان بن حرب، عن حماد بن زید، عن علی بن زید بن جدعان، عن سعید بن المسیب، عن علی علیه السّلام. و فی زبدة البیان ص 423. مرسلا. و فی نهج السعادة ج 7 ص 204. من کتاب نوادر الفقیه للصدوق الحدیث 10. عن الصدوق، عن أبیه، عن علی بن إبراهیم، عن أبیه، عن حماد ابن عیسی، عمن ذکره، عن جعفر الصادق، عن علی علیهما السّلام. و فی المستدرک لکاشف الغطاء ص 138. مرسلا. و فی البحر الزخار (مسند البزار) ج 2 ص 286 الحدیث 708. عن محمد بن المثنی، عن محمد بن جعفر، عن شعبة، عن عمرو بن مرة، عن عبد اللّه بن سلمة، عن علی علیه السّلام. و فی بصائر ذوی التمییز ج 1 ص 559. مرسلا. باختلاف بین المصادر.</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مذهبة. ورد فی هامش نسخة الإسترابادی ص 590.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الخصائص الواضحة ص 309. مرسلا.</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یعدم. إلی: الزّمان. ورد فی حکم الشریف الرضی تحت الرقم 153.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 یعدو من الصّبور الظّفر. ورد فی مصادر نهج البلاغة ج 4 ص 136. من کتاب الطراز. ج 2 ص 129.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عیون الحکم و المواعظ ص 543. مرسلا. فی ناسخ التواریخ (مجلد أمیر المؤمنین علیه السّلام) ج 5 ص 512. مرسلا.</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الصّبر. إلی: تحبّ. ورد فی حکم الشریف الرضی تحت الرقم 55.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البلاء حسن جمیل. ورد فی فقه الرضا علیه السّلام. ص 368 الباب 101. مرسلا. و فی عیون الحکم و المواعظ ص 60. مرسلا. و فی المواعظ العددیة ص 80 الفصل 4. مرسلا. باختلاف یسیر. و ورد عند المصیبة فی المواعظ العددیة. و فی الإختصاص ص 218. مرسلا. و فی الکافی للکلینی ج 2 ص 90 الحدیث 11. عن محمد بن یحیی، عن احمد بن محمد، عن ابن سنان، عن أبی الجارود، عن الأصبغ، عن علی علیه السّلام. و فی نور الثقلین ج 4 ص 206 الحدیث 59. بالسند الوارد فی الکافی. و فی تحف العقول ص 155. مرسلا. و فی مشکاة الأنوار ص 58. مرسلا. و فی بحار الأنوار ج 67 ص 184. مرسلا.</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فقه الرضا علیه السّلام. ص 368 الباب 101. مرسلا. و فی صحیفة الإمام الرضا علیه السّلام (تحقیق محمد مهدی نجف) ص 51 الحدیث 47. عن أبی الفضل بن الحسن الطبرسی، عن أبی الفتح عبید اللّه بن عبد الکریم بن هوازن القشیری، عن أبی الحسن علی بن محمد بن علی الحاتمی الزوزنی، عن أبی الحسن احمد بن محمد بن هارون الزوزنی، عن أبی بکر محمد بن عبد اللّه بن محمد حفدة العباس بن حمزة النیشابوری، عن عبد اللّه بن احمد بن عامر الطائی، عن أبیه، عن علی الرضا، عن موسی الکاظم، عن جعفر الصادق، عن محمد الباقر، عن علی السجاد، عن الحسین الشهید، عن علی علیه و علیهم السّلام. و فی الخصال ص 53 الحدیث 71. الصدوق، عن أبیه، عن علی بن إبراهیم بن هاشم، عن أبیه، عن حماد بن عیسی، عمن ذکره، عن جعفر الصادق، عن علی علیهما السّلام. و فی الإختصاص ص 218. مرسلا. و فی عیون الحکم و المواعظ ص 60. مرسلا. و فی الکافی للکلینی ج 2 ص 90 الحدیث 11. عن محمد ابن یحیی، عن احمد بن محمد، عن ابن سنان، عن أبی الجارود، عن الأصبغ، عن علی علیه السّلام. و فی نور الثقلین ج 4 ص 206 الحدیث 59. بالسند الوارد فی الکافی. و فی تحف العقول ص 155. مرسلا. و فی مشکاة الأنوار ص 58.مرسلا. و فی بحار الأنوار ج 67 ص 184. مرسلا. و فی ناسخ التواریخ (مجلد أمیر المؤمنین علیه السّلام) ج 6 ص 217. مرسلا. و فی فردوس الأخبار ج 4 ص 495 -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القناعة مال لا ینفد. ورد فی حکم الشریف الرضی تحت الرقم 57. و تکرر فی الحکمة 349. و 457.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أکثر مصارع. إلی: المطامع. ورد فی حکم الرضی تحت الرقم 219.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تصارع.... عند.. ورد فی ربیع الأبرار ج 3 ص 269 الحدیث 2. مرسلا.</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الأطماع. ورد فی نسخة ابن شذقم ص 678.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لیس بلد. إلی: حملک. ورد فی حکم الشریف الرضی تحت الرقم 442. - الحدیث 6937. مرسلا. و فی بهجة المجالس ج 1 ص 662. مرسلا. و فی کتاب أبی الجعد ص 5. عن أبی علی الفضل بن الحسن الطبرسی، عن أبی الفتح عبد اللّه بن عبد الکریم بن هوازن القشیری، عن أبی الحسن علی بن محمد بن علی الحاتمی الزوزنی، عن أبی نصر محمد بن عبد اللّه بن محمد الحفدة العباس بن حمزة النیشابوری، عن أبی القاسم عبد اللّه بن احمد بن عامر الطائی، عن أبیه، عن علی الرضا، عن أبیه موسی الکاظم، عن جعفر الصادق، عن محمد الباقر، عن علی السجاد، عن الحسین الشهید، عن علی علیه و علیهم السّلام. و فی کتاب المتحابین فی اللّه ص 73 الحدیث 92. عن الشیخ أبی طاهر عبد الجبار بن هبة اللّه بن القاسم، عن أبی غالب القزاز، عن أبی الحسین بن النقور، عن الحسین بن هارون الضبی، عن أبی العباس احمد بن محمد بن سعید الکوفی، عن محمد بن إسماعیل الراشدی، عن محمد بن خلف النمیری، عن علی بن الحسین العبدی، عن سعد، عن علی علیه السّلام. باختلاف بین المصادر.</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بأحقّ بک. ورد فی نسخة العام 400 ص 507. و نسخة ابن المردب ص 329.و نسخة ابن أبی المحاسن ص 436. و نسخة الإسترابادی ص 617. و نسخة عبده ص 859. و نسخة الصالح ص 554.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ماء وجهک. إلی: تقطره. ورد فی حکم الشریف الرضی تحت الرقم 346.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وجهک ماء جامد. ورد فی غرر الحکم ج 2 ص 787 الحدیث 75. مرسلا.و فی عیون الحکم و المواعظ ص 506. مرسلا. و فی ناسخ التواریخ (مجلد أمیر المؤمنین علیه السّلام) ج 6 ص 456. مرسلا.</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1 ص 68 الحدیث 1758. مرسلا. و فی ص 69 الحدیث 1771 و 1772. مرسلا. و فی عیون الحکم و المواعظ ص 52. مرسلا. و فی جواهر المطالب ج 2 ص 146 الحدیث 45. و فی ص 164 الحدیث 150. مرسلا. و فی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من شکی. إلی: شکی اللّه. ورد فی حکم الشریف الرضی تحت الرقم 427.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ضرّه. ورد فی غرر الحکم ج 2 ص 683 الحدیث 1129. مرسلا. و فی عیون الحکم و المواعظ ص 437. مرسلا. و فی ناسخ التواریخ (مجلد أمیر المؤمنین علیه السّلام) ج 6 ص 369. مرسلا.</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الفرائد و القلائد ج 1 ص 197. مرسلا.</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غیر مؤمن. ورد فی غرر الحکم. و عیون الحکم و المواعظ. و ناسخ التواریخ.</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غرر الحکم. و عیون الحکم و المواعظ. و فی جامع الأخبار للسبزواری ص 261 الحدیث 702-28. مرسلا. و فی تنبیه الخواطر (مجموعة ورام) ج 1 ص 50.مرسلا. و فی ربیع الأبرارج 3 ص 286 الحدیث 128. مرسلا. و فی المواعظ العددیة ص 81 الفصل 4. مرسلا. و فی الفرائد و القلائد ج 2 ص 83. مرسلا. باختلاف.</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الدّنیا خلقت. إلی: لنفسها. ورد فی حکم الشریف الرضی تحت الرقم 463. - مسند الإمام علی الرضا علیه السّلام الملحق بمسند الإمام زید ص 443. مرسلا.و فی ربیع الأبرار ج 3 ص 291 الحدیث 24. مرسلا. و فی کنز العمال ج 3 ص 703 الحدیث 8512. مرسلا. و فی العسل المصفی ج 1 ص 220 الحدیث 127. مرسلا.و فی محاسن الأزهار ص 675 المجلس 2 الحدیث 284. مرسلا. و فی الکامل للمبرد ج 1 ص 208. مرسلا. و فی ناسخ التواریخ (مجلد أمیر المؤمنین علیه السّلام) ج 5 ص 310. مرسلا. باختلاف بین المصادر.</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للّه ملکا. إلی: للخراب. ورد فی حکم الشریف الرضی تحت الرقم 132.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263 الحدیث 185. مرسلا. و فی عیون الحکم و المواعظ ص 143. مرسلا. و فی ناسخ التواریخ (مجلد أمیر المؤمنین علیه السّلام) ج 6 ص 60. مرسلا. باختلاف.</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المصادر السابقة.</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للذّهاب. ورد فی غرر الحکم ج 1 ص 261 الحدیث 299. مرسلا. و فی عیون الحکم و المواعظ. و فی ناسخ التواریخ.</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غرر الحکم ج 1 ص 261 الحدیث 299. مرسلا.</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الدّهر. إلی: تعب. ورد فی حکم الشریف الرضی تحت الرقم 72.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الدّنیا تخلق. ورد فی المصدر السابق. و فی عیون الحکم و المواعظ ص 146.مرسلا.</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غرر الحکم ج 1 ص 261 الحدیث 299. مرسلا. و فی عیون الحکم و المواعظ ص 146. مرسلا.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إزهد. إلی: بمغفول عنک. ورد فی حکم الشریف الرضی تحت الرقم 391.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عیوبها. ورد فی ناسخ التواریخ (مجلد أمیر المؤمنین علیه السّلام) ج 5 ص 355. مرسلا.</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شرح نهج البلاغة لابن أبی الحدید ج 20 ص 344 الحدیث 955. مرسلا.</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نفس. إلی: أجله. ورد فی حکم الشریف الرضی تحت الرقم 74.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أنفاس. ورد فی مطالب السؤول ص 203. مرسلا.</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شتّان. إلی: مؤونته. ورد فی حکم الشریف الرضی تحت الرقم 121.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غرر الحکم ج 1 ص 449 الحدیث 8. مرسلا. و فی عیون الحکم و المواعظ ص 397. مرسلا. و ورد یبقی أجره فی نسخ النهج.</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أفضل. إلی: نفسک علیه. ورد فی حکم الشریف الرضی تحت الرقم 249.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الإختصاص ص 252. مرسلا. و فی أمالی الطوسی ص 712. مجلس یوم الجمعة 23 شهر رمضان 457. مرسلا عن زید بن علی السجاد، عن أبیه، عن علی علیهما السّلام. و فی شرح نهج البلاغة لابن أبی الحدید ج 20 ص 311 الحدیث 572. مرسلا. و فی ناسخ التواریخ (مجلد أمیر المؤمنین علیه السّلام) ج 5 ص 348. مرسلا. و فی الحقائق ص 298. مرسلا. و فی کتاب الأمثال لابن سلام الهروی ص 178 الرقم 507. مرسلا. باختلاف بین المصادر.</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أحبب. إلی: حبیبک یوما مّا. ورد فی حکم الرضی تحت الرقم 268.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 کان عند النّاس استنکاره. ورد فی شرح الأزهار ج 2 ص 6. مرسلا.</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شرح الأزهار ج 2 ص 6. مرسلا. و فی المبسوط ج 3 ص 58. مرسلا. و فی البحر الرائق ج 2 ص 131 و 248. مرسلا. و فی شرح نهج البلاغة لابن أبی الحدید ج 20 ص 310 الحدیث 554. مرسلا. باختلاف بین المصادر.</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تجعلنّ. إلی: سدّدک. ورد فی حکم الشریف الرضی تحت الرقم 411.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شرح نهج البلاغة لابن أبی الحدید ج 20 ص 321 الحدیث 682. مرسلا.</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منهومان. إلی: دنیا. ورد فی حکم الشریف الرضی تحت الرقم 457.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مال. ورد فی البیان و التبیین ج 1 ص 151. مرسلا. و فی کتاب العین ج 4 ص 61.مرسلا. و فی صحاح الجوهری ج 5 ص 2047. مرسلا. و فی لسان العرب ج 12 ص 593. مرسلا.</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أهل النّار. ورد فی المواعظ العددیة ص 79. مرسلا.</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السقیفة ص 161. عن أبان، عن سلیم بن قیس، عن علی علیه السّلام.و فی الکافی للکلینی ج 1 ص 46 الحدیث 1. عن محمد بن یحیی، عن احمد بن محمد بن عیسی و علی بن إبراهیم، عن أبیه، عن حماد بن عیسی، عن عمر بن أذینة، عن أبان بن أبی عیاش، عن سلیم بن قیس، عن علی علیه السّلام. و فی تهذیب الأحکام ج 6 ص 328 الباب 93 الحدیث 907-27. عن الحسین بن سعید، عن حماد بن عیسی، عن عمر بن أذینة، عن أبان، عن سلیم بن قیس، عن علی علیه السّلام. و فی غوالی اللآلی ج 4 ص 77 الحدیث 66. مرسلا. و فی تیسیر المطالب ص 109. عن السید أبی طالب، عن أبیه، عن محمد بن الحسن ابن احمد بن الولید، عن محمد بن الحسن الصفار، عن احمد بن أبی عبد اللّه، عن أبیه، عن حماد بن عیسی، عن عمر بن أذینة، عن أبان بن أبی عیاش، عن سلیم بن قیس الهلالی، عن علی علیه السّلام. و فی ص 120. السید أبی طالب، عن أبیه، عن إبی القاسم حمزة بن القاسم العلوی العباسی، عن محمد بن أبی القاسم، عن احمد بن عبد اللّه البرقی، عن حماد بن عیسی، عن عمر بن أذینة،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العلم. إلی: المطبوع. ورد فی حکم الشریف الرضی تحت الرقم 338.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قوت القلوب ج 1 ص 145. مرسلا. و فی سرح العیون ص 26. مرسلا.و فی المواعظ العددیة ص 82. مرسلا. و فی ص 326. مرسلا. و فی الذریعة إلی مکارم الشریعة ص 74. مرسلا. باختلاف بین المصادر.</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النّاس أعداء ما جهلوا. ورد فی حکم الشریف الرضی تحت الرقم 172. و تکرر تحت الرقم 438.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بحار الأنوار ج 1 ص 183 الحدیث 91. مرسلا. و فی ج 75 ص 80 الحدیث 64 مرسلا. و فی کشف الغمة ج 3 ص 139. مرسلا.</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الحکمة. إلی: النّفاق. ورد فی حکم الشریف الرضی تحت الرقم 80. - عن أبان بن أبی عیاش، عن سلیم بن قیس الهلالی، عن علی علیه السّلام. و فی المواعظ العددیة ص 71. مرسلا. و فی ص 79. مرسلا. باختلاف بین المصادر.</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کلّ مؤمن. ورد فی غرر الحکم ج 1 ص 75 الحدیث 1854. مرسلا و فی عیون الحکم و المواعظ ص 22. مرسلا.</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فخذ ضالتک. ورد فی تاریخ مدینة دمشق ج 12 ص 24. مرسلا. و فی أمالی القالی ج 2 ص 96. عن أبی محمد النحوی، عن أبی العباس محمد بن یزید، عن علی علیه السّلام.</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الشّرک. ورد فی مروج الذهب ج 4 ص 74. مرسلا. و فی عیون الأخبار ج 5 ص 123. مرسلا. و فی دستور معالم الحکم ص 19. مرسلا. و فی تاریخ مدینة دمشق ج 12 ص 24. مرسلا. و فی أمالی الطوسی ص 636 المجلس 18 جمادی الآخرة. عن أبی جعفر محمد بن الحسن بن علی بن الحسن الطوسی، عن جماعة، عن أبی المفضل، عن أبی احمد عبید اللّه بن الحسین بن إبراهیم العلوی النصیبی، عن محمد الجواد، عن علی الرضا، عن أبیه موسی الکاظم، عن أبیه جعفر الصادق، عن أبیه محمد الباقر، عن أبیه، عن جده، عن علی علیه و علیهم السّلام. و فی العسل المصفی ج 1 ص 249 الحدیث 183. مرسلا. و ورد فالتقفها و لو من أفواه المشرکین فی ربیع الأبرار ج 4 ص 19 الحدیث 21. مرسلا.</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طاعتک لمن فوقک، و إجلالک من فی طبقتک، و إنصافک من دونک. ورد فی غرر الحکم ج 2 ص 733 الحدیث 137. مرسلا.</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456 الحدیث 39. مرسلا. و فی ج 2 ص 574 الحدیث 27. مرسلا. و فی ص 735 الحدیث 163. مرسلا. و فی عیون الحکم و المواعظ ص 302. مرسلا. و فی ص 473. مرسلا. و فی ص 397. مرسلا. و فی ناسخ التواریخ (مجلد أمیر المؤمنین علیه السّلام) ج 5 ص 366. مرسلا. و فی ج 6 ص 319.مرسلا. و فی ص 420. مرسلا.</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تری. إلی: مفرّطا. ورد فی حکم الشریف الرضی تحت الرقم 70.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1 ص 67 الحدیث 1745. مرسلا.</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مصادر نهج البلاغة ج 4 ص 56 الحدیث 70. من کتاب غرر الخصائص الواضحة ص 84. مرسلا.</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قلیل. إلی: مملول منه. ورد فی حکم الشریف الرضی تحت الرقم 444.و تکرر باختلاف یسیر فی الحکمة 278.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تدوم. ورد فی نسخ النهج بروایة ثانیة.</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خیر. ورد فی نسخ النهج بروایة ثانیة.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الکافی للکلینی ج 2 ص 466 کتاب الدعاء الحدیث 8. عن عدة من أصحابنا، عن سهل بن زیاد، عن جعفر بن محمد الأشعری، عن ابن القداح، عن جعفر الصادق، عن علی علیهما السّلام. و فی ص 468 الحدیث 2. عن عدة من أصحابنا، عن احمد بن محمد بن خالد، عن أبیه، عن فضالة بن أیوب، عن السکونی، عن جعفر الصادق، عن علی علیهما السّلام. و فی الحقائق ص 244.مرسلا. باختلاف بین المصادر.</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من أعطی. إلی: لمن تاب. ورد فی حکم الشریف الرضی تحت الرقم 135.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غافر/ 60.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خصائص الأئمة ص 103. مرسلا.</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النساء/ 110.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خصائص الأئمة.</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إبراهیم/ 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خصائص الأئمة.</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النساء/ 17.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سورة طه/ 82.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النّاس فی. إلی: فیمنعه. ورد فی حکم الشریف الرضی تحت الرقم 269.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یخلّف. ورد فی نسخة العام 400 ص 478. و نسخة ابن أبی المحاسن ص 413.و نسخة الإسترابادی ص 579. و نسخة ابن شذقم ص 747. و متن شرح نهج البلاغة لابن أبی الحدید (طبعة دار الأندلس) ج 4 ص 372.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آخر. ورد فی خصائص الأئمة ص 98. مرسلا.</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مصادر نهج البلاغة ج 4 ص 218. من کتاب أعلام الدین للدیلمی. مرسلا.</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شیئا. ورد فی نسخة الإسترابادی ص 580. و نسخة ابن شذقم ص 748.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غرر الحکم ج 2 ص 851 الحدیث 395. مرسلا. و فی عیون الحکم و المواعظ ص 541. و فی ناسخ التواریخ (مجلد أمیر المؤمنین علیه السّلام) ج 5 ص 509. مرسلا. باختلاف یسیر.</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لا یترک. إلی: أضرّ منه. ورد فی حکم الشریف الرضی تحت الرقم 106.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الإعتبار و سلوة العارفین ص 123. مرسلا.</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 ص 435. مرسلا عن ابن عیینة، عن علی علیه السّلام.</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نصب. إلی: مؤدّبهم. ورد فی حکم الشریف الرضی تحت الرقم 73.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عجبت. إلی: البقاء. ورد فی حکم الشریف الرضی تحت الرقم 126.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غرر الحکم ج 2 ص 497 الحدیث 32. مرسلا.</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یتعجّل. ورد فی المصدر السابق. و فی ناسخ التواریخ (مجلد أمیر المؤمنین علیه السّلام) ج 6 ص 249. مرسلا. و فی محاسبة النفس ص 72. مرسلا.</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القیامة. ورد فی تفسیر روح الجنان ج 3 ص 268. مرسلا.</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تذکرة الخواص ص 294. عن عمر بن معمر الکاتب، عن عبد الرحمن ابن محمد، عن محمد بن علی الخیاط، عن احمد بن محمد بن یوسف العلاف، عن عمر بن الحصین القاضی، عن محمد بن علی بن حمزة، عن أبیه، عن إبراهیم بن موسی بن جعفر، عن أبیه الکاظم. علیه السّلام. و فی المحاسن ج 1 ص 378 الحدیث 832-234. عن علی بن الحکم، عن هشام بن سالم، عن أبی حمزة الثمالی، عن علی السجاد علیه السّلام. و فی کشف الغمة ج 2 ص 288.مرسلا.</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تذکرة الخواص. بالسند السابق.</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الموت. ورد فی نسخة العام 400 ص 452. و نسخة ابن أبی المحاسن ص 390.و نسخة الإسترابادی ص 544. و نسخة عبده ص 686. و نسخة الصالح ص 491.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2 ص 494 الحدیث 6. مرسلا. و فی عیون الحکم و المواعظ ص 330. و فی جامع الأخبار للسبزواری ص 360 الحدیث 1003-5. مرسلا.و فی جامع الأخبار للشعیری ص 127. مرسلا. باختلاف. و ورد یحتمی عن الطّعام مخافة الدّاء کیف لا یحتمی من الذّنوب مخافة النّار فی جامع الأخبار للسبزواری. و جامع الأخبار للشعیری.</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عجبت. إلی: الإستغفار. ورد فی حکم الشریف الرضی تحت الرقم 87.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یهلک. ورد فی کنز العمال ج 2 ص 258 الحدیث 3965. مرسلا عن الشعبی، عن علی علیه السّلام.</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 بالسند السابق. و غرر الحکم. و عیون الحکم و المواعظ.و فی المستطرف ج 2 ص 290. مرسلا. و فی الکامل للمبرد ج 1 ص 215. مرسلا.و فی مصادر نهج البلاغة ج 4 ص 84. من کتاب العقد الفرید ج 3 ص 181. مرسلا.باختلاف بین المصادر.</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غرر الحکم ج 2 ص 494 الحدیث 12. مرسلا. و فی عیون الحکم و المواعظ ص 329. مرسلا.</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الرّکون. إلی: عجز. ورد فی حکم الشریف الرضی تحت الرقم 384.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غرر الحکم ج 1 ص 90 الحدیث 2059. مرسلا. و فی عیون الحکم و المواعظ ص 62. مرسلا. و ورد من غیرها فی غرر الحکم ج 1 ص 86 الحدیث 2000. مرسلا.</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قصور العقل. ورد فی غرر الحکم ج 1 ص 86 الحدیث 2001. مرسلا.و فی عیون الحکم و المواعظ ص 59. مرسلا.</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إذا استولی. إلی: غرّر. ورد فی حکم الشریف الرضی تحت الرقم 114.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خزیة. ورد فی نسخة العام 400 ص 450. و نسخة ابن المؤدب ص 318. و نسخة ابن أبی المحاسن ص 388. و نسخة الإسترابادی ص 541. و نسخة عبده ص 683.و نسخة العطاردی ص 426.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غرر الحکم ج 1 ص 325 الحدیث 178. مرسلا.</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غرّ. ورد فی المصدر السابق.</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شرح نهج البلاغة لابن أبی الحدید ج 20 ص 310 الحدیث 552. مرسلا.و فی ص 311 الحدیث 563. مرسلا. و فی النوادر للراوندی ص 92. مرسلا. و فی الکشکول للبهائی ج 2 ص 13. مرسلا. و فی المواعظ العددیة ص 178. مرسلا. و فی مطالب السؤول ص 200. مرسلا. و فی فردوس الأخبار ج 2 ص 10 الحدیث 1911.مرسلا. و فی ص 476 الحدیث 3340. مرسلا. باختلاف بین المصادر.</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إذا لم. إلی: کیف کنت. ورد فی حکم الشریف الرضی تحت الرقم 69.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فلا تبال. ورد فی هامش نسخة ابن المؤدب ص 318. و هامش نسخة الإسترابادی ص 58.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العقد الفرید ج 3 ص 102. مرسلا. و فی تاریخ مدینة دمشق ج 42 ص 526. ابن عساکر، عن خاله القاضی محمد بن یحیی بن علی القرشی، عن أبی الحسن علی بن الحسن بن الحسین الخلعی الفقیه، عن أبی محمد بن النحاس، عن أبی الفضل یحیی بن الربیع بن محمد العبدی، عن إسحاق بن إبراهیم بن یونس، عن الربیع بن الفضل، عن علی علیه السّلام. باختلاف بین المصادر.</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1 ص 140 الحدیث 94. مرسلا. و فی عیون الحکم و المواعظ ص 91. مرسلا. و فی ناسخ التواریخ (مجلد أمیر المؤمنین علیه السّلام) ج 5 ص 368. مرسلا.</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ربّ مستقبل. إلی: آخره. ورد فی حکم الشریف الرضی تحت الرقم 180.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85. مرسلا. و فی الخصال ص 630 باب المائة فما فوق الحدیث 10. الصدوق، عن أبیه، عن سعد بن عبد اللّه، عن محمد بن عیسی بن عبید الیقطینی، عن القاسم بن یحیی، عن جده الحسن بن راشد، عن أبی بصیر و محمد بن مسلم، عن جعفر الصادق، عن أبیه، عن جده، عن آبائه، عن علی علیه و علیهم السّلام.</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إتّقوا. إلی: الحاکم. ورد فی حکم الشریف الرضی تحت الرقم 324.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تعاهدوا. إلی: النّدم. ورد فی خطب الشریف الرضی تحت الرقم 199.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تعاهدوا الصّلاة. ورد فی الکافی للکلینی ج 5 ص 36 الحدیث 1. عن علی ابن إبراهیم، عن أبیه، عن بعض أصحابه، عن أبی حمزة، عن عقیل الخزاعی، عن علی علیه السّلام.</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النساء/ 103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الکافی للکلینی ج 5 ص 38 الحدیث 2. مرسلا عن یزید بن إسحاق، عن أبی صادق، عن علی علیه السّلام.</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المدّثر/ 42.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المدّثر/ 43.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سورة النور/ 37.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منصبا لنفسه. ورد فی الکافی للکلینی ج 5 ص 36 الحدیث 1. عن علی بن إبراهیم، عن أبیه، عن بعض أصحابه، عن أبی حمزة، عن عقیل الخزاعی، عن علی علیه السّلام.</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سورة طه/ 132.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الکافی. بالسند السابق.</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حجابا. ورد فی هامش نسخة ابن المؤدب ص 202. و نسخة الآملی ص 202.و نسخة الإسترابادی، ص 329.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الکافی. بالسند السابق.</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العمر. ورد فی الکافی للکلینی ج 5 ص 36 الحدیث 1. عن علی بن إبراهیم، عن أبیه، عن بعض أصحابه، عن أبی حمزة، عن عقیل الخزاعی، عن علی علیه السّلام.</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النساء/ 115. و وردت الفقرات فی الکافی. بالسند السابق.</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ثمّ أداء. إلی: جهولا. ورد فی خطب الشریف الرضی تحت الرقم 199.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الأحزاب/ 72.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بعد الصّلاة. ورد فی الکافی للکلینی ج 5 ص 36 الحدیث 1. عن علی بن إبراهیم، عن أبیه، عن بعض أصحابه، عن أبی حمزة، عن عقیل الخزاعی، عن علی علیه السّلام.</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آل عمران/ 169.</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الأنفال/ 15.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الشوری/ 23.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القصص/ 60.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تحف العقول ص 74. مرسلا. و فی الخصال ص 614 باب المائة فما فوق الحدیث 10. الصدوق، عن أبیه، عن سعد بن عبد اللّه، عن محمد بن عیسی بن عبید الیقطینی، عن القاسم بن یحیی، عن جده الحسن بن راشد، عن أبی بصیر و محمد بن مسلم، عن جعفر الصادق، عن أبیه، عن جده، عن آبائه، عن علی علیه و علیهم السّلام. و فی غرر الحکم ج 2 ص 486 الحدیث 20. مرسلا. و فی عیون الحکم و المواعظ ص 342. مرسلا. و فی ص 530. مرسلا. و فی ناسخ التواریخ (مجلد أمیر المؤمنین علیه السّلام) ج 5 ص 371. مرسلا. و فی ج 6 ص 263.مرسلا. و فی ص 489. مرسلا. ورد فی الکافی للکلینی ج 5 ص 36 الحدیث 1.عن علی بن إبراهیم، عن أبیه، عن بعض أصحابه، عن أبی حمزة، عن عقیل الخزاعی، عن علی علیه السّلام. و فی کتاب الفتوح ج 4 ص 236. مرسلا. باختلاف.</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أذکروا. إلی: التّبعات. ورد فی حکم الشریف الرضی تحت الرقم 433.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132 الحدیث 27. مرسلا. و فی عیون الحکم و المواعظ ص 89. مرسلا.</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ذهاب. ورد فی المصدرین السابقین.</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علائق. ورد فی عیون الحکم و المواعظ ص 159. مرسلا. و فی ناسخ التواریخ (مجلد أمیر المؤمنین علیه السّلام) ج 6 ص 94. مرسلا.</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74 و 75. مرسلا. و فی الخصال ص 615 و 616 و 624 باب المائة فما فوق الحدیث 10. الصدوق، عن أبیه، عن سعد بن عبد اللّه، عن محمد بن عیسی بن عبید الیقطینی، عن القاسم بن یحیی، عن جده الحسن بن راشد، عن أبی بصیر و محمد بن مسلم، عن جعفر الصادق، عن أبیه، عن جده، عن آبائه، عن علی علیه و علیهم السّلام. و فی أدب الدنیا و الدین ص 35. مرسلا.و فی غرر الحکم ج 1 ص 254 الحدیث 274. مرسلا. و فی عیون الحکم و المواعظ ص 159. مرسلا. و فی حلیة الأولیاء ج 1 ص 77. عن محمد بن علی بن حش، عن عمه احمد بن حش، عن المخرمی، عن محمد بن کثیر، عن عمرو بن قیس، عن عمرو بن مرة، عن علی علیه السّلام. و فی شرح نهج البلاغة لابن أبی الحدید ج 20 ص 347 الحدیث 980. مرسلا. و فی دستور معالم الحکم ص 32. مرسلا.و فی ناسخ التواریخ (مجلد أمیر المؤمنین علیه السّلام) ج 5 ص 371. مرسلا.و فی ج 6 ص 53. مرسلا. و فی ص 94. مرسلا. و فی فردوس الأخبار ج 2 ص 329 الحدیث 2852. مرسلا. و فی ج 5 ص 204 الحدیث 7612. مرسلا. و فی البحر الزخار (مسند البزار) ج 2 ص 322 الحدیث 755. عن احمد بن عثمان بن حکیم، عن بکر بن عبد الرحمن، عن عیسی بن المختار، عن محمد بن أبی لیلی، عن سلمة بن کهیل، عن حجیة بن عدی، عن علی علیه السّلام. و فی مسند علی بن أبی طالب للسیوطی ج 1 ص 238 الحدیث 742. مرسلا. و فی کنز العمال ج 2 ص 635 الحدیث 4952. مرسلا. و فی کتاب المناقب و المثالب ص 370 الباب 63 الحدیث 1296. مرسلا. باختلاف بین المصادر.</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الصّلاة. إلی: الصّیام. ورد فی حکم الشریف الرضی تحت الرقم 136.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جهاد الضّعفاء. ورد فی شعب الإیمان ج 2 ص 74 الحدیث 1197. عن أبی محمد بن یوسف الإصبهانی، عن أبی بکر احمد بن سعید الأخمیمی، عن عبد الجلیل بن عاصم المدینی، عن هارون بن یحیی الحاطبی، عن عثمان بن عمر ابن خالد، و عن عثمان بن خالد بن الزبیر، عن أبیه، عن علی السجاد، عن أبیه، عن علی علیه و علیهما السّلام.</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الجسد. ورد فی مسند الشهاب ج 1 ص 163 الحدیث 228. عن محمد بن احمد الإصبهانی، عن الحسن بن علی التستری و ذی النون بن محمد، عن الحسن بن عبد اللّه العسکری، عن احمد بن زهیر، عن یوسف بن موسی، عن العلاء بن عبد الملک بن هارون، عن أبیه، عن جده، عن علی علیه السّلام.</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425 الحدیث 13. مرسلا. و فی عیون الحکم و المواعظ ص 275. مرسلا. و فی دستور معالم الحکم ص 21. مرسلا. و فی کنز العمال ج 6 ص 588 الحدیث 17017. عن النرسی، مرسلا عن علی علیه السّلام. و فی ناسخ التواریخ (مجلد أمیر المؤمنین علیه السّلام) ج 6 ص 205. مرسلا. و فی مسند علی ابن أبی طالب للسیوطی ج 1 ص 272 الحدیث 860. مرسلا. باختلاف.</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الفقر. إلی: الأکبر. ورد فی حکم الشریف الرضی تحت الرقم 163.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1 ص 47 الحدیث 1356. مرسلا. و فی عیون الحکم و المواعظ ص 29. مرسلا. باختلاف یسیر.</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عیون الحکم و المواعظ. و فی غرر الحکم ج 1 ص 47 الحدیث 1355.مرسلا. و فی مصادر نهج البلاغة ج 4 ص 140. عن العیاشی. مرسلا. باختلاف.</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قلّة. إلی: الیسارین. ورد فی حکم الشریف الرضی تحت الرقم 141.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التّدبیر. ورد فی فردوس الأخبار ج 2 ص 119 الحدیث 2241. مرسلا. و فی کنز العمال ج 3 ص 49 الحدیث 5435. مرسلا عن القاضی، عن علی علیه السّلام. و فی ج 16 ص 114 الحدیث 44100. بالسند السابق. و فی الدر النظیم ص 374. عن المعافة بن إسرائیل، عن المقدام بن شریح بن هانی، عن أبیه شریح بن هانی، عن علی علیه السّلام.</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المصادر السابقة. و فی خصائص الأئمة ص 104. مرسلا. و فی تحف العقول ص 79. مرسلا. و فی الخصال ص 620 باب المائة فما فوق الحدیث 10.الصدوق، عن أبیه، عن سعد بن عبد اللّه، عن محمد بن عیسی بن عبید الیقطینی، عن القاسم بن یحیی، عن جده الحسن بن راشد، عن أبی بصیر و محمد بن مسلم، عن جعفر الصادق، عن أبیه، عن جده، عن آبائه، عن علی علیه و علیهم السّلام.باختلاف بین المصادر.</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الهمّ نصف الهرم. ورد فی حکم الشریف الرضی تحت الرقم 143.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التّودّد نصف العقل. ورد فی حکم الشریف الرضی تحت الرقم 142.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الخصال. بالسند السابق. و تحف العقول. و فی کنز العمال ج 3 ص 9 الحدیث 5174. باختلاف بین المصادر. مرسلا. و ورد رأس العقل التّحبّب إلی النّاس فی غیر ترک الحقّ فی کشف الخفاء ج 1 ص 421 الحدیث 1351. من کتاب الأوسط للطبرانی. مرسلا. و فی صحیفة الإمام الرضا علیه السّلام (تحقیق محمد مهدی نجف) ص 52 الحدیث 53. عن أبی الفضل بن الحسن الطبرسی، عن أبی الفتح عبید اللّه بن عبد الکریم بن هوازن القشیری، عن أبی الحسن علی بن محمد بن علی الحاتمی الزوزنی، عن أبی الحسن احمد بن محمد بن هارون الزوزنی، عن أبی بکر محمد بن عبد اللّه بن محمد حفدة العباس بن حمزة النیشابوری، عن عبد اللّه بن احمد بن عامر الطائی، عن أبیه، عن علی الرضا، عن موسی الکاظم، عن جعفر الصادق، عن محمد الباقر، عن علی السجاد، عن الحسین الشهید، عن علی علیه و علیهم السّلام. باختلاف.</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الدّین. ورد فی شعب الإیمان ج 2 ص 74 الحدیث 1197. عن أبی محمد بن یوسف الإصبهانی، عن أبی بکر احمد بن سعید الأخمیمی، عن عبد الجلیل بن عاصم المدینی، عن هارون بن یحیی الحاطبی، عن عثمان بن عمر بن خالد أو عثمان بن خالد الیزیدی، عن أبیه، عن علی السجاد، عن أبیه، عن علی علیه و علیهما السّلام. و فی مسند علی بن أبی طالب للسیوطی ج 1 ص 345 الحدیث 1097. عن هارون بن یحیی الخطابی، عن عثمان بن عمر بن خالد الزبیری، عن علی السجاد، عن أبیه، عن علی علیه و علیهما السّلام.</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عال امرؤ اقتصد. ورد فی حکم الشریف الرضی تحت الرقم 140.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الشوری/ 20. و وردت الفقرة فی تحف العقول ص 79 و 87. مرسلا. و فی الخصال ص 620 باب المائة فما فوق الحدیث 10. الصدوق، عن أبیه، عن سعد بن عبد اللّه، عن محمد بن عیسی بن عبید الیقطینی، عن القاسم بن یحیی، عن جده الحسن بن راشد، عن أبی بصیر و محمد بن مسلم، عن جعفر الصادق، عن أبیه، عن جده، عن آبائه، عن علی علیه و علیهم السّلام. و فی الدر النظیم ص 374. عن المعافة بن إسرائیل، عن المقدام بن شریح بن هانی، عن أبیه شریح بن هانی، عن علی علیه السّلام.</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إذا أملقتم. إلی: بالصّدقة. ورد فی حکم الشریف الرضی تحت الرقم 258.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إستنزلوا الرّزق بالصّدقة. ورد فی حکم الشریف الرضی تحت الرقم 137.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79 و 87. مرسلا. و فی الخصال ص 620 باب المائة فما فوق الحدیث 10. الصدوق، عن أبیه، عن سعد بن عبد اللّه، عن محمد بن عیسی ابن عبید الیقطینی، عن القاسم بن یحیی، عن جده الحسن بن راشد، عن أبی بصیر و محمد بن مسلم، عن جعفر الصادق، عن أبیه، عن جده، عن آبائه، عن علی علیه و علیهم السّلام. و فی الدر النظیم ص 374. عن المعافة بن إسرائیل، عن المقدام بن شریح بن هانی، عن أبیه شریح بن هانی، عن علی علیه السّلام. و فی عیون الحکم و المواعظ ص 251. مرسلا. و فی عیون الأخبار لابن قتیبة ج 7 ص 45. مرسلا. و فی نثر الدر ج 1 ص 155. مرسلا. و فی ص 167. مرسلا.</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سوسوا. إلی: بالدّعاء. ورد فی حکم الشریف الرضی تحت الرقم 146.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1 ص 367 الحدیث 19. مرسلا. و فی عیون الحکم و المواعظ ص 218. مرسلا.</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أنواع. ورد فی نثر الدر. و فی تحف العقول ص 78. مرسلا.</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إرفعوا أمواج البلایا. ورد فی ناسخ التواریخ (مجلد أمیر المؤمنین علیه السّلام) ج 5 ص 371. مرسلا.</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الشوری/ 30. و ورد إحذروا الذّنوب لأنّ العبد یذنب الذّنب فیحبس عنه الرّزق ورد فی تحف العقول ص 78. مرسلا. و فی الخصال ص 620 باب المائة فما فوق الحدیث 10. الصدوق، عن أبیه، عن سعد بن عبد اللّه، عن محمد ابن عیسی بن عبید الیقطینی، عن القاسم بن یحیی، عن جده الحسن بن راشد، عن أبی بصیر و محمد بن مسلم، عن جعفر الصادق، عن أبیه، عن جده، عن آبائه، عن علی علیه و علیهم السّلام.</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222.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التحریم/ 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عند التقاء الصّفّین للشّهادة. ورد فی الکافی للکلینی ج 2 ص 477 الحدیث 3. عن علی بن إبراهیم، عن أبیه، عن النوفلی، عن السکونی، عن جعفر الصادق، عن علی علیهما السّلام.</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صحیفة الإمام الرضا علیه السّلام (تحقیق محمد مهدی نجف) ص 65 الحدیث 112. عن أبی الفضل بن الحسن الطبرسی، عن أبی الفتح عبید اللّه بن عبد الکریم بن هوازن القشیری، عن أبی الحسن علی بن محمد بن علی الحاتمی الزوزنی، عن أبی الحسن احمد بن محمد بن هارون الزوزنی، عن أبی بکر محمد بن عبد اللّه بن محمد حفدة العباس بن حمزة النیشابوری، عن عبد اللّه بن احمد بن عامر الطائی، عن أبیه، عن علی الرضا، عن موسی الکاظم، عن جعفر الصادق، عن محمد الباقر، عن علی السجاد، عن الحسین الشهید، عن علی علیه و علیهم السّلام. و فی تحف العقول ص 75 و 76 و 77 و 88. مرسلا. و فی الخصال ص 612 و 615 باب المائة فما فوق الحدیث 10. الصدوق، عن أبیه، عن سعد بن عبد اللّه، عن محمد بن عیسی بن عبید الیقطینی، عن القاسم بن یحیی، عن جده الحسن بن راشد، عن أبی بصیر و محمد بن مسلم، عن جعفر الصادق، عن أبیه، عن جده، عن آبائه، عن علی علیه و علیهم السّلام. و فی شعب الإیمان ج 5 ص 419 الحدیث 7122. مرسلا عن محمد بن الحنفیة، عن علی علیه السّلام. و فی جامع الأخبار للسبزواری ص 365 الحدیث 1015-10. مرسلا. و فی ص 637 الحدیث 1016-1. مرسلا. و فی أمالی الطوسی ص 382. بإسناده عن أبی الفتح هلال بن محمد بن جعفر الحفار، عن أبی القاسم إسماعیل بن علی الدعبلی، عن أبیه أبی الحسن علی بن زرین بن عثمان بن عبد الرحمن بن عبد اللّه بن بدیل ابن ورقاء أخی دعبل بن علی الخزاعی، عن علی الرضا، عن أبیه موسی الکاظم، عن أبیه جعفر الصادق.، عن أبیه محمد الباقر، عن أبیه علی السجاد، عن أبیه الحسین الشهید، عن علی علیه و علیهم السّلام. و فی غرر الحکم ج 1 ص 46 الحدیث 1334. مرسلا. و فی إرشاد القلوب ج 1 ص 149. مرسلا. و فی مسند الشهاب ج 1 ص 117 الحدیث 143. عن تراب بن عمر الکاتب و محمد بن جعفر المقری، عن أبی احمد عبد اللّه بن محمد المفسر، عن احمد بن علی بن سعید المروزی، عن الحسن بن حماد الوراق، عن محمد بن الحسن، عن جعفر الصادق، عن أبیه، عن جده، عن علی علیه و علیهم السّلام. و فی کنز العمال ج 2 -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ما المبتلی. إلی: البلاء. ورد فی حکم الشریف الرضی تحت الرقم 302. - ص 62 الحدیث 3117. مرسلا. و فی الدر المنثور ج 6 ص 234. مرسلا. و فی ربیع الأبرار ج 2 ص 359 الحدیث 52. مرسلا. و فی تیسیر المطالب ص 185. عن أبی احمد عبد اللّه بن عدی الحافظ، عن محمد بن محمد الأشعث الکوفی، عن موسی بن إسماعیل بن موسی بن جعفر، عن أبیه، عن أبیه، عن جده جعفر الصادق، عن أبیه، عن جده، عن أبیه، عن علی علیه و علیهم السّلام. و فی کتاب التمحیص ص 30 الباب 1 الحدیث 1. عن أبی علی محمد بن همام، عن عبد اللّه ابن جعفر الحمیری، عن احمد و عبد اللّه ابنی محمد، عن الحسن بن محبوب، عن علی بن رئاب و کرام، عن أبی بصیر، عن جعفر الصادق، عن علی علیهما السّلام.و فی سبل الهدی و الرشاد ج 10210. من کتاب أمالی الزجاجی مرسلا. و فی مشکاة المصابیح ج 1 ص 441 الفصل 3 الحدیث 2359-37. مرسلا. و فی ناسخ التواریخ (مجلد أمیر المؤمنین علیه السّلام) ج 5 ص 371. مرسلا. و فی ج 6 ص 134.مرسلا. و فی ص 219. مرسلا. و فی فردوس الأخبار ج 2 ص 347 الحدیث 2908.مرسلا. و فی إتحاف الخیرة المهرة ج 7 ص 528 کتاب التوبة الباب 1 الحدیث 9514. مرسلا عن محمد بن الحنفیة، عن علی علیه السّلام. باختلاف.</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بأحقّ. ورد فی کتاب المواعظ ص 93. عن الحسن بن موسی الخشاب، عن غیاث بن کلوب، عن إسحاق بن عمار، عن جعفر الصادق، عن آبائه، عن علی علیه و علیهم السّلام.</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غافر/ 80.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186.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التوحید/ 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القدر/ 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بعد صلاة الفجر. ورد فی المصنف للکوفی ج 7 ص 131 الحدیث 1. عن یعلی بن عبید، عن حجاج بن دینار، عن الحکم بن حجل، عن رجل، عن علی علیه السّلام. و فی کتاب الذکر ص 364 الحدیث 492. عن جعفر بن الحداد، عن و کیع و عن محمد بن فضیل أو یعلی بن عبید، عن الحجاج بن دینار، عن الحکم ابن جحل، عن علی علیه السّلام. و ورد فی دبر الفجر فی جامع الأخبار للشعیری ص 44. مرسلا.</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دینه و دنیاه. ورد فی مصباح المتهجد ص 249. مرسلا عن موسی الکاظم، عن أبیه، عن آبائه، عن علی علیه و علیهم السّلام.</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190-194.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 عمران/ 133.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الزخرف/ 36.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صحیفة الإمام الرضا علیه السّلام (تحقیق محمد مهدی نجف) ص 51 الحدیث 48. عن أبی الفضل بن الحسن الطبرسی، عن أبی الفتح عبید اللّه بن عبد الکریم بن هوازن القشیری، عن أبی الحسن علی بن محمد بن علی الحاتمی الزوزنی، عن أبی الحسن احمد بن محمد بن هارون الزوزنی، عن أبی بکر محمد بن عبد اللّه بن محمد حفدة العباس بن حمزة النیشابوری، عن عبد اللّه بن احمد بن عامر الطائی، عن أبیه، عن علی الرضا، عن موسی الکاظم، عن جعفر الصادق، عن محمد الباقر، عن علی السجاد، عن الحسین الشهید، عن علی علیه و علیهم السّلام. و فی ص 72 الحدیث 143. بالسند السابق. و فی تحف العقول ص 72 و 75 و 80. مرسلا. و فی الخصال ص 611 و 615 و 622 باب المائة فما فوق الحدیث 10. الصدوق، عن أبیه، عن سعد بن عبد اللّه، عن محمد ابن عیسی بن عبید الیقطینی، عن القاسم بن یحیی، عن جده الحسن بن راشد، عن أبی بصیر و محمد بن مسلم، عن جعفر الصادق، عن أبیه، عن جده، عن آبائه، عن علی علیه و علیهم السّلام. و فی الکافی للکلینی ج 2 ص 506 الحدیث 3. عن علی، عن أبیه، عن النوفلی، عن السکونی، عن جعفر الصادق، عن علی علیهما السّلام. و فی ج 6 ص 510 الحدیث 5. عن محمد بن یحیی، عن احمد ابن محمد بن عبسی، عن القاسم بن یحیی، عن جده الحسن بن أبی راشد، عن أبی بصیر، عن جعفر الصادق، عن علی علیهما السّلام. و فی تفسیر فرات ص 368 الحدیث 499-10. عن عبید بن کثیر، معنعنا عن علی علیه السّلام. و فی الدعوات ص 110 الحدیث 247. مرسلا. و فی کتاب الذکر ص 364 الحدیث 492. عن جعفر بن الحداد، عن وکیع و عن محمد بن فضیل أو یعلی بن عبید، عن الحجاج بن دینار، عن الحکم بن حجل، عن علی علیه السّلام. و فی عدة الداعی ص 247. مرسلا. و فی مصباح المتهجد ص 249. مرسلا عن موسی الکاظم، عن أبیه، عن آبائه، عن علی علیه و علیهم السّلام. و فی طب الأئمة ص 106. عن احمد بن بصیر، عن زیاد بن مروان العبدی، عن محمد بن سنان،</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نعم الطّیب. إلی: ریحه. ورد فی حکم الشریف الرضی تحت الرقم 397.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موضع الطّهر. ورد فی تحف العقول ص 72. مرسلا.</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بالشّعث. ورد فی المصدر السابق.</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یسفّر. ورد فی الخصال. بالسند السابق.</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مشدّة. ورد فی تحف العقول ص 72. مرسلا.</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برکة الطّعام. ورد فی دعائم الإسلام ج 1 ص 123. مرسلا عن محمد الباقر، عن علی علیهما السّلام.</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طلب. ورد فی تحف العقول ص 73. مرسلا. و فی الخصال ص 612 باب المائة فما فوق الحدیث 10. الصدوق، عن أبیه، عن سعد بن عبد اللّه، عن محمد ابن عیسی بن عبید الیقطینی، عن القاسم بن یحیی، عن جده الحسن بن راشد، عن أبی بصیر و محمد بن مسلم، عن جعفر الصادق، عن أبیه، عن جده، عن آبائه، عن علی علیه و علیهم السّلام.</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لم یر فی جوفه شیئا یکرهه. ورد فی عیون الأخبار لابن قتیبة ج 3 ص 293. مرسلا. و فی کشف الخفاء ج 2 ص 116 الحدیث 1949. مرسلا. و فی قوت القلوب ج 2 ص 188. مرسلا. و فی نزهة المجالس ج 2 ص 28. مرسلا. و فی المحاسن و المساوئ ج 1 ص 477. مرسلا. و فی بهجة المجالس ج 1 ص 386.مرسلا عن النزال بن سبرة، عن علی علیه السّلام. و فی الفرائد و القلائد ج 2 ص 137. مرسلا. باختلاف یسیر.</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لو لا أنّ الملک ینزل علیّ. ورد فی البحر الزخار (مسند البزار) ج 2 ص 317 الحدیث 748. عن محمد بن معمر، عن عبید اللّه، عن إسرائیل، عن مسلم، عن حبة بن جوین، عن علی علیه السّلام.</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بلبّه. ورد فی نزهة المجالس ج 1 ص 57. مرسلا.</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صلوح ورد فی الحثّ علی طلب العلم ص 19. مرسلا.</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الرّمّان من فواکه الجنّة. قال اللّه - عزّ و جلّ -: فِیهِما فاکِهَةٌ وَ نَخْلٌ وَ رُمّانٌ الرحمن/ 67. ورد فی کتاب الطب ص 136. عن سلیمان بن محمد مؤذن مسجد رسول اللّه صلّی اللّه علیه و آله و سلّم، عن عثمان بن عیسی الکلابی، عن إسماعیل بن جابر، عن جعفر الصادق، عن آبائه، عن علی علیه و علیهم السّلام.</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الأنفال/ 11.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إیّاکم و شرب الماء من قیام علی أرجلکم، فإنّه یورث الدّاء الّذی لا دواء له، أو یعافی اللّه. ورد فی الخصال ص 634 باب المائة فما فوق الحدیث 10. الصدوق، عن أبیه، عن سعد بن عبد اللّه، عن محمد بن عیسی بن عبید الیقطینی، عن القاسم بن یحیی، عن جده الحسن بن راشد، عن أبی بصیر و محمد بن مسلم، عن جعفر الصادق، عن أبیه، عن جده، عن آبائه، عن علی علیه و علیهم السّلام. و فی تحف العقول ص 79. مرسلا. و فی عیون الحکم و المواعظ ص 102. مرسلا.</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لن تستشفی. ورد فی دستور معالم الحکم ص 157. مرسلا. و فی عیون الأخبار لابن قتیبة ج 3 ص 293. مرسلا. و فی کنز العمال ج 10 ص 86 الحدیث 28472.مرسلا عن وکیع، عن الفضل بن سهل الأعرج، عن زید بن الحباب، عن عیسی ابن الأشعث، عن جویبر، عن الضحاک، عن النزال بن سبرة، عن علی علیه السّلام. و فی قوت القلوب ج 2 ص 188. مرسلا. و فی بهجة المجالس ج 1 ص 386. مرسلا عن النزال بن سبرة، عن علی علیه السّلام. باختلاف بین المصادر.</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مریم/ 25، 26.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النحل/ 69.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یشلّ الجسیم. ورد فی قرب الإسناد ص 51. عن جعفر الصادق، عن أبیه، عن علی علیه السّلام. و ورد یسلّ الجسم فی هامش المصدر السابق. و ورد یذبل فی کتاب الطب ص 139. مرسلا عن محمد الباقر، عن علی علیهما السّلام.</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الدّواء. ورد فی قوت القلوب ج 2 ص 188. مرسلا. و ورد من أکل لقمة سمینة نزل مثلها من الدّاء من جسده ورد فی الجعفریات ص 243.عن عبد اللّه بن محمد، عن محمد بن محمد الأشعث، عن موسی بن إسماعیل، عن أبیه، عن جده جعفر الصادق، عن أبیه، عن جده علی السجاد، عن أبیه، عن علی علیه و علیهم السّلام.</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بیت. ورد فی الخصال ص 615 باب المائة فما فوق الحدیث 10. الصدوق، عن أبیه، عن سعد بن عبد اللّه، عن محمد بن عیسی بن عبید الیقطینی، عن القاسم بن یحیی، عن جده الحسن بن راشد، عن أبی بصیر و محمد بن مسلم، عن جعفر الصادق، عن أبیه، عن جده، عن آبائه، عن علی علیه و علیهم السّلام.</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 و فی ص 343 باب السبعة الحدیث 9. عن أبی منصور احمد بن إبراهیم بن بکر الخوزی، عن زید بن محمد البغدادی، عن أبی القاسم عبد اللّه بن احمد الطائی، عن أبیه، عن علی الرضا، عن أبیه، عن آبائه، عن علی علیه و علیهم السّلام. و فی ص 611 و 613 و 617 و 637. بالسند السابق. و فی صحیفة الإمام الرضا علیه السّلام (تحقیق محمد مهدی نجف) ص 50 الحدیث 44. عن أبی الفضل بن الحسن الطبرسی، عن أبی الفتح عبید اللّه بن عبد الکریم بن هوازن القشیری، عن أبی الحسن علی بن محمد بن علی الحاتمی الزوزنی، عن أبی الحسن احمد بن محمد بن هارون الزوزنی، عن أبی بکر محمد بن عبد اللّه بن محمد حفدة العباس بن حمزة النیشابوری، عن عبد اللّه بن احمد بن عامر الطائی، عن أبیه، عن علی الرضا، عن موسی الکاظم، عن جعفر الصادق، عن محمد الباقر، عن علی السجاد، عن الحسین الشهید، عن علی علیه و علیهم السّلام. و فی ص 52 الحدیث 50. بالسند السابق. و فی ص 53 الحدیث 56. بالسند السابق. و فی الحدیث 57. بالسند السابق. و فی ص 75 الحدیث 152. بالسند السابق. و فی ص 76 الحدیث</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توقّوا. إلی: یورق. ورد فی حکم الشریف الرضی تحت الرقم 128.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سرّه النّساء و لا نساء. ورد فی بصائر ذوی التمییز ج 5 ص 43. مرسلا.</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لیستجدّ. ورد فی سمط اللآلئ ج 2 ص 35. مرسلا. و ورد و لیلبس فی عیون الأخبار لابن قتیبة ج 3 ص 293. مرسلا.</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أنا لهما ضامن. ورد فی کنز العرفان ج 2 ص 65. مرسلا.</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المدثر/ 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صحیفة الإمام الرضا علیه السّلام (تحقیق محمد مهدی نجف) ص 69 الحدیث 128. عن أبی الفضل بن الحسن الطبرسی، عن أبی الفتح عبید اللّه بن عبد الکریم بن هوازن القشیری، عن أبی الحسن علی بن محمد بن علی الحاتمی الزوزنی، عن أبی الحسن احمد بن محمد بن هارون الزوزنی، عن أبی بکر محمد بن عبد اللّه بن محمد حفدة العباس بن حمزة النیشابوری، عن عبد اللّه بن احمد بن عامر الطائی، عن أبیه، عن علی الرضا، عن موسی الکاظم، عن جعفر الصادق، عن محمد الباقر، عن علی السجاد، عن الحسین الشهید، عن علی علیه و علیهم السّلام. و فی الکافی للکلینی ج 5 ص 95 الحدیث 11. عن عدة من أصحابنا، عن سهل بن زیاد، عن جعفر بن محمد الأشعری، عن ابن القداح، عن جعفر الصادق، عن آبائه، عن علی علیه و علیهم السّلام. و فی تحف العقول ص 72 و 75 و 81 و 87 و 89. مرسلا. و فی الخصال ص 388 الحدیث 75. عن محمد ابن الحسن، عن احمد بن إدریس، عن محمد بن احمد بن عمران الأشعری، عن إبراهیم بن إسحاق، عن القاسم بن یحیی، عن جده الحسن بن راشد، عن أبی بصیر، عن جعفر الصادق، عن أبیه، عن آبائه، عن علی علیه و علیهم السّلام. و فی ص 620 الحدیث 10. الصدوق، عن أبیه، عن سعد بن عبد اللّه، عن محمد بن عیسی بن عبید الیقطینی، عن القاسم بن یحیی، عن جده الحسن بن راشد، عن أبی بصیر و محمد بن مسلم، عن جعفر الصادق، عن أبیه، عن جده، عن آبائه،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العین. إلی: نشرة. ورد فی حکم الشریف الرضی تحت الرقم 400.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التّطیّب. ورد فی مصادر نهج البلاغة ج 4 ص 286. من صحیفة الإمام الرضا علیه السّلام. مرسلا عن علی الرضا، عن آبائه، عن علی علیه و علیهم السّلام.</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العسل. ورد فی نسخة الصالح ص 546. و نسخة العطاردی ص 482.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 تبل علی المحجّة، و لا تتغوّط علیها. ورد فی الخصال ص 635 الحدیث 10. الصدوق، عن أبیه، عن سعد بن عبد اللّه، عن محمد بن عیسی بن عبید الیقطینی، عن القاسم بن یحیی، عن جده الحسن بن راشد، عن أبی بصیر و محمد ابن مسلم، عن جعفر الصادق، عن أبیه، عن جده، عن آبائه، عن علی علیه و علیهم السّلام. و فی تحف العقول ص 73. مرسلا. باختلاف یسیر.</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إذا دخل أحدهم الخلاء. ورد فی سنن الترمذی ج 2 ص 59 الباب 423 الحدیث 603. عن محمد بن حمید الرازی، عن الحکم بن بشیر بن سلمان، عن خلاد الصفار، عن الحکم بن عبد اللّه النصری، عن أبی إسحاق، عن أبی جحیفة، عن علی علیه السّلام.</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خرج النّبیّ صلّی اللّه علیه و آله و سلّم یوما و بیمینه قطعة من ذهب، و بشماله قطعة من حریر. ورد فی الخلاف للطوسی ج 1 ص 649.مرسلا.</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یلعب به. ورد فی ثواب الأعمال ص 267. الصدوق، عن أبیه، عن سعد بن عبد اللّه، عن احمد بن محمد، عن محمد بن یحیی الخزاز، عن غیاث بن إبراهیم، عن جعفر الصادق، عن علی علیهما السّلام.</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أفنیتکم. ورد فی المحاسن ج 2 ص 463 الحدیث 2606-79. عن البرقی، عن جابر بن الخلیل القرشی، عن عبد اللّه بن میمون القداح، عن جعفر الصادق، عن أبیه، عن علی علیه و علیهما السّلام.</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ولیّه. ورد فی تذکرة الفقهاء ج 2 (طبعة قدیمة) ص 319. مرسلا.</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 و فی صحیفة الإمام الرضا علیه السّلام (تحقیق محمد مهدی نجف) ص 72 الحدیث 144. عن أبی الفضل بن الحسن الطبرسی، عن أبی الفتح عبید اللّه بن عبد الکریم بن هوازن القشیری، عن أبی الحسن علی بن محمد بن علی الحاتمی الزوزنی، عن أبی الحسن احمد بن محمد بن هارون الزوزنی، عن أبی بکر محمد بن عبد اللّه بن محمد حفدة العباس بن حمزة النیشابوری، عن عبد اللّه بن احمد بن عامر الطائی، عن أبیه، عن علی الرضا، عن موسی الکاظم، عن جعفر الصادق، عن محمد الباقر، عن علی السجاد، عن الحسین الشهید، عن علی علیه و علیهم السّلام. و فی ص 91 (الزیادات) الحدیث 22. بالسند السابق. و فی قرب الإسناد ص 25. عن محمد بن عیسی، عن عبد اللّه بن میمون القداح، عن جعفر الصادق، عن أبیه، عن علی علیه و علیهما السّلام. و فی دعائم الإسلام ج 2 ص 147 الحدیث 520. مرسلا. و فی ص 153. مرسلا عن جعفر الصادق، عن أبیه، عن آبائه، عن علی علیه و علیهم</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إفعلوا. إلی: أهله. ورد فی حکم الشریف الرضی تحت الرقم 422.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النحل/ 128.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الخصال ص 5 الحدیث 14. عن محمد بن علی ماجیلویه، عن عمه محمد بن أبی القاسم، عن احمد بن أبی عبد اللّه البرقی، عن أبیه، عن وهب بن وهب، عن جعفر الصادق، عن أبیه، عن آبائه، عن علی علیه السّلام. و فی معانی الأخبار ص 346 الحدیث 1. عن محمد بن الحسن بن احمد بن الولید، عن محمد بن الحسن الصفار، عن احمد بن أبی عبد اللّه، عن أبیه، عن وهب بن وهب القرشی، عن جعفر الصادق، عن أبیه، عن علی علیه و علیهما السّلام. و فی عیون أخبار الرضا علیه السّلام ج 1 ص 32 الحدیث 27. عن أبی الحسن محمد ابن علی بن الشاه الفقیه المروزی، عن أبی بکر محمد بن عبد اللّه النیسابوری، عن أبی القاسم عبد اللّه بن احمد بن عامر بن سلیمان الطائی، عن أبیه، عن علی الرضا، عن أبیه موسی الکاظم، عن أبیه جعفر الصادق، عن محمد الباقر، عن أبیه علی السجاد، عن أبیه الحسین الشهید، عن علی علیه و علیهم السّلام. و عن أبی منصور بن إبراهیم بن بکر الخوری، عن أبی إسحاق إبراهیم بن هارون بن محمد الخوری، عن جعفر بن محمد بن زیاد الفقیه الخوری، عن احمد بن عبد اللّه الهروی الشیبانی، عن علی الرضا، عن أبیه موسی الکاظم، عن أبیه جعفر الصادق، عن محمد الباقر، عن أبیه علی السجاد، عن أبیه الحسین الشهید، عن علی علیه و علیهم السّلام. و عن أبی عبد اللّه الحسین بن محمد الأشنانی الرازی العدل، عن علی بن محمد بن مهرویه القزوینی، عن داوود بن سلیمان الفراء، عن علی الرضا، عن أبیه موسی الکاظم، عن أبیه جعفر الصادق، عن محمد الباقر، عن أبیه علی السجاد، عن أبیه الحسین الشهید، عن علی علیه و علیهم السّلام. و فی غرر الحکم ج 2 ص 496 الحدیث 30. مرسلا. و فی عیون الحکم و المواعظ ص 73. مرسلا. و فی ص 330. مرسلا. و فی مسند الإمام علی الرضا علیه السّلام المطبوع فی آخر مسند زید (طبعة دار الحیاة - بیروت) ص 494.مرسلا. و فی مسند الرضا علیه السّلام للغازی ص 62 الحدیث 13. عن أبی بکر</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أحسنوا. إلی: عقبکم. ورد فی حکم الشریف الرضی تحت الرقم 264.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تحسنوا. ورد فی الدعوات للراوندی ص 293 الحدیث 42. مرسلا. و فی عیون الحکم و المواعظ ص 489. مرسلا.</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نثر الدر ج 1 ص 318. مرسلا. و فی شعب الإیمان ج 2 ص 74 الحدیث 1197. عن أبی محمد بن یوسف الإصبهانی، عن أبی بکر احمد بن سعید الأخیمسی، عن عبد الجلیل بن عاصم المدینی، عن هارون بن یحیی الحاطبی، عن عثمان بن عمر بن خالد أو عثمان بن خالد بن الزبیر، عن أبیه، عن علی السجاد، عن أبیه، عن علی علیه و علیهما السّلام. و فی کنز العمال ج 15 ص 907 الحدیث 43566. مرسلا. و فی مسند علی بن أبی طالب للسیوطی ج 1 ص 345 الحدیث 1097. عن هارون بن یحیی الخطابی، عن عثمان بن عمر بن خالد الزبیری، عن علی السجاد، عن أبیه، عن علی علیه و علیهما السّلام. و فی الدر النظیم ص 374. عن المعافة بن إسرائیل، عن المقدام بن شریح بن هانی، عن أبیه شریح بن هانی، عن علی علیه السّلام. باختلاف یسیر.</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أقیلوا. إلی: ترفعه. ورد فی حکم الشریف الرضی تحت الرقم 20.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بالتّسلیم. ورد فی الکافی للکلینی ج 2 ص 155 الحدیث 22. عن القاسم بن یحیی، عن جده الحسن بن راشد، عن أبی بصیر، عن جعفر الصادق، عن علی علیهما السّلام.</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النساء/ 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یبسط. ورد فی الأحکام ج 2 ص 420. مرسلا عن زید بن علی السجاد، عن آبائه، عن علی علیه و علیهم السّلام. و فی درر الأحادیث النبویة ص 27. عن أبی محمد عبد اللّه بن محمد بن عبد اللّه بن أبی النجم، عن عبد اللّه بن حمزة، عن الحسن بن محمد بن الحسن الرصاص و حمید بن احمد الولید القرشی، عن احمد ابن سلیمان بن الناصر بن الهادی، عن إسحاق بن احمد بن عبد الباعث، عن عبد الرزاق بن احمد، عن الشریف علی بن الحرث و أبی الهیثم یوسف بن أبی العشیرة، عن الحسن بن احمد بن محمد الظهری، عن محمد بن الفتح، عن محمد ابن یحیی، عن أبیه یحیی بن الحسین بن القاسم، عن زید بن علی السجاد، عن آبائه، عن علی علیه و علیهم السّلام. و فی أمالی المحاملی ص 216. عن الحسین، عن علی بن مسلم، عن عبد المجید بن عبد العزیز، عن ابن جریج، عن حبیب بن أبی ثابت، عن عاصم بن ضمرة، عن علی علیه السّلام. و فی کنز العمال ج 3 ص 366 الحدیث 6971. مرسلا. و فی شعب الإیمان ج 6 ص 219 الحدیث 7948.عن أبی الحسن العلوی، عن أبی حامد احمد بن محمد بن یحیی بن بلال، عن احمد بن حفص بن عبد اللّه، عن أبیه، عن أبی رجا الهروی، عن أبی إسحاق، عن حبیب بن أبی ثابت، عن عاصم بن ضمرة، عن علی علیه السّلام.</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الرعد/ 39.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الإسراء/ 23. و هذه الکلمة جزء من الآیة الکریمة: وَ قَضی رَبُّکَ أَلاّ تَعْبُدُوا إِلاّ إِیّاهُ وَ بِالْوالِدَیْنِ إِحْساناً إِمّا یَبْلُغَنَّ عِنْدَکَ الْکِبَرَ أَحَدُهُما أَوْ کِلاهُما فَلا تَقُلْ لَهُما أُفٍّ وَ لا تَنْهَرْهُما وَ قُلْ لَهُما قَوْلاً کَرِیماً.</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أردی من أفّ لذکره. ورد فی المنهیات ص 83. عن عمر بن أبی عمر، عن محمد بن حجر، عن أبی جعفر، عن زید بن علی السجاد، عن أبیه، عن جده، عن علی علیه و علیهما السّلام.</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لم یجعل اللّه. ورد فی عیون الحکم و المواعظ ص 214. مرسلا.</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مؤمن. ورد فی کتاب أبی الجعد ص 2. عن أبی علی الفضل بن الحسن الطبرسی، عن أبی الفتح عبد اللّه بن عبد الکریم بن هوازن القشیری، عن أبی الحسن علی بن محمد بن علی الحاتمی الزوزنی، عن أبی نصر محمد بن عبد اللّه بن محمد الحفدة العباس بن حمزة النیشابوری، عن أبی القاسم عبد اللّه بن احمد بن عامر الطائی، عن أبیه، عن علی الرضا، عن أبیه موسی الکاظم، عن جعفر الصادق، عن محمد الباقر، عن علی السجاد، عن الحسین الشهید، عن علی علیه و علیهم السّلام.</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خاض. ورد فی الأدب المفرد للبخاری ج 1 ص 193. عن مرحوم، عن هشام ابن مسلم، عن ابن أبی رواد، عن علی علیه السّلام. و ورد غمرته الرّحمة فی کتاب الزهد لهناد التمیمی ج 1 ص 460 الحدیث 379. عن هناد، عن أبی معاویة، عن الأعمش، عن الحکم، عن عبد الرحمن بن أبی لیلی، عن علی علیه السّلام. و فی ربیع الأبرار ج 5 ص 67 الحدیث 209. مرسلا. و فی کتاب المتحابین فی اللّه ص 38 الحدیث 29. عن أبی محمد عبد اللّه بن احمد بن النرسی، عن الحسن بن محمد بن عبد العزیز التککی، عن أبی علی بن شاذان، عن الأعمش، عن الحکم، عن عبد الرحمن بن أبی لیلی، عن علی علیه السّلام.</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فسمّتوه؛ قولوا: یرحمک اللّه، و هو یقول: ورد فی التحفة السنیة (مخطوط) ص 319 باب التحیة. مرسلا. و فی الخصال ص 633 باب المائة فما فوق الحدیث 10. الصدوق، عن أبیه، عن سعد بن عبد اللّه، عن محمد بن عیسی بن عبید الیقطینی، عن القاسم بن یحیی، عن جده الحسن راشد، عن أبی بصیر و محمد بن مسلم، عن جعفر الصادق، عن أبیه، عن جده، عن آبائه، عن علی علیه و علیهم السّلام. و فی مکارم الأخلاق للطبرسی ص 355. مرسلا.</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النساء/ 86.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فصلت/ 34 و 35.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الکافی للکلینی ج 2 ص 645 الحدیث 7. عن عدة من أصحابنا، عن سهل ابن زیاد، عن جعفر بن محمد الأشعری، عن ابن القدّاح، عن جعفر الصادق، عن</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إذا احتشم. إلی: فارقه. ورد فی حکم الشریف الرضی تحت الرقم 480.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محاضرات الأدباء ج 2 ص 648. مرسلا. و فی غرر الحکم ج 2 ص 762 الحدیث 94. مرسلا. و فی النور المبین ص 277. مرسلا. و فی ناسخ التواریخ (مجلد أمیر المؤمنین علیه السّلام) ج 6 ص 442. مرسلا. باختلاف بین المصادر.</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مودّة. إلی: القرابة. ورد فی حکم الشریف الرضی تحت الرقم 308.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نسب. ورد فی غرر الحکم ج 2 ص 762 الحدیث 93. مرسلا. و فی عیون الحکم و المواعظ ص 488. مرسلا. و فی ناسخ التواریخ (مجلد أمیر المؤمنین علیه السّلام) ج 6 ص 441. مرسلا. باختلاف یسیر.</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لا الأخ إلاّ عند الحاجة. ورد فی الإعتبار و سلوة العارفین ص 611. مرسلا.</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إعطاء الحقّ. ورد فی حلیة الأولیاء ج 1 ص 85. عن احمد بن محمد بن موسی، عن عبد اللّه بن احمد بن عامر الطائی، عن أبیه، عن علی الرضا، عن أبیه، عن جعفر الصادق، عن أبیه محمد الباقر، عن أبیه علی السجاد، عن أبیه الحسین الشهید، عن علی علیه و علیهم السّلام. و فی کنز العمال ج 16 ص 238 الحدیث 44300. مرسلا.</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 یعیّر. ورد فی تحف العقول ص 79. مرسلا.</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إقبل عذر أخیک. ورد فی المصدر السابق. و فی کنز الفوائد ص 34. مرسلا.</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فإن لم یکن له عذر. ورد فی المصدرین السابقین.</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صحیفة الإمام الرضا علیه السّلام (تحقیق محمد مهدی نجف) ص 43 الحدیث 13. عن أبی الفضل بن الحسن الطبرسی، عن أبی الفتح عبید اللّه بن عبد الکریم بن هوازن القشیری، عن أبی الحسن علی بن محمد بن علی الحاتمی الزوزنی، عن أبی الحسن احمد بن محمد بن هارون الزوزنی، عن أبی بکر محمد بن عبد اللّه بن محمد حفدة العباس بن حمزة النیشابوری، عن عبد اللّه بن احمد بن عامر الطائی، عن أبیه، عن علی الرضا، عن موسی الکاظم، عن جعفر الصادق، عن محمد الباقر، عن علی السجاد، عن الحسین الشهید، عن علی علیه و علیهم السّلام. و فی ص 49 الحدیث 36. بالسند السابق. و فی دعائم الإسلام ج 2 ص 326 الحدیث 1230. مرسلا. و فی ص 445 الحدیث 1553. مرسلا. و فی التفسیر المنسوب إلی الإمام الحسن العسکری ص 204 الحدیث 93. مرسلا. و فی التوحید ص 372 الحدیث 14. عن احمد بن الحسن القطان، عن احمد بن محمد ابن سعید الهمدانی، عن علی بن الحسن بن علی بن فضال، عن أبیه، عن هارون ابن مسلم، عن ثابت بن أبی صفیة، عن سعد الخفاف، عن الأصبغ بن نباتة، عن علی علیه السّلام. و فی الخصال ص 217 الحدیث 41. بالسند الوارد فی التوحید.و فی ص 614 و 624 باب المائة فما فوق الحدیث 10. الصدوق، عن أبیه، عن سعد بن عبد اللّه، عن محمد بن عیسی بن عبید الیقطینی، عن القاسم بن یحیی، عن جده الحسن بن راشد، عن أبی بصیر و محمد بن مسلم، عن جعفر الصادق، عن أبیه، عن جده، عن آبائه، عن علی علیه و علیهم السّلام. و فی تحف العقول ص 79. مرسلا. و فی الکافی للکلینی ج 2 ص 71 الحدیث 2. عن ابن محبوب، عن جمیل بن صالح، عن یزید بن معاویة، عن محمد الباقر، عن علی علیهما السّلام. و فی غوالی اللآلئ ج 1 ص 374 الحدیث 90. مرسلا عن جعفر الصادق، عن أبیه، عن جده، عن علی علیه و علیهم السّلام. و فی الاختصاص ص 227.مرسلا عن محمد الباقر "،عن علی علیهما السّلام. و فی حلیة الأولیاء ج 1 ص 85.عن احمد بن محمد بن موسی، عن عبد اللّه بن احمد بن عامر الطائی، عن أبیه، عن علی الرضا، عن أبیه، عن جعفر الصادق، عن أبیه محمد الباقر، عن أبیه علی السجاد، عن أبیه الحسین الشهید، عن علی علیه و علیهم السّلام. و فی فضیلة</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إتّقوا. إلی: ألسنتهم. ورد فی حکم الشریف الرضی تحت الرقم 309.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133 الحدیث 31. مرسلا.</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أجری. ورد فی المصدر السابق. و فی عیون الحکم و المواعظ ص 88. مرسلا.</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أکثروا مذاکرة الحدیث. ورد فی معرفة علوم الحدیث ص 60. عن أبی سعید احمد بن محمد النسوی، عن محمد بن الحسن بن قتیبة، عن محمد بن أبی السری، عن معتمر بن سلیمان، عن کهمس، عن عبد اللّه بن بریدة، عن علی علیه السّلام.</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المحاسن ج 1 ص 185 الباب 32 الحدیث 300-83. عن المفضل بن عمرو، عن جعفر الصادق، عن علی علیهما السّلام. و فی الخصال ص 613 باب المائة فما فوق الحدیث 10. الصدوق، عن أبیه، عن سعد بن عبد اللّه، عن محمد ابن عیسی بن عبید الیقطینی، عن القاسم بن یحیی، عن جده الحسن بن راشد، عن أبی بصیر و محمد بن مسلم، عن جعفر الصادق، عن أبیه، عن جده، عن آبائه، عن علی علیه و علیهم السّلام. و فی الجعفریات ص 215. عن عبد اللّه بن محمد، عن محمد بن محمد، عن موسی بن إسماعیل، عن أبیه، عن جده جعفر الصادق، عن أبیه، عن جده علی السجاد، عن أبیه، عن علی علیه و علیهم السّلام.و فی تحف العقول ص 78. مرسلا. و فی المعرفة و التاریخ ج 3 ص 396. عن أبی الحسن علی بن احمد بن إبراهیم البزاز، عن أبی علی الحسن بن محمد بن عثمان الفسوی، عن یعقوب بن سفیان، عن عبد الرحمن بن حماد الشعیثی، عن کهمس، عن عبد اللّه بن بریدة، عن علی علیه السّلام. و فی کنز الفوائد ص 194.مرسلا. و فی نور البراهین ج 1 ص 202. عن أبی سعید، فی کتاب الوفا لشرف المصطفی، مسندا إلی علی علیه السّلام. و فی المصنف للکوفی ج 6 ص 189 الحدیث 2. عن وکیع، عن کهمس بن الحسن، عن عبد اللّه بن بریدة، عن علی علیه السّلام. و فی سنن الدارمی ج 1 ص 150. عن عثمان بن عمر، عن کهمس، عن ابن بریدة، عن علی علیه السّلام. و فی الحد الفاصل ص 545. عن علی بن محمد بن الحسن الفارسی، عن زید بن سعید الواسطی، عن یزید بن هارون و أبی عاصم النبیل، عن کهمس، عن ابن بریدة، عن علی علیه السّلام. و فی معرفة علوم الحدیث ص 60. عن أبی سعید احمد بن محمد النسوی، عن محمد بن الحسن بن قتیبة، عن محمد بن أبی السری، عن معتمر بن سلیمان، عن کهمس، عن عبد اللّه بن بریدة، عن علی علیه السّلام. و فی ص 141. عن عبد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قلوب. إلی: أقبلت علیه. ورد فی حکم الشریف الرضی تحت الرقم 50.</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تذکرة ابن حمدون ص 10. مرسلا.</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الخصائص الواضحة ص 244. مرسلا.</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یکون. إلی: و وفاته. ورد فی حکم الشریف الرضی تحت الرقم 134. - الحمید بن عبد الرحمن القاضی، عن أبیه، عن عبد اللّه بن هاشم، عن عن وکیع، عن کهمس، عن الحسن بن عبد اللّه بن بریدة، عن علی علیه السّلام. و فی دستور معالم الحکم ص 157. عن أبی القاسم عبد الملک بن الحسن بن إبراهیم، عن أبی بکر محمد بن القاسم بن فهد بن احمد بن عیسی بن صالح البزاز، عن أبی الحسن احمد بن مطرف بن سوار البستی، عن العباس بن الفضل بن شاذان، عن محمد بن حمید و حجاج بن حمزة بن سوید العجلی، عن زید بن الحباب، عن عیسی بن الأشعث، عن جویبر، عن الضحاک، عن النزال بن سبرة، عن علی علیه السّلام. و فی کنز العمال ج 10 ص 77 الحدیث 28474. عن وکیع، عن الفضل بن سهل الأعرج، عن زید بن الحباب، عن عیسی بن الأشعث، عن جویبر، عن الصحاک، عن النزال بن سبرة، عن علی علیه السّلام. و فی محاسن الأزهار ص 700. مرسلا. و فی نزهة المجالس ج 2 ص 82. مرسلا. و فی المحاسن و المساوئ ج 1 ص 477. مرسلا. و فی بهجة المجالس ج 2 ص 34. مرسلا. و فی مسند علی ابن أبی طالب للسیوطی ج 1 ص 335 الحدیث 1050. مرسلا. و فی جامع بیان العلم و فضله ج 1 ص 101. عن أبی بکر بن أبی شیبة، عن وکیع، عن کهمس بن الحسن، عن عبد اللّه بن بریدة، عن علی علیه السّلام. و فی ص 108. عن خلف ابن احمد، عن احمد بن سعید، عن إسحاق بن إبراهیم، عن محمد بن علی، عن محمد بن حاتم، عن یحیی بن سعید، عن کهمس، عن أبی بریدة، عن علی علیه السّلام. و فی أجناس التجنیس ص 27. مرسلا. باختلاف بین المصادر.</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بلیّته. ورد فی ناسخ التواریخ (مجلد أمیر المؤمنین علیه السّلام) ج 6 ص 509.مرسلا.</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بعد وفاته فی ترکته. ورد فی نثر الدر ج 1 ص 305. مرسلا.</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الثّناء. إلی: حسد. ورد فی حکم الشریف الرضی تحت الرقم 347.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غیر. ورد فی محاضرات الأدباء ج 2 ص 377. مرسلا. و فی کتاب الشکر ص 72. مرسلا.</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عیّ و حسد. ورد فی نسخة عبده ص 738.</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أحکام القرآن ج 1 ص 612. عن حماد بن أبی سلیمان، عن إبراهیم، عن علی علیه السّلام. و فی فردوس الأخبار ج 1 ص 292 الحدیث 923. مرسلا. و فی بهجة المجالس ج 1 ص 409. مرسلا. باختلاف بین المصادر.</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شارکوا. إلی: الحظّ عیه. ورد فی حکم الشریف الرضی تحت الرقم 230.</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إذا کان. إلی: أخواتها. ورد فی حکم الشریف الرضی تحت الرقم 445.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الرّجل. ورد فی مطالب السؤول ص 202. مرسلا.</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رائعة. ورد فی نسخة العام 400 ص 508. و فی نسخة ابن أبی المحاسن ص 436. و نسخة الإسترابادی ص 617.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الخصال ص 619 باب المائة فما فوق الحدیث 10. الصدوق، عن أبیه، عن سعد بن عبد اللّه، عن محمد بن عیسی بن عبید الیقطینی، عن القاسم بن یحیی، عن جده الحسن بن راشد، عن أبی بصیر و محمد بن مسلم، عن جعفر الصادق، عن أبیه، عن جده، عن آبائه، عن علی علیه و علیهم السّلام. و فی تحف العقول ص 78. مرسلا. و فی شرح نهج البلاغة لابن أبی الحدید ج 20 ص 262 الحدیث 64. مرسلا. و فی ص 263 الحدیث 81. مرسلا. و فی وسائل الشیعة ج 8 ص 567 الباب 135 الحدیث 1. عن محمد بن یعقوب، عن علی بن إبراهیم، عن هارون بن مسلم، عن مسعدة بن صدقة، عن جعفر الصادق، عن علی علیهما السّلام. و فی فردوس الأخبار ج 1 ص 465 الحدیث 1545. مرسلا. و فی ناسخ التواریخ (مجلد أمیر المؤمنین علیه السّلام) ج 6 ص 320. مرسلا. باختلاف.</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ربّ قول أنفذ من صول. ورد فی حکم الشریف الرضی تحت الرقم 394.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182.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غضبی. ورد فی کنز العمال ج 16 ص 137 الحدیث 44166. عن ابن مردویه، مرسلا عن عمیر بن عبد الملک، عن علی علیه السّلام.</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غلبها شرارها. ورد فی ربیع الأبرار ج 1 ص 446 الحدیث 2. مرسلا.</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الکافی للکلینی ج 5 ص 256 الحدیث 2. عن علی بن إبراهیم، مرفوعا عن علی علیه السّلام. و فی ص 317 الحدیث 53. عن أبی علی الأشعری، عن الحسین بن علی الکوفی، عن العباس بن معروف، عن رجل، عن مندل بن علی العنزی، عن محمد بن مطرف، عن مسمع، عن الأصبغ بن نباتة، عن علی علیه السّلام. و فی الخصال ص 619 باب المائة فما فوق الحدیث 10. الصدوق، عن أبیه، عن سعد بن عبد اللّه، عن محمد بن عیسی بن عبید الیقطینی، عن القاسم ابن یحیی، عن جده الحسن راشد، عن أبی بصیر و محمد بن مسلم، عن جعفر الصادق، عن أبیه، عن جده، عن آبائه، عن علی علیه و علیهم السّلام. و فی من لا یحضره الفقیه ج 3 ص 120 الحدیث 510-6. مرسلا و فی الحدیث 511-7.مرسلا. و فی أمالی الصدوق ص 678 الحدیث 922-24. عن علی بن الحسین ابن شاذویه، عن محمد بن عبد اللّه بن جعفر الحمیری، عن أبیه، عن احمد بن محمد بن عیسی، عن العباس بن معروف، عن علی بن الحکم، عن مندل بن علی العنزی، عن محمد بن مطرف، عن مسمع، عن الأصبغ بن نباتة، عن علی علیه السّلام. و فی تحف العقول ص 75 و 81. مرسلا. و فی غرر الحکم ج 1 ص 415 الحدیث 27. مرسلا. و فی کتاب العرش ص 61. عن الحسین بن علی، عن الهیثم بن الأشعث السلمی، عن أبی حنیفة الیمانی الأنصاری، عن عمیر بن عبد اللّه، عن علی علیه السّلام. و فی مجمع الزوائد ج 10 ص 292. مرسلا عن البزاز.</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من اتّجر. إلی: فی الرّبا. ورد فی حکم الشریف الرضی تحت الرقم 447.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قبل أن یتفقّه. ورد فی تنبیه الغافلین للسمرقندی ص 364. مرسلا. و فی مغنی المحتاج ج 2 ص 22. مرسلا. و فی لسان العرب ج 12 ص 244. مرسلا.</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حتّی یدعه. ورد فی کتاب الأموال لابن زنجویه ج 1 ص 254 الحدیث 356.عن حمید، عن محمد بن عبید، عن محمد بن أبی موسی، عن الأصبغ بن نباتة، عن علی علیه السّلام.</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النّار. ورد فی الدروس ج 3 ص 85. مرسلا.</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مؤاکله. ورد فی السابق و اللاحق ص 113. عن أبی محمد عبد اللّه بن علی بن محمد بن عبد اللّه بن بشران المعدل، عن أبی جعفر محمد بن الحسن بن علی، عن الحسین بن أبی معشر، عن محمد بن وهب، عن محمد بن سلمة، عن أبی عبد الرحیم، عن زید بن أبی أنیسة، عن إسماعیل بن أبی خالد، عن الشعبی، عن الحارث، عن علی علیه السّلام.</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المقنعة ص 591. مرسلا. و فی تنبیه الغافلین للسمرقندی ص 364. مرسلا.و فی ص 456. مرسلا. و فی الکافی للکلینی ج 5 ص 42 الحدیث 5. عن احمد بن محمد الکوفی، عن ابن جمهور، عن أبیه، عن محمد بن سنان، عن مفضل بن عمر، عن جعفر الصادق، عن علی علیهما السّلام. و فی ص 162 الحدیث 4. عن محمد ابن یحیی، عن احمد بن محمد بن عیسی، عن محمد بن الحسن زعلان، عن أبی إسماعیل، مرفوعا إلی علی علیه السّلام. و فی جامع الأخبار للسبزواری ص 505 الحدیث 1398-9. مرسلا. و فی من لا یحضره الفقیه ج 3 ص 186 الحدیث 839 - 2. مرسلا عن مسعدة بن زیاد، عن جعفر الصادق، عن أبیه، عن علی علیه و علیهما السّلام. و فی الخصال ص 616 باب المائة فما فوق الحدیث 10. الصدوق، عن أبیه، عن سعد بن عبد اللّه، عن محمد بن عیسی بن عبید الیقطینی، عن القاسم بن یحیی، عن جده الحسن بن راشد، عن أبی بصیر و محمد بن مسلم، عن جعفر الصادق، عن أبیه، عن جده، عن آبائه، عن علی علیه و علیهم السّلام. و فی کتاب المواعظ ص 35.عن حماد بن عمر و أنس بن محمد، عن أبیه، جمیعا عن جعفر الصادق، عن أبیه، عن علی علیه و علیهما السّلام. و فی ص 124. عن صفوان بن یحیی و محمد بن أبی عمر، عن موسی بن بکر، عن زرارة، عن جعفر الصادق، عن علی علیه السّلام. و فی نثر الدر ج 1 ص 356. مرسلا. و فی غرر الحکم ج 1 ص 209 الحدیث 504. مرسلا.و فی عیون الحکم و المواعظ ص 93. مرسلا. و فی تحف العقول ص 74. مرسلا. و فی کشف الرموز ج 2 ص 407. مرسلا عن جعفر الصادق، عن أبیه، عن علی علیه و علیهما السّلام. و فی مغنی المحتاج ج 2 ص 22. مرسلا. و فی تحریر الأحکام ج 2 ص 8. مرسلا. و فی دعائم الإسلام ج 2 ص 18 الحدیث 21. و فی درر الأحادیث النبویة ص 118. عن أبی محمد عبد اللّه بن محمد بن عبد اللّه بن أبی النجم، عن عبد اللّه بن حمزة، عن الحسن بن محمد بن الحسن الرصاص و حمید بن احمد الولید القرشی، عن احمد بن سلیمان بن الناصر بن الهادی، عن إسحاق بن احمد ابن عبد الباعث، عن عبد الرزاق بن احمد، عن الشریف علی بن الحرث و أبی الهیثم یوسف بن أبی العشیرة، عن الحسن بن احمد بن محمد الظهری، عن محمد ابن الفتح، عن محمد بن یحیی، عن أبیه یحیی بن الحسین بن القاسم، عن زید بن علی، عن آبائه، عن علی علیه و علیهم السّلام. و فی ص 179. بالسند السابق. و فی مجمع البیان ج 2 ص 191. مرسلا. و فی کنز العمال ج 15 ص 191 الحدیث 40547.مرسلا. و فی ج 16 ص 478 الحدیث 45537. مرسلا. و فی ص 480 الحدیث 45548.مرسلا. و فی قوت القلوب ج 2 ص 266. مرسلا. و فی الوصایا لابن العربی ص 165 و 166. مرسلا. و فی المواعظ العددیة ص 177. مرسلا. و فی لسان العرب ج 12 ص 244. مرسلا. و فی ناسخ التواریخ (مجلد أمیر المؤمنین علیه السّلام) ج 5 ص 371.مرسلا. و فی نزهة المجالس ج 1 ص 108. مرسلا. و فی فردوس الأخبار ج 3 ص</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أقلّ ما. إلی: معاصیه. ورد فی حکم الشریف الرضی تحت الرقم 330.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مسند الإمام علی الرضا علیه السّلام الملحق بمسند زید ص 494 الباب 10.مرسلا. و فی مسند الرضا علیه السّلام للغازی ص 60. عن أبی بکر محمد بن الفضل البخاری و أبی یعلی الحسن بن علی بن احمد بن عبد الرزاق الصبرانی، عن حمزة ابن إبراهیم بن حمزة الخدابادی، عن سهل بن أبی سهل البرانی، عن أبیه أبی سهل محمود بن محمد بن إسماعیل البرانی، عن أبیه أبی بکر محمد بن إسماعیل، عن أبی إسحاق إبراهیم بن محمد بن عبد اللّه بن یزداد الرازی، عن أبی الحسن علی بن محمد بن مهرویه القزوینی، عن داوود بن سلیمان بن یوسف أبی احمد الغازی، عن علی الرضا، عن أبیه الکاظم، عن أبیه جعفر الصادق، عن أبیه محمد الباقر، عن</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إذا وصلت. إلی: الشّکر. ورد فی حکم الشریف الرضی تحت الرقم 13.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الخیر. ورد فی صحیفة الإمام الرضا علیه السّلام (تحقیق محمد مهدی نجف) ص 52 الحدیث 52. عن أبی الفضل بن الحسن الطبرسی، عن أبی الفتح عبید اللّه بن عبد الکریم بن هوازن القشیری، عن أبی الحسن علی بن محمد بن علی الحاتمی الزوزنی، عن أبی الحسن احمد بن محمد بن هارون الزوزنی، عن أبی بکر محمد بن عبد اللّه بن محمد حفدة العباس بن حمزة النیشابوری، عن عبد اللّه بن احمد بن عامر الطائی، عن أبیه، عن علی الرضا، عن موسی الکاظم، عن جعفر الصادق، عن محمد الباقر، عن علی السجاد، عن الحسین الشهید، عن علی علیه و علیهم السّلام. و فی ربیع الأبرار ج 3 ص 190 الحدیث 124. مرسلا.</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صحیفة الإمام الرضا علیه السّلام (تحقیق محمد مهدی نجف) ص 52 الحدیث 52. عن أبی الفضل بن الحسن الطبرسی، عن أبی الفتح عبید اللّه بن عبد الکریم بن هوازن القشیری، عن أبی الحسن علی بن محمد بن علی الحاتمی الزوزنی، عن أبی الحسن احمد بن محمد بن هارون الزوزنی، عن أبی بکر محمد بن عبد اللّه بن محمد حفدة العباس بن حمزة النیشابوری، عن عبد اللّه بن احمد بن عامر الطائی، عن أبیه، عن علی الرضا، عن موسی الکاظم، عن جعفر الصادق، عن محمد الباقر، عن علی السجاد، عن الحسین الشهید، عن علی</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تنزل. إلی: المؤونة. ورد فی حکم الشریف الرضی تحت الرقم 139.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70 الحدیث 1792. مرسلا. و فی ص 347 الحدیث 25. مرسلا. و فی کتاب المواعظ ص 123. مرسلا. و فی ناسخ التواریخ (مجلد أمیر المؤمنین علیه السّلام) ج 6 ص 140. مرسلا. باختلاف بین المصادر.</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من أیقن. إلی: بالنّفقة. ورد فی حکم الشریف الرضی تحت الرقم 138.</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التوبة/ 104.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تفسیر العیاشی ج 2 ص 108 الحدیث 116. عن أبی بکر، عن السکونی، عن جعفر الصادق، عن أبیه، عن آبائه، عن علی علیه و علیهم السّلام. و فی من لا یحضره الفقیه ج 1 ص 14084 الحدیث 387-42. مرسلا. و فی الخصال ص 33 الحدیث 2. الصدوق، عن أبیه، عن علی بن إبراهیم بن هاشم، عن أبیه، عن النوفلی، عن السکونی، عن جعفر الصادق، عن أبیه، عن آبائه، عن علی علیه السّلام. و فی ص 619 باب المائة فما فوق الحدیث 10. الصدوق، عن أبیه، عن سعد بن عبد اللّه، عن محمد بن عیسی بن عبید الیقطینی، عن القاسم بن یحیی، عن جده الحسن بن راشد، عن أبی بصیر و محمد بن مسلم، عن جعفر الصادق، عن أبیه، عن جده، عن آبائه، عن علی علیه و علیهم السّلام. و فی کتاب النوادر للراوندی ص 190. مرسلا.و فی غرر الحکم ج 1 ص 394 الحدیث 12. مرسلا. و فی ص 402 الحدیث 22.مرسلا. و فی عیون الحکم و المواعظ ص 3. مرسلا. و فی ص 243. مرسلا. و فی 250.مرسلا. و فی درر الأخبار النبویة ص 187. مرسلا. و فی وسائل الشیعة ج 2 ص 821 الحدیث 5. عن محمد الباقر، عن علی علیهما السّلام. و فی ج 8 ص 71 الحدیث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للقلوب. إلی: عمی. ورد فی حکم الشریف الرضی تحت الرقم 193.</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ناسخ التواریخ (مجلد أمیر المؤمنین علیه السّلام) ج 6 ص 93. مرسلا.</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هذه. إلی: الحکمة. ورد فی حکم الشریف الرضی تحت الرقم 91.و تکرر بالحکمة 197. - 29. مرسلا. و فی ص 251 الحدیث 14985-6. مرسلا. و فی طب الأئمة ص 29. عن محمد بن جعفر البرسی، عن محمد بن بن یحیی، عن ابن سنان، عن یونس بن ظبیان، عن جابر، عن محمد الباقر، عن علی علیهما السّلام. و فی ص 60. بالسند السابق. و فی مسند الشهاب ج 1 ص 437 الحدیث 748. عن أبی عبد اللّه الحسین ابن محمد بن میمون بن زید الکاتب، عن علی بن عمر بن احمد الحافظ، عن علی ابن عبد اللّه بن مبشر، عن أبی الأشعث، عن أمیة بن خالد، عن حسین بن عبد اللّه ابن ضمیرة، عن أبیه، عن جده، عن علی علیه السّلام. و فی منتهی المطلب ج 1 (طبعة قدیمة) ص 425. مرسلا. و فی الفرج بعد الشدة ج 1 ص 44. مرسلا. و فی کنز العمال ج 3 ص 274 الحدیث 1765. عن القضاعی، مرسلا عن علی علیه السّلام. و فی ص 752 الحدیث 8656. مرسلا. و فی میزان الإعتدال ج 1 ص 539 الحدیث 2013. عن أمیة بن خالد، عن حسین بن عبد اللّه بن ضمیرة، عن أبیه، عن جده، عن علی علیه السّلام. و فی کشف الخفاء ج 1 ص 305 الحدیث 984. مرسلا عن الدیلمی، عن علی علیه السّلام. و فی ناسخ التواریخ (مجلد أمیر المؤمنین علیه السّلام) ج 6 ص 53. مرسلا. و فی ص 181. مرسلا. و فی ص 189. مرسلا. و فی المواعظ العددیة ص 70. مرسلا. و فی ص 400. مرسلا. و فی فردوس الأخبار ج 1 ص 300 الحدیث 939. مرسلا. و فی ص 452 الحدیث 1497. مرسلا. و فی ج 2 ص 77 الحدیث 2115. مرسلا. و فی الحقائق ص 263. مرسلا. و فی مسند علی بن أبی طالب للسیوطی ج 1 ص 285 الحدیث 904. مرسلا. باختلاف بین المصادر.</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الأرواح. ورد فی اللمعة البیضاء ص 416. مرسلا.</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تکلّ کما تکلّ. ورد فی الکافی للکلینی ج 1 ص 48 باب النوادر الحدیث 1.عن علی بن إبراهیم، عن أبیه، عن ابن أبی عمیر، عن حفص بن البختری، مرفوعا إلی علی علیه السّلام. و فی وصول الأخیار إلی أصول الأخبار ص 124.من طرقه. بالسند الوارد فی الکافی. و فی اللمعة البیضاء ص 416. مرسلا.</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فالتمسوا. ورد فی کتاب العقل و فضله ص 71. ابن أبی الدنیا، عن أبیه، عن موسی بن داوود، عن محمد بن حمیر، عن النجیب بن السری، عن علی علیه السّلام. و فی العقد الفرید ج 8 ص 90. مرسلا. و ورد فاهدوا إلیها فی غوالی اللآلئ ج 1 ص 295 الحدیث 193. مرسلا. و فی المخلاة ص 83 الجولة الثامنة الرقم 43. مرسلا.</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بدیع. ورد فی الکافی. و وصول الأخیار إلی أصول الأخبار. بالسندین السابقین.</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غذاءه. ورد فی محاضرات الأدباء ج 2 ص 618. مرسلا. و فی عیون الأخبار لابن قتیبة ج 3 ص 293. مرسلا. و فی قوت القلوب ج 2 ص 188. مرسلا. و فی المحاسن و المساوئ ج 1 ص 477. مرسلا. و فی بهجة المجالس ج 1 ص 386. مرسلا عن النزال بن سبرة، عن علی علیه السّلام. و فی شعب الإیمان ج 5 ص 103 الحدیث 5952. عن أبی عبد اللّه الحافظ، عن أبی العباس محمد بن یعقوب، عن الحسن ابن علی بن عفان، عن زید بن الحباب، عن عیسی بن الأشعث، عن جویبر، عن الضحاک، عن النزال بن سبرة، عن علی علیه السّلام. و فی الفرائد و القلائد ج 2 ص 137. مرسلا. باختلاف یسیر.</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شدید الحرارة. ورد فی محاضرات الأدباء ج 2 ص 640. مرسلا.</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النّار. ورد فی دعائم الإسلام ج 2 ص 117 الفصل 3 الحدیث 392. مرسلا. و فی الخصال ص 612 باب المائة فما فوق الحدیث 10. الصدوق، عن أبیه، عن سعد ابن عبد اللّه، عن محمد بن عیسی بن عبید الیقطینی، عن القاسم بن یحیی، عن جده الحسن بن راشد، عن أبی بصیر و محمد بن مسلم، عن جعفر الصادق، عن أبیه، عن جده، عن آبائه، عن علی علیه و علیهم السّلام.</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التین.</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84.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الصافات/ 180-182.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صحیفة الإمام الرضا علیه السّلام (تحقیق محمد مهدی نجف) ص 72 الحدیث 142. عن أبی الفضل بن الحسن الطبرسی، عن أبی الفتح عبید اللّه بن عبد الکریم بن هوازن القشیری، عن أبی الحسن علی بن محمد بن علی الحاتمی الزوزنی، عن أبی الحسن احمد بن محمد بن هارون الزوزنی، عن أبی بکر محمد ابن عبد اللّه بن محمد حفدة العباس بن حمزة النیشابوری، عن عبد اللّه بن احمد ابن عامر الطائی، عن أبیه، عن علی الرضا، عن موسی الکاظم، عن جعفر الصادق، عن محمد الباقر، عن علی السجاد، عن الحسین الشهید، عن علی علیه و علیهم السّلام. و فی ص 78 الحدیث 162. بالسند السابق. و فی قرب الإسناد ص 44. عن جعفر الصادق، عن علی علیهما السّلام. و فی الجعفریات ص 243. عن عبد اللّه بن محمد، عن محمد بن محمد الأشعث، عن موسی بن إسماعیل، عن أبیه، عن جده جعفر الصادق، عن أبیه، عن جده علی السجاد، عن أبیه، عن علی علیه و علیهم السّلام. و فی محاضرات الأدباء ج 2 ص 618. مرسلا. و فی ص 640. مرسلا. و فی المحاسن ج 2 ص 123. مرسلا. و فی ص 195 الباب 26 الحدیث 1566-202. عن البرقی، عن القاسم بن یحیی، عن جده الحسن بن راشد، عن محمد بن مسلم، عن جعفر الصادق، عن علی علیهما السّلام. و فی ص 213 الحدیث 1635-271. عن البرقی، عن القاسم بن یحیی، عن جده، عن ابن مسلم، عن جعفر الصادق، عن</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ینزل. إلی: أجره. ورد فی حکم الشریف الرضی تحت الرقم 144.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کتاب المواعظ ص 124. عن صفوان بن یحیی و محمد بن أبی عمر، عن موسی بن بکر، عن زرارة، عن جعفر الصادق، عن علی علیهما السّلام.</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بیده. ورد فی تحف العقول ص 158. مرسلا. و فی بحار الأنوار ج 75 ص 60 الحدیث 138. مرسلا.</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فخذیه. ورد فی نثر الدر ج 1 ص 356. مرسلا. و فی تحف العقول ص 79.مرسلا. و فی الخصال ص 621 باب المائة فما فوق الحدیث 10. الصدوق، عن أبیه، عن سعد بن عبد اللّه، عن محمد بن عیسی بن عبید الیقطینی، عن القاسم ابن یحیی، عن جده الحسن بن راشد، عن أبی بصیر و محمد بن مسلم، عن جعفر الصادق، عن أبیه، عن جده، عن آبائه، عن علی علیه و علیهم السّلام.</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مصیبة. ورد فی نسخة العام 400 ص 456. و نسخة الإسترابادی ص 549.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تحف العقول ص 79. مرسلا. و فی غرر الحکم ج 2 ص 682 الحدیث 1121. مرسلا.</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عمله. ورد فی متن منهاج البراعة ج 21 ص 213. و نسخة عبده ص 690. و نسخة الصالح ص 495.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 الخصال. بالسند السابق. و فی تحف العقول ص 76 و 79. مرسلا. و فی شرح نهج البلاغة لابن أبی الحدید ج 20 ص 263 الحدیث 83. مرسلا. و فی ناسخ التواریخ (مجلد أمیر المؤمنین علیه السّلام) ج 5 ص 371. مرسلا. و فی أسرار البلاغة للبهائی ص 81 و 90. مرسلا. و فی تذکرة ابن حمدون ص 25. مرسلا. و فی الدر النظیم ص 374. عن المعافة بن إسرائیل، عن المقدام بن شریح بن هانی، عن أبیه شریح بن هانی، عن علی علیه السّلام. باختلاف بین المصادر.</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العمر. إلی: سنة. ورد فی حکم الشریف الرضی تحت الرقم 326.</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86 الحدیث 2006. مرسلا.</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المسئول. إلی: یعد. ورد فی حکم الشریف الرضی تحت الرقم 336.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الدّاعی. إلی: وتر. ورد فی حکم الشریف الرضی تحت الرقم 337.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کالقوس. ورد فی غرر الحکم ج 1 ص 74 الحدیث 1838. مرسلا. و فی عیون الحکم و المواعظ ص 54. مرسلا.</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فصال. ورد فی أحکام القرآن ج 1 ص 497. مرسلا. و فی تاریخ بغداد ج 2 ص 395 الرقم 908. عن محمد بن عبد اللّه بن شهریار الإصبهانی، عن سلیمان بن احمد بن أیوب، عن محمد بن سلیمان الصوفی البغدادی، عن محمد بن عبید بن میمون التبان المدینی، عن أبیه، عن محمد بن جعفر بن أبی کثیر، عن موسی بن عقبة، عن أبان بن تغلب، عن إبراهیم النخعی، عن علقمة بن قیس، عن علی علیه السّلام.</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لا وفاء فی ذمّة فی معصیة اللّه. ورد فی الضعفاء الکبیر ج 4 ص 428.عن زکریا بن یحیی الحلوانی، عن احمد بن صالح المقری، عن یحیی بن محمد الجاری، عن أبی شاکر عبد اللّه بن خالد بن سعید بن أبی مریم، عن أبیه، عن سعید بن عبد الرحمن بن رقیش، عن شیوخ من بنی عمرو بن عوف و عن خاله عبد اللّه بن أبی احمد، عن علی علیه السّلام.</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لا صمت مع الصّیام. ورد فی کتاب النوادر للراوندی ص 181 الحدیث 313. مرسلا.</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للنّکبات نهایات. ورد فی شعب الإیمان ج 7 ص 222 الحدیث 10088. عن أبی عبد اللّه الحافظ، عن أبی جعفر محمد بن علی بن الزوزنی الأدیب، عن علی ابن القاسم النحوی الأدیب، عن عبد اللّه بن عروة الهروی، عن الأحنف بن قیس، عن علی علیه السّلام. و فی ینابیع المودة ج 2 ص 290. مرسلا. و فی مناقب الخوارزمی ص 262. عن أبی الحسن علی بن احمد العاصمی الخوارزمی، عن إسماعیل بن احمد الواعظ، عن أبیه أبی بکر احمد بن حسین البیهقی، عن أبی عبد اللّه الحافظ، عن أبی جعفر محمد بن علی الزوزنی الأدیب، عن علی بن قاسم النحوی الأدیب، عن عبد اللّه بن عروة الهروی، بإسناده إلی الأحنف بن قیس، عن علی علیه السّلام. و فی تاریخ مدینة دمشق ج 42 ص 514. عن عبد اللّه بن احمد بن محمد و أبی البرکات عزیز بن مسعود بن أبی سعید بن صاعد و أبی القاسم محمد شاد بن محمد بن محمد شاد، عن أبی بکر احمد بن علی بن عبد اللّه، عن أبی عبد اللّه الحافظ، عن أبی جعفر محمد بن علی الزوزنی الأدیب، عن علی بن قاسم النحوی الأدیب، عن عبد اللّه بن عروة الهروی، بإسناده إلی الأحنف بن قیس، عن علی علیه السّلام. و فی کنز العمال ج 3 ص 752 الحدیث 8657. مرسلا عن الأحنف بن قیس، عن علی علیه السّلام.</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أن یطأطئ لها، و یصبر حتّی تجوز. ورد فی کتاب التمحیص ص 64 الحدیث 147. مرسلا.</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 و فی صحیفة الإمام الرضا علیه السّلام (تحقیق محمد مهدی نجف) ص 60 الحدیث 87. عن أبی الفضل بن الحسن الطبرسی، عن أبی الفتح عبید اللّه بن عبد الکریم بن هوازن القشیری، عن أبی الحسن علی بن محمد ابن علی الحاتمی الزوزنی، عن أبی الحسن احمد بن محمد بن هارون الزوزنی، عن أبی بکر محمد بن عبد اللّه بن محمد حفدة العباس بن حمزة النیشابوری، عن عبد اللّه بن احمد بن عامر الطائی، عن أبیه، عن علی الرضا، عن موسی الکاظم، عن جعفر الصادق، عن محمد الباقر، عن علی السجاد، عن الحسین الشهید، عن علی علیه و علیهم السّلام. و فی الجعفریات ص 112. عن عبد اللّه، عن محمد، عن موسی، عن أبیه، عن جده جعفر الصادق، عن أبیه، عن جده علی السجاد، عن</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صواب. إلی: بذهابها. ورد فی حکم الشریف الرضی تحت الرقم 339.</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الأعراف/ 128. و وردت الفقرة فی تحف العقول ص 79. مرسلا. و فی غرر الحکم ج 1 ص 1830. مرسلا. و فی عیون الحکم و المواعظ ص 54. مرسلا. و فی الإبانة ج 1 ص 517 الحدیث 1575. عن المتولی، عن أبی داوود، عن محمد بن العلاء، عن أبی أثامة، عن عبد اللّه بن محمد (یعنی ابن عمر بن علی)، عن أبیه، عن علی علیه السّلام. و فی شرح نهج البلاغة لابن أبی الحدید ج 20 ص 262 الحدیث 64. مرسلا. و فی ناسخ التواریخ (مجلد أمیر المؤمنین علیه السّلام) ج 5 ص 313.مرسلا. و فی معالم التنزیل (تفسیر البغوی) ج 4 ص 74. مرسلا. و فی تفسیر القرآن للسمعانی ج 4 ص 462. مرسلا. باختلاف بین المصادر.</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من الخرق. إلی: الفرصة. ورد فی حکم الشریف الرضی تحت الرقم 363.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80. مرسلا. و فی صفوة الأخبار ص 167 الحدیث 657.من کتاب الأخلاق للکوفی. مرسلا. و فی معالم التنزیل (تفسیر البغوی) ج 5 ص 8. مرسلا. باختلاف بین المصادر.</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ینام. إلی: الحرب. ورد فی حکم الشریف الرضی تحت الرقم 307.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التوحید.</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سورة القدر.</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الأنعام/ 160.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بوحر. ورد فی المطالب العالیة ج 3 ص 333 کتاب الصیام الفصل 31 الحدیث 1130-1. عن أبی یعلی، عن عبد الأعلی بن حماد، عن حماد بن سلمة، عن الحجاج، عن أبی إسحاق، عن الحارث، عن علیی علیه السّلام. و فی إتحاف الخیرة المهرة ج 3 ص 101 الحدیث 2983. مرسلا. و فی البحر الزخار (مسند البزار) ج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185.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بجرعة. ورد فی مسند زید ص 182. زید، عن أبیه، عن جده، عن علی علیه و علیهما السّلام. و فی أمالی الطوسی ص 509. عن أبی المفضل، عن الحسن بن علی بن سهل أبی محمد العاقولی، عن محمد بن معاذ بن ثابت المدائنی، عن أبیه، عن عمر بن جمیع، عن جعفر الصادق، عن أبیه، عن جده علی بن الحسین ابن علی بن أبی طالب علیه و علیهم السّلام. و فی درر الأحادیث النبویة ص 77.عن أبی محمد عبد اللّه بن محمد بن عبد اللّه بن أبی النجم، عن عبد اللّه بن حمزة، عن الحسن بن محمد بن الحسن الرصاص و حمید بن احمد الولید القرشی، عن احمد بن سلیمان بن الناصر بن الهادی، عن إسحاق بن احمد بن عبد الباعث، عن عبد الرزاق بن احمد، عن الشریف علی بن الحرث و أبی الهیثم یوسف بن أبی العشیرة، عن الحسن بن احمد بن محمد الظهری، عن محمد بن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العشر الأواخر. ورد فی تیسیر المطالب ص 170. عن محمد بن بندار، عن الحسین بن سفیان، عن شیبة، عن ابن أبی شیبة و ابن المثنی، عن أبی بکر ابن عیاش، أبی إسحاق، عن هشیم، عن علی علیه السّلام. و فی البحر الزخار (مسند البزار) ج 2 ص 300 الحدیث 724. عن محمد بن المثنی، عن محمد بن جعفر، عن شعبة، عن أبی إسحاق، عن هبیرة، عن علی علیه السّلام. و فی مسند علی بن أبی طالب للسیوطی ج 1 ص 55 الحدیث 167. مرسلا.</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الملک.</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الکوثر.</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الزلزلة.</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التکاثر.</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الکوثر.</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الزلزلة.</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الملک.</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الکوثر.</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المسوّلة. ورد فی غرر الحکم ج 1 ص 97 الحدیث 2128. مرسلا.</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عدوّه. ورد فی مسند زید ص 417 نسخة (دار الحیاة - بیروت) من کتاب الوسائل العظمی. بإسناده إلی زید بن علی السجاد، عن علی علیهما السّلام. و فی غرر الحکم ج 1 ص 97 الحدیث 2128. مرسلا. و فی عیون الحکم و المواعظ ص 22. مرسلا. و فی ص 64. مرسلا. و فی ص 388. مرسلا. و فی منیة المرید ص 72 الحدیث 1. مرسلا. و فی ص 110. مرسلا. و فی ناسخ التواریخ (مجلد أمیر المؤمنین علیه السّلام) ج 5 ص 265. مرسلا. و فی ص 329. مرسلا.</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فأعرض عنها. ورد فی بستان الواعظین ص 35. مرسلا.</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الجنّة. ورد فی المصدر السابق.</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لا اعتمارا، و لکن علی قدر عقولهم. ورد فی دستور معالم الحکم ص 156. مرسلا.</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خزیا. ورد فی المصنف للکندی ج 1 ص 5. مرسلا.</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الکهف/ 66.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المستجیب. ورد فی تیسیر المطالب ص 116. عن السید أبی طالب، عن أبی الحسین یحیی بن الحسین بن محمد بن عبد اللّه الحسنی، عن علی بن مهرویه القزوینی، عن داوود بن سلیمان الغاوی، عن علی الرضا، عن أبیه موسی الکاظم، عن أبیه جعفر الصادق، عن أبیه محمد الباقر، عن أبیه علی السجاد، عن أبیه الحسین الشهید، عن أبیه علی علیه و علیهم السّلام.</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مسند زید ص 182. عن زید بن علی السجاد، عن أبیه، عن جده، عن علی علیه و علیهما السّلام. و فی ص 188. بالسند السابق. و فی ص 189. بالسند</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المسکین. إلی: أعطی اللّه. ورد فی حکم الرضی تحت الرقم 304.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ثمّ قولوا ما شئتم. ورد فی التفسیر المنسوب إلی الإمام الحسن العسکری علیه السّلام ص 50. الحدیث 24. مرسلا.</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قولوا فینا ما ترونه منّا، و ارووا عنّا ما تسمعونه منّا. ورد فی نوادر المعجزات ص 24. مرسلا عن میثم التمار، عن علی علیه السّلام.</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الزمر/ 56.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الفتح/ 2. و وردت الفقرات فی التفسیر المنسوب إلی الإمام الحسن العسکری علیه السّلام ص 50. الحدیث 24. مرسلا. و فی عیون أخبار الرضا علیه السّلام ج 1 ص 63 الحدیث 213. عن أبی علی احمد بن أبی جعفر البیهقی، عن علی بن جعفر المدنی، عن علی بن محمد بن مهرویه القزوینی، عن داوود بن سلیمان، عن علی الرضا، عن أبیه موسی الکاظم، عن أبیه جعفر الصادق، عن أبیه محمد الباقر، عن أبیه علی السجاد، عن أبیه الحسین الشهید، عن أبیه علی علیه و علیهم السّلام. و فی علل الشرائع ج 1 ص 175 الحدیث 139. عن أبی علی احمد بن یحیی المکتب، عن احمد بن محمد الوراق، عن بشر بن سعید بن قلبویه المعدل</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أنا یعسوب. إلی: الفجّار. ورد فی حکم الشریف الرضی تحت الرقم 316. - ص 258. مرسلا. و فی ص 445 الفصل 77. عن الحموینی، مرسلا. و فی مدینة المعاجز ج 6 ص 157 الباب 147 الحدیث 1914-344. عن ابن بابویه، عن احمد بن یحیی المکتب، عن احمد بن محمد الوراق، عن بشر بن سعید بن قیلویه المعدل بالرافقة، عن عبد الجبار بن کثیر التمیمی الیمانی، عن محمد بن حرب الهلالی أمیر المدینة، عن جعفر الصادق، عن علی علیهما السّلام. و فی تأویل الآیات ج 1 ص 289 الحدیث 27. بحذف الأسناد عن الرجال الثقات، عن عبد الجبار بن کثیر التمیمی الیمانی، عن جعفر الصادق، عن علی علیهما السّلام. و فی قوت القلوب ج 2 ص 194. مرسلا. و فی کشف الغمة ج 3 ص 311.مرسلا. و فی الصراط المستقیم ج 2 ص 110. مرسلا. و فی تنبیه الغافلین لابن کرامة ص 119. مرسلا. و فی ناسخ التواریخ (مجلد أمیر المؤمنین علیه السّلام) ج 5 ص 385. مرسلا. و فی ج 6 ص 396. مرسلا. و فی ص 451. مرسلا. و فی ص 515. مرسلا. و فی قرة العیون ص 413. مرسلا. باختلاف بین المصادر.</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یعسوب المنافقین. ورد فی لسان العرب ج 1 ص 600. مرسلا.</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یفرّج. ورد فی السقیفة ص 160. عن أبان، عن سلیم، عن علی علیه السّلام.</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لقمان/ 33.</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الصّدور. ورد فی بعض نسخ الخصال للصدوق ص 625 الحدیث 10. الصدوق، عن أبیه، عن سعد بن عبد اللّه، عن محمد بن عیسی بن عبید الیقطینی، عن القاسم بن یحیی، عن جده الحسن بن راشد، عن أبی بصیر و محمد بن مسلم، عن جعفر الصادق، عن أبیه، عن جده، عن آبائه، عن علی علیه و علیهم السّلام. و ورد الذّنب فی تحف العقول ص 81. مرسلا.</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شیعتنا. ورد فی الذریة الطاهرة ص 120. عن احمد بن یحیی الأودی، عن یحیی بن محمد بن بشیر، عن محمد بن علی الکندی، عن محمد بن سالم، عن جعفر الصادق، عن أبیه محمد الباقر، عن أبیه علی السجاد، عن أبیه الحسین الشهید، عن أبیه علی علیه و علیهم السّلام. و فی محاسن الأزهار ص 171. عن ابن المغازلی، مرسلا عن علی علیه السّلام.</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الحدید/ 19.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الیهود. ورد فی بشارة المصطفی ص 216. مرسلا عن محمد بن جعفر بن محمد، عن جعفر الصادق علیه السّلام. و عن المجاشعی، عن علی الرضا، عن أبیه موسی الکاظم، عن أبیه جعفر الصادق، عن آبائه، عن علی علیه و علیهم السّلام.</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الأعراف/ 159.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المائدة/ 16.</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الأعراف/ 181.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بما یعرفون. ورد فی الخصال ص 624 باب المائة فما فوق الحدیث 10.الصدوق، عن أبیه، عن سعد بن عبد اللّه، عن محمد بن عیسی بن عبید الیقطینی، عن القاسم بن یحیی، عن جده الحسن بن راشد، عن أبی بصیر و محمد بن مسلم، عن جعفر الصادق، عن أبیه، عن جده، عن آبائه، عن علی علیه و علیهم السّلام.و فی ناسخ التواریخ (مجلد أمیر المؤمنین علیه السّلام) ج 6 ص 179. مرسلا.</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دعوهم و ما ینکرون. ورد فی المصدرین السابقین.</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النساء/ 69.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الفیء. ورد فی الخصال ص 625 باب المائة فما فوق الحدیث 10. الصدوق، عن أبیه، عن سعد بن عبد اللّه، عن محمد بن عیسی بن عبید الیقطینی، عن القاسم بن یحیی، عن جده الحسن بن راشد، عن أبی بصیر و محمد بن مسلم، عن جعفر الصادق، عن أبیه، عن جده، عن آبائه، عن علی علیه و علیهم السّلام. و فی علل الشرائع ص 464 الباب 222 الحدیث 13. الصدوق، عن أبیه، عن سعد بن عبد اللّه، عن محمد بن عیسی بن عبید، عن القاسم بن یحیی، عن جده الحسن ابن راشد، عن أبی بصیر، عن جعفر الصادق، عن أبیه، عن جده، عن آبائه، عن علی علیه و علیهم السّلام.</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صحیفة الإمام الرضا علیه السّلام (تحقیق محمد مهدی نجف) ص 40 الحدیث 2. عن أبی الفضل بن الحسن الطبرسی، عن أبی الفتح عبید اللّه بن عبد الکریم بن هوازن القشیری، عن أبی الحسن علی بن محمد بن علی الحاتمی الزوزنی، عن أبی الحسن احمد بن محمد بن هارون الزوزنی، عن أبی بکر محمد ابن عبد اللّه بن محمد حفدة العباس بن حمزة النیشابوری، عن عبد اللّه بن احمد بن عامر الطائی، عن أبیه، عن علی الرضا، عن موسی الکاظم، عن جعفر الصادق، عن محمد الباقر، عن علی السجاد، عن الحسین الشهید، عن علی علیه و علیهم السّلام.و فی الکافی للکلینی ج 1 ص 407 الحدیث 1. عن محمد بن یحیی، عن احمد بن محمد، عن ابن محبوب، عن هشام بن سالم، عن أبی خالد الکابلی، عن محمد الباقر، عن علی علیه السّلام. و فی ج 5 ص 279 الحدیث 5. بالسند السابق. و فی المعیار و الموازنة ص 251. مرسلا. و فی عیون أخبار الرضا علیه السّلام ج 1 ص 28 الباب 31 الحدیث 4. عن أبی الحسن محمد بن علی بن الشاه الفقیه المروزی، عن أبی بکر بن محمد بن عبد اللّه النیسابوری، عن أبی القاسم عبد اللّه بن احمد بن عامر بن سلیمان الطائی، عن أبیه، عن علی الرضا علیه السّلام، و عن أبی منصور بن إبراهیم بن بکر الخوری، عن أبی إسحاق إبراهیم بن هارون بن محمد الخوری، عن جعفر بن محمد بن زیاد الفقیه الخوری، عن احمد بن عبد اللّه الهروی الشیبانی، عن علی الرضا علیه السّلام، و عن أبی عبد اللّه الحسین بن محمد الأشنانی الرازی العدل، عن علی بن محمد بن مهرویه القزوینی، عن داوود بن سلیمان الفراء، عن علی الرضا، عن أبیه موسی الکاظم، عن أبیه جعفر الصادق، عن أبیه محمد الباقر، عن أبیه علی السجاد، عن أبیه الحسین الشهید، عن أبیه علی علیه و علیهم السّلام. و فی ج 2 ص 230 الحدیث 2. عن علی بن عیسی المجاور، عن إسماعیل بن علی بن زرین أخی دعبل بن علی الخزاعی، عن دعبل بن علی، عن علی الرضا، عن أبیه، عن آبائه، عن علی علیه و علیهم السّلام. و فی ص 235 الحدیث 17. عن عبد اللّه بن محمد بن عبد الوهاب، عن أبی نصر منصور بن عبد اللّه بن إبراهیم الإصبهانی، عن علی بن أبی عبد اللّه، عن داوود بن سلیمان، عن علی الرضا، عن أبیه، عن آبائه، عن علی علیه و علیهم السّلام. و فی السقیفة ص 214. عن</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من أحبّنا. إلی: جلبابا. ورد فی حکم الشریف الرضی تحت الرقم 112.</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فلیعد. ورد فی کتاب الغریبین ج 1 ص 376. مرسلا. و فی غریب الحدیث لابن سلام ج 3 ص 466. مرسلا. و فی النهایة فی غریب الحدیث ج 1 ص 273. مرسلا.و فی لسان العرب ج 1 ص 273. و فی مسند علی بن أبی طالب للسیوطی ج 1 ص 332 الحدیث 1034. مرسلا. و ورد فلیتّخذ فی مجمع البحرین ج 1 ص 384.مرسلا.</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تحفافا. ورد فی کتاب الغریبین. و مسند علی بن أبی طالب للسیوطی. و فی الإعتبار و سلوة العارفین ص 615. مرسلا.</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الجور. ورد فی تفسیر فرات ص 367 الحدیث 499-10. عن عبید بن کثیر، معنعنا عن علی علیه السّلام.</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 عمران/ 103.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بعضهم بعضا، و لکنّ. ورد فی الخصال ص 621 باب المائة فما فوق الحدیث 10. الصدوق، عن أبیه، عن سعد بن عبد اللّه، عن محمد بن عیسی بن عبید الیقطینی، عن القاسم بن یحیی، عن جده الحسن بن راشد، عن أبی بصیر و محمد بن مسلم، عن جعفر الصادق، عن أبیه، عن جده، عن آبائه، عن علی علیه و علیهم السّلام.</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الماعون/ 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هود/ 114.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إلاّ وقع فی جوف الملک. ورد فی المصنف للصنعانی ج 2 ص 488 الحدیث 4184. عن عبد الرزاق، عن ابن عیینة، عن الحسین بن عبید اللّه النخعی، عن سعد بن عبیدة، عن أبی عبد الرحمن السلمی، عن علی علیه السّلام. و فی کتاب الزهد لابن المبارک ص 435 الحدیث 1224. عن أبی عمر بن حیویه، عن یحیی، عن الحسین، عن عبد اللّه بن المبارک، عن ابن عیینة، عن الحسن بن عبید اللّه النخعی، عن سعد بن عبیدة، عن أبی عبد الرحمن السلمی، عن علی علیه السّلام.و فی کنز العمال ج 9 ص 463 الحدیث 26983. مرسلا عن أبی عبد الرحمن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طهور. ورد فی درر الأحادیث النبویة ص 54. عن أبی محمد عبد اللّه بن محمد بن عبد اللّه بن أبی النجم، عن عبد اللّه بن حمزة، عن الحسن بن محمد بن الحسن الرصاص و حمید بن احمد الولید القرشی، عن احمد بن سلیمان بن الناصر بن الهادی، عن إسحاق بن احمد بن عبد الباعث، عن عبد الرزاق بن احمد، عن الشریف علی بن الحرث و أبی الهیثم یوسف بن أبی العشیرة، عن الحسن بن احمد بن محمد الظهری، عن محمد بن الفتح، عن محمد بن یحیی، عن أبیه یحیی بن الحسین بن القاسم، عن زید بن علی السجاد، عن آبائه، عن علی علیه و علیهم السّلام. و ورد مع کلّ صلاة فی البحر الزخار (مسند البزار) ج 2 ص 121 الحدیث 477. عن سلیمان بن سیف الحرانی، عن سعید بن بزیع، عن ابن إسحاق، عن عبد الرحمن بن یسار، عن عبید اللّه بن أبی رافع، عن أبیه، عن علی علیه السّلام. و فی الحدیث 478. عن إبراهیم بن سعید الجوهری و الفضل بن سهل و احمد بن منصور، عن یعقوب بن إبراهیم بن سعد، عن أبیه، عن ابن إسحاق، عن عبد الرحمن بن یسار، عن عبید اللّه بن أبی رافع، عن أبیه، عن علی علیه السّلام.</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المصنف للصنعانی ج 2 ص 488 الحدیث 4184. عن عبد الرزاق، عن ابن عیینة، عن الحسین بن عبید اللّه النخعی، عن سعد بن عبیدة، عن أبی عبد الرحمن السلمی، عن علی علیه السّلام. و فی المصنف للکوفی ج 1 ص 197 الحدیث 18. عن أبی بکر، عن أبی معاویة، عن الأعمش، عن سعد بن عبیدة، عن أبی عبد الرحمن، عن علی علیه السّلام. و فی صحیفة الإمام الرضا علیه السّلام (تحقیق محمد مهدی نجف) ص 42 الحدیث 9. عن أبی الفضل بن الحسن الطبرسی، عن أبی الفتح عبید اللّه بن عبد الکریم بن هوازن القشیری، عن أبی الحسن علی بن محمد بن علی الحاتمی الزوزنی، عن أبی الحسن احمد ابن محمد بن هارون الزوزنی، عن أبی بکر محمد بن عبد اللّه بن محمد حفدة العباس بن حمزة النیشابوری، عن عبد اللّه بن احمد بن عامر الطائی، عن أبیه، عن علی الرضا، عن موسی الکاظم، عن جعفر الصادق، عن محمد الباقر، عن علی السجاد، عن الحسین الشهید، عن علی علیه و علیهم السّلام. و فی ص 54 الحدیث 64. بالسند السابق. و فی تفسیر فرات ص 367 الحدیث 499-10.عن عبید بن کثیر، معنعنا عن علی علیه السّلام. و فی تفسیر العیاشی ج 2 ص 161 الحدیث 74. مرسلا عن أبی حمزة الثمالی، عن محمد الباقر أو جعفر الصادق، عن علی علیه و علیهما السّلام. و فی الغارات ص 401. مرسلا. و فی الخصال ص 621 و 626 و 628 و 629 باب المائة فما فوق الحدیث 10. الصدوق، عن أبیه، عن سعد بن عبد اللّه، عن محمد بن عیسی بن عبید الیقطینی، عن القاسم بن یحیی، عن جده الحسن بن راشد، عن أبی بصیر و محمد بن مسلم، عن جعفر الصادق، عن أبیه، عن جده، عن آبائه، عن علی علیه و علیهم السّلام. و فی المحاسن ج 1 ص 122 الباب 54 الحدیث 131-80. عن ابن القداح، عن جعفر الصادق، عن أبیه، عن علی علیه و علیهما السّلام. و فی ج 2 ص 382 الحدیث 2343-979.عن البرقی، عن جعفر بن محمد، عن ابن القداح، عن جعفر الصادق، عن علی علیهما السّلام. و فی تحف العقول ص 79 و 84. مرسلا. و فی غرر الحکم ج 2 ص 637 الحدیث 491. مرسلا. و فی ص 708 الحدیث 1386. مرسلا. و فی ص 826 الحدیث 261. مرسلا. و فی دعائم الإسلام ج 1 ص 125. مرسلا. و فی کتاب الزهد لابن المبارک ص 435 الحدیث 1224. عن أبی عمر بن حیویه، عن یحیی، عن</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العین وکاء السّه. ورد فی حکم الشریف الرضی تحت الرقم 466.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الکافی للکلینی ج 3 ص 37 الحدیث 15. عن محمد بن إسماعیل، عن الفضل بن شاذان و محمد بن یحیی، عن محمد بن الحسین، عن صفوان بن یحیی، عن عبد الرحمن بن الحجاج، عن جعفر الصادق، عن علی علیه السّلام.و فی الإستبصار ج 1 ص 80 الحدیث 251-9. عن الشیخ، عن احمد بن محمد، عن أبیه، عن الصفار، عن احمد بن محمد بن عیسی و الحسین بن أبان، عن الحسین بن سعید، عن فضالة، عن الحسین بن عثمان، عن عبد الرحمن بن الحجاج، عن زید الشحام، عن جعفر الصادق، عن علی علیه السّلام. و فی فقه القرآن ج 1 ص 66. مرسلا عن زید الشحام، عن جعفر الصادق، عن علی علیه السّلام. و فی الذکری ص 23. مرسلا. و فی مدارک الأحکام ج 1 ص 10. مرسلا عن عبد الرحمن بن الحجاج، عن جعفر الصادق، عن علی علیهما السّلام. و فی الضعفاء الکبیر ج 4 ص 329 الرقم 1936. عن یحیی بن عثمان بن صالح، عن نعیم بن حماد، عن بقیة، عن الوضین بن عطاء، عن محفوظ بن علقمة، عن عبد الرحمن بن عائذ، عن علی علیه السّلام. و فی تهذیب الکمال ج 27 ص 289.عن أبی إسحاق الدرجی و محمد بن عبد المؤمن الصوری، عن المؤید بن عبد الرحیم بن الإخوة زاد محمد و عائشة بنت معمر بن الفاخر، عن سعید بن أبی الرجاء الصیرفی، عن أبی نصر إبراهیم بن محمد بن علی الکسائی، عن أبی بکر ابن المقرئ، عن أبی یعلی الموصلی، عن علی بن الحسین الخواص، عن بقیة بن الولید، عن الوضین بن عطاء، عن محفوظ بن علقمة، عن عبد الرحمن بن عائذ، عن علی علیه السّلام. باختلاف یسیر. و ورد فمن نام فلیتوضّأ فی مسند الشامیین ج 1 ص 379 الحدیث 656. عن احمد بن محمد بن یحیی بن حمزة الدمشقی، عن حیاة بن شریح، عن بقیة بن الولید، عن الوضین بن عطاء، عن محفوظ بن علقمة، عن عبد الرحمن بن عائذ الأزدی، عن علی علیه السّلام.و عن إسحاق بن خالویه الواسطی، عن علی بن بحر، عن بقیة بن الولید، عن</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للقلوب. إلی: الفرائض. ورد فی حکم الشریف الرضی تحت الرقم 312.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الحج/ 78. و وردت الفقرة فی تاریخ مدینة دمشق ج 54 ص 414. عن أبی القاسم بن السمرقندی، عن أبی الفتح هبة اللّه بن علی بن محمد بن الطیب بن الجار القرشی الکوفی، عن أبی الحسن محمد بن جعفر بن محمد التمیمی یعرف بابن النجار، عن محمد بن القاسم بن زکریا المحاربی البزاز، عن عباد بن یعقوب الرواجنی، عن عیسی بن عبد اللّه بن محمد بن عمر بن علی، عن أبیه، عن أبیه، عن جده، عن علی علیه السّلام. و فی کنز العمال ج 3 ص 669 الحدیث 8412.عن عباد بن یعقوب الرواجنی، عن عیسی بن عبد اللّه بن محمد الباقر، عن أبیه، عن جده، عن علی علیه و علیهم السّلام.</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إذا أضرّت. إلی: فارفضوها. ورد فی حکم الرضی تحت الرقم 279.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تحف العقول ص 83. مرسلا. و فی ناسخ التواریخ (مجلد أمیر المؤمنین علیه السّلام) ج 6 ص 474. مرسلا.</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قربة. إلی: بالفرائض. ورد فی حکم الشریف الرضی تحت الرقم 39.</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المعارج/ 23.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الأنعام/ 79-81.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أنت الملک. ورد فی البحر الزخار (مسند البزار) ج 2 ص 168 الحدیث 536.عن محمد بن عبد الملک القرشی، عن یوسف بن أبی سلمة الماجشون، عن أبیه، عن عبد الرحمن الأعرج، عن عبید اللّه بن أبی رافع، عن علی علیه السّلام. و فی تاریخ مدینة دمشق ج 27 ص 52. عن أبی المظفر، عبد المنعم بن عبد الکریم و أبی القاسم زاهر بن طاهر، عن محمد بن عبد الرحمن الأدیب، عن محمد بن احمد بن حمدان، عن عبد اللّه بن احمد بن موسی، عن زاهر الأهوازی، و أبی المظفر المعروف بعبدان الجوالیقی، عن سهل بن عثمان العسکری، عن عبید اللّه بن عمر، عن عبد اللّه بن الفضل، عن الأعرج، عن عبید اللّه بن أبی رافع، عن علی علیه السّلام. و فی سنن الدارقطنی ج 1 ص 297. عن علی بن عبد اللّه مبشر، عن احمد بن سنان، عن یزید بن هارون، عن عبد العزیز بن عبد اللّه بن أبی سلمة الماجشون، عن الماجشون بن أبی سلمة، عن عبد الرحمن الأعرج، عن عبید اللّه بن أبی رافع، عن علی علیه السّلام. و فی مسند علی بن أبی طالب للسیوطی ج 1 ص 71 الحدیث 216. مرسلا. و فی ص 278 الحدیث 881. مرسلا.و فی ص 279 الحدیث 883. مرسلا.</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المؤمنون/ 14.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المؤمنون/ 14.</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الکوثر.</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فلیتجوّز. ورد فی تحف العقول للحرانی ص 84. مرسلا.</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أنظفها. ورد فی الإستذکار ج 2 ص 118. عن أبی بکر بن أبی شیبة، عن أبی الأحوص، عن أبی إسحاق، عن عاصم بن ضمرة، عن علی علیه السّلام.</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المتیمّم. ورد فی سنن الدارقطنی ج 1 ص 194. عن الحسین بن إسماعیل، عن زیاد بن أیوب، عن هشیم، عن حجاج، عن أبی إسحاق، عن الحارث، عن علی علیه السّلام. و فی درر الأحادیث النبویة ص 69. عن أبی محمد عبد اللّه بن محمد ابن عبد اللّه بن أبی النجم، عن عبد اللّه بن حمزة، عن الحسن بن محمد بن الحسن الرصاص و حمید بن احمد الولید القرشی، عن احمد بن سلیمان بن الناصر بن الهادی، عن إسحاق بن احمد بن عبد الباعث، ع عبد الرزاق بن احمد، عن الشریف علی بن الحرث و أبی الهیثم یوسف بن أبی العشیرة، عن الحسن بن احمد ابن محمد الظهری، عن محمد بن الفتح، عن محمد بن یحیی، عن أبیه یحیی بن الحسین بن القاسم، عن زید بن علی السجاد، عن آبائه، عن علی علیه و علیهم السّلام. و فی رأب الصدع ج 1 ص 391 الحدیث 604. عن محمد بن منصور، مرسلا عن علی علیه السّلام. و فی ص 455 الحدیث 714. عن محمد بن جمیل، عن عاصم، عن مندل، عن حجاج بن أرطاة، عن أبی إسحاق، عن الحارث، عن علی علیه السّلام. و فی کنز العمال ج 8 ص 279 الحدیث 22914. مرسلا.</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خرج الشّیطان مع أعوانه. ورد فی تنبیه الغافلین للسمرقندی ص 298.مرسلا.</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التّرابیث. ورد عبارة ثانیة فی سنن أبی داوود ج 1 ص 237 الحدیث 1051. عن إبراهیم بن موسی، عن عیسی، عن عبد الرحمن بن یزید بن جابر، عن عطاء الخراسانی، عن مولی امرأته أم عثمان، عن علی علیه السّلام. و فی مسند علی بن أبی طالب للسیوطی ج 1 ص 176 الحدیث 555. مرسلا عن مولی أم عثمان، عن علی علیه السّلام. و ورد یأخذون النّاس بالرّبائث فی السنن الکبری ج 3 ص 220. عن أبی سعید محمد بن موسی بن الفضل، عن أبی العباس محمد ابن یعقوب، عن العباس بن الولید بن مزید، عن أبیه، عن ابن جابر، عن عطاء الخراسانی، عن مولی امرأته أم عثمان، عن علی علیه السّلام.</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لأخیه. ورد فی السنن الکبری ج 3 ص 220. عن أبی سعید محمد بن موسی بن الفضل، عن أبی العباس محمد بن یعقوب، عن العباس بن الولید بن مزید، عن أبیه، عن ابن جابر، عن عطاء الخراسانی، عن مولی امرأته أم عثمان، عن علی علیه السّلام.</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فلا جمعة له. ورد فی أمالی الصدوق ص 509 الحدیث 707-1. عن ابن بابویه القمی، عن حمزة بن محمد بن احمد بن جعفر بن محمد بن زید بن علی ابن الحسین بن علی بن أبی طالب علیهم السّلام، عن أبی عبد اللّه عبد العزیز بن محمد بن عیسی الأبهری، عن أبی عبد اللّه محمد بن زکریا الجوهری الغلابی البصری، عن شعیب بن واقد، عن الحسن بن یزید، عن جعفر الصادق، عن أبیه، عن آبائه، عن علی علیه و علیهم السّلام. و فی الترغیب و الترهیب للمنذری ص 144 الحدیث 1052. مرسلا. و ورد فلا صلاة له فی کتاب العروس ص 168.مرسلا عن الأصبغ بن نباتة، عن علی علیه السّلام.</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الأحزاب/ 56.</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الذاریات/ 22.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اشتری. ورد فی تذکرة الحفاظ ج 2 ص 497. عن أبی کریب، عن أبی معاویة، عن عبد الرحمن بن إسحاق، عن النعمان بن سعد، عن علی علیه السّلام.</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ینادین بصوت لم یسمع الخلائق مثله. ورد فی معالم التنزیل (تفسیر البغوی) ج 1 ص 57. عن أبی بکر محمد بن عبد الصمد الترابی، عن الحاکم أبی الفضل الحدادی، عن أبی یزید محمد بن یحیی، عن إسحاق الحنظلی، عن أبی معاویة، عن عبد الرحمن بن إسحاق، عن النعمان بن سعید، عن علی علیه السّلام.</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الإخلاص.</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 صلاة لمن لم یشهد الصّلوات المکتوبات من جیران المسجد إذا کان فارغا صحیحا. ورد فی قرب الإسناد ص 68. عن أبی البختری، عن جعفر الصادق، عن أبیه عن علی علیه و علیهما السّلام. و فی تهذیب الأحکام ج 3 ص 261 الحدیث 735-55. عن احمد بن محمد، عن محمد بن یحیی، عن طلحة بن زید، عن جعفر الصادق، عن أبیه، عن جده، عن علی علیه و علیهم السّلام. باختلاف یسیر.</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مسجد الکوفة. ورد فی من لا یحضره الفقیه ج 1 ص 150 الباب 37 الحدیث 695-17. مرسلا. و فی وسائل الشیعة ج 3 ص 525 الحدیث 16. مرسلا عن محمد الباقر، عن علی علیهما السّلام. و فی الفصول المهمة ج 2 ص 83 الباب 4 الحدیث 1331. مرسلا. و فی منتهی المطلب (طبعة قدیمة) ج 1 ص 386. مرسلا.</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 عمران/ 97.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إنّ بنی إسرائیل. ورد فی محاضرات الأدباء ج 1 ص 76. مرسلا.</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المائدة/ 101.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التوبة/ 46.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طاردة. ورد فی غرر الحکم ج 1 ص 135 الحدیث 60. مرسلا.</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صحیفة الإمام الرضا علیه السّلام (تحقیق محمد مهدی نجف) ص 56 الحدیث 70. عن أبی الفضل بن الحسن الطبرسی، عن أبی الفتح عبید اللّه بن عبد الکریم بن هوازن القشیری، عن أبی الحسن علی بن محمد بن علی الحاتمی الزوزنی، عن أبی الحسن احمد بن محمد بن هارون الزوزنی، عن أبی بکر محمد بن عبد اللّه بن محمد حفدة العباس بن حمزة النیشابوری، عن عبد اللّه بن احمد بن عامر الطائی، عن أبیه، عن علی الرضا، عن موسی الکاظم، عن جعفر الصادق، عن محمد الباقر، عن علی السجاد، عن الحسین الشهید، عن علی علیه و علیهم السّلام. و فی ص 67 الحدیث 12. بالسند السابق. و فی قرب الإسناد ص 54. عن جعفر الصادق، عن أبیه، عن علی علیه و علیهما السّلام. و فی ص 66. عن أبی البختری، عن جعفر الصادق، عن علی علیهما السّلام. و فی ص 68. عن أبی البختری، عن جعفر الصادق، عن أبیه عن علی علیه و علیهما السّلام. و فی ص 70. بالسند السابق. و فی تفسیر القمی ج 1 ص 149. القمی، عن أبیه، عن النوفلی، عن السکونی، عن جعفر الصادق، عن علی علیهما السّلام. و فی الکافی للکلینی ج 3 ص 320 الحدیث 4. عن محمد بن یحیی، عن احمد بن محمد، عن الحسین ابن سعید، عن فضالة بن أیوب، عن أبی المغرا، عن أبی بصیر، عن جعفر الصادق، عن علی علیهما السّلام. و فی ص 366 الحدیث 11. عن الحسین بن محمد الأشعری، عن عبد اللّه بن عامر، عن علی بن مهزیار، عن فضالة، عن أبان، عن سلمة بن أبی حفص، عن جعفر الصادق، عن علی علیهما السّلام. و فی المحاسن ج 1 ص 160 الحدیث 227-10. مرسلا عن أبی بصیر، عن جعفر الصادق، عن</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ردّوا. إلی: الشّرّ. ورد فی حکم الشریف الرضی تحت الرقم 314.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أحلفوا. إلی: سبحانه. ورد فی حکم الشریف الرضی تحت الرقم 253.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ربیع الأبرار ج 4 ص 327 الحدیث 81. مرسلا. و فی ص 336 الحدیث 1054. مرسلا.</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تقویة الإیمان ص 173. مرسلا.</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الرّجل. إلی: قبضه. ورد فی غریب کلام الرضی تحت الرقم 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المظنون. ورد فی الشرح الکبیر لابن قدامة ج 2 ص 443. مرسلا. و فی مسند علی بن أبی طالب للسیوطی ج 1 ص 329 الحدیث 1022. مرسلا.</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التّعسّر. ورد فی تفسیر القرآن العظیم ج 3 ص ر 541. عن ابن أبی حاتم، عن علی بن الحسین، عن أبی عمر النحاس الرملی، عن حجاج بن محمد، عن أبی البیداء، عن هشام بن صالح التغلبی، عن ابن خیرة، عن علی علیه السّلام. و ورد المنغص فی الدر المنثور ج 5 ص 233. عن ابن أبی حاتم، عن أبی حیوة، عن علی علیه السّلام.</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التعسّر. ورد فی تفسیر القرآن العظیم. بالسند السابق. و ورد المنغص فی الدر المنثور. بالسند السابق.</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الدّافق. ورد فی فردوس الأخبار ج 3 ص 136 الحدیث 4180. مرسلا.</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هود/ 56.</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التغابن/ 64.</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190-194.</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حوض. ورد فی بحار الأنوار ج 96 ص 243 الحدیث 9. مرسلا.</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الزخرف/ 13 و 14.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المؤمنون/ 29.</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العجف. ورد فی المحاسن ج 2 ص 107 الباب 24 الحدیث 120-89. عن البرقی، عن النوفلی، عن السکونی، عن جعفر الصادق، عن آبائه، عن علی علیه السّلام.</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فألحّوا. ورد فی المصدر السابق. و ورد فانجلوا. ورد فی وسائل الشیعة ج 8 ص 331 الحدیث 15235-4. بالسند الوارد فی المحاسن.</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هود/ 41.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الزمر/ 67.</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الصافات/ 79-81.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ثلاثة دراهم. ورد فی المصنف للکوفی ج 5 ص 461 الحدیث 2. عن أبی بکر، عن وکیع، عن سفیان، عن السدی، عن یعقوب بن مغیرة، عن علی علیه السّلام. و فی تفسیر الثوری ص 87 الحدیث 186-12. عن سفیان، عن السدی، عن یعفور بن المغیرة بن شعبة، عن علی علیه السّلام. و فی کنز العمال ج 10 ص 92 الحدیث 28492. مرسلا. و فی العسل المصفی ص 280 الحدیث 205. مرسلا.</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النساء/ 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النحل/ 69.</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الإسراء/ 82.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سورة ق/ 9.</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الکافی للکلینی ج 3 ص 48 الحدیث 1. عن محمد بن یحیی، عن احمد ابن محمد بن عیسی، عن علی بن الحکم، عن الحسین بن أبی العلاء، عن جعفر الصادق، عن علی علیهما السّلام. و فی ج 4 ص 286 الحدیث 5. مرسلا. و فی ج 6 ص 496 الحدیث 1. عن عدة من أصحابنا، عن احمد بن محمد بن خالد، عن أبیه، أو غیره، عن محمد بن أسلم الجبلی، مرفوعا عن جعفر الصادق، عن علی علیهما السّلام. و فی ص 500 الحدیث 19. عن محمد بن یحیی، عن علی بن الحسن التیمی، عن محمد بن أبی حمزة، عن عمر بن یزید، عن جعفر الصادق، عن علی علیهما السّلام. و فی من لا یحضره الفقیه ج 1 ص 63 الحدیث 237-13.مرسلا. و فی المحاسن ج 2 ص 100 الباب 15 الحدیث 1264-63. عن البرقی، عن النوفلی، بإسناده، عن علی علیه السّلام. و فی ص 107 الباب 24 الحدیث 1290-89. عن البرقی، عن النوفلی، عن السکونی، عن جعفر الصادق، عن آبائه، عن علی علیه و علیهم السّلام. و فی ص 108 الباب 24 الحدیث 1291-90.عن البرقی، عن القاسم بن یحیی، عن جده الحسن بن راشد، عن ابن مسلم، عن جعفر الصادق، عن علی علیهما السّلام. و فی ص 474 الباب 14 الحدیث 2645 - 118. بالسند السابق. و فی وسائل الشیعة ج 8 ص 331 الحدیث 15235-4.بالسند الوارد فی المحاسن ج 2 ص 107. و فی دعائم الإسلام ج 1 ص 113. مرسلا.و فی ص 123. مرسلا عن محمد الباقر، عن علی علیهما السّلام. و فی ص 348.مرسلا. و فی ج 2 ص 121 الحدیث 412. مرسلا. و فی ص 148 الحدیث 527.مرسلا. و فی الخصال ص 613 و 614 و 618 و 619 و 627 و 630 و 631 و 634 و 635 باب المائة فما فوق الحدیث 10. الصدوق، عن أبیه، عن سعد بن عبد اللّه، عن محمد بن عیسی بن عبید الیقطینی، عن القاسم بن یحیی، عن جده الحسن بن راشد، عن أبی بصیر و محمد بن مسلم، عن جعفر الصادق، عن أبیه، عن جده، عن آبائه، عن علی علیه و علیهم السّلام. و فی مکارم الأخلاق ص 53. مرسلا.</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إذا بلغ. إلی: أولی. ورد فی غریب کلام الشریف الرضی تحت الرقم 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الحقائق. ورد فی نسخ النهج بروایة ثانیة.</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إذا وجدت لها. ورد فی کنز العمال ج 15 ص 854 الحدیث 43395. مرسلا.و فی کتاب من روی عن أبیه عن جده ص 531 الحدیث 117. عن محمد بن عمر بن علی بن أبی طالب، عن أبیه، عن جده علی علیه السّلام. باختلاف یسیر.</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القرثع... فأمّا القرثع، فالسّنجة. ورد فی تاریخ بغداد ج 2 ص 396 الرقم 911. عن أبی القاسم عبید اللّه بن محمد بن عبد اللّه النجار، عن عبید اللّه بن محمد بن سلیمان بن بابویه بن فهرویه المخرمی، عن أبی محمد بن سلیمان، عن أبی الفضل بن الربیع بن ثعلب، عن محمد بن زیاد الیشکری، عن میمون بن مهران، عن علی علیه السّلام.</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یغیّر. ورد فی قرب الإسناد ص 45. عن جعفر الصادق، عن علی علیهما السّلام.</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نوح/ 13.</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187.</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مسّ. ورد فی مشرق الشمسین ص 312. مرسلا. و فی مشارق الشموس ج 1 ص 160. مرسلا.</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اختلف الختانان. ورد فی التعدیل و التجریح ج 3 ص 1229. عن سعید بن أبی عروبة، عن عاصم بن بهدلة، عن زر بن حبیش، عن علی علیه السّلام. و فی مسند علی بن أبی طالب للسیوطی ج 1 ص 242 الحدیث 757. مرسلا.باختلاف یسیر.</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إذا بلغوا الحلم. ورد فی غرر الحکم ج 2 ص 499 الحدیث 20. مرسلا. و فی عیون الحکم و المواعظ ص 341. مرسلا. و فی ناسخ التواریخ (مجلد أمیر المؤمنین علیه السّلام) ج 6 ص 261 مرسلا.</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توطئ فراش زوجها. ورد فی الکافی للکلینی ج 5 ص 543 الحدیث 2. عن علی بن إبراهیم، عن أبیه، عن ابن أبی عمیر، عن إسحاق بن أبی الهلال، عن جعفر الصادق، عن علی علیهما السّلام. و فی من لا یحضره الفقیه ج 3 ص 573 الحدیث 496. عن محمد بن أبی عمیر، عن إسحاق بن هلال، عن جعفر الصادق، عن علی علیهما السّلام. و فی ثواب الأعمال ص 263. عن محمد بن علی ماجیلویه، عن علی بن إبراهیم، عن محمد بن أبی عمیر، عن إسحاق بن هلال، عن جعفر الصادق، عن علی علیهما السّلام. و فی کتاب الغایات ص 197. مرسلا.</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الحواسّ الظّاهرة. ورد فی شرح نهج البلاغة لابن أبی الحدید ج 20 ص 262 الحدیث 63. مرسلا.</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180.</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مریم/ 87.</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صحیفة الإمام الرضا علیه السّلام (تحقیق محمد مهدی نجف) ص 46 الحدیث 27. عن أبی الفضل بن الحسن الطبرسی، عن أبی الفتح عبید اللّه بن عبد الکریم بن هوازن القشیری، عن أبی الحسن علی بن محمد بن علی الحاتمی الزوزنی، عن أبی الحسن احمد بن محمد بن هارون الزوزنی، عن أبی بکر محمد بن عبد اللّه بن محمد حفدة العباس بن حمزة النیشابوری، عن عبد اللّه بن احمد بن عامر الطائی، عن أبیه، عن علی الرضا، عن موسی الکاظم، عن جعفر الصادق، عن محمد الباقر، عن علی السجاد، عن الحسین الشهید، عن علی علیه و علیهم السّلام. و فی تفسیر القمی ج 2 ص 55. علی بن إبراهیم، عن أبیه، عن الحسن بن محبوب، عن سلیمان بن جعفر، عن أبیه عن جعفر الصادق، عن أبیه، عن آبائه، عن علی علیه و علیهم السّلام. و فی تفسیر العیاشی ج 1 ص 76 الحدیث 166. عن السکونی، عن جعفر الصادق، عن أبیه، عن علی علیه و علیهما السّلام. و فی ص 178 الحدیث 66. عن إسحاق بن أبی هلال، عن جعفر الصادق، عن علی علیهما السّلام. و فی الغارات ص 152. مرسلا. و فی الجعفریات ص 91.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یا جابر. إلی: الجاهل أن یتعلّم. ورد فی حکم الرضی تحت الرقم 372.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 یتکبّر عن طلب العلم. ورد فی الخصال ص 197 باب الأربعة الحدیث 5.عن محمد بن الحسن بن احمد بن الولید، عن محمد بن الحسن الصفار، عن احمد بن أبی عبد اللّه البرقی، عن أبیه، عن محمد بن أبی عمیر، عن جمیل بن دراج، عن زرارة، عن محمد الباقر، عن علی علیهما السّلام. و فی تحف العقول ص 159. مرسلا. و فی تیسیر المطالب ص 110. عن السید أبی طالب، عن أبیه، عن أبی احمد إسحاق بن محمد المقری الکوفی، عن جعفر بن محمد الصیدلانی، عن علی بن إبراهیم الرازی، عن عیسی بن نعیم المروزی، عن أبی الوزان الدینوری، عن جعفر الصادق، عن أبیه، عن جده، عن أبیه، عن علی علیه و علیهم السّلام. و فی ص 320 الباب 50. عن احمد بن أبی الحسن الکنی، عن أبی الحسین زید بن الحسن بن علی البیهقی و عبد المجید بن عبد الغفار بن أبی سعید الإسترابادی الزیدی، عن أبی الحسن علی بن محمد بن جعفر الحسنی النقیب بإستراباد، عن أبیه أبی جعفر محمد بن جعفر بن علی خلیفة الحسنی و السید أبی الحسن علی بن أبی طالب، عن احمد بن القاسم الحسنی الآملی الملقب بالمستعین باللّه، عن أبی طالب یحیی بن الحسین بن هارون الحسنی، عن أبی العباس، عن أبی بکر القطان محمد بن عثمان بن سعید، عن سهل بن إسماعیل بن الحرث المرادی، عن علی بن حفص العبسی، عن حسن بن حسین ابن زید، عن أبیه، عن آبائه، عن علی علیه السّلام. باختلاف بین المصادر.</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غنیّ. ورد فی الخصال ص 197 باب الأربعة الحدیث 5. عن محمد بن الحسن ابن احمد بن الولید، عن محمد بن الحسن الصفار، عن احمد بن أبی عبد اللّه البرقی، عن أبیه، عن محمد بن أبی عمیر، عن جمیل بن دراج، عن زرارة، عن محمد الباقر، عن علی علیهما السّلام. و فی تحف العقول ص 159. مرسلا. و فی تیسیر المطالب ص 110. عن السید أبی طالب، عن أبیه، عن أبی احمد إسحاق ابن محمد المقری الکوفی، عن جعفر بن محمد الصیدلانی، عن علی بن إبراهیم الرازی، عن عیسی بن نعیم المروزی، عن أبی الوزان الدینوری، عن جعفر الصادق، عن أبیه، عن جده، عن أبیه، عن علی علیه و علیهم السّلام. و فی ص 320 الباب 50. عن احمد بن أبی الحسن الکنی، عن أبی الحسین زید بن الحسن بن علی البیهقی و عبد المجید بن عبد الغفار بن أبی سعید الإسترابادی الزیدی، عن أبی الحسن علی بن محمد بن جعفر الحسنی النقیب بإستراباد، عن أبیه أبی جعفر محمد بن جعفر بن علی خلیفة الحسنی و السید أبی الحسن علی ابن أبی طالب، عن احمد بن القاسم الحسنی الآملی الملقب بالمستعین باللّه، عن أبی طالب یحیی بن الحسین بن هارون الحسنی، عن أبی العباس، عن أبی بکر القطان محمد بن عثمان بن سعید، عن سهل بن إسماعیل بن الحرث المرادی، عن علی بن حفص العبسی، عن حسن بن حسین بن زید، عن أبیه، عن آبائه، عن علی علیه السّلام. و فی التفسیر المنسوب إلی الإمام الحسن العسکری علیه السّلام. ص 403 الحدیث 274. مرسلا. و فی الدعوات للراوندی ص 229 الحدیث 637. مرسلا عن جابر، عن علی علیه السّلام. و فی مناقب الخوارزمی ص 266. عن أبی الحسن علی بن احمد العاصمی الخوارزمی، عن إسماعیل بن احمد الواعظ، عن أبیه احمد بن الحسین البیهقی، عن أبی عبد اللّه محمد بن عبد اللّه الحافظ، عن أبی محمد القاسم بن غانم بن الحسین، عن أبی الحجاف الفروس بن القرضاب البرنی، عن عبید بن الصباح النهدی، عن زرعة بن شداد، عن شجاع بن وداعة صاحب جابر بن عبد اللّه الأنصاری، عن جابر، عن علی علیه السّلام. و فی المواعظ العددیة ص 270. مرسلا. و فی شرح نهج البلاغة لابن أبی الحدید ج 20 ص 347 الحدیث 979. مرسلا. و فی ناسخ التواریخ (مجلد أمیر المؤمنین علیه السّلام) ج 6 ص 290. مرسلا. و فی الإعتبار و سلوة العارفین ص 574. مرسلا عن جابر بن عبد اللّه الأنصاری، عن علی علیه السّلام.</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کتم. ورد فی التفسیر المنسوب إلی الإمام الحسن العسکری علیه السّلام ص 403 الحدیث 274. مرسلا. و فی المواعظ العددیة ص 270. مرسلا. و ورد عطّل فی الدعوات للراوندی ص 229 الحدیث 637. مرسلا عن جابر، عن علی علیه السّلام. و فی تحف العقول ص 159. مرسلا. و فی العسل المصفی ج 1 ص 225 الحدیث 147. مرسلا. و ورد إذا لم یعمل العالم بعلمه... فی تنبیه الغافلین للسمرقندی ص 434. مرسلا. و فی ناسخ التواریخ (مجلد أمیر المؤمنین علیه السّلام) ج 6 ص 290. مرسلا. و فی کتاب الأخبار و الآثار ج 1 ص 24. مرسلا.باختلاف یسیر.</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ما أخذ. إلی: یعلّموا. ورد فی حکم الشریف الرضی تحت الرقم 478.</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2 ص 748 الحدیث 198. مرسلا. باختلاف.</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میثاقا من. ورد فی أمالی المفید ص 66 الحدیث 12. عن أبی غالب احمد بن محمد، عن أبی طاهر محمد بن سلیمان الزراری، عن محمد بن الحسین، عن محمد بن یحیی، عن غیاث بن إبراهیم، عن خارجة بن مصعب، عن محمد بن أبی عمیر العبدی، عن علی علیه السّلام. و فی کنز العمال ج 10 ص 301 الحدیث 29516. مرسلا. و فی فردوس الأخبار ج 4 ص 375 الحدیث 6618. مرسلا. و فی مسند علی بن أبی طالب للسیوطی ج 1 ص 423 الحدیث 1376. مرسلا.باختلاف یسیر.</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الجاهلین. ورد فی الجامع لأحکام القرآن ج 4 ص 305. عن الحسن بن عمارة، عن الحکم بن عیینة، عن یحیی بن الجزار، عن علی علیه السّلام. و ورد الجهّال فی مجمع البحرین ج 4 ص 261. مرسلا.</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میثاقا من. ورد فی أمالی المفید ص 66 الحدیث 12. عن أبی غالب احمد بن محمد، عن أبی طاهر محمد بن سلیمان الزراری، عن محمد بن الحسین، عن محمد بن یحیی، عن غیاث بن إبراهیم، عن خارجة بن مصعب، عن محمد بن أبی عمیر العبدی، عن علی علیه السّلام. و فی کنز العمال ج 10 ص 301 الحدیث 29516. مرسلا. و فی مسند علی بن أبی طالب للسیوطی ج 1 ص 423 الحدیث 1376. مرسلا.</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العلماء. ورد فی الجامع لأحکام القرآن ج 4 ص 305. عن الحسن بن عمارة، عن الحکم بن عیینة، عن یحیی بن الجزار، عن علی علیه السّلام. و فی فردوس الأخبار ج 4 ص 375 الحدیث 6618. مرسلا. باختلاف یسیر.</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إذا بخل. إلی: بدنیاه. ورد فی حکم الشریف الرضی تحت الرقم 372.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التفسیر المنسوب إلی الإمام الحسن العسکری علیه السّلام. ص 403 الحدیث 274. مرسلا. و فی نظم درر السمطین ص 172. مرسلا عن جابر، عن علی علیه السّلام. و فی الخصال ص 197 باب الأربعة الحدیث 5. عن محمد بن الحسن بن احمد بن الولید، عن محمد بن الحسن الصفار، عن احمد بن أبی عبد اللّه البرقی، عن أبیه، عن محمد بن أبی عمیر، عن جمیل بن دراج، عن زرارة، عن محمد الباقر، عن علی علیهما السّلام. و فی أمالی الصدوق ص 424 الحدیث 560-1. عن أبی جعفر محمد بن علی بن الحسین بن موسی (ابن بابویه القمی)،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للّه. إلی: غیرهم. ورد فی حکم الشریف الرضی تحت الرقم 425. - عن احمد بن الحسن القطان و علی بن احمد بن موسی الدقاق و محمد بن احمد السنانی، عن أبی العباس احمد بن یحیی بن زکریا القطان، عن محمد بن العباس، عن محمد بن السری، عن احمد بن عبد اللّه بن یونس، عن سعد بن طریف الکنانی، عن الأصبغ بن نباتة، عن علی علیه السّلام. و فی تحف العقول ص 159. مرسلا. و فی تیسیر المطالب ص 110. عن السید أبی طالب، عن أبیه، عن أبی احمد إسحاق بن محمد المقری الکوفی، عن جعفر بن محمد الصیدلانی، عن علی بن إبراهیم الرازی، عن عیسی بن نعیم المروزی، عن أبی الوزان الدینوری، عن جعفر الصادق، عن أبیه، عن جده، عن أبیه، عن علی علیه و علیهم السّلام. و فی مناقب الخوارزمی ص 266. عن أبی الحسن علی بن احمد العاصمی الخوارزمی، عن إسماعیل بن احمد الواعظ، عن أبیه احمد بن الحسین البیهقی، عن أبی عبد اللّه محمد بن عبد اللّه الحافظ، عن أبی محمد القاسم بن غانم بن الحسین، عن أبی الحجاف الفروس بن القرضاب البرنی، عن عبید بن الصباح النهدی، عن زرعة بن شداد، عن شجاع بن وداعة صاحب جابر بن عبد اللّه الأنصاری، عن جابر، عن علی علیه السّلام. و فی العسل المصفی ج 1 ص 225 الحدیث 147. مرسلا. و فی المواعظ العددیة ص 270. مرسلا. باختلاف.</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223 الحدیث 93. مرسلا. و فی بحار الأنوار ج 71 ص 418. مرسلا، و فی ناسخ التواریخ (مجلد أمیر المؤمنین علیه السّلام) ج 6 ص 56. مرسلا. باختلاف.</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نظم درر السمطین ص 172. مرسلا عن جابر، عن علی علیه السّلام.و فی مناقب الخوارزمی ص 266 عن أبی الحسن علی بن احمد العاصمی الخوارزمی، عن إسماعیل بن احمد الواعظ، عن أبیه احمد بن الحسین البیهقی، عن أبی عبد اللّه محمد بن عبد اللّه الحافظ، عن أبی محمد القاسم بن غانم بن الحسین، عن أبی الحجاف الفروس بن القرضاب البرنی، عن عبید بن الصباح النهدی، عن زرعة بن شداد، عن شجاع بن وداعة صاحب جابر بن عبد اللّه الأنصاری، عن جابر، عن علی علیه السّلام. و فی العسل المصفی ج 1 ص 226 الحدیث 147. مرسلا. و فی الفصول المهمة فی معرفة أحوال الأئمة ص 120.مرسلا. و فی أنوار العقول ص 404 الرقم 426. مرسلا. باختلاف یسیر.</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ما أحسن. إلی: علی اللّه. ورد فی حکم الشریف الرضی تحت الرقم 406.</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2 ص 751 الحدیث 220. مرسلا. و فی نور الأبصار ص 63.مرسلا. و ورد رجاء ثواب اللّه فی الإعتبار و سلوة العارفین ص 610. مرسلا.</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غرر الحکم.</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یا جابر. إلی: و الفناء. ورد فی حکم الشریف الرضی تحت الرقم 372.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2 ص 679 الحدیث 1090. مرسلا. و فی المستطرف ج 2 ص 55. مرسلا. و فی تذکرة الخواص ص 146. مرسلا عن الحسن البصری، عن علی علیه السّلام. باختلاف.</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فإن. ورد فی نسخة الإسترابادی ص 602. و هامش نسخة ابن شذقم ص 775.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تذکرة الخواص. بالسند السابق.</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غرر الحکم ص 2 ص 679 الحدیث 1090. مرسلا. و فی عیون الحکم و المواعظ ص 438. مرسلا.</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 إن. ورد فی تفسیر الإمام الحسن العسکری علیه السّلام ص 403 الحدیث 274. مرسلا.</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غرر الحکم.</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 إن ضیّع ما یجب للّه فیها. ورد فی هامش نسخة ابن شذقم ص 775.و متن شرح نهج البلاغة لابن أبی الحدید ج 19 ص 303. و ورد و إن لم یعمل فیها بما أمر اللّه فی مناقب الخوارزمی ص 266. عن أبی الحسن علی بن احمد العاصمی الخوارزمی، عن إسماعیل بن احمد الواعظ، عن أبیه احمد بن الحسین البیهقی، عن أبی عبد اللّه محمد بن عبد اللّه الحافظ، عن أبی محمد القاسم بن غانم بن الحسین، عن أبی الحجاف الفروس بن القرضاب البرنی، عن عبید بن الصباح النهدی، عن زرعة بن شداد، عن شجاع بن وداعة صاحب جابر ابن عبد اللّه الأنصاری، عن جابر، عن علی علیه السّلام.</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و عیون الحکم و المواعظ. و فی تذکرة الخواص ص 146.مرسلا عن الحسن البصری، عن علی علیه السّلام.</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عرّض نعمته لزوالها. ورد فی متن شرح نهج البلاغة لابن أبی الحدید ج 19 ص 303.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التفسیر المنسوب إلی الإمام الحسن العسکری علیه السّلام ص 403 الحدیث 274. مرسلا. و فی نظم درر السمطین ص 172. مرسلا عن جابر، عن علی علیه السّلام. و فی مناقب الخوارزمی 266. عن أبی الحسن علی بن احمد العاصمی الخوارزمی، عن إسماعیل بن احمد الواعظ، عن أبیه احمد بن الحسین البیهقی، عن أبی عبد اللّه محمد بن عبد اللّه الحافظ، عن أبی محمد القاسم بن غانم بن الحسین، عن أبی الحجاف الفروس بن القرضاب البرنی، عن عبید بن الصباح النهدی، عن زرعة بن شداد، عن شجاع بن وداعة صاحب جابر بن عبد اللّه الأنصاری، عن جابر، عن علی علیه السّلام. و فی العسل المصفی ج 1 ص 226 الحدیث 147. مرسلا. و فی روضة العقلاء ص 257. عن محمد بن غدار بن محمد الحارثی، عن سهل بن زادویه، عن محمد بن أبی الدواهی، عن علی علیه السّلام. و فی الفصول المهمة فی معرفة أحوال الأئمة ص 120. مرسلا. و فی أنوار العقول ص 258 الرقم 234. مرسلا. و فی ص 310 الرقم 314. مرسلا. و فی المحاسن و الأضداد ص 149. مرسلا. باختلاف بین المصادر.</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نثر الدر ج 1 ص 286. مرسلا. و فی تحف العقول ص 142. مرسلا. و فی بحار الأنوار ج 75 ص 38. مرسلا.</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أزری. إلی: الطّمع. و من: و رضی. إلی: لسانه. ورد فی حکم الشریف الرضی تحت الرقم 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1 ص 192 الحدیث 315. مرسلا.</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تحف العقول. و بحار الأنوار. و فی الدر النظیم ص 373. عن المعافة بن إسرائیل، عن المقدام بن شریح بن هانی، عن أبیه شریح بن هانی، عن علی علیه السّلام. باختلاف یسیر.</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142. مرسلا. و فی بحار الأنوار ج 75 ص 38. مرسلا.</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البخل. إلی: منقصة. و من: و المقلّ. إلی: بلدته. و من: و الفقر. إلی: حجّته. ورد فی حکم الرضی تحت الرقم 3.</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منقمة. ورد فی الفرائد و القلائد ج 1 ص 196. مرسلا.</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العجز. إلی: جنّة. و: و نعم القرین الرّضا. ورد فی حکم الرضی تحت الرقم 4.</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الزّهد. ورد فی نسخة العام 400 ص 431. و نسخة ابن المؤدب ص 606. و نسخة ابن أبی المحاسن ص 372. و نسخة الإسترابادی ص 515. و نسخة عبده ص 659.و نسخة الصالح ص 469. و نسخة العطاردی ص 405.</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وطنه. ورد</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غرر الحکم ج 1 ص 53 الحدیث 1480. مرسلا.</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الآداب حلل مجدّدة. ورد فی حکم الشریف الرضی تحت الرقم 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تحف العقول ص 142. مرسلا. و فی بحار الأنوار ج 75 ص 38. مرسلا.</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صدر. إلی: العیوب. ورد فی حکم الشریف الرضی تحت الرقم 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صندوق. ورد فی نسخة العام 400 ص 432. و نسخة ابن المؤدب ص 606.و نسخة ابن أبی المحاسن ص 372. و نسخة الإسترابادی ص 516. و نسخة عبده ص 659. و نسخة الصالح ص 469. و نسخة العطاردی ص 405.</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فخّ. ورد فی بحار الأنوار ج 75 ص 38. مرسلا. و فی زهر الآداب ج 1 ص 43.مرسلا. و فی تحف العقول ص 143. مرسلا. و فی کنز الفوائد ص 34. مرسلا. و فی الکنز المدفون ص 86. مرسلا. و ورد محّ فی دستور معالم الحکم ص 15.مرسلا. و فی المخلاة ص 433 الجولة التاسعة و الثلاثون الرقم 66. مرسلا.</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المودّة. ورد فی نسخة العام 400. ص 431. و نسخة ابن المؤدب ص 606.و نسخة ابن أبی المحاسن ص 372. و نسخة العطاردی ص 405.</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بحار الأنوار. و فی غرر الحکم ج 1 ص 32 الحدیث 969. مرسلا. و فی عیون الحکم و المواعظ ص 31. مرسلا. و فی تحف العقول ص 143. مرسلا.</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الفکر. إلی: فاضلة. ورد فی حکم الشریف الرضی تحت الرقم 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کریمة. ورد فی نسخة العام 400 ص 431. و نسخة ابن المؤدب ص 606.و نسخة ابن أبی المحاسن ص 372. و نسخة العطاردی ص 405.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64 الحدیث 1680. مرسلا. و فی عیون الحکم و المواعظ ص 50. مرسلا.</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الخصائص الواضحة ص 309. مرسلا. و فی جواهر العقدین ص 430.مرسلا. باختلاف.</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المسألة. إلی: السّاخط علیه. ورد فی حکم الرضی تحت الرقم 6.</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المسالمة. ورد فی نسخة ابن المؤدب ص 606. و نسخة ابن أبی المحاسن ص 372. و نسخة الإسترابادی ص 516. و نسخة عبده ص 660. و نسخة العطاردی ص 405. و ورد المساهلة فی نسخة العام 400. ص 432.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خباء. ورد فی نسخة العام 400 ص 432. و نسخة عبده ص 660. و نسخة الصالح ص 470.</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النساء/ 143. و الفقرة وردت فی الکافی للکلینی ج 2 ص 501 الحدیث 2. عن عدة من أصحابنا، عن احمد بن محمد بن خالد، عن إسماعیل بن مهران، عن سیف ابن عمیرة، عن أبی المغرا الخصاف، مرفوعا عن علی علیه السّلام. و فی غرر الحکم ج 2 ص 659 الحدیث 831. مرسلا. و فی ناسخ التواریخ (مجلد أمیر المؤمنین علیه السّلام) ج 6 ص 387. مرسلا. باختلاف بین المصادر.</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من أومأ. إلی: الحیل. ورد فی حکم الشریف الرضی تحت الرقم 403.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أهوی. ورد فی تحف العقول ص 143. مرسلا.</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الرّغبة. ورد فی المصدر السابق.</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غرر الحکم ج 2 ص 689 الحدیث 1198. مرسلا. و فی عیون الحکم و المواعظ ص 457. مرسلا. و فی ناسخ التواریخ (مجلد أمیر المؤمنین علیه السّلام) ج 6 ص 398. مرسلا.</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من ضیّعه. إلی: الأبعد. ورد فی حکم الشریف الرضی تحت الرقم 14.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من بالغ. إلی: خاصم. ورد فی حکم الشریف الرضی تحت الرقم 298.</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الخصام. ورد فی غرر الحکم ج 2 ص 723 الحدیث 1526. مرسلا.</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عنه خصم. ورد فی المصدر السابق. و ورد من بالغ فی الخصومة ظلم، و من قصّر عنه ظلم فی المناقب و المثالب للخوارزمی ص 43 الحدیث 87.مرسلا.</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الصّدقة. إلی: آجلهم. ورد فی حکم الشریف الرضی تحت الرقم 7.</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143. مرسلا. و فی بحار الأنوار ج 75 ص 38. مرسلا.</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ضع. إلی: قبرک. ورد فی حکم الشریف الرضی تحت الرقم 398.</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ولّیت. ورد فی الجمل للمفید ص 420. عن الواقدی، عن رجاله، عن علی علیه السّلام.</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 و فی الإمامة و السیاسة لابن قتیبة ج 1 ص 105. مرسلا.باختلاف.</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سع النّاس. إلی: یقرّبک من النّار. ورد فی کتب الرضی تحت الرقم 76.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متّع. ورد فی هامش نسخة ابن المؤدب ص 304.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الجمل للمفید ص 420. عن الواقدی، عن رجاله، عن علی علیه السّلام.</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حلمک. ورد فی شرح نهج البلاغة لابن أبی الحدید ج 18 ص 70. عن روایة.</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الجمل للمفید.</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الإمامة و السیاسة لابن قتیبة ج 1 ص 105. مرسلا.</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المصدر السابق. و فی الجمل للمفید.</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إستعمل. إلی: السّیف. ورد فی حکم الشریف الرضی تحت الرقم 476.</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126 الحدیث 220. مرسلا.</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الغارات ص 236. عن محمد بن عبد اللّه، عن ابن أبی سیف، عن الحارث ابن کعب، عن عبد اللّه بن قعین، عن علی علیه السّلام. و فی شرح نهج البلاغة لابن أبی الحدید ج 3 ص 138. عن نسخة من الغارات. و فی تاریخ الطبری ج 4 ص 94. عن أبی مخنف، عن الحارث بن کعب، عن عبد اللّه بن فقیم الأزدی، عن علی علیه السّلام.</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إتّق. إلی: دونه. ورد فی کتب الشریف الرضی تحت الرقم 12.</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236. عن محمد بن عبد اللّه، عن ابن أبی سیف، عن الحارث ابن کعب، عن عبد اللّه بن قعین، عن علی علیه السّلام. و فی شرح نهج البلاغة لابن أبی الحدید ج 3 ص 138. عن نسخة من الغارات. و فی تاریخ الطبری ج 4 ص 94. عن أبی مخنف، عن الحارث بن کعب، عن عبد اللّه بن فقیم الأزدی، عن علی علیه السّلام. و فی أنساب الأشراف ص 479 الحدیث 510. مرسلا. و فی وقعة صفین للمنقری ص 148. عن نصر، عن عمر، عن رجل (و هو أبو مخنف)، عن نمیر بن و علة، عن أبی الوداک، عن علی علیه السّلام. و فی ناسخ التواریخ (مجلد أمیر المؤمنین علیه السّلام) ج 2 ص 37. مرسلا. و فی بهجة المجالس ج 2 ص 248. مرسلا. باختلاف بین المصادر.</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لا تقاتلنّ. إلی: أمری. ورد فی کتب الشریف الرضی تحت الرقم 12.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أقم اللّیل. ورد فی وقعة صفین للمنقری ص 148. عن نصر، عن عمر، عن رجل (و هو أبو مخنف)، عن نمیر بن و علة، عن أبی الوداک، عن علی علیه السّلام. و فی ناسخ التواریخ (مجلد أمیر المؤمنین علیه السّلام) ج 2 ص 37.مرسلا.</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المصدرین السابقین.</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ینبلج. ورد فی نسخة نصیری ص 155. و هامش نسخة الإسترابادی ص 390.و هامش نسخة ابن النقیب ص 242. و نسخة العام 550 ص 157 ب.</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منتهی المطلب ج 2 ص 991. مرسلا. و فی ناسخ التواریخ (مجلد أمیر المؤمنین علیه السّلام) ج 2 ص 59. مرسلا. باختلاف یسیر.</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لا یحملنّکم. إلی: الإعذار إلیهم. ورد فی کتب الرضی تحت الرقم 12.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سبابهم. ورد فی نسخة الآملی ص 239. و نسخة ابن أبی المحاسن ص 281.و فی هامش نسخة العام 550 ص 158 أ.</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ناسخ التواریخ (مجلد أمیر المؤمنین علیه السّلام) ج 2 ص 37. مرسلا.و فی ص 59. مرسلا. باختلاف.</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121. عن نصر، عن عمر بن سعد، عن یزید بن خالد بن قطن، عن علی علیه السّلام. و فی المعیار و الموازنة ص 140. مرسلا. و فی نهج السعادة ج 8 ص 326. مرسلا.</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إتّق اللّه. إلی: قامعا. ورد فی کتب الشریف الرضی تحت الرقم 56.</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المصادر السابقة.</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تزع. ورد فی المصادر السابقة. و فی تحف العقول ص 135. مرسلا.</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مکروهة. ورد فی نسخة ابن المؤدب ص 293. و نسخة الإسترابادی ص 491.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الضّرّ. ورد فی المعیار و الموازنة. و تحف العقول. و نهج السعادة. و وقعة صفین.بالسند السابق. و فی الفرائد و القلائد ج 1 ص 196. مرسلا.</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تحف العقول. و نهج السعادة. و وقعة صفین. بالسند السابق.</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121. عن نصر، عن عمر بن سعد، عن یزید بن خالد بن قطن، عن علی علیه السّلام.</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وازعا. ورد فی وقعة صفین. بالسند السابق. و فی تحف العقول ص 135. مرسلا.</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ورّعهم. ورد فی الکافی للکلینی ج 7 ص 412 الحدیث 1. عن علی بن إبراهیم، عن أبیه، عن الحسن بن محبوب، عن عمرو بن أبی المقدام، عن أبیه، عن سلمة ابن کهیل، عن علی علیه السّلام. و فی من لا یحضره الفقیه ج 3 ص 8 الحدیث 28 - 10. مرسلا. و ورد ردعهم فی تهذیب الأحکام ج 6 ص 226 الباب 88 الحدیث 541-1. بالسند الوارد فی الکافی.</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المصادر السابقة. و فی المعیار و الموازنة ص 140. مرسلا. و فی مجمع البحرین ج 4 ص 181. مرسلا. باختلاف.</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یقیم. إلی: المطامع. ورد فی حکم الشریف الرضی تحت الرقم 110.</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یخادع. ورد فی محاضرات الأدباء ج 1 ص 156. مرسلا. مرسلا.</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تغرّه. ورد فی نثر الدر ج 1 ص 292. مرسلا. و فی غرر الحکم ج 1 ص 97 الحدیث 2123. مرسلا. و فی ج 2 ص 849 الحدیث 377. مرسلا. و فی عیون الحکم و المواعظ ص 541. مرسلا.</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الکافی للکلینی ج 7 ص 412 الحدیث 1. عن علی بن إبراهیم، عن أبیه، عن الحسن بن محبوب، عن عمرو بن أبی المقدام، عن أبیه، عن سلمة بن کهیل، عن علی علیه السّلام. و فی من لا یحضره الفقیه ج 3 ص 8 الحدیث 28 - 10. مرسلا. و فی تهذیب الأحکام ج 6 ص 226 الباب 88 الحدیث 541-1.بالسند الوارد فی الکافی.</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إنطلق علی تقوی اللّه. إلی: شریک له. و من: و لا تروّعنّ. إلی: ترهقه. ورد فی کتب الشریف الرضی تحت الرقم 25.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76. عن محمد، عن الحسن، عن إبراهیم، عن یحیی بن صالح الحریری، عن أبی العباس الولید بن عمرو، عن عبد الرحمن بن سلیمان، عن جعفر الصادق، عن علی علیهما السّلام. و فی المقنعة ص 255. عن حماد، عن حریز، عن برید العجلی، عن جعفر الصادق، عن علی علیهما السّلام. و فی الکافی للکلینی ج 3 ص 536 الحدیث 1. عن علی بن إبراهیم، عن أبیه، عن حماد ابن عیسی، عن حریز، عن برید بن معاویة، عن جعفر الصادق، عن علی علیهما السّلام. و فی فقه القرآن ج 1 ص 235. مرسلا. و فی منتهی المطلب ج 1 ص 481.عما رواه الشیخ فی الحسن، عن زید بن معاویة، عن جعفر الصادق، عن علی علیهما السّلام. و فی تذکرة الفقهاء ج 1 ص 232. مرسلا عن جعفر الصادق، عن علی علیهما السّلام. و فی ج 5 ص 246. بالسند السابق.</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المصادر السابقة.</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لا تختارنّ. ورد فی نسخة العام 400 ص 341. و نسخة ابن المؤدب ص 231.و هامش نسخة الآملی ص 245. و نسخة الإسترابادی ص 399. و ورد لا تحتازنّ فی</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بفنائهم. ورد فی الغارات ص 76. عن محمد، عن الحسن، عن إبراهیم، عن یحیی بن صالح الحریری، عن أبی العباس الولید بن عمرو، عن عبد الرحمن بن سلیمان، عن جعفر الصادق، عن علی علیهما السّلام. و فی هامش المقنعة ص 255. عن حماد، عن حریز، عن برید العجلی، عن جعفر الصادق، عن علی علیهما السّلام.</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تخدج التّحیّة. ورد فی الشکوی و العتاب ص 116 الرقم 297. مرسلا.</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الغارات. و المقنعة ص 255. بالسندین السابقین. و فی الکافی للکلینی ج 3 ص 536 الحدیث 1. عن علی بن إبراهیم، عن أبیه، عن حماد بن عیسی، عن حریز، عن برید بن معاویة، عن جعفر الصادق، عن علی علیهما السّلام. و فی فقه القرآن ج 1 ص 235. مرسلا. و فی منتهی المطلب ج 1 ص 481. عما رواه الشیخ فی الحسن، عن زید بن معاویة، عن جعفر الصادق، عن علی علیهما السّلام. و فی تذکرة الفقهاء ج 1 ص 232. مرسلا عن جعفر الصادق، عن علی علیهما السّلام. و فی ج 5 ص 246. بالسند السابق.</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ربیع الأبرار ج 3 ص 395 الحدیث 34. مرسلا.</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إلیه. ورد فی</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الغارات ص 76. عن محمد، عن الحسن، عن إبراهیم، عن یحیی بن صالح الحریری، عن أبی العباس الولید بن عمرو، عن عبد الرحمن بن سلیمان، عن جعفر الصادق، عن علی علیهما السّلام.</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 و فی المقنعة ص 255. عن حماد، عن حریز، عن برید العجلی، عن جعفر الصادق، عن علی علیهما السّلام. و فی الکافی للکلینی ج 3 ص 536 الحدیث 1. عن علی بن إبراهیم، عن أبیه، عن حماد بن عیسی، عن حریز، عن برید بن معاویة، عن جعفر الصادق، عن علی علیهما السّلام. و فی فقه القرآن ج 1 ص 235. مرسلا. و فی منتهی المطلب ج 1 ص 481. عما رواه الشیخ فی الحسن، عن زید بن معاویة، عن جعفر الصادق، عن علی علیهما السّلام. و فی تذکرة الفقهاء ج 1 ص 232. مرسلا عن جعفر الصادق، عن علی علیهما السّلام. و فی ج 5 ص 246.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أجابک مجیب. ورد فی الخلاف ج 2 ص 28. مرسلا.</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المقنعة. و الکافی للکلینی. و منتهی المطلب. و تذکرة الفقهاء ج 1 و ج 5.بالأسانید السابقة. و فقه القرآن.</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فخذ. إلی: تعالی. ورد فی کتب الشریف الرضی تحت الرقم 25.</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 تدخلنّها. ورد فی نسخة العام 400 ص 342. و ورد لا تدخل علیها فی متن شرح نهج البلاغة لابن أبی الحدید ج 15 ص 151. و فی متن منهاج البراعة ج 18 ص 380. و نسخة عبده ص 540. و متن مصادر نهج البلاغة ج 3 ص 255.و نسخة الصالح ص 381. و نسخة العطاردی ص 326.</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المقنعة ص 255. عن حماد، عن حریز، عن برید العجلی، عن جعفر الصادق، عن علی علیهما السّلام. و فی الکافی للکلینی ج 3 ص 536 الحدیث 1.عن علی بن إبراهیم، عن أبیه، عن حماد بن عیسی، عن حریز، عن برید بن معاویة، عن جعفر الصادق، عن علی علیهما السّلام. و فی منتهی المطلب ج 1 ص 481. عما رواه الشیخ فی الحسن، عن زید بن معاویة، عن جعفر الصادق، عن علی علیهما السّلام. و فی تذکرة الفقهاء ج 1 ص 232. مرسلا عن جعفر الصادق، عن علی علیهما السّلام. و فی ج 5 ص 246. بالسند السابق.</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المصادر السابقة.</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76. عن محمد، عن الحسن، عن إبراهیم، عن یحیی بن صالح الحریری، عن أبی العباس الولید بن عمرو، عن عبد الرحمن بن سلیمان، عن جعفر الصادق، عن علی علیهما السّلام. و فی المقنعة ص 255. عن حماد، عن حریز، عن برید العجلی، عن جعفر الصادق، عن علی علیهما السّلام. و فی الکافی للکلینی ج 3 ص 536 الحدیث 1. عن علی بن إبراهیم، عن أبیه، عن حماد بن عیسی، عن حریز، عن برید بن معاویة، عن جعفر الصادق، عن علی علیهما السّلام. و فی منتهی المطلب ج 1 ص 481. عما رواه الشیخ فی الحسن، عن زید بن معاویة، عن جعفر الصادق، عن علی علیهما السّلام. و فی تذکرة الفقهاء ج 1 ص 232. مرسلا عن جعفر الصادق، عن علی علیهما السّلام. و فی ج 5 ص 246. بالسند السابق.</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المصادر السابقة. و فی فقه القرآن ج 1 ص 235. مرسلا.</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کتاب الأموال لابن زنجویه ج 2 ص 856 الحدیث 1507. عن حمید، عن النضر بن شمیل، عن شعبة، عن أبی إسحاق، عن عاصم، عن علی علیه السّلام.</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 و فی الحدیث 1506. عن حمید، عن أبی نعیم، عن زهیر، عن أبی إسحاق، عن عاصم، عن علی علیه السّلام.</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76. عن محمد، عن الحسن، عن إبراهیم، عن یحیی بن صالح الحریری، عن أبی العباس الولید بن عمرو، عن عبد الرحمن بن سلیمان، عن جعفر الصادق، عن علی علیهما السّلام. و فی المقنعة ص 255. عن حماد، عن حریز، عن برید العجلی، عن جعفر الصادق، عن علی علیهما السّلام. و فی الکافی للکلینی ج 3 ص 536 الحدیث 1. عن علی بن إبراهیم، عن أبیه، عن حماد بن عیسی، عن حریز، عن یزید بن معاویة، عن جعفر الصادق، عن علی علیهما السّلام. و فی منتهی المطلب ج 1 ص 481. عما رواه الشیخ فی الحسن، عن زید بن معاویة، عن جعفر الصادق، عن علی علیهما السّلام. و فی تذکرة الفقهاء ج 1 ص 232. مرسلا عن جعفر الصادق، عن علی علیهما السّلام. و فی ج 5 ص 246. بالسند السابق. باختلاف یسیر.</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تثق به رافقا. ورد فی</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الغارات. و المقنعة. و منتهی المطلب. و تذکرة الفقهاء. بالأسانید السابقة.و فقه القرآن ج 1 ص 235. مرسلا.</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الکافی. بالسند السابق.</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 السابق.</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الکافی. و المقنعة. بالسندین السابقین.</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 یمصّ. ورد فی هامش الغارات ص 76. عن محمد، عن الحسن، عن إبراهیم، عن یحیی بن صالح الحریری، عن أبی العباس الولید بن عمرو، عن عبد الرحمن بن سلیمان، عن جعفر الصادق، عن علی علیهما السّلام. و فی المقنعة ص 255. عن حماد، عن حریز، عن برید العجلی، عن جعفر الصادق، عن علی علیهما السّلام.</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الغارات. و المقتعة. بالسندین السابقین. و فی الکافی للکلینی ج 3 ص 536 الحدیث 1. عن علی بن إبراهیم، عن أبیه، عن حماد بن عیسی، عن حریز، عن یزید بن معاویة، عن جعفر الصادق، عن علی علیهما السّلام. و فی منتهی المطلب ج 1 ص 481. عما رواه الشیخ فی الحسن، عن زید بن معاویة، عن جعفر الصادق، عن علی علیهما السّلام. و فی تذکرة الفقهاء ج 1 ص 232. مرسلا عن جعفر الصادق، عن علی علیهما السّلام. و فی ج 5 ص 246. بالسند السابق.و ورد تغبق فی الکافی للکلینی. و المقنعة.</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الغارات. و المقنعة. و الکافی للکلینی. و منتهی المطلب. و تذکرة الفقهاء ج 1 و ج 5. بالأسانید السابقة.</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76. عن محمد، عن الحسن، عن إبراهیم، عن یحیی بن صالح الحریری، عن أبی العباس الولید بن عمرو، عن عبد الرحمن بن سلیمان، عن جعفر الصادق، عن علی علیهما السّلام. و فی المقنعة ص 255. عن حماد، عن حریز، عن برید العجلی، عن جعفر الصادق، عن علی علیهما السّلام. و فی الکافی للکلینی ج 3 ص 536 الحدیث 1. عن علی بن إبراهیم، عن أبیه، عن حماد ابن عیسی، عن حریز، عن یزید بن معاویة، عن جعفر الصادق، عن علی علیهما السّلام. و فی منتهی المطلب ج 1 ص 481. عما رواه الشیخ فی الحسن، عن زید ابن معاویة، عن جعفر الصادق، عن علی علیهما السّلام. و فی تذکرة الفقهاء ج 1 ص 5. مرسلا عن جعفر الصادق، عن علی علیهما السّلام. و فی فقه القرآن ج 1 ص 235. مرسلا.</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فقه القرآن.</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الغارات. و المقنعة. و الکافی. و منتهی المطلب. و تذکرة الفقهاء. بالأسانید السابقة.</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 تقبّحه. ورد فی تاریخ مدینة دمشق ج 42 ص 488. عن أبی الفضل محمد ابن إسماعیل الفضیلی، عن أبی القاسم احمد بن محمد الخلیلی، عن أبی القاسم علی بن احمد الخزاعی، عن أبی سعید الهیثم بن کلیب الشاشی، عن أبی جعفر محمد بن علی، عن أبی نعیم، عن إسماعیل بن إبراهیم بن مهاجر البجلی، عن عبد الملک بن عمیر، عن رجل من ثقیف، عن علی علیه السّلام.</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محاضرات الأدباء ج 1 ص 166. مرسلا. و فی الکافی للکلینی ج 3 ص 540 الحدیث 8. عن عدة من أصحابنا، عن إسماعیل بن زیاد، عن علی بن اسباط، عن احمد بن معمر، عن أبی الحسن العرنی، عن إسماعیل بن إبراهیم، عن مهاجر، عن رجل من ثقیف، عن علی علیه السّلام. و فی من لا یحضره الفقیه ج 2 ص 13 الحدیث 9-34. مرسلا عن رجل من ثقیف، عن علی علیه السّلام. و فی تیسیر المطالب ص 41. عن أبی عبد اللّه احمد بن محمد البغدادی، عن أبی القاسم عبد العزیز بن إسحاق بن جعفر، عن محمد بن احمد الکاتب، عن عمه، عن الفضل بن نعیم، عن إسماعیل بن إبراهیم بن مهاجر البجلی، عن عبد الملک بن عمیر، عن رجل من ثقیف، عن علی علیه السّلام. و فی شرح الأخبار ج 2 ص 365 الحدیث 726. عن الدغشی، بإسناده، عن علی علیه السّلام. و فی تاریخ مدینة دمشق ج 42 ص 487.عن أبی الفضل محمد بن إسماعیل الفضیلی، عن أبی القاسم احمد بن محمد الخلیلی، عن أبی القاسم علی بن احمد الخزاعی، عن أبی سعید الهیثم بن کلیب الشاشی، عن أبی جعفر محمد بن علی، عن أبی نعیم، عن إسماعیل بن إبراهیم بن مهاجر البجلی، عن عبد الملک بن عمیر، عن رجل من ثقیف، عن علی علیه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165. عن المدائنی، عن أصحابه، عن علی علیه السّلام. و فی تاریخ الطبری ج 4 ص 71. عن أبی مخنف، عن یزید بن ظبیان الهمدانی، عن علی علیه السّلام. و فی الکامل فی التاریخ ج 3 ص 226. مرسلا. و فی شرح نهج البلاغة ج 6 ص 74. عن إبراهیم، عن عبد اللّه محمد، عن ابن أبی سیف المدائنی، عن علی علیه السّلام.</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فاستعن. إلی: من عدلک. ورد فی کتب الشریف الرضی تحت الرقم 46. - السّلام. و فی کتاب الورع لابن أبی الدنیا ص 89 الحدیث 127. عن خلف بن سالم، عن أبی نعیم، عن إسماعیل بن إبراهیم بن مهاجر، عن عبد الملک بن عمیر، عن رجل من ثقیف، عن علی علیه السّلام. و فی کشف الغمة ج 1 ص 173. مرسلا. و فی کنز العمال ج 4 ص 501 الحدیث 11488. مرسلا عن عبد الملک بن عمیر، عن رجل من ثقیف، عن علی علیه السّلام. و فی ج 5 ص 773 الحدیث 14346. مرسلا عن رجل من ثقیف، عن علی علیه السّلام. و فی أسد الغابة ج 4 ص 24. عن عبد الرحمن بن احمد الخطیب، عن أبی الحسین بن طلحة النعال، عن أبی الحسین بن بشران، عن إسماعیل بن محمد الصفار، عن یحیی بن آدم، عن جعفر بن زیاد الأحمر، عن عبد الملک بن عمیر، عن رجل من ثقیف، عن علی علیه السّلام. و فی نهج السعادة ج 2 ص 46. من کتاب حلیة الأولیاء لأبی نعیم ج 1 ص 82. مرسلا. و فی بهجة المجالس ج 1 ص 333. مرسلا. و فی کتاب الأموال لابن زنجویه ج 1 ص 166 الحدیث 173. عن حمید، عن الحسین بن الولید، عن شیخ له من أهل العلم، عن إسماعیل بن إبراهیم بن مهاجر، عن عبد الملک بن عمیر، عن رجل من ثقیف، عن علی علیه السّلام. باختلاف یسیر.</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أوفق. ورد فی نسخة الإسترابادی ص 454.</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فتح القدیر ج 1 ص 12. مرسلا عن ابن سعد، عن علی علیه السّلام.</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تخاصمهم. إلی: محیصا. ورد فی کتب الشریف الرضی تحت الرقم 77.</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لا تناظرهم. ورد فی النهایة فی غریب الحدیث ج 1 ص 427. مرسلا. و فی لسان العرب ج 11 ص 175. مرسلا. و فی مجمع البحرین ج 1 ص 576. مرسلا.</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حاجّهم. ورد فی نسخة ابن شذقم ص 671.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اللّهمّ. إلی: نفاذ أمرک. ورد فی خطب الشریف الرضی تحت الرقم 72.</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المدحیّات. ورد فی لسان العرب ج 14 ص 251. مرسلا عن روایة. و فی تاج العروس ج 7 ص 145. مرسلا.</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المصنف للکوفی ج 7 ص 83 الحدیث 3. عن محمد بن فضیل، عن عبد اللّه الأسدی، عن رجل، عن علی علیه السّلام.</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الغارات ص 94. عن أبی سلام الکندی، عن علی علیه السّلام. و فی دستور معالم الحکم ص 120. مرسلا. و فی المعیار و الموازنة ص 272. مرسلا. و فی ذیل الأمالی و النوادر. ص 176. عن أبی بکر، عن الحسن بن خضر، عن أبیه، عن بعض ولد علی، عن علی علیه السّلام. و فی شرح نهج البلاغة لابن أبی الحدید ج 19 ص 135. مرسلا عن سلامة الکندی، عن علی علیه السّلام. و فی تفسیر القرآن العظیم ج 3 ص 517. عن سعید بن منصور و یزید بن هارون و زید ابن الحباب، عن نوح بن قیس، عن سلامة الکندی، عن علی علیه السّلام. و من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94. عن أبی سلام الکندی، عن علی علیه السّلام. و فی المصنف للکوفی ج 7 ص 83 الحدیث 3. عن محمد بن فضیل، عن عبد اللّه الأسدی، عن رجل، عن علی علیه السّلام. و فی تذکرة الخواص ص 120. عن عبد اللّه بن أبی المجد الحربی، عن عبد الوهاب بن المبارک، عن أبی الفتح احمد الحداد، عن أبی بکر بن احمد بن علی بن إبراهیم بن منحویه، عن محمد بن احمد بن إسحاق، عن عبد اللّه بن سلیمان بن الأشعث، عن الحسن بن عرفة، عن عباد بن الحبیب بن المهلب بن أبی صفرة، عن مجاهد، عن سعید بن عمیر، عن علی علیه السّلام. و فی بحار الأنوار ج 74 ص 297 الحدیث 5. من کتاب مناقب ابن الجوزی ص 74. عن الحسن بن عرفة، عن سعید بن عمیر، عن علی علیه السّلام. باختلاف بین المصادر.</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94. عن أبی سلام الکندی، عن علی علیه السّلام. و فی المصنف للکوفی ج 7 ص 83 الحدیث 3. عن محمد بن فضیل، عن عبد اللّه الأسدی، عن رجل، عن علی علیه السّلام. و فی مسند علی بن أبی طالب للسیوطی ج 1 ص 206 الحدیث 658. مرسلا عن سلامة الکندی، عن علی علیه السّلام. و فی دستور معالم الحکم ص 120. مرسلا. و فی المعیار و الموازنة ص 272. مرسلا. و فی ذیل الأمالی و النوادر. ص 176. عن أبی بکر، عن الحسن بن خضر، عن أبیه، عن بعض ولد علی، عن علی علیه السّلام. و فی شرح نهج البلاغة لابن أبی الحدید ج 19 ص 135.مرسلا عن سلامة الکندی، عن علی علیه السّلام. و فی تفسیر القرآن العظیم ج 3 ص 517. عن سعید بن منصور و یزید بن هارون و زید بن الحباب، عن نوح بن قیس، عن سلامة الکندی، عن علی علیه السّلام. و من کتاب مشکل الحدیث لابن قتیبة، و عن أبی الحسین احمد بن فارس اللغوی فی جزء جمعه فی فضائل الصلاة علی النبی صلّی اللّه علیه و آله و سلّم. و فی المعجم الأوسط ج 9 ص 43. عن مسعدة بن سعد، عن سعید بن منصور، عن نوح بن قیس، عن سلامة بن الکندی، عن علی علیه السّلام. و فی کتاب الرواة عن سعید بن منصور ص 54. عن سلیمان بن احمد، عن مسعدة بن سعد، عن سعید بن منصور، عن نوح بن قیس، عن سلامة الکندی، عن علی علیه السّلام. و فی غریب الحدیث لابن قتیبة ج 1 ص 373. عن أبی محمد، عن سلامة الکندی، عن علی علیه السّلام. و فی فتح الباری ج 11 ص 133. عن سعید بن منصور، و ابن فارس، عن علی علیه السّلام. و فی القول البدیع ص 45. مرسلا. و فی العسل المصفی ج 1 ص 214 الحدیث 122. عن یزید بن هارون، عن نوح بن قیس البصری، عن سلامة الکندی، عن علی علیه السّلام. باختلاف بین المصادر.</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تذکرة الخواص ص 120. عن عبد اللّه بن أبی المجد الحربی، عن عبد الوهاب بن المبارک، عن أبی الفتح احمد الحداد، عن أبی بکر بن احمد بن علی ابن إبراهیم بن منحویه، عن محمد بن احمد بن إسحاق، عن عبد اللّه بن سلیمان ابن الأشعث، عن الحسن بن عرفة، عن عباد بن الحبیب بن المهلب بن أبی صفرة، عن مجاهد، عن سعید بن عمیر، عن علی علیه السّلام. و فی بحار الأنوار ج 74 ص 297 الحدیث 5. من کتاب مناقب ابن الجوزی ص 74. عن الحسن ابن عرفة، عن سعید بن عمیر، عن علی علیه السّلام.</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الغارات. بالسند السابق.</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المعلی الحقّ. ورد فی سبل الهدی و الرشاد ج 1 ص 511. عن روایة. و وردت کلمة الحقّ فی نسخ النهج.</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تذکرة الخواص ص 120. عن عبد اللّه بن أبی المجد الحربی، عن عبد الوهاب بن المبارک، عن أبی الفتح احمد الحداد، عن أبی بکر بن احمد بن علی ابن إبراهیم بن منحویه، عن محمد بن احمد بن إسحاق، عن عبد اللّه بن سلیمان ابن الأشعث، عن الحسن بن عرفة، عن عباد بن الحبیب بن المهلب بن أبی صفرة، عن مجاهد، عن سعید بن عمیر، عن علی علیه السّلام. و فی بحار الأنوار ج 74 ص 297 الحدیث 5. من کتاب مناقب ابن الجوزی ص 74. عن الحسن ابن عرفة، عن سعید بن عمیر، عن علی علیه السّلام.</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 القامع. ورد فی نسخة العام 550 ص 26 أ.</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هیشات. ورد فی تذکرة الخواص. و بحار الأنوار. بالسندین السابقین.</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حمّلته. ورد فی المعیار و الموازنة ص 272. مرسلا. و فی المصنف للکوفی ج 7 ص 83 الحدیث 3. عن محمد بن فضیل، عن عبد اللّه الأسدی، عن رجل، عن علی علیه السّلام. و فی شرح نهج البلاغة لابن أبی الحدید ج 19 ص 135. مرسلا عن سلامة الکندی، عن علی علیه السّلام.</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قدم. ورد فی المعیار و الموازنة. و شرح نهج البلاغة لابن أبی الحدید. بالسند السابق. و فی دستور معالم الحکم ص 120. مرسلا. و فی هامش الغارات ص 94. عن أبی سلام الکندی، عن علی علیه السّلام. و فی غریب الحدیث لابن قتیبة ج 1 ص 373. عن أبی محمد، عن سلامة الکندی، عن علی علیه السّلام. و فی تفسیر القرآن العظیم ج 3 ص 517. عن سعید بن منصور و یزید بن هارون و زید بن الحباب، عن نوح بن قیس، عن سلامة الکندی، عن علی علیه السّلام. و من کتاب مشکل الحدیث لابن قتیبة، و عن أبی الحسین احمد بن فارس اللغوی فی جزء جمعه فی فضائل الصلاة علی النبی صلّی اللّه علیه و آله و سلّم. و فی ذیل الأمالی و النوادر. ص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واهنا. ورد فی المعجم الأوسط. بالسند السابق. و تاج العروس. و فی ج 9 ص 364. مرسلا. و فی کنز العمال ج 2 ص 270 الحدیث 3989. مرسلا عن سلامة الکندی، عن علی علیه السّلام. و لسان العرب. و فی ج 13 ص 453. مرسلا. و فی مسند علی بن أبی طالب للسیوطی ج 1 ص 206 الحدیث 658. مرسلا عن سلامة الکندی، عن علی علیه السّلام. و فی تهذیب الآثار (الجزء المفقود) ص 222 الحدیث 352. عن محمد بن وزیر بن قیس الواسطی، عن نوح بن قیس، عن سلامة الکندی، عن علی علیه السّلام. باختلاف یسیر.</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مراعیا لعهدک، حافظا لودّک. ورد فی تذکرة الخواص. بالسند السابق. و فی بحار الأنوار ج 74 ص 297 الحدیث 5. من کتاب مناقب ابن الجوزی ص 74. عن الحسن بن عرفة، عن سعید بن عمیر، عن علی علیه السّلام. و ورد النص الأسود فی نسخ النهج.</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حتّی أوری قبسا لقابس، فهو أمینک. إلی: مفتونین. ورد فی خطب الرضی تحت الرقم 72. و باختلاف یسیر جدا تحت الرقم 106. - 176. عن أبی بکر، عن الحسن بن خضر، عن أبیه، عن بعض ولد علی، عن علی علیه السّلام. و فی المعجم الأوسط ج 9 ص 43. عن مسعدة بن سعد، عن سعید بن منصور، عن نوح بن قیس، عن سلامة بن الکندی، عن علی علیه السّلام. و فی تذکرة الخواص ص 120. عن عبد اللّه بن أبی المجد الحربی، عن عبد الوهاب بن المبارک، عن أبی الفتح احمد الحداد، عن أبی بکر بن احمد بن علی بن إبراهیم بن منحویه، عن محمد بن احمد بن إسحاق، عن عبد اللّه بن سلیمان بن الأشعث، عن الحسن ابن عرفة، عن عباد بن الحبیب بن المهلب بن أبی صفرة، عن مجاهد، عن سعید ابن عمیر، عن علی علیه السّلام. و فی تاج العروس ج 9 ص 21. مرسلا. و فی لسان العرب ج 11 ص 678. مرسلا.</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قبسا لقابس، و أنار علما لحابس. ورد فی نسخ النهج بروایة ثانیة.</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تذکرة الخواص ص 120. عن عبد اللّه بن أبی المجد الحربی، عن عبد الوهاب بن المبارک، عن أبی الفتح احمد الحداد، عن أبی بکر بن احمد بن علی ابن إبراهیم بن منحویه، عن محمد بن احمد بن إسحاق، عن عبد اللّه بن سلیمان ابن الأشعث، عن الحسن بن عرفة، عن عباد بن الحبیب بن المهلب بن أبی صفرة، عن مجاهد، عن سعید بن عمیر، عن علی علیه السّلام. و فی بحار الأنوار ج 74 ص 297 الحدیث 5. من کتاب مناقب ابن الجوزی ص 74. عن الحسن ابن عرفة، عن سعید بن عمیر، عن علی علیه السّلام.</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تذکرة الخواص. و بحار الأنوار. بالسندین السابقین.</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مسرّات. ورد فی المعجم الأوسط ج 9 ص 43. عن مسعدة بن سعد، عن سعید ابن منصور، عن نوح بن قیس، عن سلامة بن الکندی، عن علی علیه السّلام. و فی کنز العمال ج 2 ص 270 الحدیث 3989. مرسلا عن سلامة الکندی، عن علی علیه السّلام.</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المصدرین السابقین. و فی المعیار و الموازنة ص 272. مرسلا. و فی دستور معالم الحکم ص 121. مرسلا. و فی شرح نهج البلاغة لابن أبی الحدید ج 19 ص 135. مرسلا عن سلامة الکندی، عن علی علیه السّلام. و فی ذیل الأمالی و النوادر ص 176. عن أبی بکر، عن الحسن بن خضر، عن أبیه، عن بعض ولد علی، عن علی علیه السّلام. و فی غریب الحدیث لابن قتیبة ج 1 ص 373. عن أبی محمد، عن سلامة الکندی، عن علی علیه السّلام. و فی لسان العرب ج 5 ص 240. مرسلا.و فی تفسیر القرآن العظیم ج 3 ص 517. عن سعید بن منصور و یزید بن هارون و زید بن الحباب، عن نوح بن قیس، عن سلامة الکندی، عن علی علیه السّلام.و من کتاب مشکل الحدیث لابن قتیبة، و عن أبی الحسین احمد بن فارس اللغوی فی جزء جمعه فی فضائل الصلاة علی النبی صلّی اللّه علیه و آله و سلّم. و فی کنز العمال ج 2 ص 270 الحدیث 3989. مرسلا عن سلامة الکندی، عن علی علیه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تذکرة الخواص ص 120. عن عبد اللّه بن أبی المجد الحربی، عن عبد الوهاب بن المبارک، عن أبی الفتح احمد الحداد، عن أبی بکر بن احمد بن علی ابن إبراهیم بن منحویه، عن محمد بن احمد بن إسحاق، عن عبد اللّه بن سلیمان ابن الأشعث، عن الحسن بن عرفة، عن عباد بن الحبیب بن المهلب بن أبی صفرة، عن مجاهد، عن سعید بن عمیر، عن علی علیه السّلام. و فی بحار الأنوار ج 74 ص 297 الحدیث 5. من کتاب مناقب ابن الجوزی ص 74. عن الحسن بن عرفة، عن سعید بن عمیر، عن علی علیه السّلام.</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اللّهمّ. إلی: الکرامة. ورد فی خطب الرضی تحت الرقم 72. و باختلاف یسیر جدا تحت الرقم 106. - السّلام. و فی القول البدیع ص 45. مرسلا. و فی العسل المصفی ج 1 ص 215 الحدیث 122. عن یزید ابن هارون، عن نوح بن قیس البصری، عن سلامة الکندی، عن علی علیه السّلام. و فی مسند علی بن أبی طالب للسیوطی ج 1 ص 206 الحدیث 658. مرسلا عن سلامة الکندی، عن علی علیه السّلام. و فی تهذیب الآثار (الجزء المفقود) ص 222 الحدیث 352. عن محمد بن وزیر ابن قیس الواسطی، عن نوح بن قیس، عن سلامة الکندی، عن علی علیه السّلام.باختلاف یسیر.</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عدنک. ورد فی العسل المصفی. بالسند السابق. و فی غریب الحدیث لابن قتیبة ج 1 ص 373. عن أبی محمد، عن سلامة الکندی، عن علی علیه السّلام. و فی تفسیر القرآن العظیم ج 3 ص 517. عن سعید بن منصور و یزید بن هارون و زید ابن الحباب، عن نوح بن قیس، عن سلامة الکندی، عن علی علیه السّلام. و فی دستور معالم الحکم ص 121. مرسلا. و فی ذیل الآمالی و النوادر ص 176. عن أبی بکر، عن الحسن بن خضر، عن أبیه، عن بعض ولد علی، عن علی علیه السّلام. و فی المصنف للکوفی ج 7 ص 83 الحدیث 3. عن محمد بن فضیل، عن عبد اللّه الأسدی، عن رجل، عن علی علیه السّلام. و فی کنز العمال ج 2 ص 270 الحدیث 3989. مرسلا عن سلامة الکندی، عن علی علیه السّلام.</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مضعّفات. ورد فی نسخة العام 400 ص 117. و نسخة ابن أبی المحاسن ص 120. و متن شرح نهج البلاغة لابن أبی الحدید ج 7 ص 173. و نسخة الإسترابادی ص 132.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العسل المصفی ص 216. و فی المعیار و الموازنة ص 272. مرسلا. و فی دستور معالم الحکم ص 121. مرسلا. و فی ذیل الأمالی و النوادر ص 176. عن أبی بکر، عن الحسن بن خضر، عن أبیه، عن بعض ولد علی، عن علی علیه السّلام. و فی شرح نهج البلاغة لابن أبی الحدید ج 19 ص 135. مرسلا عن سلامة الکندی، عن علی علیه السّلام. و فی غریب الحدیث لابن قتیبة ج 1 ص 373. عن أبی محمد، عن سلامة الکندی، عن علی علیه السّلام. و فی لسان العرب ج 11 ص 468. مرسلا. و فی تفسیر القرآن العظیم ج 3 ص 517. عن سعید ابن منصور و یزید بن هارون و زید بن الحباب، عن نوح بن قیس، عن سلامة الکندی، عن علی علیه السّلام. و من کتاب مشکل الحدیث لابن قتیبة، و عن أبی الحسین احمد بن فارس اللغوی فی جزء جمعه فی فضائل الصلاة علی النبی صلّی اللّه علیه و آله و سلّم. و فی المعجم الأوسط ج 9 ص 43. عن مسعدة بن سعد، عن سعید بن منصور، عن نوح بن قیس، عن سلامة بن الکندی، عن علی علیه السّلام. و فی المصنف للکوفی ج 7 ص 83 الحدیث 3. عن محمد بن فضیل، عن عبد اللّه الأسدی، عن رجل، عن علی علیه السّلام. و فی کنز العمال ج 2 ص 270 الحدیث 3989. مرسلا عن سلامة الکندی، عن علی علیه السّلام. و فی القول البدیع ص 45. مرسلا. و فی مسند علی ابن أبی طالب للسیوطی ج 1 ص 206 الحدیث 658. مرسلا عن سلامة الکندی، عن علی علیه السّلام. و فی تهذیب الآثار (الجزء المفقود) ص 222 الحدیث 352. عن محمد بن وزیر بن قیس الواسطی، عن نوح بن قیس، عن سلامة الکندی، عن علی علیه السّلام.باختلاف بین المصادر.</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94. عن أبی سلام الکندی، عن علی علیه السّلام. و فی تهذیب الآثار (الجزء المفقود) ص 222 الحدیث 352. عن محمد بن وزیر ابن قیس الواسطی، عن نوح بن قیس، عن سلامة الکندی، عن علی علیه السّلام.و فی العسل المصفی. ص 216. و فی المعیار و الموازنة ص 272. مرسلا. و فی دستور معالم الحکم ص 121. مرسلا. و فی ذیل الأمالی و النوادر ص 176. عن أبی بکر، عن الحسن بن خضر، عن أبیه، عن بعض ولد علی، عن علی علیه السّلام. و فی شرح نهج البلاغة لابن أبی الحدید ج 19 ص 135. مرسلا عن سلامة الکندی، عن علی علیه السّلام. و فی غریب الحدیث لابن قتیبة ج 1 ص 373. عن أبی محمد، عن سلامة الکندی، عن علی علیه السّلام. و فی لسان العرب ج 11 ص 468. مرسلا. و فی تفسیر القرآن العظیم ج 3 ص 517. عن سعید بن منصور و یزید بن هارون و زید بن الحباب، عن نوح بن قیس، عن سلامة الکندی، عن علی علیه السّلام. و من کتاب مشکل الحدیث لابن قتیبة، و عن أبی الحسین احمد بن فارس اللغوی فی جزء جمعه فی فضائل الصلاة علی النبی صلّی اللّه علیه و آله و سلّم. و فی المعجم الأوسط ج 9 ص 43. عن مسعدة بن سعد، عن سعید بن منصور، عن نوح بن قیس، عن سلامة بن الکندی، عن علی علیه السّلام. و فی المصنف للکوفی ج 7 ص 83 الحدیث 3. عن محمد بن فضیل، عن عبد اللّه الأسدی، عن رجل، عن علی علیه السّلام. و فی کنز العمال ج 2 ص 270 الحدیث 3989. مرسلا عن سلامة الکندی، عن علی علیه السّلام. و فی القول البدیع ص 45. مرسلا. و فی مسند علی ابن أبی طالب للسیوطی ج 1 ص 206 الحدیث 658. مرسلا عن سلامة الکندی، عن علی علیه السّلام. و فی تهذیب الآثار (الجزء المفقود) ص 222 الحدیث 352. عن محمد بن وزیر بن قیس الواسطی، عن نوح بن قیس، عن سلامة الکندی، عن علی علیه السّلام.</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منزلته. ورد فی نسخة العام 400 ص 65. و نسخة نصیری ص 25. و متن منهاج البراعة ج 7 ص 255. و نسخة عبده ص 74.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المصنف للکوفی ج 7 ص 83 الحدیث 3. عن محمد بن فضیل، عن عبد اللّه الأسدی، عن رجل، عن علی علیه السّلام.</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کلام. ورد فی المعجم الأوسط ج 9 ص 44. عن مسعدة بن سعد، عن سعید بن منصور، عن نوح بن قیس، عن سلامة بن الکندی، عن علی علیه السّلام. و فی کنز العمال ج 2 ص 270 الحدیث 3989. مرسلا عن سلامة الکندی، عن علی علیه السّلام. و ورد خطبة ورد فی نسخة الصالح ص 101.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المصنف للکوفی. و المعجم الأوسط. و کنز العمال. بالأسانید السابقة. و فی الغارات ص 94. عن أبی سلام الکندی، عن علی علیه السّلام. و فی المعیار و الموازنة ص 272. مرسلا. و فی دستور معالم الحکم ص 121. مرسلا. و فی ذیل الأمالی و النوادر ص 176. عن أبی بکر، عن الحسن بن خضر، عن أبیه، عن بعض ولد علی، عن علی علیه السّلام. و فی شرح نهج البلاغة لابن أبی الحدید ج 19 ص 135. مرسلا عن سلامة الکندی، عن علی علیه السّلام. و فی غریب الحدیث لابن قتیبة ج 1 ص 373. عن أبی محمد، عن سلامة الکندی، عن علی علیه السّلام. و فی تفسیر القرآن العظیم ج 3 ص 517. عن سعید بن منصور و یزید بن هارون و زید بن الحباب، عن نوح بن قیس، عن سلامة الکندی، عن علی علیه السّلام. و من کتاب مشکل الحدیث لابن قتیبة، و عن أبی الحسین احمد بن فارس اللغوی فی جزء جمعه فی فضائل الصلاة علی النبی صلّی اللّه علیه و آله و سلّم. و فی القول البدیع ص 45.مرسلا. و فی مسند علی بن أبی طالب للسیوطی ج 1 ص 206 الحدیث 658. مرسلا عن سلامة الکندی، عن علی علیه السّلام. و فی تهذیب الآثار (الجزء المفقود) ص 222 الحدیث 352. عن محمد بن وزیر بن قیس الواسطی، عن نوح بن قیس، عن سلامة الکندی، عن علی علیه السّلام. باختلاف بین المصادر.</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اللّهمّ اجمع. إلی: الکرامة. ورد فی خطب الشریف الرضی تحت الرقم 72.</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96. عن أبی سلام الکندی، عن علی علیه السّلام.</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اللّهمّ إنّک. إلی: عدلک. ورد فی خطب الشریف الرضی تحت الرقم 227.</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بأولیائک. ورد فی نسخة العام 400 ص 317. و نسخة ابن المؤدب ص 222.و نسخة نصیری ص 147. و فی هامش نسخة ابن النقیب ص 205. و متن شرح نهج البلاغة لابن أبی الحدید ج 11 ص 267. و هامش نسخة الآملی ص 199.و نسخة الإسترابادی ص 368.</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فضلک. ورد فی نسخة العام 500 ص 149 أ. باختلاف یسیر.</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عمیت. ورد فی نسخة الآملی ص 199. و نسخة ابن النقیب ص 206. و نسخة عبده ص 498. و نسخة الصالح ص 350. و نسخة العطاردی س 267.</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ذاک. ورد فی نسخة ابن المؤدب ص 222. و فی نسخة ابن أبی المحاسن ص 230. و ورد هذا فی نسخة نصیری ص 147.</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الذاریات/ 17 و 18.</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البقرة/ 199.</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آل عمران/ 17.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آل عمران/ 135.</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159.</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النساء/ 64.</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النساء/ 110.</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المائدة/ 74.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الأنفال/ 33.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سورة هود/ 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هود/ 52.</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هود/ 61.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سورة هود/ 90.</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سورة هود/ 3.</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سورة یوسف/ 97.</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یوسف/ 98.</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الکهف/ 55.</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سورة مریم/ 47.</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النور/ 62.</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النمل/ 46.</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سورة ص/ 24.</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غافر/ 7.</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غافر/ 55.</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فصّلت/ 6.</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الشوری/ 5.</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سورة محمد/ 19.</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الممتحنة/ 12.</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المنافقون/ 5.</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سورة نوح/ 10.</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المزّمّل/ 20.</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سورة النصر/ 3.</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الصحیفة العلویة للسمهانی ص 54. و فی جنة الأمان (مصباح الکفعمی) ص 58 الفصل 13. مرسلا. و فی البلد الأمین ص 36. مرسلا. باختلاف.</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اللّهمّ اغفر. إلی: اللّسان. ورد فی خطب الشریف الرضی تحت الرقم 78.</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لی. ورد فی نسخة ابن المؤدب ص 47. و نسخة نصیری ص 26. و نسخة الآملی ص 47. و نسخة ابن أبی المحاسن ص 69.</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زلاّت. ورد فی الإعجاز و الإیجاز ص 39 الرقم 95. مرسلا.</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شهوات. ورد فی أسرار البلاغة ص 91. مرسلا.</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شرح نهج البلاغة لابن أبی الحدید ج 20 ص 286 الحدیث 275. مرسلا.</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اللّهمّ إنّی. إلی: مرضاتک. ورد فی حکم الشریف الرضی تحت الرقم 276.</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البیان و التبیین ج 3 ص 274. مرسلا. و فی شرح نهج البلاغة لابن أبی الحدید ج 20 ص 284 الحدیث 253. مرسلا. و فی شرح نهج البلاغة لابن أبی الحدید ج 20 ص 284 الحدیث 253. مرسلا. و فی ص 319 الحدیث 659 و 658 و 663. مرسلا. و فی ص 348 الحدیث 993. مرسلا. و فی الحدیث 994. مرسلا. و فی الحدیث 996. مرسلا. و فی ص 349 الحدیث 998. مرسلا. باختلاف بین المصادر.</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الحمد للّه. إلی: و الأمر لک. ورد فی خطب الشریف الرضی تحت الرقم 215.</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لإیمانی. ورد فی</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شرح نهج البلاغة لابن أبی الحدید ج 20 ص 348 الحدیث 995. مرسلا.</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المصباح للکفعمی ص 391. من کتاب دفع الهموم و الأحزان. مرسلا عن ابن عباس، عن علی علیه السّلام.</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 السابق.</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المصدر السابق.</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 المصدر السابق ص 126. بالسند السابق.</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إلیک. ورد فی مهج الدعوات ص 102.</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اللّهمّ صن. إلی: قدیر. ورد فی خطب الشریف الرضی تحت الرقم 225.</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تبتذل. ورد فی نسخة العطاردی ص 265. عن هامش نسخة مکتبة ممتاز العلماء فی لکهنو - الهند. و عن شرح الکیذری.</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أبلی... أفتن. ورد فی کتاب الطراز ج 1 ص 119. مرسلا. 2</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شرح نهج البلاغة لابن أبی الحدید ج 20 ص 348 الحدیث 989. مرسلا.</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اللّهمّ اجعل. إلی: عندک. ورد فی خطب الشریف الرضی تحت الرقم 215.</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 الحدیث 991. مرسلا.</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تتایع. ورد فی نسخة العطاردی ص 250.</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بحار الأنوار ج 91 ص 226 الحدیث 1. عن ابن الباقی، مرسلا عن علی علیه السّلام.</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عمّیت. ورد فی البلد الأمین ص 314. مرسلا عن الحسن العسکری، عن آبائه، عن علی علیه السّلام.</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جنّتک. ورد فی البلد الأمین ص 315. مرسلا عن الحسن العسکری، عن آبائه، عن علی علیه السّلام.</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البلد الأمین ص 311. مرسلا عن الحسن العسکری، عن آبائه، عن علی علیه السّلام. و فی المصباح ص 868. بالسند الوارد فی البلد الأمین. باختلاف یسیر.</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ق/ 28.</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المؤمنون/ 76.</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البلد الأمین ص 38. مرسلا.</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26 و 27.</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بحار الأنوار ج 84 ص 340. من کتاب المصباح للسید ابن الباقی. مرسلا.و فی ج 91 ص 242 الحدیث 11. من کتاب الإختیار للسید ابن الباقی، مرسلا.و من نسخة قرأها مولانا درویش محمد الإصبهانی جد والده من قبل أمه علی نور الدین علی بن عبد العالی الکرکی، عن أبیه، مرسلا. و عن الشریف یحیی بن القاسم العلوی، عن نسخة بخط أمیر المؤمنین علی علیه السّلام. و کتب فی آخره:کتبه علی بن أبی طالب فی آخر نهار الخمیس حادی عشر شهر ذی الحجة سنة خمس و عشرین من الهجرة. و قال الشریف: نقلته من خطه المبارک، و کان بالقلم الکوفی علی الرق، فی السابع و العشرین من ذی القعدة سنة أربع و ثلاثین و سبعمائة. و فی زاد المعاد ص 386. مرسلا.</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ذلیل. ورد فی المصباح للکفعمی ص 556. مرسلا.</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تضرّعی. ورد فی البلد الأمین ص 189. مرسلا. و فی المصباح للکفعمی ص 557. مرسلا.</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بقاؤه. ورد فی ملحقات جمال الأسبوع ص 544. مرسلا.</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ما کانت لأحد. ورد فی البد الأمین ص 190. مرسلا.</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السجدة/ 18.</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کلّ خیر أنزلته، أو إحسان فضّلته، أو برّ نشرته، أو رزق بسطته.ورد فی البلد الأمین ص 191. مرسلا. و فی المصباح للکفعمی ص 559. مرسلا</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بضرّی. ورد فی ملحقات جمال الأسبوع ص 545. مرسلا.</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ورد فی البد الأمین ص 191. مرسلا.</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 إرادتی. ورد فی المصدر السابق. و فی المصباح.</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عبادک. ورد فی ملحقات جمال الأسبوع ص 546. مرسلا. و فی المصباح للکفعمی ص 560. مرسلا.</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البد الأمین ص 188. مرسلا. و فی المصباح للکفعمی ص 555. مرسلا.و فی ملحقات جمال الأسبوع ص 542. مرسلا. باختلاف یسیر.</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المحاسن و المساوئ ج 1 ص 509. مرسلا.</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تفسیر العیاشی ج 2 ص 113 الحدیث 143. عن عبد اللّه بن میمون القداح، عن جعفر الصادق، عن علی علیهما السّلام. و فی الکافی للکلینی ج 5 ص 46 الباب 2 الحدیث 1. عن عدة من أصحابنا، عن سهل بن زیاد، عن جعفر ابن محمد، عن ابن القداح، عن أبیه میمون، عن جعفر الصادق، عن علی علیهما السّلام. و فی تهذیب الأحکام ج 3 ص 81 الحدیث 237-9. عن علی بن حاتم، عن محمد بن جعفر، عن محمد بن عمرو، عن علی بن محمد، عن جعفر بن محمد، عن عبد اللّه بن میمون، عن جعفر الصادق، عن أبیه محمد الباقر، عن أبیه علی السجاد، عن علی علیه و علیهم السّلام. و فی إقبال الأعمال ج 1 ص 318. مرفوعا عن جعفر الصادق، عن أبیه محمد الباقر، عن أبیه علی السجاد، عن علی علیه و علیهم السّلام. و فی مصباح المتهجد ص 555 الحدیث 649 - 25. مرسلا. و فی بحار الأنوار ج 95 ص 125. من کتاب إکمال الدین و إتمام النعمة. مرسلا. باختلاف یسیر بین المصادر.</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الزخرف/ 13.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وقعة صفین ص 132. عن عمرو بن شمر و عمر بن سعد و محمد بن عبد اللّه، عن رجل من الأنصار، عن الحارث بن کعب الوالبی، عن عبد الرحمن بن عبید ابن أبی الکنود، عن علی علیه السّلام. و فی ص 230. عن نصر، عن عمرو بن شمر، عن جابر، عن تمیم، عن علی علیه السّلام. و فی دعائم الإسلام ج 1 ص 347.مرسلا. و فی أمالی الطوسی ص 526. الطوسی، عن جماعة، عن أبی المفضل، عن أبی العباس محمد بن جعفر بن محمد بن هشام بن مراس النهری المعدل، عن أبی عامر موسی بن عامر بن حریم المری، عن الولید بن مسلم، عن علی بن سلیمان أبی نوفل الکلبی، عن أبی إسحاق السبیعی، عن علی بن ربیعة الأسدی، عن علی علیه السّلام. و فی مسند احمد ج 1 ص 115. عن عبد اللّه، عن أبیه، عن عبد الرزاق، عن معمر، عن أبی إسحاق، عن علی بن ربیعة، عمن سمع علیا علیه السّلام. و فی سنن أبی داوود ج 1 ص 586 الباب 81 الحدیث 2602. عن مسدد، عن أبی الأحوص، عن أبی إسحاق الهمدانی، عن علی بن ربیعة، عن علی علیه السّلام.و فی سنن الترمذی ج 5 ص 164 الحدیث 3511. عن قتیبة، عن أبی الأحوص، عن أبی إسحاق، عن علی بن ربیعة، عن علی علیه السّلام. و فی السنن الکبری للنسائی ج 5 ص 248 الحدیث 8800. عن محمد بن قدامة، عن جریر، عن منصور، عن أبی إسحاق، عن علی علیه السّلام. و فی ج 6 ص 129 الحدیث 10336. بالسند السابق. و فی مسند أبی یعلی ج 1 ص 439 الحدیث 586. عن أبی خیثمة، عن جریر بن منصور، عن أبی إسحاق، عن علی بن ربیعة الأسدی، عن علی علیه السّلام. و فی صحیح ابن حبان ج 6 ص 414. عن عمر بن محمد الهمدانی، عن عمرو بن عثمان بن سعید، عن الولید بن مسلم، عن أبی نوفل علی بن سلیمان، عن أبی إسحاق السبیعی، عن علی بن ربیعة الأسدی، عن علی علیه السّلام. و فی المصنف للصنعانی ج 10 ص 396 الحدیث 19480. عن عبد الرزاق، عن معمر، عن أبی إسحاق، عن علی بن ربیعة، عن علی علیه السّلام. و فی تفسیر القرآن للصنعانی</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اللّهمّ إنّی. إلی: مستخلفا. ورد فی خطب الشریف الرضی تحت الرقم 46.</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132. عن عمرو بن شمر و عمر بن سعد و محمد بن عبد اللّه، عن رجل من الأنصار، عن الحارث بن کعب الوالبی، عن عبد الرحمن بن عبید بن أبی الکنود، عن علی علیه السّلام. و فی دعائم الإسلام ج 1 ص 347.مرسلا. و فی ناسخ التواریخ (مجلد أمیر المؤمنین علیه السّلام) ج 2 ص 20.مرسلا. و فی المستدرک لکاشف الغطاء ص 35. مرسلا.</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نثر الدر ج 1 ص 246. مرسلا. و فی دعائم الإسلام ج 1 ص 347. مرسلا.</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اللّهمّ ربّ. إلی: لا یری. ورد فی خطب الشریف الرضی تحت الرقم 171.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232. عن عمر بن سعد، عن مالک بن أعین، عن زید ابن وهب، عن علی علیه السّلام. و فی مهج الدعوات ص 102. من کتاب الدعاء و الذکر للأهوازی. بإسناده عن یعقوب بن شعیب، عن جعفر الصادق، عن علی علیهما السّلام.</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المحفوظ. ورد فی المصدرین السابقین. و فی تاریخ الطبری ج 4 ص 10. عن أبی مخنف، عن مالک بن أعین، عن زید بن وهب الجهنی، عن علی علیه السّلام. و فی البدایة و النهایة ج 7 ص 273. بالسند الوارد فی تاریخ الطبری. و فی ناسخ التواریخ (مجلد أمیر المؤمنین علیه السّلام) ج 2 ص 179. مرسلا.</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المصادر السابقة.</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منازل الکواکب. ورد فی المصادر السابقة.</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164.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البقرة/ 164.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وقعة صفین ص 232. عن عمر بن سعد، عن مالک بن أعین، عن زید ابن وهب، عن علی علیه السّلام. و فی قرب الإسناد ص 8. عن مسعدة بن صدقة، عن جعفر الصادق، عن أبیه، عن علی علیه و علیهما السّلام. و فی تاریخ الطبری ج 4 ص 10. عن أبی مخنف، عن مالک بن أعین، عن زید بن وهب الجهنی، عن علی علیه السّلام. و فی البدایة و النهایة ج 7 ص 273. بالسند الوارد فی تاریخ الطبری. و فی مهج الدعوات ص 102. من کتاب الدعاء و الذکر للأهوازی. بإسناده عن یعقوب بن شعیب، عن جعفر الصادق، عن علی علیهما السّلام. و فی ناسخ التواریخ (مجلد أمیر المؤمنین علیه السّلام) ج 2 ص 179. مرسلا. و فی ج 4 ص 52. مرسلا. باختلاف یسیر.</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ربّ الجبال. إلی: الفتنة. ورد فی خطب الشریف الرضی تحت الرقم 171.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فارزقنی الشّهادة، و اعصم بقیّة أصحابی من الفتنة. ورد فی وقعة صفین ص 232. عن عمر بن سعد، عن مالک بن أعین، عن زید بن وهب، عن علی علیه السّلام. و فی قرب الإسناد ص 8. عن مسعدة بن صدقة، عن جعفر الصادق، عن أبیه، عن علی علیه و علیهما السّلام. و فی تاریخ الطبری ج 4 ص 10.عن أبی مخنف، عن مالک بن أعین، عن زید بن وهب الجهنی، عن علی علیه السّلام. و فی البدایة و النهایة ج 7 ص 273. بالسند الوارد فی تاریخ الطبری. و فی مهج الدعوات ص 102. من کتاب الدعاء و الذکر للأهوازی. بإسناده عن یعقوب ابن شعیب، عن جعفر الصادق، عن علی علیهما السّلام. و فی ناسخ التواریخ (مجلد أمیر المؤمنین علیه السّلام) ج 2 ص 179. مرسلا. و فی ج 4 ص 52. مرسلا.و فی تجارب الأمم ج 1 ص 335. مرسلا. باختلاف یسیر.</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232. عن عمر بن سعد، عن مالک بن أعین، عن زید ابن وهب، عن علی علیه السّلام. و فی قرب الإسناد ص 8. عن مسعدة بن صدقة، عن جعفر الصادق، عن أبیه، عن علی علیه و علیهما السّلام. و فی تاریخ الطبری ج 4 ص 10. عن أبی مخنف، عن مالک بن أعین، عن زید بن وهب الجهنی، عن علی علیه السّلام. و فی البدایة و النهایة ج 7 ص 273. بالسند الوارد فی تاریخ الطبری. و فی مهج الدعوات ص 102. من کتاب الدعاء و الذکر للأهوازی. بإسناده عن یعقوب بن شعیب، عن جعفر الصادق، عن علی علیهما السّلام. و فی ناسخ التواریخ (مجلد أمیر المؤمنین علیه السّلام) ج 2 ص 179. مرسلا. و فی ج 4 ص 52.مرسلا. و فی أمالی المفید ص 166 المجلس 20 الحدیث 6. عن أبی علی احمد بن محمد الصولی، عن عبد العزیز بن یحیی الجلودی، عن محمد بن زکریا الغلابی، عن قیس بن حفص الدارمی، عن الحسین الأشقر، عن عمرو بن عبد الغفار، عن إسحاق بن الفضل الهاشمی، عن علی علیه السّلام. و فی زهر الآداب ج 1 ص 44.مرسلا. و فی الصحیفة العلویة ص 108. مرسلا. و فی مجالس ثعلب ج 2 ص 348.مرسلا.</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477. عن نصر، عن عمرو بن شمر، عن جابر بن عمیر الأنصاری، عن علی علیه السّلام. و فی الصحیفة العلویة ص 109. مرسلا. و فی مهج الدعوات ص 96. من کتاب صفین للجلودی، مرسلا عن علی علیه السّلام. و فی ناسخ التواریخ (مجلد أمیر المؤمنین علیه السّلام) ج 3 ص 79. مرسلا. باختلاف.</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اللّهمّ إلیک. إلی: الأبدان. ورد فی کتب الشریف الرضی تحت الرقم 15.</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رفعت. ورد فی المصادر السابقة. و فی الغیبة للطوسی ص 260. الحدیث 227.عن احمد بن علی الرازی، عن علی بن عائذ الرازی، عن الحسن بن و جناء النصیبی، عن أبی نعیم محمد بن احمد الأنصاری، عن محمد بن القاسم، مرفوعا إلی علی علیه السّلام. و فی مناقب آل أبی طالب ج 3 ص 210. مرسلا. و فی بهجة المجالس ج 2 ص 270. مرسلا.</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وقعة صفین. بالسند السابق. و مهج الدعوات من کتاب صفین للجلودی. و مناقب آل أبی طالب. و فی مسند زید ص 120. عن زید بن علی السجاد، عن أبیه، عن جده، عن علی علیه و علیهما السّلام. و فی السقیفة (تحقیق الأنصاری) ص 421. عن أبان، عن سلیم، عن علی علیه السّلام. و فی الجمل للمفید ص 341. مرسلا. و فی درر الأحادیث النبویة ص 64. عن أبی محمد عبد اللّه بن محمد بن عبد اللّه بن أبی النجم، عن عبد اللّه بن حمزة، عن الحسن بن محمد بن الحسن الرصاص و حمید بن احمد الولید القرشی، عن احمد بن سلیمان بن الناصر بن الهادی، عن إسحاق بن احمد بن عبد الباعث، عن عبد الرزاق بن احمد، عن الشریف علی بن الحرث و أبی الهیثم یوسف بن أبی العشیرة، عن الحسن بن احمد بن محمد الظهری، عن محمد بن الفتح، عن محمد بن یحیی، عن أبیه یحیی بن الحسین بن القاسم، عن زید بن علی السجاد، عن آبائه، عن علی علیه و علیهم السّلام. و فی رأب الصدع ج 1 ص 468 الحدیث 746. احمد بن عیسی، عن حسین، عن أبی خالد، عن زید، عن آبائه، عن علی علیه السّلام. و فی تیسیر المطالب ص 184. عن السید أبی طالب، عن أبیه، عن عبد اللّه بن احمد بن سلام، عن أبیه، عن جعفر بن محمد بن هذیل، عن یوسف بن یعقوب الصفار، عن عبید اللّه بن سعید، عن کامل، عن حبیب بن أبی ثابت، عن عاصم بن ضمرة، عن علی علیه السّلام. و فی ناسخ التواریخ (مجلد أمیر المؤمنین علیه السّلام) ج 3 ص 79. مرسلا. باختلاف بین المصادر.</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قفلت. ورد فی وقعة صفین ص 230. عن نصر، عن عمرو بن شمر، عن جابر، عن تمیم، عن علی علیه السّلام. و فی بحار الأنوار ج 8 (مجلد قدیم) ص 465.عن نسخة من وقعة صفین ص 477. بالسند السابق.</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أتعبت. ورد فی وقعة صفین ص 230. بالسند السابق.</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وقعة صفین ص 477. بالسند السابق. و فی مسند زید ص 120. عن زید ابن علی السجاد، عن أبیه، عن جده، عن علی علیه و علیهما السّلام. و فی تیسیر المطالب ص 184. عن السید أبی طالب، عن أبیه، عن عبد اللّه بن احمد بن سلام، عن أبیه، عن جعفر بن محمد بن هذیل، عن یوسف بن یعقوب الصفار، عن عبید اللّه بن سعید، عن کامل، عن حبیب بن أبی ثابت، عن عاصم بن ضمرة، عن علی علیه السّلام. و فی ناسخ التواریخ (مجلد أمیر المؤمنین علیه السّلام) ج 3 ص 79. مرسلا. و فی کتاب الفتوح ج 3 ص 181. مرسلا. و فی درر الأحادیث النبویة ص 64. عن أبی محمد عبد اللّه بن محمد بن عبد اللّه بن أبی النجم، عن عبد اللّه بن حمزة، عن الحسن بن محمد بن الحسن الرصاص و حمید ابن احمد الولید القرشی، عن احمد بن سلیمان بن الناصر بن الهادی، عن إسحاق بن احمد بن عبد الباعث، عن عبد الرزاق بن احمد، عن الشریف علی ابن الحرث و أبی الهیثم یوسف بن أبی العشیرة، عن الحسن بن احمد بن محمد الظهری، عن محمد بن الفتح، عن محمد بن یحیی، عن أبیه یحیی بن الحسین ابن القاسم، عن زید بن علی السجاد، عن آبائه، عن علی علیه و علیهم السّلام.و فی الغیبة للطوسی ص 260. الحدیث 227. عن احمد بن علی الرازی، عن علی ابن عائذ الرازی، عن الحسن بن و جناء النصیبی، عن أبی نعیم محمد بن احمد الأنصاری، عن محمد بن القاسم، مرفوعا إلی علی علیه السّلام. و فی رأب الصدع ج 1 ص 468 الحدیث 746. احمد بن عیسی، عن حسین، عن أبی خالد، عن زید بن علی، عن آبائه، عن علی علیه و علیهم السّلام. و فی بهجة المجالس ج 2 ص 270. مرسلا. باختلاف بین المصادر.</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اللّهمّ قد صرّح. إلی: أهوائنا. و من: ربّنا افتح. إلی: الفاتحین. ورد فی کتب الشریف الرضی تحت الرقم 15.</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مکتوم. ورد فی نسخة العام 550 ص 158 ب.</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فقد. ورد فی بهجة المجالس ج 2 ص 270. مرسلا.</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وقعة صفین ص 477. عن نصر، عن عمرو بن شمر، عن جابر بن عمیر الأنصاری، عن علی علیه السّلام. و فی ناسخ التواریخ (مجلد أمیر المؤمنین علیه السّلام) ج 3 ص 79. مرسلا.</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درر الأحادیث النبویة. بالسند السابق. و فی وقعة صفین ص 231. عن نصر، عن قیس بن الربیع، عن عبد الواحد بن حسان العجلی، عمن حدثه، عن علی علیه السّلام. و فی مسند زید ص 120. عن زید، عن أبیه، عن جده، عن علی علیه و علیهما السّلام. و فی رأب الصدع ج 1 ص 468 الحدیث 746. احمد ابن عیسی، عن حسین، عن أبی خالد، عن زید، عن آبائه، عن علی علیه السّلام.و فی تیسیر المطالب ص 184. عن السید أبی طالب، عن أبیه، عن عبد اللّه بن احمد بن سلام، عن أبیه، عن جعفر بن محمد بن هذیل، عن یوسف بن یعقوب الصفار، عن عبید اللّه بن سعید، عن کامل، عن حبیب بن أبی ثابت، عن عاصم ابن ضمرة، عن علی علیه السّلام. باختلاف بین المصادر.</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الأعراف/ 89.</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مریم/ 2.</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أیدی. ورد فی بحار الأنوار ج 8 (مجلد قدیم) ص 465. عن نسخة من وقعة صفین ص 477. بالسند الوارد فی وقعة صفین.</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الحمد.</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وقعة صفین ص 94. عن عمرو بن سعد، عن أبی مخنف، عن زکریا بن الحارث، عن أبی حشیش، عن معبد، عن علی علیه السّلام. و فی ص 230. عن نصر، عن عمرو بن شمر، عن جابر، عن تمیم، عن علی علیه السّلام. و فی ص 231. عن نصر، عن عمرو بن شمر، عن عمران، عن سلام بن سوید، عن علی علیه السّلام. و فی ص 477. بالسند الوارد فی ص 230. و فی الأخبار الطوال ص 164. مرسلا. و فی شرح الأخبار ج 2 ص 4 الحدیث 382. عن إسماعیل بن أبان، مرفوعا عن قیس بن أبی حازم التمیمی، عن علی علیه السّلام. و فی الکامل لابن عدی ج 5 ص 133. عن احمد بن محمد بن سعید، عن الحسن بن علی بن عفان، عن عمرو بن القاسم التمار، عن الأعمش، عن أبی وائل، عن علی علیه السّلام. و فی قوت القلوب ج 2 ص 123. مرسلا. و فی ناسخ التواریخ (مجلد أمیر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F015EA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footer" Target="footer7.xml"/><Relationship Id="rId13" Type="http://schemas.openxmlformats.org/officeDocument/2006/relationships/footer" Target="footer10.xml"/><Relationship Id="rId14" Type="http://schemas.openxmlformats.org/officeDocument/2006/relationships/footer" Target="footer13.xml"/><Relationship Id="rId15" Type="http://schemas.openxmlformats.org/officeDocument/2006/relationships/footer" Target="footer16.xml"/><Relationship Id="rId16" Type="http://schemas.openxmlformats.org/officeDocument/2006/relationships/footer" Target="footer19.xml"/><Relationship Id="rId17" Type="http://schemas.openxmlformats.org/officeDocument/2006/relationships/footer" Target="footer22.xml"/><Relationship Id="rId18" Type="http://schemas.openxmlformats.org/officeDocument/2006/relationships/footer" Target="footer25.xml"/><Relationship Id="rId19" Type="http://schemas.openxmlformats.org/officeDocument/2006/relationships/footer" Target="footer28.xml"/><Relationship Id="rId20" Type="http://schemas.openxmlformats.org/officeDocument/2006/relationships/footer" Target="footer31.xml"/><Relationship Id="rId21" Type="http://schemas.openxmlformats.org/officeDocument/2006/relationships/footer" Target="footer34.xml"/><Relationship Id="rId22" Type="http://schemas.openxmlformats.org/officeDocument/2006/relationships/footer" Target="footer37.xml"/><Relationship Id="rId23" Type="http://schemas.openxmlformats.org/officeDocument/2006/relationships/footer" Target="footer40.xml"/><Relationship Id="rId24" Type="http://schemas.openxmlformats.org/officeDocument/2006/relationships/footer" Target="footer43.xml"/><Relationship Id="rId25" Type="http://schemas.openxmlformats.org/officeDocument/2006/relationships/footer" Target="footer46.xml"/><Relationship Id="rId26" Type="http://schemas.openxmlformats.org/officeDocument/2006/relationships/footer" Target="footer49.xml"/><Relationship Id="rId27" Type="http://schemas.openxmlformats.org/officeDocument/2006/relationships/footer" Target="footer52.xml"/><Relationship Id="rId28" Type="http://schemas.openxmlformats.org/officeDocument/2006/relationships/footer" Target="footer55.xml"/><Relationship Id="rId29" Type="http://schemas.openxmlformats.org/officeDocument/2006/relationships/footer" Target="footer58.xml"/><Relationship Id="rId30" Type="http://schemas.openxmlformats.org/officeDocument/2006/relationships/footer" Target="footer61.xml"/><Relationship Id="rId31" Type="http://schemas.openxmlformats.org/officeDocument/2006/relationships/footer" Target="footer64.xml"/><Relationship Id="rId32" Type="http://schemas.openxmlformats.org/officeDocument/2006/relationships/footer" Target="footer67.xml"/><Relationship Id="rId33" Type="http://schemas.openxmlformats.org/officeDocument/2006/relationships/footer" Target="footer70.xml"/><Relationship Id="rId34" Type="http://schemas.openxmlformats.org/officeDocument/2006/relationships/footer" Target="footer73.xml"/><Relationship Id="rId35" Type="http://schemas.openxmlformats.org/officeDocument/2006/relationships/footer" Target="footer76.xml"/><Relationship Id="rId36" Type="http://schemas.openxmlformats.org/officeDocument/2006/relationships/footer" Target="footer79.xml"/><Relationship Id="rId37" Type="http://schemas.openxmlformats.org/officeDocument/2006/relationships/footer" Target="footer82.xml"/><Relationship Id="rId38" Type="http://schemas.openxmlformats.org/officeDocument/2006/relationships/footer" Target="footer85.xml"/><Relationship Id="rId39" Type="http://schemas.openxmlformats.org/officeDocument/2006/relationships/footer" Target="footer88.xml"/><Relationship Id="rId40" Type="http://schemas.openxmlformats.org/officeDocument/2006/relationships/footer" Target="footer91.xml"/><Relationship Id="rId41" Type="http://schemas.openxmlformats.org/officeDocument/2006/relationships/footer" Target="footer94.xml"/><Relationship Id="rId42" Type="http://schemas.openxmlformats.org/officeDocument/2006/relationships/footer" Target="footer97.xml"/><Relationship Id="rId43" Type="http://schemas.openxmlformats.org/officeDocument/2006/relationships/footer" Target="footer100.xml"/><Relationship Id="rId44" Type="http://schemas.openxmlformats.org/officeDocument/2006/relationships/footer" Target="footer103.xml"/><Relationship Id="rId45" Type="http://schemas.openxmlformats.org/officeDocument/2006/relationships/footer" Target="footer106.xml"/><Relationship Id="rId46" Type="http://schemas.openxmlformats.org/officeDocument/2006/relationships/footer" Target="footer109.xml"/><Relationship Id="rId47" Type="http://schemas.openxmlformats.org/officeDocument/2006/relationships/footer" Target="footer112.xml"/><Relationship Id="rId48" Type="http://schemas.openxmlformats.org/officeDocument/2006/relationships/footer" Target="footer115.xml"/><Relationship Id="rId49" Type="http://schemas.openxmlformats.org/officeDocument/2006/relationships/footer" Target="footer118.xml"/><Relationship Id="rId50" Type="http://schemas.openxmlformats.org/officeDocument/2006/relationships/footer" Target="footer121.xml"/><Relationship Id="rId51" Type="http://schemas.openxmlformats.org/officeDocument/2006/relationships/footer" Target="footer124.xml"/><Relationship Id="rId52" Type="http://schemas.openxmlformats.org/officeDocument/2006/relationships/footer" Target="footer127.xml"/><Relationship Id="rId53" Type="http://schemas.openxmlformats.org/officeDocument/2006/relationships/footer" Target="footer130.xml"/><Relationship Id="rId54" Type="http://schemas.openxmlformats.org/officeDocument/2006/relationships/footer" Target="footer133.xml"/><Relationship Id="rId55" Type="http://schemas.openxmlformats.org/officeDocument/2006/relationships/footer" Target="footer136.xml"/><Relationship Id="rId56" Type="http://schemas.openxmlformats.org/officeDocument/2006/relationships/footer" Target="footer139.xml"/><Relationship Id="rId57" Type="http://schemas.openxmlformats.org/officeDocument/2006/relationships/footer" Target="footer142.xml"/><Relationship Id="rId58" Type="http://schemas.openxmlformats.org/officeDocument/2006/relationships/footer" Target="footer145.xml"/><Relationship Id="rId59" Type="http://schemas.openxmlformats.org/officeDocument/2006/relationships/footer" Target="footer148.xml"/><Relationship Id="rId60" Type="http://schemas.openxmlformats.org/officeDocument/2006/relationships/footer" Target="footer151.xml"/><Relationship Id="rId61" Type="http://schemas.openxmlformats.org/officeDocument/2006/relationships/footer" Target="footer154.xml"/><Relationship Id="rId62" Type="http://schemas.openxmlformats.org/officeDocument/2006/relationships/footer" Target="footer157.xml"/><Relationship Id="rId63" Type="http://schemas.openxmlformats.org/officeDocument/2006/relationships/footer" Target="footer160.xml"/><Relationship Id="rId64" Type="http://schemas.openxmlformats.org/officeDocument/2006/relationships/footer" Target="footer163.xml"/><Relationship Id="rId65" Type="http://schemas.openxmlformats.org/officeDocument/2006/relationships/footer" Target="footer166.xml"/><Relationship Id="rId66" Type="http://schemas.openxmlformats.org/officeDocument/2006/relationships/footer" Target="footer169.xml"/><Relationship Id="rId67" Type="http://schemas.openxmlformats.org/officeDocument/2006/relationships/footer" Target="footer172.xml"/><Relationship Id="rId68" Type="http://schemas.openxmlformats.org/officeDocument/2006/relationships/footer" Target="footer175.xml"/><Relationship Id="rId69" Type="http://schemas.openxmlformats.org/officeDocument/2006/relationships/footer" Target="footer178.xml"/><Relationship Id="rId70" Type="http://schemas.openxmlformats.org/officeDocument/2006/relationships/footer" Target="footer181.xml"/><Relationship Id="rId71" Type="http://schemas.openxmlformats.org/officeDocument/2006/relationships/footer" Target="footer184.xml"/><Relationship Id="rId72" Type="http://schemas.openxmlformats.org/officeDocument/2006/relationships/footer" Target="footer187.xml"/><Relationship Id="rId73" Type="http://schemas.openxmlformats.org/officeDocument/2006/relationships/footer" Target="footer190.xml"/><Relationship Id="rId74" Type="http://schemas.openxmlformats.org/officeDocument/2006/relationships/footer" Target="footer193.xml"/><Relationship Id="rId75" Type="http://schemas.openxmlformats.org/officeDocument/2006/relationships/footer" Target="footer196.xml"/><Relationship Id="rId76" Type="http://schemas.openxmlformats.org/officeDocument/2006/relationships/footer" Target="footer199.xml"/><Relationship Id="rId77" Type="http://schemas.openxmlformats.org/officeDocument/2006/relationships/footer" Target="footer202.xml"/><Relationship Id="rId78" Type="http://schemas.openxmlformats.org/officeDocument/2006/relationships/footer" Target="footer205.xml"/><Relationship Id="rId79" Type="http://schemas.openxmlformats.org/officeDocument/2006/relationships/footer" Target="footer208.xml"/><Relationship Id="rId80" Type="http://schemas.openxmlformats.org/officeDocument/2006/relationships/footer" Target="footer211.xml"/><Relationship Id="rId81" Type="http://schemas.openxmlformats.org/officeDocument/2006/relationships/footer" Target="footer214.xml"/><Relationship Id="rId82" Type="http://schemas.openxmlformats.org/officeDocument/2006/relationships/footer" Target="footer217.xml"/><Relationship Id="rId83" Type="http://schemas.openxmlformats.org/officeDocument/2006/relationships/footer" Target="footer220.xml"/><Relationship Id="rId84" Type="http://schemas.openxmlformats.org/officeDocument/2006/relationships/footer" Target="footer223.xml"/><Relationship Id="rId85" Type="http://schemas.openxmlformats.org/officeDocument/2006/relationships/footer" Target="footer226.xml"/><Relationship Id="rId86" Type="http://schemas.openxmlformats.org/officeDocument/2006/relationships/footer" Target="footer229.xml"/><Relationship Id="rId87" Type="http://schemas.openxmlformats.org/officeDocument/2006/relationships/footer" Target="footer232.xml"/><Relationship Id="rId88" Type="http://schemas.openxmlformats.org/officeDocument/2006/relationships/footer" Target="footer235.xml"/><Relationship Id="rId89" Type="http://schemas.openxmlformats.org/officeDocument/2006/relationships/footer" Target="footer238.xml"/><Relationship Id="rId90" Type="http://schemas.openxmlformats.org/officeDocument/2006/relationships/footer" Target="footer241.xml"/><Relationship Id="rId91" Type="http://schemas.openxmlformats.org/officeDocument/2006/relationships/footer" Target="footer244.xml"/><Relationship Id="rId92" Type="http://schemas.openxmlformats.org/officeDocument/2006/relationships/footer" Target="footer247.xml"/><Relationship Id="rId93" Type="http://schemas.openxmlformats.org/officeDocument/2006/relationships/footer" Target="footer250.xml"/><Relationship Id="rId94" Type="http://schemas.openxmlformats.org/officeDocument/2006/relationships/footer" Target="footer253.xml"/><Relationship Id="rId95" Type="http://schemas.openxmlformats.org/officeDocument/2006/relationships/footer" Target="footer256.xml"/><Relationship Id="rId96" Type="http://schemas.openxmlformats.org/officeDocument/2006/relationships/footer" Target="footer259.xml"/><Relationship Id="rId97" Type="http://schemas.openxmlformats.org/officeDocument/2006/relationships/footer" Target="footer262.xml"/><Relationship Id="rId98" Type="http://schemas.openxmlformats.org/officeDocument/2006/relationships/footer" Target="footer265.xml"/><Relationship Id="rId99" Type="http://schemas.openxmlformats.org/officeDocument/2006/relationships/footer" Target="footer268.xml"/><Relationship Id="rId100" Type="http://schemas.openxmlformats.org/officeDocument/2006/relationships/footer" Target="footer271.xml"/><Relationship Id="rId101" Type="http://schemas.openxmlformats.org/officeDocument/2006/relationships/footer" Target="footer274.xml"/><Relationship Id="rId102" Type="http://schemas.openxmlformats.org/officeDocument/2006/relationships/footer" Target="footer277.xml"/><Relationship Id="rId103" Type="http://schemas.openxmlformats.org/officeDocument/2006/relationships/footer" Target="footer280.xml"/><Relationship Id="rId104" Type="http://schemas.openxmlformats.org/officeDocument/2006/relationships/footer" Target="footer283.xml"/><Relationship Id="rId105" Type="http://schemas.openxmlformats.org/officeDocument/2006/relationships/footer" Target="footer286.xml"/><Relationship Id="rId106" Type="http://schemas.openxmlformats.org/officeDocument/2006/relationships/footer" Target="footer289.xml"/><Relationship Id="rId107" Type="http://schemas.openxmlformats.org/officeDocument/2006/relationships/footer" Target="footer292.xml"/><Relationship Id="rId108" Type="http://schemas.openxmlformats.org/officeDocument/2006/relationships/footer" Target="footer295.xml"/><Relationship Id="rId109" Type="http://schemas.openxmlformats.org/officeDocument/2006/relationships/footer" Target="footer298.xml"/><Relationship Id="rId110" Type="http://schemas.openxmlformats.org/officeDocument/2006/relationships/footer" Target="footer301.xml"/><Relationship Id="rId111" Type="http://schemas.openxmlformats.org/officeDocument/2006/relationships/footer" Target="footer304.xml"/><Relationship Id="rId112" Type="http://schemas.openxmlformats.org/officeDocument/2006/relationships/footer" Target="footer307.xml"/><Relationship Id="rId113" Type="http://schemas.openxmlformats.org/officeDocument/2006/relationships/footer" Target="footer310.xml"/><Relationship Id="rId114" Type="http://schemas.openxmlformats.org/officeDocument/2006/relationships/footer" Target="footer313.xml"/><Relationship Id="rId115" Type="http://schemas.openxmlformats.org/officeDocument/2006/relationships/footer" Target="footer316.xml"/><Relationship Id="rId116" Type="http://schemas.openxmlformats.org/officeDocument/2006/relationships/footer" Target="footer319.xml"/><Relationship Id="rId117" Type="http://schemas.openxmlformats.org/officeDocument/2006/relationships/footer" Target="footer322.xml"/><Relationship Id="rId118" Type="http://schemas.openxmlformats.org/officeDocument/2006/relationships/footer" Target="footer325.xml"/><Relationship Id="rId119" Type="http://schemas.openxmlformats.org/officeDocument/2006/relationships/footer" Target="footer328.xml"/><Relationship Id="rId120" Type="http://schemas.openxmlformats.org/officeDocument/2006/relationships/footer" Target="footer331.xml"/><Relationship Id="rId121" Type="http://schemas.openxmlformats.org/officeDocument/2006/relationships/footer" Target="footer334.xml"/><Relationship Id="rId122" Type="http://schemas.openxmlformats.org/officeDocument/2006/relationships/footer" Target="footer337.xml"/><Relationship Id="rId123" Type="http://schemas.openxmlformats.org/officeDocument/2006/relationships/footer" Target="footer340.xml"/><Relationship Id="rId124" Type="http://schemas.openxmlformats.org/officeDocument/2006/relationships/footer" Target="footer343.xml"/><Relationship Id="rId125" Type="http://schemas.openxmlformats.org/officeDocument/2006/relationships/footer" Target="footer346.xml"/><Relationship Id="rId126" Type="http://schemas.openxmlformats.org/officeDocument/2006/relationships/footer" Target="footer349.xml"/><Relationship Id="rId127" Type="http://schemas.openxmlformats.org/officeDocument/2006/relationships/footer" Target="footer352.xml"/><Relationship Id="rId128" Type="http://schemas.openxmlformats.org/officeDocument/2006/relationships/footer" Target="footer355.xml"/><Relationship Id="rId129" Type="http://schemas.openxmlformats.org/officeDocument/2006/relationships/footer" Target="footer358.xml"/><Relationship Id="rId130" Type="http://schemas.openxmlformats.org/officeDocument/2006/relationships/footer" Target="footer361.xml"/><Relationship Id="rId131" Type="http://schemas.openxmlformats.org/officeDocument/2006/relationships/footer" Target="footer364.xml"/><Relationship Id="rId132" Type="http://schemas.openxmlformats.org/officeDocument/2006/relationships/footer" Target="footer367.xml"/><Relationship Id="rId133" Type="http://schemas.openxmlformats.org/officeDocument/2006/relationships/footer" Target="footer370.xml"/><Relationship Id="rId134" Type="http://schemas.openxmlformats.org/officeDocument/2006/relationships/footer" Target="footer373.xml"/><Relationship Id="rId135" Type="http://schemas.openxmlformats.org/officeDocument/2006/relationships/footer" Target="footer376.xml"/><Relationship Id="rId136" Type="http://schemas.openxmlformats.org/officeDocument/2006/relationships/footer" Target="footer379.xml"/><Relationship Id="rId137" Type="http://schemas.openxmlformats.org/officeDocument/2006/relationships/footer" Target="footer382.xml"/><Relationship Id="rId138" Type="http://schemas.openxmlformats.org/officeDocument/2006/relationships/footer" Target="footer385.xml"/><Relationship Id="rId139" Type="http://schemas.openxmlformats.org/officeDocument/2006/relationships/footer" Target="footer388.xml"/><Relationship Id="rId140" Type="http://schemas.openxmlformats.org/officeDocument/2006/relationships/footer" Target="footer391.xml"/><Relationship Id="rId141" Type="http://schemas.openxmlformats.org/officeDocument/2006/relationships/footer" Target="footer394.xml"/><Relationship Id="rId142" Type="http://schemas.openxmlformats.org/officeDocument/2006/relationships/footer" Target="footer397.xml"/><Relationship Id="rId143" Type="http://schemas.openxmlformats.org/officeDocument/2006/relationships/footer" Target="footer400.xml"/><Relationship Id="rId144" Type="http://schemas.openxmlformats.org/officeDocument/2006/relationships/footer" Target="footer403.xml"/><Relationship Id="rId145" Type="http://schemas.openxmlformats.org/officeDocument/2006/relationships/footer" Target="footer406.xml"/><Relationship Id="rId146" Type="http://schemas.openxmlformats.org/officeDocument/2006/relationships/footer" Target="footer409.xml"/><Relationship Id="rId147" Type="http://schemas.openxmlformats.org/officeDocument/2006/relationships/footer" Target="footer412.xml"/><Relationship Id="rId148" Type="http://schemas.openxmlformats.org/officeDocument/2006/relationships/footer" Target="footer415.xml"/><Relationship Id="rId149" Type="http://schemas.openxmlformats.org/officeDocument/2006/relationships/footer" Target="footer418.xml"/><Relationship Id="rId150" Type="http://schemas.openxmlformats.org/officeDocument/2006/relationships/footer" Target="footer421.xml"/><Relationship Id="rId151" Type="http://schemas.openxmlformats.org/officeDocument/2006/relationships/footer" Target="footer424.xml"/><Relationship Id="rId152" Type="http://schemas.openxmlformats.org/officeDocument/2006/relationships/footer" Target="footer427.xml"/><Relationship Id="rId153" Type="http://schemas.openxmlformats.org/officeDocument/2006/relationships/footer" Target="footer430.xml"/><Relationship Id="rId154" Type="http://schemas.openxmlformats.org/officeDocument/2006/relationships/footer" Target="footer433.xml"/><Relationship Id="rId155" Type="http://schemas.openxmlformats.org/officeDocument/2006/relationships/footer" Target="footer436.xml"/><Relationship Id="rId156" Type="http://schemas.openxmlformats.org/officeDocument/2006/relationships/footer" Target="footer439.xml"/><Relationship Id="rId157" Type="http://schemas.openxmlformats.org/officeDocument/2006/relationships/footer" Target="footer442.xml"/><Relationship Id="rId158" Type="http://schemas.openxmlformats.org/officeDocument/2006/relationships/footer" Target="footer445.xml"/><Relationship Id="rId159" Type="http://schemas.openxmlformats.org/officeDocument/2006/relationships/footer" Target="footer448.xml"/><Relationship Id="rId160" Type="http://schemas.openxmlformats.org/officeDocument/2006/relationships/footer" Target="footer451.xml"/><Relationship Id="rId161" Type="http://schemas.openxmlformats.org/officeDocument/2006/relationships/footer" Target="footer454.xml"/><Relationship Id="rId162" Type="http://schemas.openxmlformats.org/officeDocument/2006/relationships/footer" Target="footer457.xml"/><Relationship Id="rId163" Type="http://schemas.openxmlformats.org/officeDocument/2006/relationships/footer" Target="footer460.xml"/><Relationship Id="rId164" Type="http://schemas.openxmlformats.org/officeDocument/2006/relationships/footer" Target="footer463.xml"/><Relationship Id="rId165" Type="http://schemas.openxmlformats.org/officeDocument/2006/relationships/footer" Target="footer466.xml"/><Relationship Id="rId166" Type="http://schemas.openxmlformats.org/officeDocument/2006/relationships/footer" Target="footer469.xml"/><Relationship Id="rId167" Type="http://schemas.openxmlformats.org/officeDocument/2006/relationships/footer" Target="footer472.xml"/><Relationship Id="rId168" Type="http://schemas.openxmlformats.org/officeDocument/2006/relationships/footer" Target="footer475.xml"/><Relationship Id="rId169" Type="http://schemas.openxmlformats.org/officeDocument/2006/relationships/footer" Target="footer478.xml"/><Relationship Id="rId170" Type="http://schemas.openxmlformats.org/officeDocument/2006/relationships/footer" Target="footer481.xml"/><Relationship Id="rId171" Type="http://schemas.openxmlformats.org/officeDocument/2006/relationships/footer" Target="footer484.xml"/><Relationship Id="rId172" Type="http://schemas.openxmlformats.org/officeDocument/2006/relationships/footer" Target="footer487.xml"/><Relationship Id="rId173" Type="http://schemas.openxmlformats.org/officeDocument/2006/relationships/footer" Target="footer490.xml"/><Relationship Id="rId174" Type="http://schemas.openxmlformats.org/officeDocument/2006/relationships/footer" Target="footer493.xml"/><Relationship Id="rId175" Type="http://schemas.openxmlformats.org/officeDocument/2006/relationships/footer" Target="footer496.xml"/><Relationship Id="rId176" Type="http://schemas.openxmlformats.org/officeDocument/2006/relationships/footer" Target="footer499.xml"/><Relationship Id="rId177" Type="http://schemas.openxmlformats.org/officeDocument/2006/relationships/footer" Target="footer502.xml"/><Relationship Id="rId178" Type="http://schemas.openxmlformats.org/officeDocument/2006/relationships/footer" Target="footer505.xml"/><Relationship Id="rId179" Type="http://schemas.openxmlformats.org/officeDocument/2006/relationships/footer" Target="footer508.xml"/><Relationship Id="rId180" Type="http://schemas.openxmlformats.org/officeDocument/2006/relationships/footer" Target="footer511.xml"/><Relationship Id="rId181" Type="http://schemas.openxmlformats.org/officeDocument/2006/relationships/footer" Target="footer514.xml"/><Relationship Id="rId182" Type="http://schemas.openxmlformats.org/officeDocument/2006/relationships/footer" Target="footer517.xml"/><Relationship Id="rId183" Type="http://schemas.openxmlformats.org/officeDocument/2006/relationships/footer" Target="footer520.xml"/><Relationship Id="rId184" Type="http://schemas.openxmlformats.org/officeDocument/2006/relationships/footer" Target="footer523.xml"/><Relationship Id="rId185" Type="http://schemas.openxmlformats.org/officeDocument/2006/relationships/footer" Target="footer526.xml"/><Relationship Id="rId186" Type="http://schemas.openxmlformats.org/officeDocument/2006/relationships/footer" Target="footer529.xml"/><Relationship Id="rId187" Type="http://schemas.openxmlformats.org/officeDocument/2006/relationships/footer" Target="footer532.xml"/><Relationship Id="rId188" Type="http://schemas.openxmlformats.org/officeDocument/2006/relationships/footer" Target="footer535.xml"/><Relationship Id="rId189" Type="http://schemas.openxmlformats.org/officeDocument/2006/relationships/footer" Target="footer538.xml"/><Relationship Id="rId190" Type="http://schemas.openxmlformats.org/officeDocument/2006/relationships/footer" Target="footer541.xml"/><Relationship Id="rId191" Type="http://schemas.openxmlformats.org/officeDocument/2006/relationships/footer" Target="footer544.xml"/><Relationship Id="rId192" Type="http://schemas.openxmlformats.org/officeDocument/2006/relationships/footer" Target="footer547.xml"/><Relationship Id="rId193" Type="http://schemas.openxmlformats.org/officeDocument/2006/relationships/footer" Target="footer550.xml"/><Relationship Id="rId194" Type="http://schemas.openxmlformats.org/officeDocument/2006/relationships/footer" Target="footer553.xml"/><Relationship Id="rId195" Type="http://schemas.openxmlformats.org/officeDocument/2006/relationships/footer" Target="footer556.xml"/><Relationship Id="rId196" Type="http://schemas.openxmlformats.org/officeDocument/2006/relationships/footer" Target="footer559.xml"/><Relationship Id="rId197" Type="http://schemas.openxmlformats.org/officeDocument/2006/relationships/footer" Target="footer562.xml"/><Relationship Id="rId198" Type="http://schemas.openxmlformats.org/officeDocument/2006/relationships/footer" Target="footer565.xml"/><Relationship Id="rId199" Type="http://schemas.openxmlformats.org/officeDocument/2006/relationships/footer" Target="footer568.xml"/><Relationship Id="rId200" Type="http://schemas.openxmlformats.org/officeDocument/2006/relationships/footer" Target="footer571.xml"/><Relationship Id="rId201" Type="http://schemas.openxmlformats.org/officeDocument/2006/relationships/footer" Target="footer574.xml"/><Relationship Id="rId202" Type="http://schemas.openxmlformats.org/officeDocument/2006/relationships/footer" Target="footer577.xml"/><Relationship Id="rId203" Type="http://schemas.openxmlformats.org/officeDocument/2006/relationships/footer" Target="footer580.xml"/><Relationship Id="rId204" Type="http://schemas.openxmlformats.org/officeDocument/2006/relationships/footer" Target="footer583.xml"/><Relationship Id="rId205" Type="http://schemas.openxmlformats.org/officeDocument/2006/relationships/footer" Target="footer586.xml"/><Relationship Id="rId206" Type="http://schemas.openxmlformats.org/officeDocument/2006/relationships/footer" Target="footer589.xml"/><Relationship Id="rId207" Type="http://schemas.openxmlformats.org/officeDocument/2006/relationships/footer" Target="footer592.xml"/><Relationship Id="rId208" Type="http://schemas.openxmlformats.org/officeDocument/2006/relationships/footer" Target="footer595.xml"/><Relationship Id="rId209" Type="http://schemas.openxmlformats.org/officeDocument/2006/relationships/footer" Target="footer598.xml"/><Relationship Id="rId210" Type="http://schemas.openxmlformats.org/officeDocument/2006/relationships/footer" Target="footer601.xml"/><Relationship Id="rId211" Type="http://schemas.openxmlformats.org/officeDocument/2006/relationships/footer" Target="footer604.xml"/><Relationship Id="rId212" Type="http://schemas.openxmlformats.org/officeDocument/2006/relationships/footer" Target="footer607.xml"/><Relationship Id="rId213" Type="http://schemas.openxmlformats.org/officeDocument/2006/relationships/footer" Target="footer610.xml"/><Relationship Id="rId214" Type="http://schemas.openxmlformats.org/officeDocument/2006/relationships/footer" Target="footer613.xml"/><Relationship Id="rId215" Type="http://schemas.openxmlformats.org/officeDocument/2006/relationships/footer" Target="footer616.xml"/><Relationship Id="rId216" Type="http://schemas.openxmlformats.org/officeDocument/2006/relationships/footer" Target="footer619.xml"/><Relationship Id="rId217" Type="http://schemas.openxmlformats.org/officeDocument/2006/relationships/footer" Target="footer622.xml"/><Relationship Id="rId218" Type="http://schemas.openxmlformats.org/officeDocument/2006/relationships/footer" Target="footer625.xml"/><Relationship Id="rId219" Type="http://schemas.openxmlformats.org/officeDocument/2006/relationships/footer" Target="footer628.xml"/><Relationship Id="rId220" Type="http://schemas.openxmlformats.org/officeDocument/2006/relationships/footer" Target="footer631.xml"/><Relationship Id="rId221" Type="http://schemas.openxmlformats.org/officeDocument/2006/relationships/footer" Target="footer634.xml"/><Relationship Id="rId222" Type="http://schemas.openxmlformats.org/officeDocument/2006/relationships/footer" Target="footer637.xml"/><Relationship Id="rId223" Type="http://schemas.openxmlformats.org/officeDocument/2006/relationships/footer" Target="footer640.xml"/><Relationship Id="rId224" Type="http://schemas.openxmlformats.org/officeDocument/2006/relationships/footer" Target="footer643.xml"/><Relationship Id="rId225" Type="http://schemas.openxmlformats.org/officeDocument/2006/relationships/footer" Target="footer646.xml"/><Relationship Id="rId226" Type="http://schemas.openxmlformats.org/officeDocument/2006/relationships/footer" Target="footer649.xml"/><Relationship Id="rId227" Type="http://schemas.openxmlformats.org/officeDocument/2006/relationships/footer" Target="footer652.xml"/><Relationship Id="rId228" Type="http://schemas.openxmlformats.org/officeDocument/2006/relationships/footer" Target="footer655.xml"/><Relationship Id="rId229" Type="http://schemas.openxmlformats.org/officeDocument/2006/relationships/footer" Target="footer658.xml"/><Relationship Id="rId230" Type="http://schemas.openxmlformats.org/officeDocument/2006/relationships/footer" Target="footer661.xml"/><Relationship Id="rId231" Type="http://schemas.openxmlformats.org/officeDocument/2006/relationships/footer" Target="footer664.xml"/><Relationship Id="rId232" Type="http://schemas.openxmlformats.org/officeDocument/2006/relationships/footer" Target="footer667.xml"/><Relationship Id="rId233" Type="http://schemas.openxmlformats.org/officeDocument/2006/relationships/footer" Target="footer670.xml"/><Relationship Id="rId234" Type="http://schemas.openxmlformats.org/officeDocument/2006/relationships/footer" Target="footer673.xml"/><Relationship Id="rId235" Type="http://schemas.openxmlformats.org/officeDocument/2006/relationships/footer" Target="footer676.xml"/><Relationship Id="rId236" Type="http://schemas.openxmlformats.org/officeDocument/2006/relationships/footer" Target="footer679.xml"/><Relationship Id="rId237" Type="http://schemas.openxmlformats.org/officeDocument/2006/relationships/footer" Target="footer682.xml"/><Relationship Id="rId238" Type="http://schemas.openxmlformats.org/officeDocument/2006/relationships/footer" Target="footer685.xml"/><Relationship Id="rId239" Type="http://schemas.openxmlformats.org/officeDocument/2006/relationships/footer" Target="footer688.xml"/><Relationship Id="rId240" Type="http://schemas.openxmlformats.org/officeDocument/2006/relationships/footer" Target="footer691.xml"/><Relationship Id="rId241" Type="http://schemas.openxmlformats.org/officeDocument/2006/relationships/footer" Target="footer694.xml"/><Relationship Id="rId242" Type="http://schemas.openxmlformats.org/officeDocument/2006/relationships/footer" Target="footer697.xml"/><Relationship Id="rId243" Type="http://schemas.openxmlformats.org/officeDocument/2006/relationships/footer" Target="footer700.xml"/><Relationship Id="rId244" Type="http://schemas.openxmlformats.org/officeDocument/2006/relationships/footer" Target="footer703.xml"/><Relationship Id="rId245" Type="http://schemas.openxmlformats.org/officeDocument/2006/relationships/footer" Target="footer706.xml"/><Relationship Id="rId246" Type="http://schemas.openxmlformats.org/officeDocument/2006/relationships/footer" Target="footer709.xml"/><Relationship Id="rId247" Type="http://schemas.openxmlformats.org/officeDocument/2006/relationships/footer" Target="footer712.xml"/><Relationship Id="rId248" Type="http://schemas.openxmlformats.org/officeDocument/2006/relationships/footer" Target="footer715.xml"/><Relationship Id="rId249" Type="http://schemas.openxmlformats.org/officeDocument/2006/relationships/footer" Target="footer718.xml"/><Relationship Id="rId250" Type="http://schemas.openxmlformats.org/officeDocument/2006/relationships/footer" Target="footer721.xml"/><Relationship Id="rId251" Type="http://schemas.openxmlformats.org/officeDocument/2006/relationships/footer" Target="footer724.xml"/><Relationship Id="rId252" Type="http://schemas.openxmlformats.org/officeDocument/2006/relationships/footer" Target="footer727.xml"/><Relationship Id="rId253" Type="http://schemas.openxmlformats.org/officeDocument/2006/relationships/footer" Target="footer730.xml"/><Relationship Id="rId254" Type="http://schemas.openxmlformats.org/officeDocument/2006/relationships/footer" Target="footer733.xml"/><Relationship Id="rId255" Type="http://schemas.openxmlformats.org/officeDocument/2006/relationships/footer" Target="footer736.xml"/><Relationship Id="rId256" Type="http://schemas.openxmlformats.org/officeDocument/2006/relationships/footer" Target="footer739.xml"/><Relationship Id="rId257" Type="http://schemas.openxmlformats.org/officeDocument/2006/relationships/footer" Target="footer742.xml"/><Relationship Id="rId258" Type="http://schemas.openxmlformats.org/officeDocument/2006/relationships/footer" Target="footer745.xml"/><Relationship Id="rId259" Type="http://schemas.openxmlformats.org/officeDocument/2006/relationships/footer" Target="footer748.xml"/><Relationship Id="rId260" Type="http://schemas.openxmlformats.org/officeDocument/2006/relationships/footer" Target="footer751.xml"/><Relationship Id="rId261" Type="http://schemas.openxmlformats.org/officeDocument/2006/relationships/footer" Target="footer754.xml"/><Relationship Id="rId262" Type="http://schemas.openxmlformats.org/officeDocument/2006/relationships/footer" Target="footer757.xml"/><Relationship Id="rId263" Type="http://schemas.openxmlformats.org/officeDocument/2006/relationships/footer" Target="footer760.xml"/><Relationship Id="rId264" Type="http://schemas.openxmlformats.org/officeDocument/2006/relationships/footer" Target="footer763.xml"/><Relationship Id="rId265" Type="http://schemas.openxmlformats.org/officeDocument/2006/relationships/footer" Target="footer766.xml"/><Relationship Id="rId266" Type="http://schemas.openxmlformats.org/officeDocument/2006/relationships/footer" Target="footer769.xml"/><Relationship Id="rId267" Type="http://schemas.openxmlformats.org/officeDocument/2006/relationships/footer" Target="footer772.xml"/><Relationship Id="rId268" Type="http://schemas.openxmlformats.org/officeDocument/2006/relationships/footer" Target="footer775.xml"/><Relationship Id="rId269" Type="http://schemas.openxmlformats.org/officeDocument/2006/relationships/footer" Target="footer778.xml"/><Relationship Id="rId270" Type="http://schemas.openxmlformats.org/officeDocument/2006/relationships/footer" Target="footer781.xml"/><Relationship Id="rId271" Type="http://schemas.openxmlformats.org/officeDocument/2006/relationships/footer" Target="footer784.xml"/><Relationship Id="rId272" Type="http://schemas.openxmlformats.org/officeDocument/2006/relationships/footer" Target="footer787.xml"/><Relationship Id="rId273" Type="http://schemas.openxmlformats.org/officeDocument/2006/relationships/footer" Target="footer790.xml"/><Relationship Id="rId274" Type="http://schemas.openxmlformats.org/officeDocument/2006/relationships/footer" Target="footer793.xml"/><Relationship Id="rId275" Type="http://schemas.openxmlformats.org/officeDocument/2006/relationships/footer" Target="footer796.xml"/><Relationship Id="rId276" Type="http://schemas.openxmlformats.org/officeDocument/2006/relationships/footer" Target="footer799.xml"/><Relationship Id="rId277" Type="http://schemas.openxmlformats.org/officeDocument/2006/relationships/footer" Target="footer802.xml"/><Relationship Id="rId278" Type="http://schemas.openxmlformats.org/officeDocument/2006/relationships/footer" Target="footer805.xml"/><Relationship Id="rId279" Type="http://schemas.openxmlformats.org/officeDocument/2006/relationships/footer" Target="footer808.xml"/><Relationship Id="rId280" Type="http://schemas.openxmlformats.org/officeDocument/2006/relationships/footer" Target="footer811.xml"/><Relationship Id="rId281" Type="http://schemas.openxmlformats.org/officeDocument/2006/relationships/footer" Target="footer814.xml"/><Relationship Id="rId282" Type="http://schemas.openxmlformats.org/officeDocument/2006/relationships/footer" Target="footer817.xml"/><Relationship Id="rId283" Type="http://schemas.openxmlformats.org/officeDocument/2006/relationships/footer" Target="footer820.xml"/><Relationship Id="rId284" Type="http://schemas.openxmlformats.org/officeDocument/2006/relationships/footer" Target="footer823.xml"/><Relationship Id="rId285" Type="http://schemas.openxmlformats.org/officeDocument/2006/relationships/footer" Target="footer826.xml"/><Relationship Id="rId286" Type="http://schemas.openxmlformats.org/officeDocument/2006/relationships/footer" Target="footer829.xml"/><Relationship Id="rId287" Type="http://schemas.openxmlformats.org/officeDocument/2006/relationships/footer" Target="footer832.xml"/><Relationship Id="rId288" Type="http://schemas.openxmlformats.org/officeDocument/2006/relationships/footer" Target="footer835.xml"/><Relationship Id="rId289" Type="http://schemas.openxmlformats.org/officeDocument/2006/relationships/footer" Target="footer838.xml"/><Relationship Id="rId290" Type="http://schemas.openxmlformats.org/officeDocument/2006/relationships/footer" Target="footer841.xml"/><Relationship Id="rId291" Type="http://schemas.openxmlformats.org/officeDocument/2006/relationships/footer" Target="footer844.xml"/><Relationship Id="rId292" Type="http://schemas.openxmlformats.org/officeDocument/2006/relationships/footer" Target="footer847.xml"/><Relationship Id="rId293" Type="http://schemas.openxmlformats.org/officeDocument/2006/relationships/footer" Target="footer850.xml"/><Relationship Id="rId294" Type="http://schemas.openxmlformats.org/officeDocument/2006/relationships/footer" Target="footer853.xml"/><Relationship Id="rId295" Type="http://schemas.openxmlformats.org/officeDocument/2006/relationships/footer" Target="footer856.xml"/><Relationship Id="rId296" Type="http://schemas.openxmlformats.org/officeDocument/2006/relationships/footer" Target="footer859.xml"/><Relationship Id="rId297" Type="http://schemas.openxmlformats.org/officeDocument/2006/relationships/footer" Target="footer862.xml"/><Relationship Id="rId298" Type="http://schemas.openxmlformats.org/officeDocument/2006/relationships/footer" Target="footer865.xml"/><Relationship Id="rId299" Type="http://schemas.openxmlformats.org/officeDocument/2006/relationships/footer" Target="footer868.xml"/><Relationship Id="rId300" Type="http://schemas.openxmlformats.org/officeDocument/2006/relationships/footer" Target="footer871.xml"/><Relationship Id="rId301" Type="http://schemas.openxmlformats.org/officeDocument/2006/relationships/footer" Target="footer874.xml"/><Relationship Id="rId302" Type="http://schemas.openxmlformats.org/officeDocument/2006/relationships/footer" Target="footer877.xml"/><Relationship Id="rId303" Type="http://schemas.openxmlformats.org/officeDocument/2006/relationships/footer" Target="footer880.xml"/><Relationship Id="rId304" Type="http://schemas.openxmlformats.org/officeDocument/2006/relationships/footer" Target="footer883.xml"/><Relationship Id="rId305" Type="http://schemas.openxmlformats.org/officeDocument/2006/relationships/footer" Target="footer886.xml"/><Relationship Id="rId306" Type="http://schemas.openxmlformats.org/officeDocument/2006/relationships/footer" Target="footer889.xml"/><Relationship Id="rId307" Type="http://schemas.openxmlformats.org/officeDocument/2006/relationships/footer" Target="footer892.xml"/><Relationship Id="rId308" Type="http://schemas.openxmlformats.org/officeDocument/2006/relationships/footer" Target="footer895.xml"/><Relationship Id="rId309" Type="http://schemas.openxmlformats.org/officeDocument/2006/relationships/footer" Target="footer898.xml"/><Relationship Id="rId310" Type="http://schemas.openxmlformats.org/officeDocument/2006/relationships/footer" Target="footer901.xml"/><Relationship Id="rId311" Type="http://schemas.openxmlformats.org/officeDocument/2006/relationships/footer" Target="footer904.xml"/><Relationship Id="rId312" Type="http://schemas.openxmlformats.org/officeDocument/2006/relationships/footer" Target="footer907.xml"/><Relationship Id="rId313" Type="http://schemas.openxmlformats.org/officeDocument/2006/relationships/footer" Target="footer910.xml"/><Relationship Id="rId314" Type="http://schemas.openxmlformats.org/officeDocument/2006/relationships/footer" Target="footer913.xml"/><Relationship Id="rId315" Type="http://schemas.openxmlformats.org/officeDocument/2006/relationships/footer" Target="footer916.xml"/><Relationship Id="rId316" Type="http://schemas.openxmlformats.org/officeDocument/2006/relationships/footer" Target="footer919.xml"/><Relationship Id="rId317" Type="http://schemas.openxmlformats.org/officeDocument/2006/relationships/footer" Target="footer922.xml"/><Relationship Id="rId318" Type="http://schemas.openxmlformats.org/officeDocument/2006/relationships/footer" Target="footer925.xml"/><Relationship Id="rId319" Type="http://schemas.openxmlformats.org/officeDocument/2006/relationships/footer" Target="footer928.xml"/><Relationship Id="rId320" Type="http://schemas.openxmlformats.org/officeDocument/2006/relationships/footer" Target="footer931.xml"/><Relationship Id="rId321" Type="http://schemas.openxmlformats.org/officeDocument/2006/relationships/footer" Target="footer934.xml"/><Relationship Id="rId322" Type="http://schemas.openxmlformats.org/officeDocument/2006/relationships/footer" Target="footer937.xml"/><Relationship Id="rId323" Type="http://schemas.openxmlformats.org/officeDocument/2006/relationships/footer" Target="footer940.xml"/><Relationship Id="rId324" Type="http://schemas.openxmlformats.org/officeDocument/2006/relationships/footer" Target="footer943.xml"/><Relationship Id="rId325" Type="http://schemas.openxmlformats.org/officeDocument/2006/relationships/footer" Target="footer946.xml"/><Relationship Id="rId326" Type="http://schemas.openxmlformats.org/officeDocument/2006/relationships/footer" Target="footer949.xml"/><Relationship Id="rId327" Type="http://schemas.openxmlformats.org/officeDocument/2006/relationships/footer" Target="footer952.xml"/><Relationship Id="rId328" Type="http://schemas.openxmlformats.org/officeDocument/2006/relationships/footer" Target="footer955.xml"/><Relationship Id="rId329" Type="http://schemas.openxmlformats.org/officeDocument/2006/relationships/footer" Target="footer958.xml"/><Relationship Id="rId330" Type="http://schemas.openxmlformats.org/officeDocument/2006/relationships/footer" Target="footer961.xml"/><Relationship Id="rId331" Type="http://schemas.openxmlformats.org/officeDocument/2006/relationships/footer" Target="footer964.xml"/><Relationship Id="rId332" Type="http://schemas.openxmlformats.org/officeDocument/2006/relationships/footer" Target="footer967.xml"/><Relationship Id="rId333" Type="http://schemas.openxmlformats.org/officeDocument/2006/relationships/footer" Target="footer970.xml"/><Relationship Id="rId334" Type="http://schemas.openxmlformats.org/officeDocument/2006/relationships/footer" Target="footer973.xml"/><Relationship Id="rId335" Type="http://schemas.openxmlformats.org/officeDocument/2006/relationships/footer" Target="footer976.xml"/><Relationship Id="rId336" Type="http://schemas.openxmlformats.org/officeDocument/2006/relationships/footer" Target="footer979.xml"/><Relationship Id="rId337" Type="http://schemas.openxmlformats.org/officeDocument/2006/relationships/footer" Target="footer982.xml"/><Relationship Id="rId338" Type="http://schemas.openxmlformats.org/officeDocument/2006/relationships/footer" Target="footer985.xml"/><Relationship Id="rId339" Type="http://schemas.openxmlformats.org/officeDocument/2006/relationships/footer" Target="footer988.xml"/><Relationship Id="rId340" Type="http://schemas.openxmlformats.org/officeDocument/2006/relationships/footer" Target="footer991.xml"/><Relationship Id="rId341" Type="http://schemas.openxmlformats.org/officeDocument/2006/relationships/footer" Target="footer994.xml"/><Relationship Id="rId342" Type="http://schemas.openxmlformats.org/officeDocument/2006/relationships/footer" Target="footer997.xml"/><Relationship Id="rId343" Type="http://schemas.openxmlformats.org/officeDocument/2006/relationships/footer" Target="footer1000.xml"/><Relationship Id="rId344" Type="http://schemas.openxmlformats.org/officeDocument/2006/relationships/footer" Target="footer1003.xml"/><Relationship Id="rId345" Type="http://schemas.openxmlformats.org/officeDocument/2006/relationships/footer" Target="footer1006.xml"/><Relationship Id="rId346" Type="http://schemas.openxmlformats.org/officeDocument/2006/relationships/footer" Target="footer1009.xml"/><Relationship Id="rId347" Type="http://schemas.openxmlformats.org/officeDocument/2006/relationships/footer" Target="footer1012.xml"/><Relationship Id="rId348" Type="http://schemas.openxmlformats.org/officeDocument/2006/relationships/footer" Target="footer1015.xml"/><Relationship Id="rId349" Type="http://schemas.openxmlformats.org/officeDocument/2006/relationships/footer" Target="footer1018.xml"/><Relationship Id="rId350" Type="http://schemas.openxmlformats.org/officeDocument/2006/relationships/footer" Target="footer1021.xml"/><Relationship Id="rId351" Type="http://schemas.openxmlformats.org/officeDocument/2006/relationships/footer" Target="footer1024.xml"/><Relationship Id="rId352" Type="http://schemas.openxmlformats.org/officeDocument/2006/relationships/footer" Target="footer1027.xml"/><Relationship Id="rId353" Type="http://schemas.openxmlformats.org/officeDocument/2006/relationships/footer" Target="footer1030.xml"/><Relationship Id="rId354" Type="http://schemas.openxmlformats.org/officeDocument/2006/relationships/footer" Target="footer1033.xml"/><Relationship Id="rId355" Type="http://schemas.openxmlformats.org/officeDocument/2006/relationships/footer" Target="footer1036.xml"/><Relationship Id="rId356" Type="http://schemas.openxmlformats.org/officeDocument/2006/relationships/footer" Target="footer1039.xml"/><Relationship Id="rId357" Type="http://schemas.openxmlformats.org/officeDocument/2006/relationships/footer" Target="footer1042.xml"/><Relationship Id="rId358" Type="http://schemas.openxmlformats.org/officeDocument/2006/relationships/footer" Target="footer1045.xml"/><Relationship Id="rId359" Type="http://schemas.openxmlformats.org/officeDocument/2006/relationships/footer" Target="footer1048.xml"/><Relationship Id="rId360" Type="http://schemas.openxmlformats.org/officeDocument/2006/relationships/footer" Target="footer1051.xml"/><Relationship Id="rId361" Type="http://schemas.openxmlformats.org/officeDocument/2006/relationships/footer" Target="footer1054.xml"/><Relationship Id="rId362" Type="http://schemas.openxmlformats.org/officeDocument/2006/relationships/footer" Target="footer1057.xml"/><Relationship Id="rId363" Type="http://schemas.openxmlformats.org/officeDocument/2006/relationships/footer" Target="footer1060.xml"/><Relationship Id="rId364" Type="http://schemas.openxmlformats.org/officeDocument/2006/relationships/footer" Target="footer1063.xml"/><Relationship Id="rId365" Type="http://schemas.openxmlformats.org/officeDocument/2006/relationships/footer" Target="footer1066.xml"/><Relationship Id="rId366" Type="http://schemas.openxmlformats.org/officeDocument/2006/relationships/footer" Target="footer1069.xml"/><Relationship Id="rId367" Type="http://schemas.openxmlformats.org/officeDocument/2006/relationships/footer" Target="footer1072.xml"/><Relationship Id="rId368" Type="http://schemas.openxmlformats.org/officeDocument/2006/relationships/footer" Target="footer1075.xml"/><Relationship Id="rId369" Type="http://schemas.openxmlformats.org/officeDocument/2006/relationships/footer" Target="footer1078.xml"/><Relationship Id="rId370" Type="http://schemas.openxmlformats.org/officeDocument/2006/relationships/footer" Target="footer1081.xml"/><Relationship Id="rId371" Type="http://schemas.openxmlformats.org/officeDocument/2006/relationships/footer" Target="footer1084.xml"/><Relationship Id="rId372" Type="http://schemas.openxmlformats.org/officeDocument/2006/relationships/footer" Target="footer1087.xml"/><Relationship Id="rId373" Type="http://schemas.openxmlformats.org/officeDocument/2006/relationships/footer" Target="footer1090.xml"/><Relationship Id="rId374" Type="http://schemas.openxmlformats.org/officeDocument/2006/relationships/footer" Target="footer1093.xml"/><Relationship Id="rId375" Type="http://schemas.openxmlformats.org/officeDocument/2006/relationships/footer" Target="footer1096.xml"/><Relationship Id="rId376" Type="http://schemas.openxmlformats.org/officeDocument/2006/relationships/footer" Target="footer1099.xml"/><Relationship Id="rId377" Type="http://schemas.openxmlformats.org/officeDocument/2006/relationships/footer" Target="footer1102.xml"/><Relationship Id="rId378" Type="http://schemas.openxmlformats.org/officeDocument/2006/relationships/footer" Target="footer1105.xml"/><Relationship Id="rId379" Type="http://schemas.openxmlformats.org/officeDocument/2006/relationships/footer" Target="footer1108.xml"/><Relationship Id="rId380" Type="http://schemas.openxmlformats.org/officeDocument/2006/relationships/footer" Target="footer1111.xml"/><Relationship Id="rId381" Type="http://schemas.openxmlformats.org/officeDocument/2006/relationships/footer" Target="footer1114.xml"/><Relationship Id="rId382" Type="http://schemas.openxmlformats.org/officeDocument/2006/relationships/footer" Target="footer1117.xml"/><Relationship Id="rId383" Type="http://schemas.openxmlformats.org/officeDocument/2006/relationships/footer" Target="footer1120.xml"/><Relationship Id="rId384" Type="http://schemas.openxmlformats.org/officeDocument/2006/relationships/footer" Target="footer1123.xml"/><Relationship Id="rId385" Type="http://schemas.openxmlformats.org/officeDocument/2006/relationships/footer" Target="footer1126.xml"/><Relationship Id="rId386" Type="http://schemas.openxmlformats.org/officeDocument/2006/relationships/footer" Target="footer1129.xml"/><Relationship Id="rId387" Type="http://schemas.openxmlformats.org/officeDocument/2006/relationships/footer" Target="footer1132.xml"/><Relationship Id="rId388" Type="http://schemas.openxmlformats.org/officeDocument/2006/relationships/footer" Target="footer1135.xml"/><Relationship Id="rId389" Type="http://schemas.openxmlformats.org/officeDocument/2006/relationships/footer" Target="footer1138.xml"/><Relationship Id="rId390" Type="http://schemas.openxmlformats.org/officeDocument/2006/relationships/footer" Target="footer1141.xml"/><Relationship Id="rId391" Type="http://schemas.openxmlformats.org/officeDocument/2006/relationships/footer" Target="footer1144.xml"/><Relationship Id="rId392" Type="http://schemas.openxmlformats.org/officeDocument/2006/relationships/footer" Target="footer1147.xml"/><Relationship Id="rId393" Type="http://schemas.openxmlformats.org/officeDocument/2006/relationships/footer" Target="footer1150.xml"/><Relationship Id="rId394" Type="http://schemas.openxmlformats.org/officeDocument/2006/relationships/footer" Target="footer1153.xml"/><Relationship Id="rId395" Type="http://schemas.openxmlformats.org/officeDocument/2006/relationships/footer" Target="footer1156.xml"/><Relationship Id="rId396" Type="http://schemas.openxmlformats.org/officeDocument/2006/relationships/footer" Target="footer1159.xml"/><Relationship Id="rId397" Type="http://schemas.openxmlformats.org/officeDocument/2006/relationships/footer" Target="footer1162.xml"/><Relationship Id="rId398" Type="http://schemas.openxmlformats.org/officeDocument/2006/relationships/footer" Target="footer1165.xml"/><Relationship Id="rId399" Type="http://schemas.openxmlformats.org/officeDocument/2006/relationships/footer" Target="footer1168.xml"/><Relationship Id="rId400" Type="http://schemas.openxmlformats.org/officeDocument/2006/relationships/footer" Target="footer1171.xml"/><Relationship Id="rId401" Type="http://schemas.openxmlformats.org/officeDocument/2006/relationships/footer" Target="footer1174.xml"/><Relationship Id="rId402" Type="http://schemas.openxmlformats.org/officeDocument/2006/relationships/footer" Target="footer1177.xml"/><Relationship Id="rId403" Type="http://schemas.openxmlformats.org/officeDocument/2006/relationships/footer" Target="footer1180.xml"/><Relationship Id="rId404" Type="http://schemas.openxmlformats.org/officeDocument/2006/relationships/footer" Target="footer1183.xml"/><Relationship Id="rId405" Type="http://schemas.openxmlformats.org/officeDocument/2006/relationships/footer" Target="footer1186.xml"/><Relationship Id="rId406" Type="http://schemas.openxmlformats.org/officeDocument/2006/relationships/footer" Target="footer1189.xml"/><Relationship Id="rId407" Type="http://schemas.openxmlformats.org/officeDocument/2006/relationships/footer" Target="footer1192.xml"/><Relationship Id="rId408" Type="http://schemas.openxmlformats.org/officeDocument/2006/relationships/footer" Target="footer1195.xml"/><Relationship Id="rId409" Type="http://schemas.openxmlformats.org/officeDocument/2006/relationships/footer" Target="footer1198.xml"/><Relationship Id="rId410" Type="http://schemas.openxmlformats.org/officeDocument/2006/relationships/footer" Target="footer1201.xml"/><Relationship Id="rId411" Type="http://schemas.openxmlformats.org/officeDocument/2006/relationships/footer" Target="footer1204.xml"/><Relationship Id="rId412" Type="http://schemas.openxmlformats.org/officeDocument/2006/relationships/footer" Target="footer1207.xml"/><Relationship Id="rId413" Type="http://schemas.openxmlformats.org/officeDocument/2006/relationships/footer" Target="footer1210.xml"/><Relationship Id="rId414" Type="http://schemas.openxmlformats.org/officeDocument/2006/relationships/footer" Target="footer1213.xml"/><Relationship Id="rId415" Type="http://schemas.openxmlformats.org/officeDocument/2006/relationships/footer" Target="footer1216.xml"/><Relationship Id="rId416" Type="http://schemas.openxmlformats.org/officeDocument/2006/relationships/footer" Target="footer1219.xml"/><Relationship Id="rId417" Type="http://schemas.openxmlformats.org/officeDocument/2006/relationships/footer" Target="footer1222.xml"/><Relationship Id="rId418" Type="http://schemas.openxmlformats.org/officeDocument/2006/relationships/footer" Target="footer1225.xml"/><Relationship Id="rId419" Type="http://schemas.openxmlformats.org/officeDocument/2006/relationships/footer" Target="footer1228.xml"/><Relationship Id="rId420" Type="http://schemas.openxmlformats.org/officeDocument/2006/relationships/footer" Target="footer1231.xml"/><Relationship Id="rId421" Type="http://schemas.openxmlformats.org/officeDocument/2006/relationships/footer" Target="footer1234.xml"/><Relationship Id="rId422" Type="http://schemas.openxmlformats.org/officeDocument/2006/relationships/footer" Target="footer1237.xml"/><Relationship Id="rId423" Type="http://schemas.openxmlformats.org/officeDocument/2006/relationships/footer" Target="footer1240.xml"/><Relationship Id="rId424" Type="http://schemas.openxmlformats.org/officeDocument/2006/relationships/footer" Target="footer1243.xml"/><Relationship Id="rId425" Type="http://schemas.openxmlformats.org/officeDocument/2006/relationships/footer" Target="footer1246.xml"/><Relationship Id="rId426" Type="http://schemas.openxmlformats.org/officeDocument/2006/relationships/footer" Target="footer1249.xml"/><Relationship Id="rId427" Type="http://schemas.openxmlformats.org/officeDocument/2006/relationships/footer" Target="footer1252.xml"/><Relationship Id="rId428" Type="http://schemas.openxmlformats.org/officeDocument/2006/relationships/footer" Target="footer1255.xml"/><Relationship Id="rId429" Type="http://schemas.openxmlformats.org/officeDocument/2006/relationships/footer" Target="footer1258.xml"/><Relationship Id="rId430" Type="http://schemas.openxmlformats.org/officeDocument/2006/relationships/footer" Target="footer1261.xml"/><Relationship Id="rId431" Type="http://schemas.openxmlformats.org/officeDocument/2006/relationships/footer" Target="footer1264.xml"/><Relationship Id="rId432" Type="http://schemas.openxmlformats.org/officeDocument/2006/relationships/footer" Target="footer1267.xml"/><Relationship Id="rId433" Type="http://schemas.openxmlformats.org/officeDocument/2006/relationships/footer" Target="footer1270.xml"/><Relationship Id="rId434" Type="http://schemas.openxmlformats.org/officeDocument/2006/relationships/footer" Target="footer1273.xml"/><Relationship Id="rId435" Type="http://schemas.openxmlformats.org/officeDocument/2006/relationships/footer" Target="footer1276.xml"/><Relationship Id="rId436" Type="http://schemas.openxmlformats.org/officeDocument/2006/relationships/footer" Target="footer1279.xml"/><Relationship Id="rId437" Type="http://schemas.openxmlformats.org/officeDocument/2006/relationships/footer" Target="footer1282.xml"/><Relationship Id="rId438" Type="http://schemas.openxmlformats.org/officeDocument/2006/relationships/footer" Target="footer1285.xml"/><Relationship Id="rId439" Type="http://schemas.openxmlformats.org/officeDocument/2006/relationships/footer" Target="footer1288.xml"/><Relationship Id="rId440" Type="http://schemas.openxmlformats.org/officeDocument/2006/relationships/footer" Target="footer1291.xml"/><Relationship Id="rId441" Type="http://schemas.openxmlformats.org/officeDocument/2006/relationships/footer" Target="footer1294.xml"/><Relationship Id="rId442" Type="http://schemas.openxmlformats.org/officeDocument/2006/relationships/footer" Target="footer1297.xml"/><Relationship Id="rId443" Type="http://schemas.openxmlformats.org/officeDocument/2006/relationships/footer" Target="footer1300.xml"/><Relationship Id="rId444" Type="http://schemas.openxmlformats.org/officeDocument/2006/relationships/footer" Target="footer1303.xml"/><Relationship Id="rId445" Type="http://schemas.openxmlformats.org/officeDocument/2006/relationships/footer" Target="footer1306.xml"/><Relationship Id="rId446" Type="http://schemas.openxmlformats.org/officeDocument/2006/relationships/footer" Target="footer1309.xml"/><Relationship Id="rId447" Type="http://schemas.openxmlformats.org/officeDocument/2006/relationships/footer" Target="footer1312.xml"/><Relationship Id="rId448" Type="http://schemas.openxmlformats.org/officeDocument/2006/relationships/footer" Target="footer1315.xml"/><Relationship Id="rId449" Type="http://schemas.openxmlformats.org/officeDocument/2006/relationships/footer" Target="footer1318.xml"/><Relationship Id="rId450" Type="http://schemas.openxmlformats.org/officeDocument/2006/relationships/footer" Target="footer1321.xml"/><Relationship Id="rId451" Type="http://schemas.openxmlformats.org/officeDocument/2006/relationships/footer" Target="footer1324.xml"/><Relationship Id="rId452" Type="http://schemas.openxmlformats.org/officeDocument/2006/relationships/footer" Target="footer1327.xml"/><Relationship Id="rId453" Type="http://schemas.openxmlformats.org/officeDocument/2006/relationships/footer" Target="footer1330.xml"/><Relationship Id="rId454" Type="http://schemas.openxmlformats.org/officeDocument/2006/relationships/footer" Target="footer1333.xml"/><Relationship Id="rId455" Type="http://schemas.openxmlformats.org/officeDocument/2006/relationships/footer" Target="footer1336.xml"/><Relationship Id="rId456" Type="http://schemas.openxmlformats.org/officeDocument/2006/relationships/footer" Target="footer1339.xml"/><Relationship Id="rId457" Type="http://schemas.openxmlformats.org/officeDocument/2006/relationships/footer" Target="footer1342.xml"/><Relationship Id="rId458" Type="http://schemas.openxmlformats.org/officeDocument/2006/relationships/footer" Target="footer1345.xml"/><Relationship Id="rId459" Type="http://schemas.openxmlformats.org/officeDocument/2006/relationships/footer" Target="footer1348.xml"/><Relationship Id="rId460" Type="http://schemas.openxmlformats.org/officeDocument/2006/relationships/footer" Target="footer1351.xml"/><Relationship Id="rId461" Type="http://schemas.openxmlformats.org/officeDocument/2006/relationships/footer" Target="footer1354.xml"/><Relationship Id="rId462" Type="http://schemas.openxmlformats.org/officeDocument/2006/relationships/footer" Target="footer1357.xml"/><Relationship Id="rId463" Type="http://schemas.openxmlformats.org/officeDocument/2006/relationships/footer" Target="footer1360.xml"/><Relationship Id="rId464" Type="http://schemas.openxmlformats.org/officeDocument/2006/relationships/footer" Target="footer1363.xml"/><Relationship Id="rId465" Type="http://schemas.openxmlformats.org/officeDocument/2006/relationships/footer" Target="footer1366.xml"/><Relationship Id="rId466" Type="http://schemas.openxmlformats.org/officeDocument/2006/relationships/footer" Target="footer1369.xml"/><Relationship Id="rId467" Type="http://schemas.openxmlformats.org/officeDocument/2006/relationships/footer" Target="footer1372.xml"/><Relationship Id="rId468" Type="http://schemas.openxmlformats.org/officeDocument/2006/relationships/footer" Target="footer1375.xml"/><Relationship Id="rId469" Type="http://schemas.openxmlformats.org/officeDocument/2006/relationships/footer" Target="footer1378.xml"/><Relationship Id="rId470" Type="http://schemas.openxmlformats.org/officeDocument/2006/relationships/footer" Target="footer1381.xml"/><Relationship Id="rId471" Type="http://schemas.openxmlformats.org/officeDocument/2006/relationships/footer" Target="footer1384.xml"/><Relationship Id="rId472" Type="http://schemas.openxmlformats.org/officeDocument/2006/relationships/footer" Target="footer1387.xml"/><Relationship Id="rId473" Type="http://schemas.openxmlformats.org/officeDocument/2006/relationships/footer" Target="footer1390.xml"/><Relationship Id="rId474" Type="http://schemas.openxmlformats.org/officeDocument/2006/relationships/footer" Target="footer1393.xml"/><Relationship Id="rId475" Type="http://schemas.openxmlformats.org/officeDocument/2006/relationships/footer" Target="footer1396.xml"/><Relationship Id="rId476" Type="http://schemas.openxmlformats.org/officeDocument/2006/relationships/footer" Target="footer1399.xml"/><Relationship Id="rId477" Type="http://schemas.openxmlformats.org/officeDocument/2006/relationships/footer" Target="footer1402.xml"/><Relationship Id="rId478" Type="http://schemas.openxmlformats.org/officeDocument/2006/relationships/footer" Target="footer1405.xml"/><Relationship Id="rId479" Type="http://schemas.openxmlformats.org/officeDocument/2006/relationships/footer" Target="footer1408.xml"/><Relationship Id="rId480" Type="http://schemas.openxmlformats.org/officeDocument/2006/relationships/footer" Target="footer1411.xml"/><Relationship Id="rId481" Type="http://schemas.openxmlformats.org/officeDocument/2006/relationships/footer" Target="footer1414.xml"/><Relationship Id="rId482" Type="http://schemas.openxmlformats.org/officeDocument/2006/relationships/footer" Target="footer1417.xml"/><Relationship Id="rId483" Type="http://schemas.openxmlformats.org/officeDocument/2006/relationships/footer" Target="footer1420.xml"/><Relationship Id="rId484" Type="http://schemas.openxmlformats.org/officeDocument/2006/relationships/footer" Target="footer1423.xml"/><Relationship Id="rId485" Type="http://schemas.openxmlformats.org/officeDocument/2006/relationships/footer" Target="footer1426.xml"/><Relationship Id="rId486" Type="http://schemas.openxmlformats.org/officeDocument/2006/relationships/footer" Target="footer1429.xml"/><Relationship Id="rId487" Type="http://schemas.openxmlformats.org/officeDocument/2006/relationships/footer" Target="footer1432.xml"/><Relationship Id="rId488" Type="http://schemas.openxmlformats.org/officeDocument/2006/relationships/footer" Target="footer1435.xml"/><Relationship Id="rId489" Type="http://schemas.openxmlformats.org/officeDocument/2006/relationships/footer" Target="footer1438.xml"/><Relationship Id="rId490" Type="http://schemas.openxmlformats.org/officeDocument/2006/relationships/footer" Target="footer1441.xml"/><Relationship Id="rId491" Type="http://schemas.openxmlformats.org/officeDocument/2006/relationships/footer" Target="footer1444.xml"/><Relationship Id="rId492" Type="http://schemas.openxmlformats.org/officeDocument/2006/relationships/footer" Target="footer1447.xml"/><Relationship Id="rId493" Type="http://schemas.openxmlformats.org/officeDocument/2006/relationships/footer" Target="footer1450.xml"/><Relationship Id="rId494" Type="http://schemas.openxmlformats.org/officeDocument/2006/relationships/footer" Target="footer1453.xml"/><Relationship Id="rId495" Type="http://schemas.openxmlformats.org/officeDocument/2006/relationships/footer" Target="footer1456.xml"/><Relationship Id="rId496" Type="http://schemas.openxmlformats.org/officeDocument/2006/relationships/footer" Target="footer1459.xml"/><Relationship Id="rId497" Type="http://schemas.openxmlformats.org/officeDocument/2006/relationships/footer" Target="footer1462.xml"/><Relationship Id="rId498" Type="http://schemas.openxmlformats.org/officeDocument/2006/relationships/footer" Target="footer1465.xml"/><Relationship Id="rId499" Type="http://schemas.openxmlformats.org/officeDocument/2006/relationships/footer" Target="footer1468.xml"/><Relationship Id="rId500" Type="http://schemas.openxmlformats.org/officeDocument/2006/relationships/footer" Target="footer1471.xml"/><Relationship Id="rId501" Type="http://schemas.openxmlformats.org/officeDocument/2006/relationships/footer" Target="footer1474.xml"/><Relationship Id="rId502" Type="http://schemas.openxmlformats.org/officeDocument/2006/relationships/footer" Target="footer1477.xml"/><Relationship Id="rId503" Type="http://schemas.openxmlformats.org/officeDocument/2006/relationships/footer" Target="footer1480.xml"/><Relationship Id="rId504" Type="http://schemas.openxmlformats.org/officeDocument/2006/relationships/footer" Target="footer1483.xml"/><Relationship Id="rId505" Type="http://schemas.openxmlformats.org/officeDocument/2006/relationships/footer" Target="footer1486.xml"/><Relationship Id="rId506" Type="http://schemas.openxmlformats.org/officeDocument/2006/relationships/footer" Target="footer1489.xml"/><Relationship Id="rId507" Type="http://schemas.openxmlformats.org/officeDocument/2006/relationships/footer" Target="footer1492.xml"/><Relationship Id="rId508" Type="http://schemas.openxmlformats.org/officeDocument/2006/relationships/footer" Target="footer1495.xml"/><Relationship Id="rId509" Type="http://schemas.openxmlformats.org/officeDocument/2006/relationships/footer" Target="footer1498.xml"/><Relationship Id="rId510" Type="http://schemas.openxmlformats.org/officeDocument/2006/relationships/footer" Target="footer1501.xml"/><Relationship Id="rId511" Type="http://schemas.openxmlformats.org/officeDocument/2006/relationships/footer" Target="footer1504.xml"/><Relationship Id="rId512" Type="http://schemas.openxmlformats.org/officeDocument/2006/relationships/footer" Target="footer1507.xml"/><Relationship Id="rId513" Type="http://schemas.openxmlformats.org/officeDocument/2006/relationships/footer" Target="footer1510.xml"/><Relationship Id="rId514" Type="http://schemas.openxmlformats.org/officeDocument/2006/relationships/footer" Target="footer1513.xml"/><Relationship Id="rId515" Type="http://schemas.openxmlformats.org/officeDocument/2006/relationships/footer" Target="footer1516.xml"/><Relationship Id="rId516" Type="http://schemas.openxmlformats.org/officeDocument/2006/relationships/footer" Target="footer1519.xml"/><Relationship Id="rId517" Type="http://schemas.openxmlformats.org/officeDocument/2006/relationships/footer" Target="footer1522.xml"/><Relationship Id="rId51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تمام نهج البلاغه جلد 6</dc:title>
  <dc:description/>
  <dc:subject/>
  <cp:keywords/>
  <cp:category/>
  <cp:lastModifiedBy/>
  <dcterms:created xsi:type="dcterms:W3CDTF">2026-08-24T15:10:10+03:30</dcterms:created>
  <dcterms:modified xsi:type="dcterms:W3CDTF">2026-08-24T15:10:10+03:30</dcterms:modified>
</cp:coreProperties>
</file>

<file path=docProps/custom.xml><?xml version="1.0" encoding="utf-8"?>
<Properties xmlns="http://schemas.openxmlformats.org/officeDocument/2006/custom-properties" xmlns:vt="http://schemas.openxmlformats.org/officeDocument/2006/docPropsVTypes"/>
</file>